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CellMar>
          <w:top w:w="28" w:type="dxa"/>
          <w:bottom w:w="28" w:type="dxa"/>
        </w:tblCellMar>
        <w:tblLook w:val="04A0" w:firstRow="1" w:lastRow="0" w:firstColumn="1" w:lastColumn="0" w:noHBand="0" w:noVBand="1"/>
      </w:tblPr>
      <w:tblGrid>
        <w:gridCol w:w="9638"/>
      </w:tblGrid>
      <w:tr w:rsidR="006312B6" w14:paraId="0F8C640D" w14:textId="77777777" w:rsidTr="00994BAE">
        <w:trPr>
          <w:trHeight w:val="1701"/>
          <w:jc w:val="center"/>
        </w:trPr>
        <w:tc>
          <w:tcPr>
            <w:tcW w:w="10456" w:type="dxa"/>
            <w:tcBorders>
              <w:top w:val="nil"/>
              <w:left w:val="nil"/>
              <w:bottom w:val="nil"/>
              <w:right w:val="nil"/>
            </w:tcBorders>
          </w:tcPr>
          <w:p w14:paraId="19E55F79" w14:textId="42BA2E3F" w:rsidR="006312B6" w:rsidRDefault="006312B6" w:rsidP="00994BAE">
            <w:r>
              <w:rPr>
                <w:noProof/>
                <w:lang w:eastAsia="en-GB"/>
              </w:rPr>
              <w:drawing>
                <wp:inline distT="0" distB="0" distL="0" distR="0" wp14:anchorId="5C8B3E21" wp14:editId="64DB5978">
                  <wp:extent cx="4422000"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_logo_rebrand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2000" cy="720000"/>
                          </a:xfrm>
                          <a:prstGeom prst="rect">
                            <a:avLst/>
                          </a:prstGeom>
                        </pic:spPr>
                      </pic:pic>
                    </a:graphicData>
                  </a:graphic>
                </wp:inline>
              </w:drawing>
            </w:r>
          </w:p>
        </w:tc>
      </w:tr>
      <w:tr w:rsidR="006312B6" w14:paraId="12C30C15" w14:textId="77777777" w:rsidTr="0073642C">
        <w:trPr>
          <w:trHeight w:val="6236"/>
          <w:jc w:val="center"/>
        </w:trPr>
        <w:tc>
          <w:tcPr>
            <w:tcW w:w="10456" w:type="dxa"/>
            <w:tcBorders>
              <w:top w:val="nil"/>
              <w:left w:val="nil"/>
              <w:bottom w:val="nil"/>
              <w:right w:val="nil"/>
            </w:tcBorders>
            <w:vAlign w:val="bottom"/>
          </w:tcPr>
          <w:p w14:paraId="17E6F7F4" w14:textId="0668D5C1" w:rsidR="006312B6" w:rsidRPr="00B44263" w:rsidRDefault="006312B6" w:rsidP="008433E4">
            <w:pPr>
              <w:pStyle w:val="Title"/>
            </w:pPr>
            <w:r>
              <w:rPr>
                <w:rStyle w:val="ui-provider"/>
              </w:rPr>
              <w:t>Estimating Cost Uplifts of Torbay Council's Net Zero Carbon Development Policy</w:t>
            </w:r>
            <w:r w:rsidR="00217FF7">
              <w:rPr>
                <w:rStyle w:val="ui-provider"/>
              </w:rPr>
              <w:t xml:space="preserve"> </w:t>
            </w:r>
          </w:p>
        </w:tc>
      </w:tr>
      <w:tr w:rsidR="006312B6" w:rsidRPr="00990A15" w14:paraId="239D331A" w14:textId="77777777" w:rsidTr="0073642C">
        <w:trPr>
          <w:trHeight w:val="2268"/>
          <w:jc w:val="center"/>
        </w:trPr>
        <w:tc>
          <w:tcPr>
            <w:tcW w:w="10456" w:type="dxa"/>
            <w:tcBorders>
              <w:top w:val="nil"/>
              <w:left w:val="nil"/>
              <w:bottom w:val="nil"/>
              <w:right w:val="nil"/>
            </w:tcBorders>
            <w:vAlign w:val="bottom"/>
          </w:tcPr>
          <w:p w14:paraId="5FB33D32" w14:textId="77777777" w:rsidR="006312B6" w:rsidRPr="00990A15" w:rsidRDefault="006312B6" w:rsidP="0073642C">
            <w:pPr>
              <w:spacing w:after="120"/>
              <w:jc w:val="right"/>
              <w:rPr>
                <w:sz w:val="24"/>
              </w:rPr>
            </w:pPr>
            <w:r w:rsidRPr="00990A15">
              <w:rPr>
                <w:sz w:val="24"/>
              </w:rPr>
              <w:t>CENTRE FOR ENERGY AND THE ENVIRONMENT</w:t>
            </w:r>
          </w:p>
          <w:p w14:paraId="7A3F9083" w14:textId="7C8162F2" w:rsidR="006312B6" w:rsidRPr="00990A15" w:rsidRDefault="006312B6" w:rsidP="0073642C">
            <w:pPr>
              <w:spacing w:after="120"/>
              <w:jc w:val="right"/>
              <w:rPr>
                <w:sz w:val="24"/>
              </w:rPr>
            </w:pPr>
            <w:r w:rsidRPr="00990A15">
              <w:rPr>
                <w:rFonts w:asciiTheme="minorHAnsi" w:eastAsia="Calibri" w:hAnsiTheme="minorHAnsi" w:cs="Times New Roman"/>
                <w:sz w:val="24"/>
                <w:szCs w:val="28"/>
              </w:rPr>
              <w:t xml:space="preserve">Internal Document </w:t>
            </w:r>
            <w:r w:rsidR="008D71DD">
              <w:rPr>
                <w:rFonts w:asciiTheme="minorHAnsi" w:eastAsia="Calibri" w:hAnsiTheme="minorHAnsi" w:cs="Times New Roman"/>
                <w:sz w:val="24"/>
                <w:szCs w:val="28"/>
              </w:rPr>
              <w:t>1088</w:t>
            </w:r>
          </w:p>
          <w:p w14:paraId="7397DA43" w14:textId="135F4F86" w:rsidR="006312B6" w:rsidRPr="00990A15" w:rsidRDefault="00B95014" w:rsidP="0073642C">
            <w:pPr>
              <w:spacing w:after="120"/>
              <w:jc w:val="right"/>
            </w:pPr>
            <w:r>
              <w:rPr>
                <w:sz w:val="24"/>
              </w:rPr>
              <w:t>August</w:t>
            </w:r>
            <w:r w:rsidR="006312B6">
              <w:rPr>
                <w:sz w:val="24"/>
              </w:rPr>
              <w:t xml:space="preserve"> 2025</w:t>
            </w:r>
          </w:p>
        </w:tc>
      </w:tr>
    </w:tbl>
    <w:p w14:paraId="60BE4289" w14:textId="77777777" w:rsidR="006312B6" w:rsidRDefault="006312B6" w:rsidP="00B44263"/>
    <w:p w14:paraId="7E0B76A7" w14:textId="77777777" w:rsidR="006312B6" w:rsidRDefault="006312B6" w:rsidP="00B44263"/>
    <w:p w14:paraId="18D3F2A9" w14:textId="77777777" w:rsidR="006312B6" w:rsidRDefault="006312B6" w:rsidP="00B44263">
      <w:pPr>
        <w:sectPr w:rsidR="006312B6" w:rsidSect="006312B6">
          <w:footerReference w:type="default" r:id="rId12"/>
          <w:pgSz w:w="11906" w:h="16838"/>
          <w:pgMar w:top="680" w:right="1134" w:bottom="907" w:left="1134" w:header="567" w:footer="567" w:gutter="0"/>
          <w:cols w:space="708"/>
          <w:docGrid w:linePitch="360"/>
        </w:sectPr>
      </w:pPr>
      <w:r w:rsidRPr="003F6470">
        <w:rPr>
          <w:rFonts w:ascii="Calibri" w:eastAsia="Calibri" w:hAnsi="Calibri" w:cs="Times New Roman"/>
          <w:noProof/>
          <w:lang w:eastAsia="en-GB"/>
        </w:rPr>
        <mc:AlternateContent>
          <mc:Choice Requires="wps">
            <w:drawing>
              <wp:anchor distT="0" distB="0" distL="114300" distR="114300" simplePos="0" relativeHeight="251658240" behindDoc="0" locked="0" layoutInCell="1" allowOverlap="1" wp14:anchorId="4E04367F" wp14:editId="12AB812D">
                <wp:simplePos x="648335" y="6400800"/>
                <wp:positionH relativeFrom="margin">
                  <wp:align>right</wp:align>
                </wp:positionH>
                <wp:positionV relativeFrom="margin">
                  <wp:align>bottom</wp:align>
                </wp:positionV>
                <wp:extent cx="2516400" cy="2516400"/>
                <wp:effectExtent l="19050" t="19050" r="17780" b="17780"/>
                <wp:wrapSquare wrapText="bothSides"/>
                <wp:docPr id="6"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6400" cy="2516400"/>
                        </a:xfrm>
                        <a:prstGeom prst="ellipse">
                          <a:avLst/>
                        </a:prstGeom>
                        <a:blipFill dpi="0" rotWithShape="1">
                          <a:blip r:embed="rId13"/>
                          <a:srcRect/>
                          <a:stretch>
                            <a:fillRect l="-14326" r="-14326"/>
                          </a:stretch>
                        </a:blipFill>
                        <a:ln w="28575"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7506C701" id="Oval 6" o:spid="_x0000_s1026" style="position:absolute;margin-left:146.95pt;margin-top:0;width:198.15pt;height:198.1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" strokecolor="#00c896 [3205]" strokeweight="2.25pt">
                <v:fill r:id="rId14" o:title="" recolor="t" rotate="t" type="frame"/>
                <v:path arrowok="t"/>
                <o:lock v:ext="edit" aspectratio="t"/>
                <w10:wrap type="square" anchorx="margin" anchory="margin"/>
              </v:oval>
            </w:pict>
          </mc:Fallback>
        </mc:AlternateContent>
      </w:r>
    </w:p>
    <w:tbl>
      <w:tblPr>
        <w:tblStyle w:val="TableGrid"/>
        <w:tblW w:w="4995" w:type="pct"/>
        <w:jc w:val="center"/>
        <w:tblCellMar>
          <w:top w:w="28" w:type="dxa"/>
          <w:bottom w:w="28" w:type="dxa"/>
        </w:tblCellMar>
        <w:tblLook w:val="04A0" w:firstRow="1" w:lastRow="0" w:firstColumn="1" w:lastColumn="0" w:noHBand="0" w:noVBand="1"/>
      </w:tblPr>
      <w:tblGrid>
        <w:gridCol w:w="567"/>
        <w:gridCol w:w="3137"/>
        <w:gridCol w:w="4904"/>
        <w:gridCol w:w="567"/>
      </w:tblGrid>
      <w:tr w:rsidR="006312B6" w14:paraId="242BDEB8" w14:textId="77777777" w:rsidTr="00217FF7">
        <w:trPr>
          <w:trHeight w:val="1701"/>
          <w:jc w:val="center"/>
        </w:trPr>
        <w:tc>
          <w:tcPr>
            <w:tcW w:w="9175" w:type="dxa"/>
            <w:gridSpan w:val="4"/>
            <w:tcBorders>
              <w:top w:val="nil"/>
              <w:left w:val="nil"/>
              <w:bottom w:val="nil"/>
              <w:right w:val="nil"/>
            </w:tcBorders>
          </w:tcPr>
          <w:p w14:paraId="1610F8F7" w14:textId="77777777" w:rsidR="006312B6" w:rsidRDefault="006312B6" w:rsidP="00994BAE">
            <w:r>
              <w:rPr>
                <w:noProof/>
                <w:lang w:eastAsia="en-GB"/>
              </w:rPr>
              <w:lastRenderedPageBreak/>
              <w:drawing>
                <wp:inline distT="0" distB="0" distL="0" distR="0" wp14:anchorId="5887696C" wp14:editId="5DE43869">
                  <wp:extent cx="442200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_logo_rebrand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2000" cy="720000"/>
                          </a:xfrm>
                          <a:prstGeom prst="rect">
                            <a:avLst/>
                          </a:prstGeom>
                        </pic:spPr>
                      </pic:pic>
                    </a:graphicData>
                  </a:graphic>
                </wp:inline>
              </w:drawing>
            </w:r>
          </w:p>
        </w:tc>
      </w:tr>
      <w:tr w:rsidR="006312B6" w14:paraId="60AEFDDA" w14:textId="77777777" w:rsidTr="00217FF7">
        <w:trPr>
          <w:trHeight w:val="4535"/>
          <w:jc w:val="center"/>
        </w:trPr>
        <w:tc>
          <w:tcPr>
            <w:tcW w:w="9175" w:type="dxa"/>
            <w:gridSpan w:val="4"/>
            <w:tcBorders>
              <w:top w:val="nil"/>
              <w:left w:val="nil"/>
              <w:bottom w:val="single" w:sz="4" w:space="0" w:color="BFBFBF" w:themeColor="background1" w:themeShade="BF"/>
              <w:right w:val="nil"/>
            </w:tcBorders>
          </w:tcPr>
          <w:p w14:paraId="420BFB28" w14:textId="77777777" w:rsidR="006312B6" w:rsidRPr="00A43718" w:rsidRDefault="006312B6" w:rsidP="00B44263"/>
        </w:tc>
      </w:tr>
      <w:tr w:rsidR="006312B6" w14:paraId="1FA65AD7" w14:textId="77777777" w:rsidTr="00217FF7">
        <w:trPr>
          <w:trHeight w:val="283"/>
          <w:jc w:val="center"/>
        </w:trPr>
        <w:tc>
          <w:tcPr>
            <w:tcW w:w="567" w:type="dxa"/>
            <w:tcBorders>
              <w:top w:val="nil"/>
              <w:left w:val="nil"/>
              <w:bottom w:val="nil"/>
              <w:right w:val="nil"/>
            </w:tcBorders>
            <w:vAlign w:val="center"/>
          </w:tcPr>
          <w:p w14:paraId="344D899C" w14:textId="77777777" w:rsidR="006312B6" w:rsidRPr="0073642C" w:rsidRDefault="006312B6" w:rsidP="00796C88">
            <w:pPr>
              <w:jc w:val="right"/>
              <w:rPr>
                <w:sz w:val="24"/>
                <w:szCs w:val="28"/>
              </w:rPr>
            </w:pPr>
          </w:p>
        </w:tc>
        <w:tc>
          <w:tcPr>
            <w:tcW w:w="3137" w:type="dxa"/>
            <w:tcBorders>
              <w:top w:val="single" w:sz="4" w:space="0" w:color="BFBFBF" w:themeColor="background1" w:themeShade="BF"/>
              <w:left w:val="single" w:sz="4" w:space="0" w:color="BFBFBF" w:themeColor="background1" w:themeShade="BF"/>
              <w:bottom w:val="nil"/>
              <w:right w:val="nil"/>
            </w:tcBorders>
            <w:vAlign w:val="center"/>
          </w:tcPr>
          <w:p w14:paraId="1DA4F15A"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Author(s):</w:t>
            </w:r>
          </w:p>
        </w:tc>
        <w:tc>
          <w:tcPr>
            <w:tcW w:w="4904" w:type="dxa"/>
            <w:tcBorders>
              <w:top w:val="single" w:sz="4" w:space="0" w:color="BFBFBF" w:themeColor="background1" w:themeShade="BF"/>
              <w:left w:val="nil"/>
              <w:bottom w:val="nil"/>
              <w:right w:val="single" w:sz="4" w:space="0" w:color="BFBFBF" w:themeColor="background1" w:themeShade="BF"/>
            </w:tcBorders>
            <w:vAlign w:val="center"/>
          </w:tcPr>
          <w:p w14:paraId="5BCBCEB4" w14:textId="77777777" w:rsidR="006312B6" w:rsidRPr="00A43718" w:rsidRDefault="006312B6" w:rsidP="00796C88">
            <w:pPr>
              <w:rPr>
                <w:sz w:val="24"/>
                <w:szCs w:val="28"/>
              </w:rPr>
            </w:pPr>
            <w:r w:rsidRPr="00A43718">
              <w:rPr>
                <w:rFonts w:asciiTheme="minorHAnsi" w:eastAsia="Calibri" w:hAnsiTheme="minorHAnsi" w:cs="Times New Roman"/>
                <w:sz w:val="24"/>
                <w:szCs w:val="28"/>
              </w:rPr>
              <w:t>D Lash</w:t>
            </w:r>
          </w:p>
        </w:tc>
        <w:tc>
          <w:tcPr>
            <w:tcW w:w="567" w:type="dxa"/>
            <w:tcBorders>
              <w:top w:val="nil"/>
              <w:left w:val="nil"/>
              <w:bottom w:val="nil"/>
              <w:right w:val="nil"/>
            </w:tcBorders>
            <w:vAlign w:val="center"/>
          </w:tcPr>
          <w:p w14:paraId="34C5B465" w14:textId="77777777" w:rsidR="006312B6" w:rsidRPr="0073642C" w:rsidRDefault="006312B6" w:rsidP="00796C88">
            <w:pPr>
              <w:rPr>
                <w:sz w:val="24"/>
                <w:szCs w:val="28"/>
              </w:rPr>
            </w:pPr>
          </w:p>
        </w:tc>
      </w:tr>
      <w:tr w:rsidR="006312B6" w14:paraId="7F5B5605" w14:textId="77777777" w:rsidTr="00217FF7">
        <w:trPr>
          <w:trHeight w:val="283"/>
          <w:jc w:val="center"/>
        </w:trPr>
        <w:tc>
          <w:tcPr>
            <w:tcW w:w="567" w:type="dxa"/>
            <w:tcBorders>
              <w:top w:val="nil"/>
              <w:left w:val="nil"/>
              <w:bottom w:val="nil"/>
              <w:right w:val="nil"/>
            </w:tcBorders>
            <w:vAlign w:val="center"/>
          </w:tcPr>
          <w:p w14:paraId="4BF79CE8" w14:textId="77777777" w:rsidR="006312B6" w:rsidRPr="0073642C" w:rsidRDefault="006312B6" w:rsidP="00796C88">
            <w:pPr>
              <w:jc w:val="right"/>
              <w:rPr>
                <w:sz w:val="24"/>
                <w:szCs w:val="28"/>
              </w:rPr>
            </w:pPr>
          </w:p>
        </w:tc>
        <w:tc>
          <w:tcPr>
            <w:tcW w:w="3137" w:type="dxa"/>
            <w:tcBorders>
              <w:top w:val="nil"/>
              <w:left w:val="single" w:sz="4" w:space="0" w:color="BFBFBF" w:themeColor="background1" w:themeShade="BF"/>
              <w:bottom w:val="nil"/>
              <w:right w:val="nil"/>
            </w:tcBorders>
            <w:vAlign w:val="center"/>
          </w:tcPr>
          <w:p w14:paraId="754B4FF6"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Report number:</w:t>
            </w:r>
          </w:p>
        </w:tc>
        <w:tc>
          <w:tcPr>
            <w:tcW w:w="4904" w:type="dxa"/>
            <w:tcBorders>
              <w:top w:val="nil"/>
              <w:left w:val="nil"/>
              <w:bottom w:val="nil"/>
              <w:right w:val="single" w:sz="4" w:space="0" w:color="BFBFBF" w:themeColor="background1" w:themeShade="BF"/>
            </w:tcBorders>
            <w:vAlign w:val="center"/>
          </w:tcPr>
          <w:p w14:paraId="65478ED8" w14:textId="77565F19" w:rsidR="006312B6" w:rsidRPr="00A43718" w:rsidRDefault="006312B6" w:rsidP="00796C88">
            <w:pPr>
              <w:rPr>
                <w:sz w:val="24"/>
                <w:szCs w:val="28"/>
              </w:rPr>
            </w:pPr>
            <w:bookmarkStart w:id="0" w:name="OLE_LINK5"/>
            <w:r w:rsidRPr="00A43718">
              <w:rPr>
                <w:rFonts w:asciiTheme="minorHAnsi" w:eastAsia="Calibri" w:hAnsiTheme="minorHAnsi" w:cs="Times New Roman"/>
                <w:sz w:val="24"/>
                <w:szCs w:val="28"/>
              </w:rPr>
              <w:t xml:space="preserve">Internal Document </w:t>
            </w:r>
            <w:bookmarkEnd w:id="0"/>
            <w:r w:rsidRPr="00A43718">
              <w:rPr>
                <w:rFonts w:asciiTheme="minorHAnsi" w:eastAsia="Calibri" w:hAnsiTheme="minorHAnsi" w:cs="Times New Roman"/>
                <w:sz w:val="24"/>
                <w:szCs w:val="28"/>
              </w:rPr>
              <w:t>10</w:t>
            </w:r>
            <w:r w:rsidR="008D71DD">
              <w:rPr>
                <w:rFonts w:asciiTheme="minorHAnsi" w:eastAsia="Calibri" w:hAnsiTheme="minorHAnsi" w:cs="Times New Roman"/>
                <w:sz w:val="24"/>
                <w:szCs w:val="28"/>
              </w:rPr>
              <w:t>88</w:t>
            </w:r>
          </w:p>
        </w:tc>
        <w:tc>
          <w:tcPr>
            <w:tcW w:w="567" w:type="dxa"/>
            <w:tcBorders>
              <w:top w:val="nil"/>
              <w:left w:val="nil"/>
              <w:bottom w:val="nil"/>
              <w:right w:val="nil"/>
            </w:tcBorders>
            <w:vAlign w:val="center"/>
          </w:tcPr>
          <w:p w14:paraId="053FE5B0" w14:textId="77777777" w:rsidR="006312B6" w:rsidRPr="0073642C" w:rsidRDefault="006312B6" w:rsidP="00796C88">
            <w:pPr>
              <w:rPr>
                <w:sz w:val="24"/>
                <w:szCs w:val="28"/>
              </w:rPr>
            </w:pPr>
          </w:p>
        </w:tc>
      </w:tr>
      <w:tr w:rsidR="006312B6" w14:paraId="1C964840" w14:textId="77777777" w:rsidTr="00217FF7">
        <w:trPr>
          <w:trHeight w:val="283"/>
          <w:jc w:val="center"/>
        </w:trPr>
        <w:tc>
          <w:tcPr>
            <w:tcW w:w="567" w:type="dxa"/>
            <w:tcBorders>
              <w:top w:val="nil"/>
              <w:left w:val="nil"/>
              <w:bottom w:val="nil"/>
              <w:right w:val="nil"/>
            </w:tcBorders>
            <w:vAlign w:val="center"/>
          </w:tcPr>
          <w:p w14:paraId="6DFFE9C9" w14:textId="77777777" w:rsidR="006312B6" w:rsidRPr="0073642C" w:rsidRDefault="006312B6" w:rsidP="00796C88">
            <w:pPr>
              <w:jc w:val="right"/>
              <w:rPr>
                <w:sz w:val="24"/>
                <w:szCs w:val="28"/>
              </w:rPr>
            </w:pPr>
          </w:p>
        </w:tc>
        <w:tc>
          <w:tcPr>
            <w:tcW w:w="3137" w:type="dxa"/>
            <w:tcBorders>
              <w:top w:val="nil"/>
              <w:left w:val="single" w:sz="4" w:space="0" w:color="BFBFBF" w:themeColor="background1" w:themeShade="BF"/>
              <w:bottom w:val="nil"/>
              <w:right w:val="nil"/>
            </w:tcBorders>
            <w:vAlign w:val="center"/>
          </w:tcPr>
          <w:p w14:paraId="0DB8BA7C"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 xml:space="preserve">Publication date: </w:t>
            </w:r>
          </w:p>
        </w:tc>
        <w:tc>
          <w:tcPr>
            <w:tcW w:w="4904" w:type="dxa"/>
            <w:tcBorders>
              <w:top w:val="nil"/>
              <w:left w:val="nil"/>
              <w:bottom w:val="nil"/>
              <w:right w:val="single" w:sz="4" w:space="0" w:color="BFBFBF" w:themeColor="background1" w:themeShade="BF"/>
            </w:tcBorders>
            <w:vAlign w:val="center"/>
          </w:tcPr>
          <w:p w14:paraId="02D6E145" w14:textId="400628A6" w:rsidR="006312B6" w:rsidRPr="00A43718" w:rsidRDefault="00B95014" w:rsidP="00796C88">
            <w:pPr>
              <w:rPr>
                <w:sz w:val="24"/>
                <w:szCs w:val="28"/>
              </w:rPr>
            </w:pPr>
            <w:r>
              <w:rPr>
                <w:rFonts w:asciiTheme="minorHAnsi" w:eastAsia="Calibri" w:hAnsiTheme="minorHAnsi" w:cs="Times New Roman"/>
                <w:sz w:val="24"/>
                <w:szCs w:val="28"/>
              </w:rPr>
              <w:t>1</w:t>
            </w:r>
            <w:r w:rsidRPr="00B95014">
              <w:rPr>
                <w:rFonts w:asciiTheme="minorHAnsi" w:eastAsia="Calibri" w:hAnsiTheme="minorHAnsi" w:cs="Times New Roman"/>
                <w:sz w:val="24"/>
                <w:szCs w:val="28"/>
                <w:vertAlign w:val="superscript"/>
              </w:rPr>
              <w:t>st</w:t>
            </w:r>
            <w:r>
              <w:rPr>
                <w:rFonts w:asciiTheme="minorHAnsi" w:eastAsia="Calibri" w:hAnsiTheme="minorHAnsi" w:cs="Times New Roman"/>
                <w:sz w:val="24"/>
                <w:szCs w:val="28"/>
              </w:rPr>
              <w:t xml:space="preserve"> August</w:t>
            </w:r>
            <w:r w:rsidR="006312B6" w:rsidRPr="006A618D">
              <w:rPr>
                <w:rFonts w:asciiTheme="minorHAnsi" w:eastAsia="Calibri" w:hAnsiTheme="minorHAnsi" w:cs="Times New Roman"/>
                <w:sz w:val="24"/>
                <w:szCs w:val="28"/>
              </w:rPr>
              <w:t xml:space="preserve"> 2025</w:t>
            </w:r>
          </w:p>
        </w:tc>
        <w:tc>
          <w:tcPr>
            <w:tcW w:w="567" w:type="dxa"/>
            <w:tcBorders>
              <w:top w:val="nil"/>
              <w:left w:val="nil"/>
              <w:bottom w:val="nil"/>
              <w:right w:val="nil"/>
            </w:tcBorders>
            <w:vAlign w:val="center"/>
          </w:tcPr>
          <w:p w14:paraId="088CCCB7" w14:textId="77777777" w:rsidR="006312B6" w:rsidRPr="0073642C" w:rsidRDefault="006312B6" w:rsidP="00796C88">
            <w:pPr>
              <w:rPr>
                <w:sz w:val="24"/>
                <w:szCs w:val="28"/>
              </w:rPr>
            </w:pPr>
          </w:p>
        </w:tc>
      </w:tr>
      <w:tr w:rsidR="006312B6" w14:paraId="191D29E3" w14:textId="77777777" w:rsidTr="00217FF7">
        <w:trPr>
          <w:trHeight w:val="283"/>
          <w:jc w:val="center"/>
        </w:trPr>
        <w:tc>
          <w:tcPr>
            <w:tcW w:w="567" w:type="dxa"/>
            <w:tcBorders>
              <w:top w:val="nil"/>
              <w:left w:val="nil"/>
              <w:bottom w:val="nil"/>
              <w:right w:val="nil"/>
            </w:tcBorders>
            <w:vAlign w:val="center"/>
          </w:tcPr>
          <w:p w14:paraId="4C5E7976" w14:textId="77777777" w:rsidR="006312B6" w:rsidRPr="004B2B25" w:rsidRDefault="006312B6" w:rsidP="00796C88">
            <w:pPr>
              <w:jc w:val="right"/>
              <w:rPr>
                <w:rFonts w:asciiTheme="minorHAnsi" w:eastAsia="Calibri" w:hAnsiTheme="minorHAnsi" w:cs="Times New Roman"/>
                <w:szCs w:val="28"/>
              </w:rPr>
            </w:pPr>
          </w:p>
        </w:tc>
        <w:tc>
          <w:tcPr>
            <w:tcW w:w="3137" w:type="dxa"/>
            <w:tcBorders>
              <w:top w:val="nil"/>
              <w:left w:val="single" w:sz="4" w:space="0" w:color="BFBFBF" w:themeColor="background1" w:themeShade="BF"/>
              <w:bottom w:val="single" w:sz="4" w:space="0" w:color="BFBFBF" w:themeColor="background1" w:themeShade="BF"/>
              <w:right w:val="nil"/>
            </w:tcBorders>
            <w:vAlign w:val="center"/>
          </w:tcPr>
          <w:p w14:paraId="5F6673A0" w14:textId="77777777" w:rsidR="006312B6" w:rsidRPr="004B2B25" w:rsidRDefault="006312B6" w:rsidP="00796C88">
            <w:pPr>
              <w:jc w:val="right"/>
              <w:rPr>
                <w:rFonts w:asciiTheme="minorHAnsi" w:eastAsia="Calibri" w:hAnsiTheme="minorHAnsi" w:cs="Times New Roman"/>
                <w:szCs w:val="28"/>
              </w:rPr>
            </w:pPr>
          </w:p>
        </w:tc>
        <w:tc>
          <w:tcPr>
            <w:tcW w:w="4904" w:type="dxa"/>
            <w:tcBorders>
              <w:top w:val="nil"/>
              <w:left w:val="nil"/>
              <w:bottom w:val="single" w:sz="4" w:space="0" w:color="BFBFBF" w:themeColor="background1" w:themeShade="BF"/>
              <w:right w:val="single" w:sz="4" w:space="0" w:color="BFBFBF" w:themeColor="background1" w:themeShade="BF"/>
            </w:tcBorders>
            <w:vAlign w:val="center"/>
          </w:tcPr>
          <w:p w14:paraId="786EBBDB" w14:textId="77777777" w:rsidR="006312B6" w:rsidRPr="004B2B25" w:rsidRDefault="006312B6" w:rsidP="00796C88">
            <w:pPr>
              <w:rPr>
                <w:rFonts w:asciiTheme="minorHAnsi" w:eastAsia="Calibri" w:hAnsiTheme="minorHAnsi" w:cs="Times New Roman"/>
                <w:szCs w:val="28"/>
              </w:rPr>
            </w:pPr>
          </w:p>
        </w:tc>
        <w:tc>
          <w:tcPr>
            <w:tcW w:w="567" w:type="dxa"/>
            <w:tcBorders>
              <w:top w:val="nil"/>
              <w:left w:val="nil"/>
              <w:bottom w:val="nil"/>
              <w:right w:val="nil"/>
            </w:tcBorders>
            <w:vAlign w:val="center"/>
          </w:tcPr>
          <w:p w14:paraId="4B29AEA1" w14:textId="77777777" w:rsidR="006312B6" w:rsidRPr="004B2B25" w:rsidRDefault="006312B6" w:rsidP="00796C88">
            <w:pPr>
              <w:rPr>
                <w:rFonts w:asciiTheme="minorHAnsi" w:eastAsia="Calibri" w:hAnsiTheme="minorHAnsi" w:cs="Times New Roman"/>
                <w:szCs w:val="28"/>
              </w:rPr>
            </w:pPr>
          </w:p>
        </w:tc>
      </w:tr>
      <w:tr w:rsidR="006312B6" w14:paraId="679CE8D0" w14:textId="77777777" w:rsidTr="00217FF7">
        <w:trPr>
          <w:trHeight w:val="283"/>
          <w:jc w:val="center"/>
        </w:trPr>
        <w:tc>
          <w:tcPr>
            <w:tcW w:w="567" w:type="dxa"/>
            <w:tcBorders>
              <w:top w:val="nil"/>
              <w:left w:val="nil"/>
              <w:bottom w:val="nil"/>
              <w:right w:val="nil"/>
            </w:tcBorders>
            <w:vAlign w:val="center"/>
          </w:tcPr>
          <w:p w14:paraId="0EDCA350"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single" w:sz="4" w:space="0" w:color="BFBFBF" w:themeColor="background1" w:themeShade="BF"/>
              <w:left w:val="single" w:sz="4" w:space="0" w:color="BFBFBF" w:themeColor="background1" w:themeShade="BF"/>
              <w:bottom w:val="nil"/>
              <w:right w:val="nil"/>
            </w:tcBorders>
            <w:vAlign w:val="center"/>
          </w:tcPr>
          <w:p w14:paraId="4171F03B" w14:textId="77777777" w:rsidR="006312B6" w:rsidRPr="00796C88" w:rsidRDefault="006312B6" w:rsidP="00796C88">
            <w:pPr>
              <w:jc w:val="right"/>
              <w:rPr>
                <w:rFonts w:asciiTheme="minorHAnsi" w:eastAsia="Calibri" w:hAnsiTheme="minorHAnsi" w:cs="Times New Roman"/>
                <w:sz w:val="24"/>
                <w:szCs w:val="28"/>
              </w:rPr>
            </w:pPr>
            <w:r w:rsidRPr="00796C88">
              <w:rPr>
                <w:rFonts w:asciiTheme="minorHAnsi" w:eastAsia="Calibri" w:hAnsiTheme="minorHAnsi" w:cs="Times New Roman"/>
                <w:sz w:val="24"/>
                <w:szCs w:val="28"/>
              </w:rPr>
              <w:t>Revision number:</w:t>
            </w:r>
          </w:p>
        </w:tc>
        <w:tc>
          <w:tcPr>
            <w:tcW w:w="4904" w:type="dxa"/>
            <w:tcBorders>
              <w:top w:val="single" w:sz="4" w:space="0" w:color="BFBFBF" w:themeColor="background1" w:themeShade="BF"/>
              <w:left w:val="nil"/>
              <w:bottom w:val="nil"/>
              <w:right w:val="single" w:sz="4" w:space="0" w:color="BFBFBF" w:themeColor="background1" w:themeShade="BF"/>
            </w:tcBorders>
            <w:vAlign w:val="center"/>
          </w:tcPr>
          <w:p w14:paraId="4B19DBCD" w14:textId="2BF3B530" w:rsidR="006312B6" w:rsidRPr="00796C88" w:rsidRDefault="00AF586A" w:rsidP="00796C88">
            <w:pPr>
              <w:rPr>
                <w:rFonts w:asciiTheme="minorHAnsi" w:eastAsia="Calibri" w:hAnsiTheme="minorHAnsi" w:cs="Times New Roman"/>
                <w:sz w:val="24"/>
                <w:szCs w:val="28"/>
              </w:rPr>
            </w:pPr>
            <w:r>
              <w:rPr>
                <w:rFonts w:asciiTheme="minorHAnsi" w:eastAsia="Calibri" w:hAnsiTheme="minorHAnsi" w:cs="Times New Roman"/>
                <w:sz w:val="24"/>
                <w:szCs w:val="28"/>
              </w:rPr>
              <w:t>2</w:t>
            </w:r>
          </w:p>
        </w:tc>
        <w:tc>
          <w:tcPr>
            <w:tcW w:w="567" w:type="dxa"/>
            <w:tcBorders>
              <w:top w:val="nil"/>
              <w:left w:val="nil"/>
              <w:bottom w:val="nil"/>
              <w:right w:val="nil"/>
            </w:tcBorders>
            <w:vAlign w:val="center"/>
          </w:tcPr>
          <w:p w14:paraId="3A12358B" w14:textId="77777777" w:rsidR="006312B6" w:rsidRPr="00796C88" w:rsidRDefault="006312B6" w:rsidP="00796C88">
            <w:pPr>
              <w:rPr>
                <w:rFonts w:asciiTheme="minorHAnsi" w:eastAsia="Calibri" w:hAnsiTheme="minorHAnsi" w:cs="Times New Roman"/>
                <w:sz w:val="24"/>
                <w:szCs w:val="28"/>
              </w:rPr>
            </w:pPr>
          </w:p>
        </w:tc>
      </w:tr>
      <w:tr w:rsidR="006312B6" w14:paraId="711BF2C2" w14:textId="77777777" w:rsidTr="00217FF7">
        <w:trPr>
          <w:trHeight w:val="283"/>
          <w:jc w:val="center"/>
        </w:trPr>
        <w:tc>
          <w:tcPr>
            <w:tcW w:w="567" w:type="dxa"/>
            <w:tcBorders>
              <w:top w:val="nil"/>
              <w:left w:val="nil"/>
              <w:bottom w:val="nil"/>
              <w:right w:val="nil"/>
            </w:tcBorders>
            <w:vAlign w:val="center"/>
          </w:tcPr>
          <w:p w14:paraId="099C732B"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nil"/>
              <w:left w:val="single" w:sz="4" w:space="0" w:color="BFBFBF" w:themeColor="background1" w:themeShade="BF"/>
              <w:bottom w:val="nil"/>
              <w:right w:val="nil"/>
            </w:tcBorders>
            <w:vAlign w:val="center"/>
          </w:tcPr>
          <w:p w14:paraId="51FAF8E9" w14:textId="77777777" w:rsidR="006312B6" w:rsidRPr="00796C88" w:rsidRDefault="006312B6" w:rsidP="00796C88">
            <w:pPr>
              <w:jc w:val="right"/>
              <w:rPr>
                <w:rFonts w:asciiTheme="minorHAnsi" w:eastAsia="Calibri" w:hAnsiTheme="minorHAnsi" w:cs="Times New Roman"/>
                <w:sz w:val="24"/>
                <w:szCs w:val="28"/>
              </w:rPr>
            </w:pPr>
          </w:p>
        </w:tc>
        <w:tc>
          <w:tcPr>
            <w:tcW w:w="4904" w:type="dxa"/>
            <w:tcBorders>
              <w:top w:val="nil"/>
              <w:left w:val="nil"/>
              <w:bottom w:val="nil"/>
              <w:right w:val="single" w:sz="4" w:space="0" w:color="BFBFBF" w:themeColor="background1" w:themeShade="BF"/>
            </w:tcBorders>
            <w:vAlign w:val="center"/>
          </w:tcPr>
          <w:p w14:paraId="242BD6A4" w14:textId="77777777" w:rsidR="006312B6" w:rsidRPr="00796C88" w:rsidRDefault="006312B6" w:rsidP="00796C88">
            <w:pPr>
              <w:rPr>
                <w:rFonts w:asciiTheme="minorHAnsi" w:eastAsia="Calibri" w:hAnsiTheme="minorHAnsi" w:cs="Times New Roman"/>
                <w:sz w:val="24"/>
                <w:szCs w:val="28"/>
              </w:rPr>
            </w:pPr>
          </w:p>
        </w:tc>
        <w:tc>
          <w:tcPr>
            <w:tcW w:w="567" w:type="dxa"/>
            <w:tcBorders>
              <w:top w:val="nil"/>
              <w:left w:val="nil"/>
              <w:bottom w:val="nil"/>
              <w:right w:val="nil"/>
            </w:tcBorders>
            <w:vAlign w:val="center"/>
          </w:tcPr>
          <w:p w14:paraId="40D61CCE" w14:textId="77777777" w:rsidR="006312B6" w:rsidRPr="00796C88" w:rsidRDefault="006312B6" w:rsidP="00796C88">
            <w:pPr>
              <w:rPr>
                <w:rFonts w:asciiTheme="minorHAnsi" w:eastAsia="Calibri" w:hAnsiTheme="minorHAnsi" w:cs="Times New Roman"/>
                <w:sz w:val="24"/>
                <w:szCs w:val="28"/>
              </w:rPr>
            </w:pPr>
          </w:p>
        </w:tc>
      </w:tr>
      <w:tr w:rsidR="006312B6" w14:paraId="1C6577FC" w14:textId="77777777" w:rsidTr="00217FF7">
        <w:trPr>
          <w:trHeight w:val="283"/>
          <w:jc w:val="center"/>
        </w:trPr>
        <w:tc>
          <w:tcPr>
            <w:tcW w:w="567" w:type="dxa"/>
            <w:tcBorders>
              <w:top w:val="nil"/>
              <w:left w:val="nil"/>
              <w:bottom w:val="nil"/>
              <w:right w:val="nil"/>
            </w:tcBorders>
            <w:vAlign w:val="center"/>
          </w:tcPr>
          <w:p w14:paraId="583CFA35"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nil"/>
              <w:left w:val="single" w:sz="4" w:space="0" w:color="BFBFBF" w:themeColor="background1" w:themeShade="BF"/>
              <w:bottom w:val="single" w:sz="4" w:space="0" w:color="BFBFBF" w:themeColor="background1" w:themeShade="BF"/>
              <w:right w:val="nil"/>
            </w:tcBorders>
            <w:vAlign w:val="center"/>
          </w:tcPr>
          <w:p w14:paraId="3657954D" w14:textId="77777777" w:rsidR="006312B6" w:rsidRPr="00796C88" w:rsidRDefault="006312B6" w:rsidP="00796C88">
            <w:pPr>
              <w:jc w:val="right"/>
              <w:rPr>
                <w:rFonts w:asciiTheme="minorHAnsi" w:eastAsia="Calibri" w:hAnsiTheme="minorHAnsi" w:cs="Times New Roman"/>
                <w:sz w:val="24"/>
                <w:szCs w:val="28"/>
              </w:rPr>
            </w:pPr>
          </w:p>
        </w:tc>
        <w:tc>
          <w:tcPr>
            <w:tcW w:w="4904" w:type="dxa"/>
            <w:tcBorders>
              <w:top w:val="nil"/>
              <w:left w:val="nil"/>
              <w:bottom w:val="single" w:sz="4" w:space="0" w:color="BFBFBF" w:themeColor="background1" w:themeShade="BF"/>
              <w:right w:val="single" w:sz="4" w:space="0" w:color="BFBFBF" w:themeColor="background1" w:themeShade="BF"/>
            </w:tcBorders>
            <w:vAlign w:val="center"/>
          </w:tcPr>
          <w:p w14:paraId="590780D7" w14:textId="77777777" w:rsidR="006312B6" w:rsidRPr="00796C88" w:rsidRDefault="006312B6" w:rsidP="00796C88">
            <w:pPr>
              <w:rPr>
                <w:rFonts w:asciiTheme="minorHAnsi" w:eastAsia="Calibri" w:hAnsiTheme="minorHAnsi" w:cs="Times New Roman"/>
                <w:sz w:val="24"/>
                <w:szCs w:val="28"/>
              </w:rPr>
            </w:pPr>
          </w:p>
        </w:tc>
        <w:tc>
          <w:tcPr>
            <w:tcW w:w="567" w:type="dxa"/>
            <w:tcBorders>
              <w:top w:val="nil"/>
              <w:left w:val="nil"/>
              <w:bottom w:val="nil"/>
              <w:right w:val="nil"/>
            </w:tcBorders>
            <w:vAlign w:val="center"/>
          </w:tcPr>
          <w:p w14:paraId="0FE69818" w14:textId="77777777" w:rsidR="006312B6" w:rsidRPr="00796C88" w:rsidRDefault="006312B6" w:rsidP="00796C88">
            <w:pPr>
              <w:rPr>
                <w:rFonts w:asciiTheme="minorHAnsi" w:eastAsia="Calibri" w:hAnsiTheme="minorHAnsi" w:cs="Times New Roman"/>
                <w:sz w:val="24"/>
                <w:szCs w:val="28"/>
              </w:rPr>
            </w:pPr>
          </w:p>
        </w:tc>
      </w:tr>
      <w:tr w:rsidR="006312B6" w14:paraId="7C2D7661" w14:textId="77777777" w:rsidTr="00217FF7">
        <w:trPr>
          <w:trHeight w:val="1417"/>
          <w:jc w:val="center"/>
        </w:trPr>
        <w:tc>
          <w:tcPr>
            <w:tcW w:w="9175" w:type="dxa"/>
            <w:gridSpan w:val="4"/>
            <w:tcBorders>
              <w:top w:val="nil"/>
              <w:left w:val="nil"/>
              <w:bottom w:val="nil"/>
              <w:right w:val="nil"/>
            </w:tcBorders>
            <w:vAlign w:val="bottom"/>
          </w:tcPr>
          <w:p w14:paraId="35F46758" w14:textId="77777777" w:rsidR="006312B6" w:rsidRPr="00B650B1" w:rsidRDefault="006312B6" w:rsidP="0050766C"/>
        </w:tc>
      </w:tr>
    </w:tbl>
    <w:p w14:paraId="3C23F812" w14:textId="77777777" w:rsidR="00217FF7" w:rsidRDefault="00217FF7" w:rsidP="000038E4">
      <w:pPr>
        <w:pStyle w:val="Heading1"/>
        <w:numPr>
          <w:ilvl w:val="0"/>
          <w:numId w:val="0"/>
        </w:numPr>
        <w:ind w:left="431" w:hanging="431"/>
      </w:pPr>
      <w:bookmarkStart w:id="1" w:name="_Toc141881410"/>
    </w:p>
    <w:p w14:paraId="0C38366A" w14:textId="77777777" w:rsidR="00217FF7" w:rsidRDefault="00217FF7">
      <w:pPr>
        <w:rPr>
          <w:rFonts w:ascii="Calibri" w:eastAsiaTheme="majorEastAsia" w:hAnsi="Calibri" w:cstheme="majorBidi"/>
          <w:bCs/>
          <w:color w:val="003C3C"/>
          <w:sz w:val="32"/>
          <w:szCs w:val="28"/>
        </w:rPr>
      </w:pPr>
      <w:r>
        <w:br w:type="page"/>
      </w:r>
    </w:p>
    <w:p w14:paraId="77235827" w14:textId="3A40325E" w:rsidR="006312B6" w:rsidRDefault="006312B6" w:rsidP="00CA703A">
      <w:pPr>
        <w:pStyle w:val="Heading1"/>
        <w:numPr>
          <w:ilvl w:val="0"/>
          <w:numId w:val="0"/>
        </w:numPr>
        <w:tabs>
          <w:tab w:val="center" w:pos="4592"/>
        </w:tabs>
        <w:ind w:left="431" w:hanging="431"/>
      </w:pPr>
      <w:r>
        <w:lastRenderedPageBreak/>
        <w:t>Management Summary</w:t>
      </w:r>
      <w:r w:rsidR="00CA703A">
        <w:tab/>
      </w:r>
    </w:p>
    <w:p w14:paraId="21F9C62F" w14:textId="02E9623E" w:rsidR="006312B6" w:rsidRPr="000038E4" w:rsidRDefault="006312B6" w:rsidP="000038E4">
      <w:r>
        <w:t xml:space="preserve">The Centre for Energy and the Environment at the University of Exeter was commissioned by Torbay Council to estimate the cost uplift to dwellings of </w:t>
      </w:r>
      <w:r w:rsidR="00427BD5">
        <w:t>its</w:t>
      </w:r>
      <w:r>
        <w:t xml:space="preserve"> proposed Net Zero Carbon Development policy from </w:t>
      </w:r>
      <w:r w:rsidR="00427BD5">
        <w:t>its</w:t>
      </w:r>
      <w:r>
        <w:t xml:space="preserve"> updated </w:t>
      </w:r>
      <w:r w:rsidRPr="006464AD">
        <w:t>Local Plan 202</w:t>
      </w:r>
      <w:r>
        <w:t xml:space="preserve">2 – </w:t>
      </w:r>
      <w:r w:rsidRPr="006464AD">
        <w:t>2040</w:t>
      </w:r>
      <w:r>
        <w:t>. This report outlines the methods and assumptions made and summarises cost uplifts for a range of dwelling archetypes.</w:t>
      </w:r>
      <w:r w:rsidR="00A65546">
        <w:t xml:space="preserve"> Costs are presented for meeting the Future Home</w:t>
      </w:r>
      <w:r w:rsidR="002D14A3">
        <w:t>s</w:t>
      </w:r>
      <w:r w:rsidR="00A65546">
        <w:t xml:space="preserve"> Standard (even though th</w:t>
      </w:r>
      <w:r w:rsidR="004F0AD9">
        <w:t>is might be the legal minimum requirement for most if not all the plan period)</w:t>
      </w:r>
      <w:r w:rsidR="004D18E1">
        <w:t>, and for improving from that to ‘net zero’ regulated emissions.</w:t>
      </w:r>
    </w:p>
    <w:p w14:paraId="0634AFDA" w14:textId="77777777" w:rsidR="006312B6" w:rsidRDefault="006312B6" w:rsidP="002B063F">
      <w:pPr>
        <w:pStyle w:val="Heading1"/>
      </w:pPr>
      <w:r>
        <w:t>Background</w:t>
      </w:r>
      <w:bookmarkEnd w:id="1"/>
    </w:p>
    <w:p w14:paraId="2E4AE935" w14:textId="26AA7347" w:rsidR="006312B6" w:rsidRDefault="006312B6" w:rsidP="00941E93">
      <w:r>
        <w:t xml:space="preserve">Torbay Council (TC) is updating </w:t>
      </w:r>
      <w:r w:rsidR="00EF0DBA">
        <w:t>its</w:t>
      </w:r>
      <w:r>
        <w:t xml:space="preserve"> Local Plan </w:t>
      </w:r>
      <w:r w:rsidR="00E33A01">
        <w:t>with a target adoption date of April 202</w:t>
      </w:r>
      <w:r w:rsidR="00D3203D">
        <w:t>7</w:t>
      </w:r>
      <w:r w:rsidR="00E33A01">
        <w:t xml:space="preserve">. </w:t>
      </w:r>
      <w:r w:rsidR="00491753">
        <w:t xml:space="preserve">It </w:t>
      </w:r>
      <w:r>
        <w:t xml:space="preserve">will </w:t>
      </w:r>
      <w:r w:rsidRPr="00494883">
        <w:t>set out policies for how development will be managed in the district</w:t>
      </w:r>
      <w:r>
        <w:t xml:space="preserve"> between 2022 and 2040. Appendix 2 </w:t>
      </w:r>
      <w:r w:rsidR="00D93261">
        <w:t xml:space="preserve">of the plan </w:t>
      </w:r>
      <w:r>
        <w:t xml:space="preserve">contains draft wording of a Net Zero Carbon Developments policy </w:t>
      </w:r>
      <w:r w:rsidR="007F5FE4">
        <w:t>as follows</w:t>
      </w:r>
      <w:r>
        <w:t>:</w:t>
      </w:r>
    </w:p>
    <w:tbl>
      <w:tblPr>
        <w:tblStyle w:val="TableGrid"/>
        <w:tblW w:w="0" w:type="auto"/>
        <w:shd w:val="clear" w:color="auto" w:fill="F2F2F2" w:themeFill="background1" w:themeFillShade="F2"/>
        <w:tblLook w:val="04A0" w:firstRow="1" w:lastRow="0" w:firstColumn="1" w:lastColumn="0" w:noHBand="0" w:noVBand="1"/>
      </w:tblPr>
      <w:tblGrid>
        <w:gridCol w:w="9174"/>
      </w:tblGrid>
      <w:tr w:rsidR="006312B6" w14:paraId="50B0E120" w14:textId="77777777" w:rsidTr="0034466E">
        <w:tc>
          <w:tcPr>
            <w:tcW w:w="9174" w:type="dxa"/>
            <w:shd w:val="clear" w:color="auto" w:fill="F2F2F2" w:themeFill="background1" w:themeFillShade="F2"/>
          </w:tcPr>
          <w:p w14:paraId="0AE153C6" w14:textId="77777777" w:rsidR="006312B6" w:rsidRDefault="006312B6" w:rsidP="002B3D16">
            <w:pPr>
              <w:rPr>
                <w:b/>
                <w:bCs/>
              </w:rPr>
            </w:pPr>
          </w:p>
          <w:p w14:paraId="01578B48" w14:textId="77777777" w:rsidR="006312B6" w:rsidRPr="00DA6C7E" w:rsidRDefault="006312B6" w:rsidP="009377B1">
            <w:pPr>
              <w:spacing w:after="120"/>
              <w:rPr>
                <w:b/>
                <w:bCs/>
              </w:rPr>
            </w:pPr>
            <w:r w:rsidRPr="00DA6C7E">
              <w:rPr>
                <w:b/>
                <w:bCs/>
              </w:rPr>
              <w:t>a) From 2026, all major developments will be required to achieve net zero carbon emissions</w:t>
            </w:r>
          </w:p>
          <w:p w14:paraId="1686ED0D" w14:textId="77777777" w:rsidR="006312B6" w:rsidRPr="00DA6C7E" w:rsidRDefault="006312B6" w:rsidP="009377B1">
            <w:pPr>
              <w:spacing w:after="120"/>
              <w:rPr>
                <w:b/>
                <w:bCs/>
              </w:rPr>
            </w:pPr>
            <w:r w:rsidRPr="00DA6C7E">
              <w:rPr>
                <w:b/>
                <w:bCs/>
              </w:rPr>
              <w:t xml:space="preserve">b) From 2026, all minor developments will have the following requirements: </w:t>
            </w:r>
          </w:p>
          <w:p w14:paraId="5140BF6C" w14:textId="77777777" w:rsidR="006312B6" w:rsidRPr="00DA6C7E" w:rsidRDefault="006312B6" w:rsidP="009377B1">
            <w:pPr>
              <w:spacing w:after="120"/>
              <w:rPr>
                <w:b/>
                <w:bCs/>
              </w:rPr>
            </w:pPr>
            <w:r w:rsidRPr="00DA6C7E">
              <w:rPr>
                <w:b/>
                <w:bCs/>
              </w:rPr>
              <w:t xml:space="preserve">- residential development, as a minimum, to achieve a 75% carbon dioxide emissions reduction from that required under the 2013 Building Regulations.  </w:t>
            </w:r>
          </w:p>
          <w:p w14:paraId="3BFC8450" w14:textId="77777777" w:rsidR="006312B6" w:rsidRPr="00DA6C7E" w:rsidDel="00FF342D" w:rsidRDefault="006312B6" w:rsidP="009377B1">
            <w:pPr>
              <w:spacing w:after="120"/>
              <w:rPr>
                <w:b/>
                <w:bCs/>
              </w:rPr>
            </w:pPr>
            <w:r w:rsidRPr="00DA6C7E" w:rsidDel="00FF342D">
              <w:rPr>
                <w:b/>
                <w:bCs/>
              </w:rPr>
              <w:t xml:space="preserve">- non-domestic development, as a minimum, to achieve: </w:t>
            </w:r>
          </w:p>
          <w:p w14:paraId="616CCCC6" w14:textId="77777777" w:rsidR="006312B6" w:rsidRPr="00DA6C7E" w:rsidDel="00FF342D" w:rsidRDefault="006312B6" w:rsidP="009377B1">
            <w:pPr>
              <w:numPr>
                <w:ilvl w:val="0"/>
                <w:numId w:val="28"/>
              </w:numPr>
              <w:spacing w:after="120"/>
              <w:rPr>
                <w:b/>
                <w:bCs/>
              </w:rPr>
            </w:pPr>
            <w:r w:rsidRPr="00DA6C7E" w:rsidDel="00FF342D">
              <w:rPr>
                <w:b/>
                <w:bCs/>
              </w:rPr>
              <w:t>A fabric standard at least as good as that required under the current Building Regulations;</w:t>
            </w:r>
          </w:p>
          <w:p w14:paraId="25F8AE5C" w14:textId="77777777" w:rsidR="006312B6" w:rsidRPr="00DA6C7E" w:rsidDel="00FF342D" w:rsidRDefault="006312B6" w:rsidP="009377B1">
            <w:pPr>
              <w:numPr>
                <w:ilvl w:val="0"/>
                <w:numId w:val="28"/>
              </w:numPr>
              <w:spacing w:after="120"/>
              <w:rPr>
                <w:b/>
                <w:bCs/>
              </w:rPr>
            </w:pPr>
            <w:r w:rsidRPr="00DA6C7E" w:rsidDel="00FF342D">
              <w:rPr>
                <w:b/>
                <w:bCs/>
              </w:rPr>
              <w:t xml:space="preserve">Heating using a heat pump or heat network (which does not utilise fossil fuel); and </w:t>
            </w:r>
          </w:p>
          <w:p w14:paraId="5045BE83" w14:textId="77777777" w:rsidR="006312B6" w:rsidRPr="00DA6C7E" w:rsidDel="00FF342D" w:rsidRDefault="006312B6" w:rsidP="009377B1">
            <w:pPr>
              <w:numPr>
                <w:ilvl w:val="0"/>
                <w:numId w:val="28"/>
              </w:numPr>
              <w:spacing w:after="120"/>
              <w:rPr>
                <w:b/>
                <w:bCs/>
              </w:rPr>
            </w:pPr>
            <w:r w:rsidRPr="00DA6C7E" w:rsidDel="00FF342D">
              <w:rPr>
                <w:b/>
                <w:bCs/>
              </w:rPr>
              <w:t>Solar PV panel coverage equivalent to 40% of the building’s footprint for side-lit spaces and 75% of the building’s footprint for top-lit spaces.</w:t>
            </w:r>
          </w:p>
          <w:p w14:paraId="1EAA7F2F" w14:textId="77777777" w:rsidR="006312B6" w:rsidRPr="00DA6C7E" w:rsidRDefault="006312B6" w:rsidP="009377B1">
            <w:pPr>
              <w:spacing w:after="120"/>
              <w:rPr>
                <w:b/>
                <w:bCs/>
              </w:rPr>
            </w:pPr>
            <w:r w:rsidRPr="00DA6C7E">
              <w:rPr>
                <w:b/>
                <w:bCs/>
              </w:rPr>
              <w:t>c) From 2028, all minor developments will be required to achieve net zero carbon emissions.</w:t>
            </w:r>
          </w:p>
          <w:p w14:paraId="0DDDEE84" w14:textId="77777777" w:rsidR="006312B6" w:rsidRPr="00DA6C7E" w:rsidRDefault="006312B6" w:rsidP="009377B1">
            <w:pPr>
              <w:spacing w:after="120"/>
              <w:rPr>
                <w:b/>
                <w:bCs/>
              </w:rPr>
            </w:pPr>
            <w:r w:rsidRPr="00DA6C7E">
              <w:rPr>
                <w:b/>
                <w:bCs/>
              </w:rPr>
              <w:t xml:space="preserve">d) New development should connect to a district heating or communal heating network where there are existing proposals or schemes. Where there are significant opportunities for a communal heat network but only at a future date, the development should be designed to allow later connection. </w:t>
            </w:r>
          </w:p>
          <w:p w14:paraId="1613F986" w14:textId="77777777" w:rsidR="006312B6" w:rsidRPr="00DA6C7E" w:rsidRDefault="006312B6" w:rsidP="009377B1">
            <w:pPr>
              <w:spacing w:after="120"/>
              <w:rPr>
                <w:b/>
                <w:bCs/>
              </w:rPr>
            </w:pPr>
            <w:r w:rsidRPr="00DA6C7E">
              <w:rPr>
                <w:b/>
                <w:bCs/>
              </w:rPr>
              <w:t xml:space="preserve">e) Major Non-Residential New Build Development will be required to meet the most up to date BREEAM ‘Excellent’ standard. Where the ‘Excellent’ Standard cannot be achieved, evidence must be submitted with an application to the satisfaction of the Council. The BREEAM ‘Very Good’ standard must be met as a minimum. </w:t>
            </w:r>
          </w:p>
          <w:p w14:paraId="17584CAB" w14:textId="77777777" w:rsidR="006312B6" w:rsidRPr="00DA6C7E" w:rsidRDefault="006312B6" w:rsidP="009377B1">
            <w:pPr>
              <w:spacing w:after="120"/>
              <w:rPr>
                <w:b/>
                <w:bCs/>
              </w:rPr>
            </w:pPr>
            <w:r w:rsidRPr="00DA6C7E">
              <w:rPr>
                <w:b/>
                <w:bCs/>
              </w:rPr>
              <w:t>f) For all development (including hotels) proposals which involve the change of use or redevelopment of a building, or an extension to an existing building, resulting in a change in energy status</w:t>
            </w:r>
            <w:r w:rsidRPr="00DA6C7E">
              <w:rPr>
                <w:b/>
                <w:bCs/>
                <w:vertAlign w:val="superscript"/>
              </w:rPr>
              <w:footnoteReference w:id="2"/>
            </w:r>
            <w:r w:rsidRPr="00DA6C7E">
              <w:rPr>
                <w:b/>
                <w:bCs/>
              </w:rPr>
              <w:t xml:space="preserve"> the proposal will be required to demonstrate in the Energy and Climate Change Statement how energy demand has been reduced to the lowest practical level using energy efficiency measures, heating/cooling systems have been selected for their energy performance and that on-site renewable energy will be installed unless evidenced to be unfeasible.  </w:t>
            </w:r>
          </w:p>
          <w:p w14:paraId="3181FE6F" w14:textId="77777777" w:rsidR="006312B6" w:rsidRPr="00DA6C7E" w:rsidRDefault="006312B6" w:rsidP="009377B1">
            <w:pPr>
              <w:spacing w:after="120"/>
              <w:rPr>
                <w:b/>
                <w:bCs/>
              </w:rPr>
            </w:pPr>
            <w:r w:rsidRPr="00DA6C7E">
              <w:rPr>
                <w:b/>
                <w:bCs/>
              </w:rPr>
              <w:t>Where it is not feasible or viable to deliver carbon reduction requirements on-site, methods such as off-site provision will be considered. This will need to be through a specific deliverable proposal or financial contributions to a Torbay approved carbon offsetting fund.</w:t>
            </w:r>
          </w:p>
          <w:p w14:paraId="630AB8A5" w14:textId="77777777" w:rsidR="006312B6" w:rsidRPr="00DA6C7E" w:rsidRDefault="006312B6" w:rsidP="009377B1">
            <w:pPr>
              <w:spacing w:after="120"/>
              <w:rPr>
                <w:b/>
                <w:bCs/>
              </w:rPr>
            </w:pPr>
            <w:r w:rsidRPr="00DA6C7E">
              <w:rPr>
                <w:b/>
                <w:bCs/>
              </w:rPr>
              <w:lastRenderedPageBreak/>
              <w:t xml:space="preserve">Significant weight will be given to the benefits of development resulting in considerable improvements to the energy efficiency and reduction in carbon emissions in existing buildings. </w:t>
            </w:r>
          </w:p>
          <w:p w14:paraId="2D5A875B" w14:textId="77777777" w:rsidR="006312B6" w:rsidRPr="00DA6C7E" w:rsidRDefault="006312B6" w:rsidP="009377B1">
            <w:pPr>
              <w:spacing w:after="120"/>
              <w:rPr>
                <w:b/>
                <w:bCs/>
              </w:rPr>
            </w:pPr>
            <w:r w:rsidRPr="00DA6C7E">
              <w:rPr>
                <w:b/>
                <w:bCs/>
              </w:rPr>
              <w:t xml:space="preserve">All development must submit an Energy and Climate Change Statement to the local planning authority for approval and implementation, demonstrating how they fulfil the principles of a –e above. </w:t>
            </w:r>
          </w:p>
          <w:p w14:paraId="050779BD" w14:textId="77777777" w:rsidR="006312B6" w:rsidRDefault="006312B6" w:rsidP="009377B1">
            <w:pPr>
              <w:spacing w:after="120"/>
              <w:rPr>
                <w:b/>
                <w:bCs/>
              </w:rPr>
            </w:pPr>
            <w:r w:rsidRPr="00DA6C7E">
              <w:rPr>
                <w:b/>
                <w:bCs/>
              </w:rPr>
              <w:t>A Supplementary Planning Document will be developed to support meeting all requirements of this policy.</w:t>
            </w:r>
          </w:p>
          <w:p w14:paraId="0AD60CAC" w14:textId="77777777" w:rsidR="006312B6" w:rsidRDefault="006312B6" w:rsidP="00941E93"/>
        </w:tc>
      </w:tr>
    </w:tbl>
    <w:p w14:paraId="5E28CABB" w14:textId="6561C42A" w:rsidR="006312B6" w:rsidRDefault="00836BAC" w:rsidP="00E611DE">
      <w:pPr>
        <w:spacing w:before="200"/>
      </w:pPr>
      <w:r>
        <w:lastRenderedPageBreak/>
        <w:t xml:space="preserve"> This report </w:t>
      </w:r>
      <w:r w:rsidR="006312B6">
        <w:t>estimate</w:t>
      </w:r>
      <w:r>
        <w:t>s</w:t>
      </w:r>
      <w:r w:rsidR="006312B6">
        <w:t xml:space="preserve"> the dwelling cost uplifts of the ‘net zero’ elements of this policy, namely parts a to c above.</w:t>
      </w:r>
      <w:r w:rsidR="00E611DE">
        <w:t xml:space="preserve"> Non-residential buildings and parts d to f </w:t>
      </w:r>
      <w:r w:rsidR="00CE49CC">
        <w:t xml:space="preserve">above </w:t>
      </w:r>
      <w:r w:rsidR="00E611DE">
        <w:t>are out</w:t>
      </w:r>
      <w:r w:rsidR="00CE49CC">
        <w:t xml:space="preserve"> of</w:t>
      </w:r>
      <w:r w:rsidR="00E611DE">
        <w:t xml:space="preserve"> scope.</w:t>
      </w:r>
    </w:p>
    <w:p w14:paraId="33453446" w14:textId="6A97D178" w:rsidR="00AD245E" w:rsidRDefault="006312B6" w:rsidP="00EA7909">
      <w:r>
        <w:t>Emissions of carbon dioxide from new development are regulated in Building Regulations</w:t>
      </w:r>
      <w:r w:rsidR="0001112F">
        <w:t>.</w:t>
      </w:r>
      <w:r>
        <w:t xml:space="preserve"> Part L Volume 1 2021 edition incorporating 2023 amendments </w:t>
      </w:r>
      <w:sdt>
        <w:sdtPr>
          <w:rPr>
            <w:color w:val="000000"/>
          </w:rPr>
          <w:tag w:val="MENDELEY_CITATION_v3_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"/>
          <w:id w:val="-2036419169"/>
          <w:placeholder>
            <w:docPart w:val="DefaultPlaceholder_-1854013440"/>
          </w:placeholder>
        </w:sdtPr>
        <w:sdtEndPr/>
        <w:sdtContent>
          <w:r w:rsidR="00D53D7D" w:rsidRPr="00D53D7D">
            <w:rPr>
              <w:color w:val="000000"/>
            </w:rPr>
            <w:t>[1]</w:t>
          </w:r>
        </w:sdtContent>
      </w:sdt>
      <w:r>
        <w:t xml:space="preserve"> </w:t>
      </w:r>
      <w:r w:rsidR="0001112F">
        <w:t>is</w:t>
      </w:r>
      <w:r>
        <w:t xml:space="preserve"> the current version for dwellings</w:t>
      </w:r>
      <w:r w:rsidR="00FC34EB">
        <w:t xml:space="preserve"> but is</w:t>
      </w:r>
      <w:r w:rsidR="00A16A4F">
        <w:t xml:space="preserve"> </w:t>
      </w:r>
      <w:r w:rsidR="00397BC0">
        <w:t xml:space="preserve">planned to be superseded by the Future Homes Standard (FHS). </w:t>
      </w:r>
    </w:p>
    <w:p w14:paraId="6C5A926C" w14:textId="5B7456F0" w:rsidR="00856B64" w:rsidRDefault="00AD245E" w:rsidP="00EA7909">
      <w:r>
        <w:t xml:space="preserve">The previous </w:t>
      </w:r>
      <w:r w:rsidR="003A0646" w:rsidRPr="003A0646">
        <w:t xml:space="preserve">Government published ‘The Future Homes and Buildings Standards: 2023 consultation’ </w:t>
      </w:r>
      <w:sdt>
        <w:sdtPr>
          <w:rPr>
            <w:color w:val="000000"/>
          </w:rPr>
          <w:tag w:val="MENDELEY_CITATION_v3_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"/>
          <w:id w:val="330799997"/>
          <w:placeholder>
            <w:docPart w:val="DefaultPlaceholder_-1854013440"/>
          </w:placeholder>
        </w:sdtPr>
        <w:sdtEndPr/>
        <w:sdtContent>
          <w:r w:rsidR="00D53D7D" w:rsidRPr="00D53D7D">
            <w:rPr>
              <w:color w:val="000000"/>
            </w:rPr>
            <w:t>[2]</w:t>
          </w:r>
        </w:sdtContent>
      </w:sdt>
      <w:r w:rsidR="003A0646" w:rsidRPr="003A0646">
        <w:t xml:space="preserve"> (</w:t>
      </w:r>
      <w:r w:rsidR="00CF635F">
        <w:t xml:space="preserve">referred to here as the </w:t>
      </w:r>
      <w:r w:rsidR="003A0646" w:rsidRPr="003A0646">
        <w:t xml:space="preserve">FHBS 2023 Consultation) </w:t>
      </w:r>
      <w:r w:rsidR="0003658D">
        <w:t xml:space="preserve">with an accompanying Impact Assessment </w:t>
      </w:r>
      <w:r w:rsidR="003A0646" w:rsidRPr="003A0646">
        <w:t>on changes to Part L of the Building Regulations. The consultation ran from 13 November 2023 to 27 March 2024. The original intent was for these changes to come into effect in Summer 2025 though at the time of writing (</w:t>
      </w:r>
      <w:r w:rsidR="00397BC0">
        <w:t>July</w:t>
      </w:r>
      <w:r w:rsidR="003A0646" w:rsidRPr="003A0646">
        <w:t xml:space="preserve"> 2025) </w:t>
      </w:r>
      <w:r w:rsidR="00D87F88">
        <w:t>the final timings have not been confirmed</w:t>
      </w:r>
      <w:r w:rsidR="003A0646" w:rsidRPr="003A0646">
        <w:t>.</w:t>
      </w:r>
      <w:r w:rsidR="006C6005">
        <w:t xml:space="preserve"> </w:t>
      </w:r>
      <w:r w:rsidR="009A2FAE">
        <w:t>However, f</w:t>
      </w:r>
      <w:r w:rsidR="006C6005">
        <w:t xml:space="preserve">ollowing the change of Government in </w:t>
      </w:r>
      <w:r w:rsidR="0023644A">
        <w:t xml:space="preserve">July </w:t>
      </w:r>
      <w:r w:rsidR="00865B76">
        <w:t>2024</w:t>
      </w:r>
      <w:r w:rsidR="003A0646" w:rsidRPr="003A0646">
        <w:t xml:space="preserve"> </w:t>
      </w:r>
      <w:r w:rsidR="00865B76">
        <w:t>t</w:t>
      </w:r>
      <w:r w:rsidR="003A0646" w:rsidRPr="003A0646">
        <w:t>he Future Homes Hub (FHH) has confirmed</w:t>
      </w:r>
      <w:r w:rsidR="007353C4">
        <w:rPr>
          <w:rStyle w:val="FootnoteReference"/>
        </w:rPr>
        <w:footnoteReference w:id="3"/>
      </w:r>
      <w:r w:rsidR="001D30C7">
        <w:t xml:space="preserve"> </w:t>
      </w:r>
      <w:r w:rsidR="003A0646" w:rsidRPr="003A0646">
        <w:t xml:space="preserve">that the </w:t>
      </w:r>
      <w:r w:rsidR="00C370BD">
        <w:t xml:space="preserve">new </w:t>
      </w:r>
      <w:r w:rsidR="003A0646" w:rsidRPr="003A0646">
        <w:t xml:space="preserve">Government is broadly content with the proposals set out in the public consultation and will </w:t>
      </w:r>
      <w:r w:rsidR="00F57E58">
        <w:t xml:space="preserve">therefore </w:t>
      </w:r>
      <w:r w:rsidR="003A0646" w:rsidRPr="003A0646">
        <w:t xml:space="preserve">introduce the </w:t>
      </w:r>
      <w:r w:rsidR="0023644A">
        <w:t>Future Homes S</w:t>
      </w:r>
      <w:r w:rsidR="003A0646" w:rsidRPr="003A0646">
        <w:t xml:space="preserve">tandard without reconsulting. </w:t>
      </w:r>
    </w:p>
    <w:p w14:paraId="7302E813" w14:textId="11553C1D" w:rsidR="003A0646" w:rsidRDefault="003A0646" w:rsidP="00EA7909">
      <w:r w:rsidRPr="00DC10F4">
        <w:t>The FHH also state</w:t>
      </w:r>
      <w:r w:rsidR="00F57E58" w:rsidRPr="00DC10F4">
        <w:t>s</w:t>
      </w:r>
      <w:r w:rsidRPr="00DC10F4">
        <w:t xml:space="preserve"> that homes will be future proofed with low carbon heating and high levels of energy efficiency meaning that no further energy efficiency retrofit work will be necessary to enable </w:t>
      </w:r>
      <w:r w:rsidR="00966851">
        <w:t>homes</w:t>
      </w:r>
      <w:r w:rsidRPr="00DC10F4">
        <w:t xml:space="preserve"> to become zero-carbon over time as the electricity grid continues to decarbonise, and that the standard will include an element of rooftop solar to deliver cleaner energy to households and protect billpayers. Statements by FHH and energy assessment organisations e.g. Elmhurst Energy</w:t>
      </w:r>
      <w:r w:rsidR="002F0BD8" w:rsidRPr="00DC10F4">
        <w:rPr>
          <w:rStyle w:val="FootnoteReference"/>
        </w:rPr>
        <w:footnoteReference w:id="4"/>
      </w:r>
      <w:r w:rsidRPr="00DC10F4">
        <w:t xml:space="preserve"> suggest that 2025 is still </w:t>
      </w:r>
      <w:r w:rsidR="00A7323F">
        <w:t>the</w:t>
      </w:r>
      <w:r w:rsidRPr="00DC10F4">
        <w:t xml:space="preserve"> likely target date</w:t>
      </w:r>
      <w:r w:rsidR="0024240F" w:rsidRPr="00DC10F4">
        <w:t>,</w:t>
      </w:r>
      <w:r w:rsidR="002C477F">
        <w:t xml:space="preserve"> and</w:t>
      </w:r>
      <w:r w:rsidR="0024240F" w:rsidRPr="00DC10F4">
        <w:t xml:space="preserve"> the Government </w:t>
      </w:r>
      <w:r w:rsidR="002C477F">
        <w:t xml:space="preserve">has </w:t>
      </w:r>
      <w:r w:rsidR="009B3C0D" w:rsidRPr="00DC10F4">
        <w:t>stat</w:t>
      </w:r>
      <w:r w:rsidR="002C477F">
        <w:t>ed</w:t>
      </w:r>
      <w:bookmarkStart w:id="2" w:name="_Ref201751286"/>
      <w:r w:rsidR="009B3C0D" w:rsidRPr="00DC10F4">
        <w:rPr>
          <w:rStyle w:val="FootnoteReference"/>
        </w:rPr>
        <w:footnoteReference w:id="5"/>
      </w:r>
      <w:bookmarkEnd w:id="2"/>
      <w:r w:rsidR="009B3C0D" w:rsidRPr="00DC10F4">
        <w:t xml:space="preserve"> that the FHS will be published in Autumn 2025.</w:t>
      </w:r>
    </w:p>
    <w:p w14:paraId="585953C8" w14:textId="74A90986" w:rsidR="00E94E77" w:rsidRDefault="00CF635F" w:rsidP="00EA7909">
      <w:r>
        <w:t xml:space="preserve">In addition to the information within the FHBS 2023 Consultation, </w:t>
      </w:r>
      <w:r w:rsidR="006312B6">
        <w:t xml:space="preserve">the FHH </w:t>
      </w:r>
      <w:r w:rsidR="00FB6D73">
        <w:t xml:space="preserve">has </w:t>
      </w:r>
      <w:r w:rsidR="006312B6">
        <w:t xml:space="preserve">produced a report (referred to </w:t>
      </w:r>
      <w:r>
        <w:t xml:space="preserve">here </w:t>
      </w:r>
      <w:r w:rsidR="006312B6">
        <w:t xml:space="preserve">as the FHH report) that models the energy use, carbon emissions, and costs </w:t>
      </w:r>
      <w:r w:rsidR="00E660C9">
        <w:t>for</w:t>
      </w:r>
      <w:r w:rsidR="006312B6">
        <w:t xml:space="preserve"> various dwelling archetypes and specifications </w:t>
      </w:r>
      <w:sdt>
        <w:sdtPr>
          <w:rPr>
            <w:color w:val="000000"/>
          </w:rPr>
          <w:tag w:val="MENDELEY_CITATION_v3_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"/>
          <w:id w:val="400413925"/>
          <w:placeholder>
            <w:docPart w:val="DefaultPlaceholder_-1854013440"/>
          </w:placeholder>
        </w:sdtPr>
        <w:sdtEndPr/>
        <w:sdtContent>
          <w:r w:rsidR="00D53D7D" w:rsidRPr="00D53D7D">
            <w:rPr>
              <w:color w:val="000000"/>
            </w:rPr>
            <w:t>[3]</w:t>
          </w:r>
        </w:sdtContent>
      </w:sdt>
      <w:r w:rsidR="006312B6">
        <w:t xml:space="preserve">. The FHH report is based on the findings of </w:t>
      </w:r>
      <w:r w:rsidR="006312B6" w:rsidRPr="00373BED">
        <w:t xml:space="preserve">a large-scale, short term </w:t>
      </w:r>
      <w:r w:rsidR="006312B6">
        <w:t>‘</w:t>
      </w:r>
      <w:r w:rsidR="006312B6" w:rsidRPr="00373BED">
        <w:t>Refining the 2025 Future</w:t>
      </w:r>
      <w:r w:rsidR="006312B6">
        <w:t xml:space="preserve"> </w:t>
      </w:r>
      <w:r w:rsidR="006312B6" w:rsidRPr="00373BED">
        <w:t>Homes Standard</w:t>
      </w:r>
      <w:r w:rsidR="006312B6">
        <w:t xml:space="preserve">’ </w:t>
      </w:r>
      <w:r w:rsidR="006312B6" w:rsidRPr="00373BED">
        <w:t>Task Group</w:t>
      </w:r>
      <w:r w:rsidR="006312B6">
        <w:t xml:space="preserve">. </w:t>
      </w:r>
      <w:r w:rsidR="00166491">
        <w:t>Participants</w:t>
      </w:r>
      <w:r w:rsidR="006312B6">
        <w:t xml:space="preserve"> </w:t>
      </w:r>
      <w:r w:rsidR="00166491">
        <w:t>in the</w:t>
      </w:r>
      <w:r w:rsidR="006312B6">
        <w:t xml:space="preserve"> Task Group w</w:t>
      </w:r>
      <w:r w:rsidR="00C25FA2">
        <w:t>ere</w:t>
      </w:r>
      <w:r w:rsidR="006312B6">
        <w:t xml:space="preserve"> drawn from a wide range of stakeholders, includ</w:t>
      </w:r>
      <w:r w:rsidR="00C25FA2">
        <w:t>ing</w:t>
      </w:r>
      <w:r w:rsidR="006312B6">
        <w:t xml:space="preserve"> housebuilders and other organisations. The Task Group w</w:t>
      </w:r>
      <w:r w:rsidR="00C25FA2">
        <w:t>as</w:t>
      </w:r>
      <w:r w:rsidR="006312B6">
        <w:t xml:space="preserve"> </w:t>
      </w:r>
      <w:r w:rsidR="006312B6" w:rsidRPr="00AA52C3">
        <w:t xml:space="preserve">posed the question, </w:t>
      </w:r>
      <w:r w:rsidR="006312B6" w:rsidRPr="00CF0A49">
        <w:rPr>
          <w:i/>
          <w:iCs/>
        </w:rPr>
        <w:t xml:space="preserve">‘Future Homes Standard 2025 </w:t>
      </w:r>
      <w:r w:rsidR="006312B6" w:rsidRPr="00CF0A49">
        <w:rPr>
          <w:rFonts w:hint="eastAsia"/>
          <w:i/>
          <w:iCs/>
        </w:rPr>
        <w:t>–</w:t>
      </w:r>
      <w:r w:rsidR="006312B6" w:rsidRPr="00CF0A49">
        <w:rPr>
          <w:i/>
          <w:iCs/>
        </w:rPr>
        <w:t xml:space="preserve"> what should it be?’</w:t>
      </w:r>
      <w:r w:rsidR="006312B6">
        <w:t xml:space="preserve"> and from this, five illustrative specifications (termed ‘Contender Specifications [CS]) were modelled for seven dwelling archetypes. </w:t>
      </w:r>
    </w:p>
    <w:p w14:paraId="0ED1A449" w14:textId="13DF43C8" w:rsidR="006312B6" w:rsidRDefault="006312B6" w:rsidP="00EA7909">
      <w:r w:rsidRPr="00530B44">
        <w:lastRenderedPageBreak/>
        <w:t xml:space="preserve">The </w:t>
      </w:r>
      <w:r w:rsidR="00843404" w:rsidRPr="00530B44">
        <w:t xml:space="preserve">FHBS 2023 </w:t>
      </w:r>
      <w:r w:rsidR="00530B44" w:rsidRPr="00530B44">
        <w:t>Consultation was</w:t>
      </w:r>
      <w:r w:rsidR="00843404" w:rsidRPr="00530B44">
        <w:t xml:space="preserve"> taken to be the most recent </w:t>
      </w:r>
      <w:r w:rsidR="00157D5F" w:rsidRPr="00530B44">
        <w:t xml:space="preserve">source of data to estimate </w:t>
      </w:r>
      <w:r w:rsidR="006C05AE">
        <w:t xml:space="preserve">the </w:t>
      </w:r>
      <w:r w:rsidR="00157D5F" w:rsidRPr="00530B44">
        <w:t xml:space="preserve">costs of TC’s policy, with the FHH report used to supplement this where </w:t>
      </w:r>
      <w:r w:rsidR="00530B44" w:rsidRPr="00530B44">
        <w:t>necessary</w:t>
      </w:r>
      <w:r w:rsidRPr="00530B44">
        <w:t>.</w:t>
      </w:r>
    </w:p>
    <w:p w14:paraId="1B984A48" w14:textId="123B87F6" w:rsidR="006312B6" w:rsidRDefault="001F58CC" w:rsidP="00945D04">
      <w:pPr>
        <w:pStyle w:val="Heading1"/>
      </w:pPr>
      <w:r>
        <w:t>Achieving the Future Home Standard</w:t>
      </w:r>
    </w:p>
    <w:p w14:paraId="3098B1D2" w14:textId="1818215A" w:rsidR="003E1504" w:rsidRDefault="00AF7832" w:rsidP="001F58CC">
      <w:r>
        <w:t>The FHS require</w:t>
      </w:r>
      <w:r w:rsidR="00C55B71">
        <w:t>s</w:t>
      </w:r>
      <w:r>
        <w:t xml:space="preserve"> </w:t>
      </w:r>
      <w:r w:rsidR="002F34D9" w:rsidRPr="002F34D9">
        <w:t>residential development, as a minimum, to achieve a 75% carbon dioxide emissions reduction from that required under the 2013 Building Regulations</w:t>
      </w:r>
      <w:r>
        <w:t>. This is aligned to TC’s policy for minor residential development from 2026</w:t>
      </w:r>
      <w:r w:rsidR="007C008F">
        <w:t xml:space="preserve"> and underpins the net zero requirements for major residential development.</w:t>
      </w:r>
    </w:p>
    <w:p w14:paraId="19FE9963" w14:textId="1BB8ABC6" w:rsidR="001F58CC" w:rsidRDefault="00606E94" w:rsidP="001F58CC">
      <w:r>
        <w:t xml:space="preserve">Transitional arrangements </w:t>
      </w:r>
      <w:r w:rsidR="009C6DAC">
        <w:t xml:space="preserve">stipulate a window of time when new regulations are introduced before they come into practical effect. </w:t>
      </w:r>
      <w:r w:rsidR="00E8380B">
        <w:t xml:space="preserve">After that point, </w:t>
      </w:r>
      <w:r w:rsidR="00244C29">
        <w:t xml:space="preserve">any dwelling that has not commenced construction will be subject to meeting the new regulations. </w:t>
      </w:r>
      <w:r w:rsidR="00C83E63">
        <w:t xml:space="preserve">Work includes excavating foundations, or drainage works specific to a connected property. </w:t>
      </w:r>
      <w:r w:rsidR="007C008F">
        <w:t xml:space="preserve">The </w:t>
      </w:r>
      <w:r w:rsidR="007C008F" w:rsidRPr="003A0646">
        <w:t>FHBS 2023 Consultation</w:t>
      </w:r>
      <w:r w:rsidR="002F7816">
        <w:t xml:space="preserve"> </w:t>
      </w:r>
      <w:r>
        <w:t>Impact Assessment</w:t>
      </w:r>
      <w:r w:rsidR="00C83E63">
        <w:t xml:space="preserve"> presented t</w:t>
      </w:r>
      <w:r w:rsidR="00D211F9">
        <w:t>wo options, either a 6</w:t>
      </w:r>
      <w:r w:rsidR="00333AB9">
        <w:t>-</w:t>
      </w:r>
      <w:r w:rsidR="00D211F9">
        <w:t>month or a 12</w:t>
      </w:r>
      <w:r w:rsidR="00333AB9">
        <w:t>-</w:t>
      </w:r>
      <w:r w:rsidR="00D211F9">
        <w:t xml:space="preserve">month period </w:t>
      </w:r>
      <w:r w:rsidR="00D211F9" w:rsidRPr="00D211F9">
        <w:t>between (i) the laying date of the Future Homes and Buildings Standards’ regulations and publication of full technical specification and (ii) the regulations coming into force</w:t>
      </w:r>
      <w:r w:rsidR="00D211F9">
        <w:t xml:space="preserve">, which </w:t>
      </w:r>
      <w:r w:rsidR="00333AB9">
        <w:t xml:space="preserve">would be followed by a 12-month transitional period. This results in a transitional period totalling either 18-months or 24-months from the expected Autumn 2025 </w:t>
      </w:r>
      <w:r w:rsidR="00166491">
        <w:t>publication</w:t>
      </w:r>
      <w:r w:rsidR="00333AB9">
        <w:t xml:space="preserve"> </w:t>
      </w:r>
      <w:r w:rsidR="006D5C7D">
        <w:t>of the FHS</w:t>
      </w:r>
      <w:r w:rsidR="006D5C7D" w:rsidRPr="006D5C7D">
        <w:rPr>
          <w:vertAlign w:val="superscript"/>
        </w:rPr>
        <w:fldChar w:fldCharType="begin"/>
      </w:r>
      <w:r w:rsidR="006D5C7D" w:rsidRPr="006D5C7D">
        <w:rPr>
          <w:vertAlign w:val="superscript"/>
        </w:rPr>
        <w:instrText xml:space="preserve"> NOTEREF _Ref201751286 \h </w:instrText>
      </w:r>
      <w:r w:rsidR="006D5C7D">
        <w:rPr>
          <w:vertAlign w:val="superscript"/>
        </w:rPr>
        <w:instrText xml:space="preserve"> \* MERGEFORMAT </w:instrText>
      </w:r>
      <w:r w:rsidR="006D5C7D" w:rsidRPr="006D5C7D">
        <w:rPr>
          <w:vertAlign w:val="superscript"/>
        </w:rPr>
      </w:r>
      <w:r w:rsidR="006D5C7D" w:rsidRPr="006D5C7D">
        <w:rPr>
          <w:vertAlign w:val="superscript"/>
        </w:rPr>
        <w:fldChar w:fldCharType="separate"/>
      </w:r>
      <w:r w:rsidR="006D5C7D" w:rsidRPr="006D5C7D">
        <w:rPr>
          <w:vertAlign w:val="superscript"/>
        </w:rPr>
        <w:t>4</w:t>
      </w:r>
      <w:r w:rsidR="006D5C7D" w:rsidRPr="006D5C7D">
        <w:rPr>
          <w:vertAlign w:val="superscript"/>
        </w:rPr>
        <w:fldChar w:fldCharType="end"/>
      </w:r>
      <w:r w:rsidR="006D5C7D">
        <w:t xml:space="preserve">. This would mean that </w:t>
      </w:r>
      <w:r w:rsidR="0084103E">
        <w:t>the</w:t>
      </w:r>
      <w:r w:rsidR="00E40672">
        <w:t xml:space="preserve"> FHS will be the minimum legal standard for the construction of a new dwelling</w:t>
      </w:r>
      <w:r w:rsidR="0002271C" w:rsidRPr="0002271C">
        <w:t xml:space="preserve"> </w:t>
      </w:r>
      <w:r w:rsidR="0002271C">
        <w:t>from either Spring or Autumn 2027</w:t>
      </w:r>
      <w:r w:rsidR="00E40672">
        <w:t>.</w:t>
      </w:r>
      <w:r w:rsidR="00837335">
        <w:t xml:space="preserve"> </w:t>
      </w:r>
      <w:r w:rsidR="005C6787">
        <w:t>TC’s</w:t>
      </w:r>
      <w:r w:rsidR="00837335">
        <w:t xml:space="preserve"> Local Plan adoption date is Spring 2027</w:t>
      </w:r>
      <w:r w:rsidR="00966D2D">
        <w:t xml:space="preserve"> and so</w:t>
      </w:r>
      <w:r w:rsidR="00837335">
        <w:t xml:space="preserve"> either </w:t>
      </w:r>
      <w:r w:rsidR="00966D2D">
        <w:t xml:space="preserve">the </w:t>
      </w:r>
      <w:r w:rsidR="00837335">
        <w:t>FHS will already be in effect, or there will be a short 6</w:t>
      </w:r>
      <w:r w:rsidR="00437854">
        <w:t>-</w:t>
      </w:r>
      <w:r w:rsidR="00837335">
        <w:t xml:space="preserve">month window </w:t>
      </w:r>
      <w:r w:rsidR="00437854">
        <w:t xml:space="preserve">(or longer should any unforeseen delays arise) </w:t>
      </w:r>
      <w:r w:rsidR="00837335">
        <w:t xml:space="preserve">where TC’s policy </w:t>
      </w:r>
      <w:r w:rsidR="00437854">
        <w:t xml:space="preserve">is in addition to the national minimum standard. </w:t>
      </w:r>
      <w:r w:rsidR="00DF1ECB">
        <w:t xml:space="preserve">Even in this case, the FHS is expected to be in place for </w:t>
      </w:r>
      <w:r w:rsidR="00DE780E">
        <w:t xml:space="preserve">almost </w:t>
      </w:r>
      <w:r w:rsidR="00DF1ECB">
        <w:t xml:space="preserve">the </w:t>
      </w:r>
      <w:r w:rsidR="00EB4E11">
        <w:t xml:space="preserve">entire duration of the </w:t>
      </w:r>
      <w:r w:rsidR="00DF1ECB">
        <w:t>plan</w:t>
      </w:r>
      <w:r w:rsidR="00EB4E11">
        <w:t>.</w:t>
      </w:r>
    </w:p>
    <w:p w14:paraId="5F1E97EE" w14:textId="7398C4C9" w:rsidR="00A467FD" w:rsidRDefault="000423CC" w:rsidP="00E34B82">
      <w:r>
        <w:t xml:space="preserve">Should there be a window where TC’s policy is in </w:t>
      </w:r>
      <w:r w:rsidR="00942CDF">
        <w:t>place,</w:t>
      </w:r>
      <w:r>
        <w:t xml:space="preserve"> but the FHS is not in effect, there would be an additional burden on developers. </w:t>
      </w:r>
      <w:r w:rsidR="00DF1ECB">
        <w:t>The</w:t>
      </w:r>
      <w:r w:rsidRPr="000423CC">
        <w:t xml:space="preserve"> </w:t>
      </w:r>
      <w:r w:rsidRPr="003A0646">
        <w:t>FHBS 2023 Consultation</w:t>
      </w:r>
      <w:r>
        <w:t xml:space="preserve"> present</w:t>
      </w:r>
      <w:r w:rsidR="00421D8E">
        <w:t>s</w:t>
      </w:r>
      <w:r>
        <w:t xml:space="preserve"> two options for </w:t>
      </w:r>
      <w:r w:rsidR="00D76DAA">
        <w:t>the performance requirements for new homes</w:t>
      </w:r>
      <w:r w:rsidR="00657E68">
        <w:t>, with no stated preference for either</w:t>
      </w:r>
      <w:r w:rsidR="00D76DAA">
        <w:t>.</w:t>
      </w:r>
      <w:r w:rsidR="00B44775">
        <w:t xml:space="preserve"> Option 1 includes </w:t>
      </w:r>
      <w:r w:rsidR="00CE3AF8">
        <w:t>a</w:t>
      </w:r>
      <w:r w:rsidR="00E34B82" w:rsidRPr="00E34B82">
        <w:t xml:space="preserve"> notional building with</w:t>
      </w:r>
      <w:r w:rsidR="00CE3AF8">
        <w:t xml:space="preserve"> </w:t>
      </w:r>
      <w:r w:rsidR="00E34B82" w:rsidRPr="00E34B82">
        <w:t>a high-efficiency air-source heat pump</w:t>
      </w:r>
      <w:r w:rsidR="00CE3AF8">
        <w:t xml:space="preserve">, </w:t>
      </w:r>
      <w:r w:rsidR="00E34B82" w:rsidRPr="00E34B82">
        <w:t>solar PV (photovoltaic) panels</w:t>
      </w:r>
      <w:r w:rsidR="00CE3AF8">
        <w:t xml:space="preserve">, </w:t>
      </w:r>
      <w:r w:rsidR="00E34B82" w:rsidRPr="00E34B82">
        <w:t>a wastewater heat recovery system</w:t>
      </w:r>
      <w:r w:rsidR="00CE3AF8">
        <w:t xml:space="preserve">, </w:t>
      </w:r>
      <w:r w:rsidR="00E34B82" w:rsidRPr="00E34B82">
        <w:t>increased airtightness</w:t>
      </w:r>
      <w:r w:rsidR="00CE3AF8">
        <w:t xml:space="preserve">, </w:t>
      </w:r>
      <w:r w:rsidR="00E34B82" w:rsidRPr="00E34B82">
        <w:t>a decentralised mechanical ventilation (dMEV) system</w:t>
      </w:r>
      <w:r w:rsidR="00CE3AF8">
        <w:t xml:space="preserve">, high fabric standards </w:t>
      </w:r>
      <w:r w:rsidR="00E34B82" w:rsidRPr="00E34B82">
        <w:t>(the same as Part L</w:t>
      </w:r>
      <w:r w:rsidR="00CE3AF8">
        <w:t xml:space="preserve"> 2021</w:t>
      </w:r>
      <w:r w:rsidR="00E34B82" w:rsidRPr="00E34B82">
        <w:t>)</w:t>
      </w:r>
      <w:r w:rsidR="00CE3AF8">
        <w:t xml:space="preserve">, </w:t>
      </w:r>
      <w:r w:rsidR="00B868BE">
        <w:t xml:space="preserve">and </w:t>
      </w:r>
      <w:r w:rsidR="00CE3AF8">
        <w:t xml:space="preserve">a </w:t>
      </w:r>
      <w:r w:rsidR="00E34B82" w:rsidRPr="00E34B82">
        <w:t>significant increase in performance standards for domestic hot water storage</w:t>
      </w:r>
      <w:r w:rsidR="00B868BE">
        <w:t xml:space="preserve">. There is </w:t>
      </w:r>
      <w:r w:rsidR="00E34B82" w:rsidRPr="00E34B82">
        <w:t xml:space="preserve">a separate notional building for new heat networks. </w:t>
      </w:r>
      <w:r w:rsidR="00B868BE">
        <w:t xml:space="preserve">Option 2 mirrors Option 1 except it </w:t>
      </w:r>
      <w:r w:rsidR="004733CE">
        <w:t xml:space="preserve">does not include </w:t>
      </w:r>
      <w:r w:rsidR="00E34B82" w:rsidRPr="00E34B82">
        <w:t>solar PV panels</w:t>
      </w:r>
      <w:r w:rsidR="004733CE">
        <w:t xml:space="preserve">, the </w:t>
      </w:r>
      <w:r w:rsidR="00E34B82" w:rsidRPr="00E34B82">
        <w:t>wastewater heat recovery system</w:t>
      </w:r>
      <w:r w:rsidR="004733CE">
        <w:t xml:space="preserve">, </w:t>
      </w:r>
      <w:r w:rsidR="00E34B82" w:rsidRPr="00E34B82">
        <w:t>increased airtightness</w:t>
      </w:r>
      <w:r w:rsidR="004733CE">
        <w:t xml:space="preserve">, or </w:t>
      </w:r>
      <w:r w:rsidR="00E34B82" w:rsidRPr="00E34B82">
        <w:t>a dMEV system</w:t>
      </w:r>
      <w:r w:rsidR="004733CE">
        <w:t xml:space="preserve">. </w:t>
      </w:r>
      <w:r w:rsidR="00142059">
        <w:t>Option 1 is significantly more expensive than Option 2.</w:t>
      </w:r>
    </w:p>
    <w:p w14:paraId="4DCC7862" w14:textId="46C24B34" w:rsidR="00CC548B" w:rsidRDefault="00AF5D9C" w:rsidP="00E34B82">
      <w:r>
        <w:t>Since these options were published, the Government stated that new homes would include PV panels. This does not necessarily mean that Option 1 has been selected</w:t>
      </w:r>
      <w:r w:rsidR="00403DC1">
        <w:t xml:space="preserve"> as </w:t>
      </w:r>
      <w:r w:rsidR="00FF3A02">
        <w:t xml:space="preserve">PV panels are </w:t>
      </w:r>
      <w:r w:rsidR="00403DC1">
        <w:t>only one element that is additional to Option 2</w:t>
      </w:r>
      <w:r>
        <w:t>.</w:t>
      </w:r>
      <w:r w:rsidR="00403DC1">
        <w:t xml:space="preserve"> Indeed, it may be that to reduce the overall cost of delivery, </w:t>
      </w:r>
      <w:r w:rsidR="008462E1">
        <w:t xml:space="preserve">PV could be added to Option 2 with </w:t>
      </w:r>
      <w:r w:rsidR="0023543C">
        <w:t xml:space="preserve">other </w:t>
      </w:r>
      <w:r w:rsidR="00B70295">
        <w:t xml:space="preserve">elements within Option 2 </w:t>
      </w:r>
      <w:r w:rsidR="0023543C">
        <w:t>watered down. Until the final specifications are published, this remain</w:t>
      </w:r>
      <w:r w:rsidR="002765C7">
        <w:t>s</w:t>
      </w:r>
      <w:r w:rsidR="0023543C">
        <w:t xml:space="preserve"> unknown.</w:t>
      </w:r>
    </w:p>
    <w:p w14:paraId="1D4B7916" w14:textId="553B8635" w:rsidR="00A467FD" w:rsidRDefault="001A1CD5" w:rsidP="00E34B82">
      <w:r>
        <w:fldChar w:fldCharType="begin"/>
      </w:r>
      <w:r>
        <w:instrText xml:space="preserve"> REF _Ref201754865 \h </w:instrText>
      </w:r>
      <w:r>
        <w:fldChar w:fldCharType="separate"/>
      </w:r>
      <w:r>
        <w:t xml:space="preserve">Table </w:t>
      </w:r>
      <w:r>
        <w:rPr>
          <w:noProof/>
        </w:rPr>
        <w:t>1</w:t>
      </w:r>
      <w:r>
        <w:fldChar w:fldCharType="end"/>
      </w:r>
      <w:r>
        <w:t xml:space="preserve"> s</w:t>
      </w:r>
      <w:r w:rsidR="00CC548B">
        <w:t xml:space="preserve">hows the additional costs for Options 1 and 2 by housing archetype. The absolute costs are taken directly from the </w:t>
      </w:r>
      <w:r w:rsidR="00CC548B" w:rsidRPr="003A0646">
        <w:t>2023 Consultation</w:t>
      </w:r>
      <w:r w:rsidR="00CC548B">
        <w:t xml:space="preserve"> Impact Assessment</w:t>
      </w:r>
      <w:r w:rsidR="009E01CB">
        <w:t xml:space="preserve">, whilst the </w:t>
      </w:r>
      <w:r w:rsidR="00520592">
        <w:t>per m</w:t>
      </w:r>
      <w:r w:rsidR="00520592" w:rsidRPr="00520592">
        <w:rPr>
          <w:vertAlign w:val="superscript"/>
        </w:rPr>
        <w:t>2</w:t>
      </w:r>
      <w:r w:rsidR="009E01CB">
        <w:t xml:space="preserve"> costs are based on the </w:t>
      </w:r>
      <w:r w:rsidR="00B70295">
        <w:t xml:space="preserve">floor area of each type as </w:t>
      </w:r>
      <w:r w:rsidR="009E01CB">
        <w:t xml:space="preserve">stated </w:t>
      </w:r>
      <w:r w:rsidR="00B70295">
        <w:t>in the Impact assessment</w:t>
      </w:r>
      <w:r w:rsidR="009E01CB">
        <w:t>.</w:t>
      </w:r>
      <w:r w:rsidR="00645524">
        <w:t xml:space="preserve"> </w:t>
      </w:r>
    </w:p>
    <w:p w14:paraId="5139D674" w14:textId="5FB849F5" w:rsidR="00E34B82" w:rsidRDefault="001830E1" w:rsidP="00E34B82">
      <w:r>
        <w:t>A</w:t>
      </w:r>
      <w:r w:rsidR="00051799">
        <w:t>n</w:t>
      </w:r>
      <w:r w:rsidR="00F22B3A">
        <w:t xml:space="preserve"> </w:t>
      </w:r>
      <w:r w:rsidR="00C84969">
        <w:t>additional</w:t>
      </w:r>
      <w:r>
        <w:t xml:space="preserve"> scenario of Option 2 + PV </w:t>
      </w:r>
      <w:r w:rsidR="008A34CB">
        <w:t>is</w:t>
      </w:r>
      <w:r>
        <w:t xml:space="preserve"> </w:t>
      </w:r>
      <w:r w:rsidR="00CA7639">
        <w:t>included</w:t>
      </w:r>
      <w:r w:rsidR="00662071">
        <w:t>. Th</w:t>
      </w:r>
      <w:r w:rsidR="003121FE">
        <w:t>ese</w:t>
      </w:r>
      <w:r w:rsidR="00662071">
        <w:t xml:space="preserve"> cost</w:t>
      </w:r>
      <w:r w:rsidR="003121FE">
        <w:t>s</w:t>
      </w:r>
      <w:r>
        <w:t xml:space="preserve"> </w:t>
      </w:r>
      <w:r w:rsidR="003121FE">
        <w:t>are</w:t>
      </w:r>
      <w:r>
        <w:t xml:space="preserve"> based on the cost of Option 2 with an additional 40% </w:t>
      </w:r>
      <w:r w:rsidR="003E2920">
        <w:t>of PV (</w:t>
      </w:r>
      <w:r>
        <w:t>by footprint area</w:t>
      </w:r>
      <w:r w:rsidR="003E2920">
        <w:t>)</w:t>
      </w:r>
      <w:r w:rsidR="00F22B3A">
        <w:t xml:space="preserve"> based on </w:t>
      </w:r>
      <w:r w:rsidR="003D4958">
        <w:t xml:space="preserve">the </w:t>
      </w:r>
      <w:r w:rsidR="00F22B3A">
        <w:t xml:space="preserve">assumed PV sizing and costs </w:t>
      </w:r>
      <w:r w:rsidR="00FF5A4E">
        <w:t>in Section 3 below</w:t>
      </w:r>
      <w:r w:rsidR="00F22B3A">
        <w:t>.</w:t>
      </w:r>
      <w:r w:rsidR="007B0B69">
        <w:t xml:space="preserve"> </w:t>
      </w:r>
      <w:r w:rsidR="008474A6">
        <w:t>T</w:t>
      </w:r>
      <w:r w:rsidR="00D13AD2">
        <w:t xml:space="preserve">he </w:t>
      </w:r>
      <w:r w:rsidR="00A04D64">
        <w:t xml:space="preserve">Impact Assessment’s </w:t>
      </w:r>
      <w:r w:rsidR="00D13AD2">
        <w:t xml:space="preserve">Options 1 and 2 </w:t>
      </w:r>
      <w:r w:rsidR="00C74E33">
        <w:t xml:space="preserve">costs </w:t>
      </w:r>
      <w:r w:rsidR="00A04D64">
        <w:t>f</w:t>
      </w:r>
      <w:r w:rsidR="008474A6">
        <w:t xml:space="preserve">or mid to high rise flats </w:t>
      </w:r>
      <w:r w:rsidR="006D5409">
        <w:t>are</w:t>
      </w:r>
      <w:r w:rsidR="00D13AD2">
        <w:t xml:space="preserve"> the same</w:t>
      </w:r>
      <w:r w:rsidR="00C74E33">
        <w:t>,</w:t>
      </w:r>
      <w:r w:rsidR="00D13AD2">
        <w:t xml:space="preserve"> </w:t>
      </w:r>
      <w:r w:rsidR="006D5409">
        <w:t>so</w:t>
      </w:r>
      <w:r w:rsidR="00D13AD2">
        <w:t xml:space="preserve"> th</w:t>
      </w:r>
      <w:r w:rsidR="006D5409">
        <w:t>ese</w:t>
      </w:r>
      <w:r w:rsidR="007B0B69">
        <w:t xml:space="preserve"> </w:t>
      </w:r>
      <w:r w:rsidR="006D5409">
        <w:t>are</w:t>
      </w:r>
      <w:r w:rsidR="00A467FD">
        <w:t xml:space="preserve"> retained </w:t>
      </w:r>
      <w:r w:rsidR="006D5409">
        <w:t>for</w:t>
      </w:r>
      <w:r w:rsidR="00A467FD">
        <w:t xml:space="preserve"> the Option 2 + PV scenario</w:t>
      </w:r>
      <w:r w:rsidR="007C046C">
        <w:t xml:space="preserve"> given that Option 1 already has 40%</w:t>
      </w:r>
      <w:r w:rsidR="009C3909">
        <w:t xml:space="preserve"> of PV by footprint area</w:t>
      </w:r>
      <w:r w:rsidR="00A467FD">
        <w:t>.</w:t>
      </w:r>
    </w:p>
    <w:p w14:paraId="14659EA3" w14:textId="470B35AB" w:rsidR="008D0511" w:rsidRDefault="008D0511" w:rsidP="008D0511">
      <w:pPr>
        <w:pStyle w:val="Caption"/>
        <w:keepNext/>
      </w:pPr>
      <w:bookmarkStart w:id="3" w:name="_Ref201754865"/>
      <w:r>
        <w:lastRenderedPageBreak/>
        <w:t xml:space="preserve">Table </w:t>
      </w:r>
      <w:r w:rsidR="00174B9D">
        <w:fldChar w:fldCharType="begin"/>
      </w:r>
      <w:r w:rsidR="00174B9D">
        <w:instrText xml:space="preserve"> SEQ Table \* ARABIC </w:instrText>
      </w:r>
      <w:r w:rsidR="00174B9D">
        <w:fldChar w:fldCharType="separate"/>
      </w:r>
      <w:r w:rsidR="00174B9D">
        <w:rPr>
          <w:noProof/>
        </w:rPr>
        <w:t>1</w:t>
      </w:r>
      <w:r w:rsidR="00174B9D">
        <w:rPr>
          <w:noProof/>
        </w:rPr>
        <w:fldChar w:fldCharType="end"/>
      </w:r>
      <w:bookmarkEnd w:id="3"/>
      <w:r w:rsidR="001A1CD5">
        <w:t>: Cost uplifts from Part L 2021 to FHS by archetype and consultation option</w:t>
      </w:r>
    </w:p>
    <w:tbl>
      <w:tblPr>
        <w:tblStyle w:val="ListTable3-Accent1"/>
        <w:tblW w:w="0" w:type="auto"/>
        <w:jc w:val="center"/>
        <w:tblLayout w:type="fixed"/>
        <w:tblLook w:val="04A0" w:firstRow="1" w:lastRow="0" w:firstColumn="1" w:lastColumn="0" w:noHBand="0" w:noVBand="1"/>
      </w:tblPr>
      <w:tblGrid>
        <w:gridCol w:w="2830"/>
        <w:gridCol w:w="1057"/>
        <w:gridCol w:w="1057"/>
        <w:gridCol w:w="1058"/>
        <w:gridCol w:w="1057"/>
        <w:gridCol w:w="1057"/>
        <w:gridCol w:w="1058"/>
      </w:tblGrid>
      <w:tr w:rsidR="006A05F1" w:rsidRPr="006A05F1" w14:paraId="0504A1A5" w14:textId="77777777">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100" w:firstRow="0" w:lastRow="0" w:firstColumn="1" w:lastColumn="0" w:oddVBand="0" w:evenVBand="0" w:oddHBand="0" w:evenHBand="0" w:firstRowFirstColumn="1" w:firstRowLastColumn="0" w:lastRowFirstColumn="0" w:lastRowLastColumn="0"/>
            <w:tcW w:w="2830" w:type="dxa"/>
            <w:vAlign w:val="center"/>
          </w:tcPr>
          <w:p w14:paraId="7579E017" w14:textId="69E7AFDB" w:rsidR="006A05F1" w:rsidRPr="006A05F1" w:rsidRDefault="006A05F1" w:rsidP="006A05F1">
            <w:r w:rsidRPr="006A05F1">
              <w:t>Archetype</w:t>
            </w:r>
          </w:p>
        </w:tc>
        <w:tc>
          <w:tcPr>
            <w:tcW w:w="2114" w:type="dxa"/>
            <w:gridSpan w:val="2"/>
            <w:vAlign w:val="center"/>
          </w:tcPr>
          <w:p w14:paraId="39859959" w14:textId="71157A06" w:rsidR="006A05F1" w:rsidRPr="006A05F1" w:rsidRDefault="006A05F1" w:rsidP="006A05F1">
            <w:pPr>
              <w:jc w:val="center"/>
              <w:cnfStyle w:val="100000000000" w:firstRow="1" w:lastRow="0" w:firstColumn="0" w:lastColumn="0" w:oddVBand="0" w:evenVBand="0" w:oddHBand="0" w:evenHBand="0" w:firstRowFirstColumn="0" w:firstRowLastColumn="0" w:lastRowFirstColumn="0" w:lastRowLastColumn="0"/>
              <w:rPr>
                <w:i/>
                <w:iCs/>
              </w:rPr>
            </w:pPr>
            <w:r w:rsidRPr="006A05F1">
              <w:rPr>
                <w:i/>
                <w:iCs/>
              </w:rPr>
              <w:t>Option 1</w:t>
            </w:r>
          </w:p>
        </w:tc>
        <w:tc>
          <w:tcPr>
            <w:tcW w:w="2115" w:type="dxa"/>
            <w:gridSpan w:val="2"/>
            <w:vAlign w:val="center"/>
          </w:tcPr>
          <w:p w14:paraId="47E4ADED" w14:textId="4317C111" w:rsidR="006A05F1" w:rsidRPr="006A05F1" w:rsidRDefault="006A05F1" w:rsidP="006A05F1">
            <w:pPr>
              <w:jc w:val="center"/>
              <w:cnfStyle w:val="100000000000" w:firstRow="1" w:lastRow="0" w:firstColumn="0" w:lastColumn="0" w:oddVBand="0" w:evenVBand="0" w:oddHBand="0" w:evenHBand="0" w:firstRowFirstColumn="0" w:firstRowLastColumn="0" w:lastRowFirstColumn="0" w:lastRowLastColumn="0"/>
              <w:rPr>
                <w:i/>
                <w:iCs/>
              </w:rPr>
            </w:pPr>
            <w:r w:rsidRPr="006A05F1">
              <w:rPr>
                <w:i/>
                <w:iCs/>
              </w:rPr>
              <w:t>Option 2</w:t>
            </w:r>
          </w:p>
        </w:tc>
        <w:tc>
          <w:tcPr>
            <w:tcW w:w="2115" w:type="dxa"/>
            <w:gridSpan w:val="2"/>
            <w:vAlign w:val="center"/>
          </w:tcPr>
          <w:p w14:paraId="02CCC740" w14:textId="66710A8F" w:rsidR="006A05F1" w:rsidRPr="006A05F1" w:rsidRDefault="006A05F1" w:rsidP="006A05F1">
            <w:pPr>
              <w:jc w:val="center"/>
              <w:cnfStyle w:val="100000000000" w:firstRow="1" w:lastRow="0" w:firstColumn="0" w:lastColumn="0" w:oddVBand="0" w:evenVBand="0" w:oddHBand="0" w:evenHBand="0" w:firstRowFirstColumn="0" w:firstRowLastColumn="0" w:lastRowFirstColumn="0" w:lastRowLastColumn="0"/>
              <w:rPr>
                <w:i/>
                <w:iCs/>
              </w:rPr>
            </w:pPr>
            <w:r w:rsidRPr="006A05F1">
              <w:rPr>
                <w:i/>
                <w:iCs/>
              </w:rPr>
              <w:t>Option 2 + PV</w:t>
            </w:r>
          </w:p>
        </w:tc>
      </w:tr>
      <w:tr w:rsidR="008055DA" w:rsidRPr="00DA69F3" w14:paraId="6C6FB6E3" w14:textId="573D965C" w:rsidTr="006A05F1">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830" w:type="dxa"/>
            <w:hideMark/>
          </w:tcPr>
          <w:p w14:paraId="6B228CC0" w14:textId="77777777" w:rsidR="008055DA" w:rsidRPr="00DA69F3" w:rsidRDefault="008055DA" w:rsidP="008055DA"/>
        </w:tc>
        <w:tc>
          <w:tcPr>
            <w:tcW w:w="1057" w:type="dxa"/>
            <w:vAlign w:val="center"/>
            <w:hideMark/>
          </w:tcPr>
          <w:p w14:paraId="277EA088" w14:textId="77777777"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 dwelling</w:t>
            </w:r>
          </w:p>
        </w:tc>
        <w:tc>
          <w:tcPr>
            <w:tcW w:w="1057" w:type="dxa"/>
            <w:vAlign w:val="center"/>
            <w:hideMark/>
          </w:tcPr>
          <w:p w14:paraId="1EB3C325" w14:textId="7C95F0E6" w:rsidR="008055DA"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w:t>
            </w:r>
          </w:p>
          <w:p w14:paraId="3FE141C5" w14:textId="3436359E"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m</w:t>
            </w:r>
            <w:r w:rsidRPr="008F6E90">
              <w:rPr>
                <w:b/>
                <w:bCs/>
                <w:i/>
                <w:iCs/>
                <w:vertAlign w:val="superscript"/>
              </w:rPr>
              <w:t>2</w:t>
            </w:r>
          </w:p>
        </w:tc>
        <w:tc>
          <w:tcPr>
            <w:tcW w:w="1058" w:type="dxa"/>
            <w:vAlign w:val="center"/>
            <w:hideMark/>
          </w:tcPr>
          <w:p w14:paraId="3FA4FD88" w14:textId="77777777"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 dwelling</w:t>
            </w:r>
          </w:p>
        </w:tc>
        <w:tc>
          <w:tcPr>
            <w:tcW w:w="1057" w:type="dxa"/>
            <w:vAlign w:val="center"/>
            <w:hideMark/>
          </w:tcPr>
          <w:p w14:paraId="77A0AD33" w14:textId="1F47A6B6" w:rsidR="008055DA"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w:t>
            </w:r>
          </w:p>
          <w:p w14:paraId="379F1184" w14:textId="715226A0"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m</w:t>
            </w:r>
            <w:r w:rsidRPr="008F6E90">
              <w:rPr>
                <w:b/>
                <w:bCs/>
                <w:i/>
                <w:iCs/>
                <w:vertAlign w:val="superscript"/>
              </w:rPr>
              <w:t>2</w:t>
            </w:r>
          </w:p>
        </w:tc>
        <w:tc>
          <w:tcPr>
            <w:tcW w:w="1057" w:type="dxa"/>
            <w:vAlign w:val="center"/>
          </w:tcPr>
          <w:p w14:paraId="221617AC" w14:textId="2AB1AD41"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 dwelling</w:t>
            </w:r>
          </w:p>
        </w:tc>
        <w:tc>
          <w:tcPr>
            <w:tcW w:w="1058" w:type="dxa"/>
            <w:vAlign w:val="center"/>
          </w:tcPr>
          <w:p w14:paraId="7D5056F9" w14:textId="1AD35109" w:rsidR="008055DA"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per</w:t>
            </w:r>
          </w:p>
          <w:p w14:paraId="70BE3869" w14:textId="0E258FC9" w:rsidR="008055DA" w:rsidRPr="0073424B" w:rsidRDefault="008055DA" w:rsidP="006A05F1">
            <w:pPr>
              <w:jc w:val="center"/>
              <w:cnfStyle w:val="000000100000" w:firstRow="0" w:lastRow="0" w:firstColumn="0" w:lastColumn="0" w:oddVBand="0" w:evenVBand="0" w:oddHBand="1" w:evenHBand="0" w:firstRowFirstColumn="0" w:firstRowLastColumn="0" w:lastRowFirstColumn="0" w:lastRowLastColumn="0"/>
              <w:rPr>
                <w:b/>
                <w:bCs/>
                <w:i/>
                <w:iCs/>
              </w:rPr>
            </w:pPr>
            <w:r w:rsidRPr="0073424B">
              <w:rPr>
                <w:b/>
                <w:bCs/>
                <w:i/>
                <w:iCs/>
              </w:rPr>
              <w:t>m</w:t>
            </w:r>
            <w:r w:rsidRPr="008F6E90">
              <w:rPr>
                <w:b/>
                <w:bCs/>
                <w:i/>
                <w:iCs/>
                <w:vertAlign w:val="superscript"/>
              </w:rPr>
              <w:t>2</w:t>
            </w:r>
          </w:p>
        </w:tc>
      </w:tr>
      <w:tr w:rsidR="00CB124C" w:rsidRPr="00DA69F3" w14:paraId="75FF902A" w14:textId="1D38E870">
        <w:trPr>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4C81CAD" w14:textId="77777777" w:rsidR="00CB124C" w:rsidRPr="00DA69F3" w:rsidRDefault="00CB124C" w:rsidP="00CB124C">
            <w:r w:rsidRPr="00DA69F3">
              <w:t>Detached house</w:t>
            </w:r>
          </w:p>
        </w:tc>
        <w:tc>
          <w:tcPr>
            <w:tcW w:w="1057" w:type="dxa"/>
            <w:noWrap/>
            <w:vAlign w:val="center"/>
            <w:hideMark/>
          </w:tcPr>
          <w:p w14:paraId="5C00D636"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£6,390</w:t>
            </w:r>
          </w:p>
        </w:tc>
        <w:tc>
          <w:tcPr>
            <w:tcW w:w="1057" w:type="dxa"/>
            <w:noWrap/>
            <w:vAlign w:val="center"/>
            <w:hideMark/>
          </w:tcPr>
          <w:p w14:paraId="2726CCC1"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£55</w:t>
            </w:r>
          </w:p>
        </w:tc>
        <w:tc>
          <w:tcPr>
            <w:tcW w:w="1058" w:type="dxa"/>
            <w:noWrap/>
            <w:vAlign w:val="center"/>
            <w:hideMark/>
          </w:tcPr>
          <w:p w14:paraId="1689DA9D" w14:textId="77777777" w:rsidR="00CB124C" w:rsidRPr="0073424B" w:rsidRDefault="00CB124C" w:rsidP="00CB124C">
            <w:pPr>
              <w:jc w:val="center"/>
              <w:cnfStyle w:val="000000000000" w:firstRow="0" w:lastRow="0" w:firstColumn="0" w:lastColumn="0" w:oddVBand="0" w:evenVBand="0" w:oddHBand="0" w:evenHBand="0" w:firstRowFirstColumn="0" w:firstRowLastColumn="0" w:lastRowFirstColumn="0" w:lastRowLastColumn="0"/>
              <w:rPr>
                <w:color w:val="FF0000"/>
              </w:rPr>
            </w:pPr>
            <w:r w:rsidRPr="0073424B">
              <w:rPr>
                <w:color w:val="FF0000"/>
              </w:rPr>
              <w:t>-£200</w:t>
            </w:r>
          </w:p>
        </w:tc>
        <w:tc>
          <w:tcPr>
            <w:tcW w:w="1057" w:type="dxa"/>
            <w:noWrap/>
            <w:vAlign w:val="center"/>
            <w:hideMark/>
          </w:tcPr>
          <w:p w14:paraId="41946BFD" w14:textId="26793F5D" w:rsidR="00CB124C" w:rsidRPr="0073424B" w:rsidRDefault="00CB124C" w:rsidP="00CB124C">
            <w:pPr>
              <w:jc w:val="center"/>
              <w:cnfStyle w:val="000000000000" w:firstRow="0" w:lastRow="0" w:firstColumn="0" w:lastColumn="0" w:oddVBand="0" w:evenVBand="0" w:oddHBand="0" w:evenHBand="0" w:firstRowFirstColumn="0" w:firstRowLastColumn="0" w:lastRowFirstColumn="0" w:lastRowLastColumn="0"/>
              <w:rPr>
                <w:color w:val="FF0000"/>
              </w:rPr>
            </w:pPr>
            <w:r w:rsidRPr="0073424B">
              <w:rPr>
                <w:color w:val="FF0000"/>
              </w:rPr>
              <w:t>-£2</w:t>
            </w:r>
          </w:p>
        </w:tc>
        <w:tc>
          <w:tcPr>
            <w:tcW w:w="1057" w:type="dxa"/>
          </w:tcPr>
          <w:p w14:paraId="71467260" w14:textId="5C7EA9D7" w:rsidR="00CB124C" w:rsidRPr="0073424B" w:rsidRDefault="00CB124C" w:rsidP="00CB124C">
            <w:pPr>
              <w:jc w:val="center"/>
              <w:cnfStyle w:val="000000000000" w:firstRow="0" w:lastRow="0" w:firstColumn="0" w:lastColumn="0" w:oddVBand="0" w:evenVBand="0" w:oddHBand="0" w:evenHBand="0" w:firstRowFirstColumn="0" w:firstRowLastColumn="0" w:lastRowFirstColumn="0" w:lastRowLastColumn="0"/>
              <w:rPr>
                <w:color w:val="FF0000"/>
              </w:rPr>
            </w:pPr>
            <w:r w:rsidRPr="00CB124C">
              <w:t>£3,798</w:t>
            </w:r>
          </w:p>
        </w:tc>
        <w:tc>
          <w:tcPr>
            <w:tcW w:w="1058" w:type="dxa"/>
          </w:tcPr>
          <w:p w14:paraId="2B39CA75" w14:textId="024696B8" w:rsidR="00CB124C" w:rsidRPr="0073424B" w:rsidRDefault="00CB124C" w:rsidP="00CB124C">
            <w:pPr>
              <w:jc w:val="center"/>
              <w:cnfStyle w:val="000000000000" w:firstRow="0" w:lastRow="0" w:firstColumn="0" w:lastColumn="0" w:oddVBand="0" w:evenVBand="0" w:oddHBand="0" w:evenHBand="0" w:firstRowFirstColumn="0" w:firstRowLastColumn="0" w:lastRowFirstColumn="0" w:lastRowLastColumn="0"/>
              <w:rPr>
                <w:color w:val="FF0000"/>
              </w:rPr>
            </w:pPr>
            <w:r w:rsidRPr="00CB124C">
              <w:t>£32</w:t>
            </w:r>
          </w:p>
        </w:tc>
      </w:tr>
      <w:tr w:rsidR="00CB124C" w:rsidRPr="00DA69F3" w14:paraId="44ED756E" w14:textId="0B37317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84A917E" w14:textId="77777777" w:rsidR="00CB124C" w:rsidRPr="00DA69F3" w:rsidRDefault="00CB124C" w:rsidP="00CB124C">
            <w:r w:rsidRPr="00DA69F3">
              <w:t>Semi-detached house</w:t>
            </w:r>
          </w:p>
        </w:tc>
        <w:tc>
          <w:tcPr>
            <w:tcW w:w="1057" w:type="dxa"/>
            <w:noWrap/>
            <w:vAlign w:val="center"/>
            <w:hideMark/>
          </w:tcPr>
          <w:p w14:paraId="0FBC80E4"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£6,170</w:t>
            </w:r>
          </w:p>
        </w:tc>
        <w:tc>
          <w:tcPr>
            <w:tcW w:w="1057" w:type="dxa"/>
            <w:noWrap/>
            <w:vAlign w:val="center"/>
            <w:hideMark/>
          </w:tcPr>
          <w:p w14:paraId="4DA976CE"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£81</w:t>
            </w:r>
          </w:p>
        </w:tc>
        <w:tc>
          <w:tcPr>
            <w:tcW w:w="1058" w:type="dxa"/>
            <w:noWrap/>
            <w:vAlign w:val="center"/>
            <w:hideMark/>
          </w:tcPr>
          <w:p w14:paraId="793F9DB7"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£950</w:t>
            </w:r>
          </w:p>
        </w:tc>
        <w:tc>
          <w:tcPr>
            <w:tcW w:w="1057" w:type="dxa"/>
            <w:noWrap/>
            <w:vAlign w:val="center"/>
            <w:hideMark/>
          </w:tcPr>
          <w:p w14:paraId="1892705E"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£13</w:t>
            </w:r>
          </w:p>
        </w:tc>
        <w:tc>
          <w:tcPr>
            <w:tcW w:w="1057" w:type="dxa"/>
          </w:tcPr>
          <w:p w14:paraId="6D49D8A7" w14:textId="6910BCC0"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CB124C">
              <w:t>£3,974</w:t>
            </w:r>
          </w:p>
        </w:tc>
        <w:tc>
          <w:tcPr>
            <w:tcW w:w="1058" w:type="dxa"/>
          </w:tcPr>
          <w:p w14:paraId="5F7105FB" w14:textId="4225FC86"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CB124C">
              <w:t>£52</w:t>
            </w:r>
          </w:p>
        </w:tc>
      </w:tr>
      <w:tr w:rsidR="00CB124C" w:rsidRPr="00DA69F3" w14:paraId="1D6BE03A" w14:textId="295AF865">
        <w:trPr>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4BEC80A" w14:textId="14BC24A8" w:rsidR="00CB124C" w:rsidRPr="00DA69F3" w:rsidRDefault="00CB124C" w:rsidP="00CB124C">
            <w:r w:rsidRPr="00DA69F3">
              <w:t>Mid-</w:t>
            </w:r>
            <w:r w:rsidR="00706965">
              <w:t>t</w:t>
            </w:r>
            <w:r w:rsidRPr="00DA69F3">
              <w:t>erraced house</w:t>
            </w:r>
          </w:p>
        </w:tc>
        <w:tc>
          <w:tcPr>
            <w:tcW w:w="1057" w:type="dxa"/>
            <w:noWrap/>
            <w:vAlign w:val="center"/>
            <w:hideMark/>
          </w:tcPr>
          <w:p w14:paraId="060D01A0"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£5,960</w:t>
            </w:r>
          </w:p>
        </w:tc>
        <w:tc>
          <w:tcPr>
            <w:tcW w:w="1057" w:type="dxa"/>
            <w:noWrap/>
            <w:vAlign w:val="center"/>
            <w:hideMark/>
          </w:tcPr>
          <w:p w14:paraId="3C04105F"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£78</w:t>
            </w:r>
          </w:p>
        </w:tc>
        <w:tc>
          <w:tcPr>
            <w:tcW w:w="1058" w:type="dxa"/>
            <w:noWrap/>
            <w:vAlign w:val="center"/>
            <w:hideMark/>
          </w:tcPr>
          <w:p w14:paraId="02F4DDAA"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£740</w:t>
            </w:r>
          </w:p>
        </w:tc>
        <w:tc>
          <w:tcPr>
            <w:tcW w:w="1057" w:type="dxa"/>
            <w:noWrap/>
            <w:vAlign w:val="center"/>
            <w:hideMark/>
          </w:tcPr>
          <w:p w14:paraId="06E86B5F"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£10</w:t>
            </w:r>
          </w:p>
        </w:tc>
        <w:tc>
          <w:tcPr>
            <w:tcW w:w="1057" w:type="dxa"/>
          </w:tcPr>
          <w:p w14:paraId="182981E0" w14:textId="46558B4D"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CB124C">
              <w:t>£3,764</w:t>
            </w:r>
          </w:p>
        </w:tc>
        <w:tc>
          <w:tcPr>
            <w:tcW w:w="1058" w:type="dxa"/>
          </w:tcPr>
          <w:p w14:paraId="21F7F9DC" w14:textId="5ACDF505"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CB124C">
              <w:t>£50</w:t>
            </w:r>
          </w:p>
        </w:tc>
      </w:tr>
      <w:tr w:rsidR="00CB124C" w:rsidRPr="00DA69F3" w14:paraId="29AD296A" w14:textId="06085A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4E85CAD5" w14:textId="259960EC" w:rsidR="00CB124C" w:rsidRPr="00DA69F3" w:rsidRDefault="00CB124C" w:rsidP="00CB124C">
            <w:r w:rsidRPr="00DA69F3">
              <w:t xml:space="preserve">Low </w:t>
            </w:r>
            <w:r w:rsidR="00706965">
              <w:t>r</w:t>
            </w:r>
            <w:r w:rsidRPr="00DA69F3">
              <w:t xml:space="preserve">ise </w:t>
            </w:r>
            <w:r w:rsidR="00706965">
              <w:t>f</w:t>
            </w:r>
            <w:r w:rsidRPr="00DA69F3">
              <w:t>lats (&lt;11m)</w:t>
            </w:r>
          </w:p>
        </w:tc>
        <w:tc>
          <w:tcPr>
            <w:tcW w:w="1057" w:type="dxa"/>
            <w:noWrap/>
            <w:vAlign w:val="center"/>
            <w:hideMark/>
          </w:tcPr>
          <w:p w14:paraId="7DC319B1"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£4,460</w:t>
            </w:r>
          </w:p>
        </w:tc>
        <w:tc>
          <w:tcPr>
            <w:tcW w:w="1057" w:type="dxa"/>
            <w:noWrap/>
            <w:vAlign w:val="center"/>
            <w:hideMark/>
          </w:tcPr>
          <w:p w14:paraId="40BD8866"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£82</w:t>
            </w:r>
          </w:p>
        </w:tc>
        <w:tc>
          <w:tcPr>
            <w:tcW w:w="1058" w:type="dxa"/>
            <w:noWrap/>
            <w:vAlign w:val="center"/>
            <w:hideMark/>
          </w:tcPr>
          <w:p w14:paraId="42267683"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£2,760</w:t>
            </w:r>
          </w:p>
        </w:tc>
        <w:tc>
          <w:tcPr>
            <w:tcW w:w="1057" w:type="dxa"/>
            <w:noWrap/>
            <w:vAlign w:val="center"/>
            <w:hideMark/>
          </w:tcPr>
          <w:p w14:paraId="589D680A" w14:textId="77777777"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DA69F3">
              <w:t>£51</w:t>
            </w:r>
          </w:p>
        </w:tc>
        <w:tc>
          <w:tcPr>
            <w:tcW w:w="1057" w:type="dxa"/>
          </w:tcPr>
          <w:p w14:paraId="44C90FA9" w14:textId="2A3D97CF"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CB124C">
              <w:t>£4,222</w:t>
            </w:r>
          </w:p>
        </w:tc>
        <w:tc>
          <w:tcPr>
            <w:tcW w:w="1058" w:type="dxa"/>
          </w:tcPr>
          <w:p w14:paraId="09744A5F" w14:textId="17F5B59F" w:rsidR="00CB124C" w:rsidRPr="00DA69F3" w:rsidRDefault="00CB124C" w:rsidP="00CB124C">
            <w:pPr>
              <w:jc w:val="center"/>
              <w:cnfStyle w:val="000000100000" w:firstRow="0" w:lastRow="0" w:firstColumn="0" w:lastColumn="0" w:oddVBand="0" w:evenVBand="0" w:oddHBand="1" w:evenHBand="0" w:firstRowFirstColumn="0" w:firstRowLastColumn="0" w:lastRowFirstColumn="0" w:lastRowLastColumn="0"/>
            </w:pPr>
            <w:r w:rsidRPr="00CB124C">
              <w:t>£77</w:t>
            </w:r>
          </w:p>
        </w:tc>
      </w:tr>
      <w:tr w:rsidR="00CB124C" w:rsidRPr="00DA69F3" w14:paraId="32AE7DA3" w14:textId="5BD35BF0">
        <w:trPr>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31AA2EB" w14:textId="788A58BA" w:rsidR="00CB124C" w:rsidRPr="00DA69F3" w:rsidRDefault="00CB124C" w:rsidP="00CB124C">
            <w:r w:rsidRPr="00DA69F3">
              <w:t>Mid-</w:t>
            </w:r>
            <w:r w:rsidR="00706965">
              <w:t>h</w:t>
            </w:r>
            <w:r w:rsidRPr="00DA69F3">
              <w:t xml:space="preserve">igh </w:t>
            </w:r>
            <w:r w:rsidR="00706965">
              <w:t>r</w:t>
            </w:r>
            <w:r w:rsidRPr="00DA69F3">
              <w:t xml:space="preserve">ise </w:t>
            </w:r>
            <w:r w:rsidR="00706965">
              <w:t>f</w:t>
            </w:r>
            <w:r w:rsidRPr="00DA69F3">
              <w:t>lats (&gt;11m)</w:t>
            </w:r>
          </w:p>
        </w:tc>
        <w:tc>
          <w:tcPr>
            <w:tcW w:w="1057" w:type="dxa"/>
            <w:noWrap/>
            <w:vAlign w:val="center"/>
            <w:hideMark/>
          </w:tcPr>
          <w:p w14:paraId="5FE90249"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£190</w:t>
            </w:r>
          </w:p>
        </w:tc>
        <w:tc>
          <w:tcPr>
            <w:tcW w:w="1057" w:type="dxa"/>
            <w:noWrap/>
            <w:vAlign w:val="center"/>
            <w:hideMark/>
          </w:tcPr>
          <w:p w14:paraId="0909A089"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£3</w:t>
            </w:r>
          </w:p>
        </w:tc>
        <w:tc>
          <w:tcPr>
            <w:tcW w:w="1058" w:type="dxa"/>
            <w:noWrap/>
            <w:vAlign w:val="center"/>
            <w:hideMark/>
          </w:tcPr>
          <w:p w14:paraId="51605E77"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£190</w:t>
            </w:r>
          </w:p>
        </w:tc>
        <w:tc>
          <w:tcPr>
            <w:tcW w:w="1057" w:type="dxa"/>
            <w:noWrap/>
            <w:vAlign w:val="center"/>
            <w:hideMark/>
          </w:tcPr>
          <w:p w14:paraId="7914EBFF" w14:textId="77777777"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DA69F3">
              <w:t>£3</w:t>
            </w:r>
          </w:p>
        </w:tc>
        <w:tc>
          <w:tcPr>
            <w:tcW w:w="1057" w:type="dxa"/>
          </w:tcPr>
          <w:p w14:paraId="4AAF1DFD" w14:textId="48454AEF"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CB124C">
              <w:t>£190</w:t>
            </w:r>
          </w:p>
        </w:tc>
        <w:tc>
          <w:tcPr>
            <w:tcW w:w="1058" w:type="dxa"/>
          </w:tcPr>
          <w:p w14:paraId="567ADDED" w14:textId="2558992E" w:rsidR="00CB124C" w:rsidRPr="00DA69F3" w:rsidRDefault="00CB124C" w:rsidP="00CB124C">
            <w:pPr>
              <w:jc w:val="center"/>
              <w:cnfStyle w:val="000000000000" w:firstRow="0" w:lastRow="0" w:firstColumn="0" w:lastColumn="0" w:oddVBand="0" w:evenVBand="0" w:oddHBand="0" w:evenHBand="0" w:firstRowFirstColumn="0" w:firstRowLastColumn="0" w:lastRowFirstColumn="0" w:lastRowLastColumn="0"/>
            </w:pPr>
            <w:r w:rsidRPr="00CB124C">
              <w:t>£3</w:t>
            </w:r>
          </w:p>
        </w:tc>
      </w:tr>
    </w:tbl>
    <w:p w14:paraId="1B1656F0" w14:textId="1CA74440" w:rsidR="00A032CA" w:rsidRDefault="00A032CA" w:rsidP="00A032CA">
      <w:pPr>
        <w:pStyle w:val="Heading1"/>
      </w:pPr>
      <w:r>
        <w:t xml:space="preserve">Achieving </w:t>
      </w:r>
      <w:r w:rsidR="003459BB">
        <w:t>‘</w:t>
      </w:r>
      <w:r>
        <w:t>Net Zero</w:t>
      </w:r>
      <w:r w:rsidR="003459BB">
        <w:t>’</w:t>
      </w:r>
    </w:p>
    <w:p w14:paraId="141B2F91" w14:textId="7B17DBD1" w:rsidR="002158CA" w:rsidRDefault="002158CA" w:rsidP="002158CA">
      <w:pPr>
        <w:pStyle w:val="Heading2"/>
      </w:pPr>
      <w:r>
        <w:t>Definition of Net Zero</w:t>
      </w:r>
    </w:p>
    <w:p w14:paraId="619366C1" w14:textId="73D3817B" w:rsidR="00A032CA" w:rsidRDefault="00AA00BE" w:rsidP="00A032CA">
      <w:r>
        <w:t xml:space="preserve">TC’s </w:t>
      </w:r>
      <w:r w:rsidR="006E3F47">
        <w:t xml:space="preserve">draft </w:t>
      </w:r>
      <w:r>
        <w:t>policy</w:t>
      </w:r>
      <w:r w:rsidR="00964263">
        <w:t>,</w:t>
      </w:r>
      <w:r>
        <w:t xml:space="preserve"> </w:t>
      </w:r>
      <w:r w:rsidR="00F0143C">
        <w:t xml:space="preserve">which </w:t>
      </w:r>
      <w:r w:rsidR="005A035A">
        <w:t>require</w:t>
      </w:r>
      <w:r w:rsidR="006E3F47">
        <w:t>s</w:t>
      </w:r>
      <w:r w:rsidR="005A035A">
        <w:t xml:space="preserve"> net zero</w:t>
      </w:r>
      <w:r w:rsidR="00DE388F">
        <w:t xml:space="preserve"> regulated emissions</w:t>
      </w:r>
      <w:r w:rsidR="005A035A">
        <w:t xml:space="preserve"> from 2026 for major developments and from 2028 for minor developments</w:t>
      </w:r>
      <w:r w:rsidR="00964263">
        <w:t>,</w:t>
      </w:r>
      <w:r w:rsidR="007D2FEE">
        <w:t xml:space="preserve"> </w:t>
      </w:r>
      <w:r w:rsidR="001D5FCE">
        <w:t xml:space="preserve">is additional to </w:t>
      </w:r>
      <w:r w:rsidR="00A316BA">
        <w:t xml:space="preserve">the minimum requirements required by building regulations. The </w:t>
      </w:r>
      <w:r w:rsidR="00964263">
        <w:t xml:space="preserve">cost </w:t>
      </w:r>
      <w:r w:rsidR="00A316BA">
        <w:t xml:space="preserve">impact has been estimated </w:t>
      </w:r>
      <w:r w:rsidR="00933395">
        <w:t>by taking the FHS</w:t>
      </w:r>
      <w:r w:rsidR="00065103">
        <w:t xml:space="preserve"> (</w:t>
      </w:r>
      <w:r w:rsidR="00933395">
        <w:t xml:space="preserve">as discussed in the previous </w:t>
      </w:r>
      <w:r w:rsidR="002367CB">
        <w:t>section) as</w:t>
      </w:r>
      <w:r w:rsidR="00912DEA">
        <w:t xml:space="preserve"> the minimum requirement.</w:t>
      </w:r>
    </w:p>
    <w:p w14:paraId="53BEC785" w14:textId="504EB228" w:rsidR="001D6C7B" w:rsidRDefault="002C354C" w:rsidP="001D6C7B">
      <w:r>
        <w:t>There are many potential strategies a developer could follow to achieve net zero</w:t>
      </w:r>
      <w:r w:rsidR="00DE388F">
        <w:t xml:space="preserve"> regulated emissions. </w:t>
      </w:r>
      <w:r w:rsidR="00C61A51">
        <w:t xml:space="preserve">The FHH report models </w:t>
      </w:r>
      <w:r w:rsidR="00DC7130">
        <w:t xml:space="preserve">six </w:t>
      </w:r>
      <w:r w:rsidR="00C61A51">
        <w:t>contender specifications</w:t>
      </w:r>
      <w:r w:rsidR="00DC7130">
        <w:t xml:space="preserve"> </w:t>
      </w:r>
      <w:r w:rsidR="00C61A51">
        <w:t xml:space="preserve">which </w:t>
      </w:r>
      <w:r w:rsidR="00246556">
        <w:t xml:space="preserve">generally </w:t>
      </w:r>
      <w:r w:rsidR="00C61A51">
        <w:t xml:space="preserve">use ASHPs (one uses direct electric </w:t>
      </w:r>
      <w:r w:rsidR="00640398">
        <w:t>heating,</w:t>
      </w:r>
      <w:r w:rsidR="00C61A51">
        <w:t xml:space="preserve"> and another has no space heating). The more aspirational of these include </w:t>
      </w:r>
      <w:r w:rsidR="00522042">
        <w:t>expensive</w:t>
      </w:r>
      <w:r w:rsidR="00C61A51">
        <w:t xml:space="preserve"> measures like triple glazing, whole house mechanical ventilation with heat recovery (MVHR), and super-insulation of the fabric. </w:t>
      </w:r>
      <w:r w:rsidR="007C1682">
        <w:t xml:space="preserve">However, </w:t>
      </w:r>
      <w:r w:rsidR="00F93A7D">
        <w:t>a baseline building will have a low carbon heat source (typically</w:t>
      </w:r>
      <w:r w:rsidR="00077751">
        <w:t xml:space="preserve"> a form of</w:t>
      </w:r>
      <w:r w:rsidR="00F93A7D">
        <w:t xml:space="preserve"> electric heating, unless connected to a district heating network)</w:t>
      </w:r>
      <w:r w:rsidR="00C07C08">
        <w:t>.</w:t>
      </w:r>
      <w:r w:rsidR="00F93A7D">
        <w:t xml:space="preserve"> ‘</w:t>
      </w:r>
      <w:r w:rsidR="00C07C08">
        <w:t>N</w:t>
      </w:r>
      <w:r w:rsidR="00F93A7D">
        <w:t xml:space="preserve">et zero’ </w:t>
      </w:r>
      <w:r w:rsidR="00A044B4">
        <w:t>requires the total regulated energy demand of a dwelling to be offset by the generation of electricity over a year, taken here to be from roof-mounted PV</w:t>
      </w:r>
      <w:r w:rsidR="00710A0F">
        <w:t>,</w:t>
      </w:r>
      <w:r w:rsidR="004F75AC">
        <w:t xml:space="preserve"> i.e.</w:t>
      </w:r>
      <w:r w:rsidR="00270C52">
        <w:t xml:space="preserve">to </w:t>
      </w:r>
      <w:r w:rsidR="00114BA8">
        <w:t xml:space="preserve">achieve </w:t>
      </w:r>
      <w:r w:rsidR="00270C52">
        <w:t xml:space="preserve">net zero from </w:t>
      </w:r>
      <w:r w:rsidR="00114BA8">
        <w:t xml:space="preserve">a </w:t>
      </w:r>
      <w:r w:rsidR="00270C52">
        <w:t>FHS</w:t>
      </w:r>
      <w:r w:rsidR="00114BA8">
        <w:t xml:space="preserve"> baseline</w:t>
      </w:r>
      <w:r w:rsidR="00270C52">
        <w:t xml:space="preserve">, additional PV </w:t>
      </w:r>
      <w:r w:rsidR="004F75AC">
        <w:t>is</w:t>
      </w:r>
      <w:r w:rsidR="00270C52">
        <w:t xml:space="preserve"> added to the roof until</w:t>
      </w:r>
      <w:r w:rsidR="00114BA8">
        <w:t xml:space="preserve"> </w:t>
      </w:r>
      <w:r w:rsidR="00DA29AC">
        <w:t>energy demand and generation balance over a year</w:t>
      </w:r>
      <w:r w:rsidR="00A204D6">
        <w:t xml:space="preserve"> </w:t>
      </w:r>
      <w:r w:rsidR="00640398">
        <w:t xml:space="preserve">as shown in </w:t>
      </w:r>
      <w:r w:rsidR="00A204D6">
        <w:fldChar w:fldCharType="begin"/>
      </w:r>
      <w:r w:rsidR="00A204D6">
        <w:instrText xml:space="preserve"> REF _Ref204951311 \h </w:instrText>
      </w:r>
      <w:r w:rsidR="00A204D6">
        <w:fldChar w:fldCharType="separate"/>
      </w:r>
      <w:r w:rsidR="00A204D6">
        <w:t xml:space="preserve">Figure </w:t>
      </w:r>
      <w:r w:rsidR="00A204D6">
        <w:rPr>
          <w:noProof/>
        </w:rPr>
        <w:t>1</w:t>
      </w:r>
      <w:r w:rsidR="00A204D6">
        <w:fldChar w:fldCharType="end"/>
      </w:r>
      <w:r w:rsidR="00DA29AC">
        <w:t>.</w:t>
      </w:r>
    </w:p>
    <w:p w14:paraId="4D9807E6" w14:textId="4E747491" w:rsidR="009B4CBD" w:rsidRDefault="00F542FA" w:rsidP="009B4CBD">
      <w:pPr>
        <w:keepNext/>
        <w:jc w:val="center"/>
      </w:pPr>
      <w:r>
        <w:rPr>
          <w:noProof/>
        </w:rPr>
        <w:drawing>
          <wp:inline distT="0" distB="0" distL="0" distR="0" wp14:anchorId="3DE6FDF5" wp14:editId="1CE1A98A">
            <wp:extent cx="3250069" cy="2737602"/>
            <wp:effectExtent l="0" t="0" r="7620" b="5715"/>
            <wp:docPr id="1867030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1336" cy="2747092"/>
                    </a:xfrm>
                    <a:prstGeom prst="rect">
                      <a:avLst/>
                    </a:prstGeom>
                    <a:noFill/>
                  </pic:spPr>
                </pic:pic>
              </a:graphicData>
            </a:graphic>
          </wp:inline>
        </w:drawing>
      </w:r>
    </w:p>
    <w:p w14:paraId="1EB59DA9" w14:textId="67395B1B" w:rsidR="00D10544" w:rsidRDefault="009B4CBD" w:rsidP="009B4CBD">
      <w:pPr>
        <w:pStyle w:val="Caption"/>
      </w:pPr>
      <w:bookmarkStart w:id="4" w:name="_Ref204951311"/>
      <w:r>
        <w:t xml:space="preserve">Figure </w:t>
      </w:r>
      <w:r>
        <w:fldChar w:fldCharType="begin"/>
      </w:r>
      <w:r>
        <w:instrText xml:space="preserve"> SEQ Figure \* ARABIC </w:instrText>
      </w:r>
      <w:r>
        <w:fldChar w:fldCharType="separate"/>
      </w:r>
      <w:r>
        <w:rPr>
          <w:noProof/>
        </w:rPr>
        <w:t>1</w:t>
      </w:r>
      <w:r>
        <w:fldChar w:fldCharType="end"/>
      </w:r>
      <w:bookmarkEnd w:id="4"/>
      <w:r>
        <w:t xml:space="preserve">: </w:t>
      </w:r>
      <w:r w:rsidR="00A204D6">
        <w:t>Demonstration of ‘net zero’ definition for new dwellings</w:t>
      </w:r>
      <w:r w:rsidR="00646D36">
        <w:t xml:space="preserve"> which requires the annual generation of onsite zero carbon </w:t>
      </w:r>
      <w:r w:rsidR="002F4C7E">
        <w:t>electricity (taken here to be PV) to balance energy consumption from ‘regulated’ energy (</w:t>
      </w:r>
      <w:r w:rsidR="0024102E">
        <w:t>though not ‘unregulated’ energy, which is shown as hatched grey in the graph)</w:t>
      </w:r>
    </w:p>
    <w:p w14:paraId="6CCDD634" w14:textId="31A2363A" w:rsidR="00830C1D" w:rsidRDefault="00B93069" w:rsidP="00830C1D">
      <w:r>
        <w:lastRenderedPageBreak/>
        <w:t>Performance against Part L for dwellings is currently modelled using SAP 10.2</w:t>
      </w:r>
      <w:r w:rsidR="00856FA4">
        <w:t xml:space="preserve"> </w:t>
      </w:r>
      <w:sdt>
        <w:sdtPr>
          <w:rPr>
            <w:color w:val="000000"/>
          </w:rPr>
          <w:tag w:val="MENDELEY_CITATION_v3_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"/>
          <w:id w:val="-517161207"/>
          <w:placeholder>
            <w:docPart w:val="DefaultPlaceholder_-1854013440"/>
          </w:placeholder>
        </w:sdtPr>
        <w:sdtEndPr/>
        <w:sdtContent>
          <w:r w:rsidR="00D53D7D" w:rsidRPr="00D53D7D">
            <w:rPr>
              <w:color w:val="000000"/>
            </w:rPr>
            <w:t>[4]</w:t>
          </w:r>
        </w:sdtContent>
      </w:sdt>
      <w:r>
        <w:t xml:space="preserve">. </w:t>
      </w:r>
      <w:r w:rsidR="00830C1D">
        <w:t xml:space="preserve">The FHS will </w:t>
      </w:r>
      <w:r w:rsidR="007452D9">
        <w:t xml:space="preserve">use a newly developed </w:t>
      </w:r>
      <w:r w:rsidR="00830C1D">
        <w:t>Home Energy Model (HEM)</w:t>
      </w:r>
      <w:r w:rsidR="007452D9">
        <w:t xml:space="preserve">. One key difference </w:t>
      </w:r>
      <w:r w:rsidR="00905B17">
        <w:t>is that the HEM</w:t>
      </w:r>
      <w:r w:rsidR="00830C1D">
        <w:t xml:space="preserve"> will </w:t>
      </w:r>
      <w:r w:rsidR="00905B17">
        <w:t xml:space="preserve">calculate energy performance at </w:t>
      </w:r>
      <w:r w:rsidR="00830C1D">
        <w:t xml:space="preserve">half-hourly </w:t>
      </w:r>
      <w:r w:rsidR="00905B17">
        <w:t xml:space="preserve">increments, unlike SAP which is based on </w:t>
      </w:r>
      <w:r w:rsidR="00830C1D">
        <w:t>monthly</w:t>
      </w:r>
      <w:r w:rsidR="00905B17">
        <w:t xml:space="preserve"> averages. </w:t>
      </w:r>
      <w:r w:rsidR="00E50068">
        <w:t xml:space="preserve">This will help more accurately model the split between self-consumption, storage, and export of generated electricity. Over </w:t>
      </w:r>
      <w:r w:rsidR="0011562A">
        <w:t>a year this should not significantly affect the calculation of ‘net’ electricity use</w:t>
      </w:r>
      <w:r w:rsidR="008162C7">
        <w:t xml:space="preserve">, though it would affect the specific economics for a householder. As the HEM has </w:t>
      </w:r>
      <w:r w:rsidR="00830C1D">
        <w:t xml:space="preserve">not </w:t>
      </w:r>
      <w:r w:rsidR="008162C7">
        <w:t xml:space="preserve">yet been </w:t>
      </w:r>
      <w:r w:rsidR="00830C1D">
        <w:t>published</w:t>
      </w:r>
      <w:r w:rsidR="008162C7">
        <w:t>,</w:t>
      </w:r>
      <w:r w:rsidR="00830C1D">
        <w:t xml:space="preserve"> SAP </w:t>
      </w:r>
      <w:r w:rsidR="00A04117">
        <w:t xml:space="preserve">(Appendices M and U) were </w:t>
      </w:r>
      <w:r w:rsidR="00830C1D">
        <w:t>used to calculate PV output</w:t>
      </w:r>
      <w:r w:rsidR="00A04117">
        <w:t xml:space="preserve">. The output of these calculations </w:t>
      </w:r>
      <w:r w:rsidR="002671F7">
        <w:t>is</w:t>
      </w:r>
      <w:r w:rsidR="00A04117">
        <w:t xml:space="preserve"> likely to be similar when the new HEM is published, though the HEM will include options for handling ventilation of PV systems.</w:t>
      </w:r>
    </w:p>
    <w:p w14:paraId="59AFD3A2" w14:textId="1C46A8BE" w:rsidR="00473959" w:rsidRDefault="002B5ABA" w:rsidP="002B5ABA">
      <w:pPr>
        <w:pStyle w:val="Heading2"/>
      </w:pPr>
      <w:r>
        <w:t>Calculating Net Zero Specifications and Costs: Overview</w:t>
      </w:r>
    </w:p>
    <w:p w14:paraId="6A7A0176" w14:textId="7E2B42D2" w:rsidR="002B5ABA" w:rsidRDefault="002B5ABA" w:rsidP="002B5ABA">
      <w:r>
        <w:t>The following steps were take</w:t>
      </w:r>
      <w:r w:rsidR="00DC5333">
        <w:t>n to establish the implications of achieving TC’s net zero policy:</w:t>
      </w:r>
    </w:p>
    <w:p w14:paraId="50CE08B2" w14:textId="53FFEB1B" w:rsidR="00DC5333" w:rsidRDefault="00DE18FD" w:rsidP="00DC5333">
      <w:pPr>
        <w:pStyle w:val="ListParagraph"/>
        <w:numPr>
          <w:ilvl w:val="0"/>
          <w:numId w:val="29"/>
        </w:numPr>
      </w:pPr>
      <w:r>
        <w:t>Define strategy of achieving net-zero using PV and establish worst case scenario orientation</w:t>
      </w:r>
    </w:p>
    <w:p w14:paraId="2B25AC72" w14:textId="1E2A7C25" w:rsidR="00DE18FD" w:rsidRDefault="00851992" w:rsidP="00DC5333">
      <w:pPr>
        <w:pStyle w:val="ListParagraph"/>
        <w:numPr>
          <w:ilvl w:val="0"/>
          <w:numId w:val="29"/>
        </w:numPr>
      </w:pPr>
      <w:r>
        <w:t xml:space="preserve">Establish </w:t>
      </w:r>
      <w:r w:rsidR="00742E35">
        <w:t>five</w:t>
      </w:r>
      <w:r>
        <w:t xml:space="preserve"> dwelling archetypes</w:t>
      </w:r>
    </w:p>
    <w:p w14:paraId="179599E5" w14:textId="5558B501" w:rsidR="00851992" w:rsidRDefault="002D56DE" w:rsidP="00DC5333">
      <w:pPr>
        <w:pStyle w:val="ListParagraph"/>
        <w:numPr>
          <w:ilvl w:val="0"/>
          <w:numId w:val="29"/>
        </w:numPr>
      </w:pPr>
      <w:r>
        <w:t xml:space="preserve">Calculate maximum available </w:t>
      </w:r>
      <w:r w:rsidR="006724D4">
        <w:t xml:space="preserve">roof </w:t>
      </w:r>
      <w:r>
        <w:t xml:space="preserve">area for PV for each </w:t>
      </w:r>
      <w:r w:rsidR="00251BA1">
        <w:t>archetype</w:t>
      </w:r>
    </w:p>
    <w:p w14:paraId="512E5AD4" w14:textId="45E02C29" w:rsidR="002B3040" w:rsidRDefault="001A791F" w:rsidP="00DC5333">
      <w:pPr>
        <w:pStyle w:val="ListParagraph"/>
        <w:numPr>
          <w:ilvl w:val="0"/>
          <w:numId w:val="29"/>
        </w:numPr>
      </w:pPr>
      <w:r>
        <w:t>Obtain regulated energy consumption from FHH report</w:t>
      </w:r>
    </w:p>
    <w:p w14:paraId="75A3600F" w14:textId="2A890B90" w:rsidR="001A791F" w:rsidRDefault="00E8399B" w:rsidP="00DC5333">
      <w:pPr>
        <w:pStyle w:val="ListParagraph"/>
        <w:numPr>
          <w:ilvl w:val="0"/>
          <w:numId w:val="29"/>
        </w:numPr>
      </w:pPr>
      <w:r>
        <w:t>Calculate required PV sizes to meet annual demand for a range of shading scenarios</w:t>
      </w:r>
    </w:p>
    <w:p w14:paraId="1DC2A590" w14:textId="70FDE919" w:rsidR="00F57A31" w:rsidRDefault="00F57A31" w:rsidP="00DC5333">
      <w:pPr>
        <w:pStyle w:val="ListParagraph"/>
        <w:numPr>
          <w:ilvl w:val="0"/>
          <w:numId w:val="29"/>
        </w:numPr>
      </w:pPr>
      <w:r>
        <w:t xml:space="preserve">Calculate the cost of the PV arrays for the </w:t>
      </w:r>
      <w:r w:rsidR="00717E84">
        <w:t xml:space="preserve">shading </w:t>
      </w:r>
      <w:r>
        <w:t>scenarios</w:t>
      </w:r>
    </w:p>
    <w:p w14:paraId="12CFB041" w14:textId="66B11548" w:rsidR="00A45045" w:rsidRDefault="00A45045" w:rsidP="00DC5333">
      <w:pPr>
        <w:pStyle w:val="ListParagraph"/>
        <w:numPr>
          <w:ilvl w:val="0"/>
          <w:numId w:val="29"/>
        </w:numPr>
      </w:pPr>
      <w:r>
        <w:t>Establish the cost of meeting ‘net zero’ in absolute terms, and per m</w:t>
      </w:r>
      <w:r w:rsidRPr="00A45045">
        <w:rPr>
          <w:vertAlign w:val="superscript"/>
        </w:rPr>
        <w:t>2</w:t>
      </w:r>
    </w:p>
    <w:p w14:paraId="664524D4" w14:textId="40429C4A" w:rsidR="00DC5333" w:rsidRPr="002B5ABA" w:rsidRDefault="00DC5333" w:rsidP="00DC5333">
      <w:r>
        <w:t>These steps are described in more detail in the next section.</w:t>
      </w:r>
    </w:p>
    <w:p w14:paraId="144826A3" w14:textId="23674C61" w:rsidR="002B5ABA" w:rsidRDefault="002B5ABA" w:rsidP="002B5ABA">
      <w:pPr>
        <w:pStyle w:val="Heading2"/>
      </w:pPr>
      <w:r>
        <w:t>Calculating Net Zero Specifications and Costs: Detail</w:t>
      </w:r>
    </w:p>
    <w:p w14:paraId="405C13C6" w14:textId="325756F5" w:rsidR="00DE18FD" w:rsidRPr="005D2AA7" w:rsidRDefault="005D2AA7" w:rsidP="005D2AA7">
      <w:pPr>
        <w:spacing w:after="0"/>
        <w:rPr>
          <w:b/>
          <w:bCs/>
          <w:i/>
          <w:iCs/>
        </w:rPr>
      </w:pPr>
      <w:r w:rsidRPr="005D2AA7">
        <w:rPr>
          <w:b/>
          <w:bCs/>
          <w:i/>
          <w:iCs/>
        </w:rPr>
        <w:t>1.</w:t>
      </w:r>
      <w:r>
        <w:rPr>
          <w:b/>
          <w:bCs/>
          <w:i/>
          <w:iCs/>
        </w:rPr>
        <w:t xml:space="preserve"> </w:t>
      </w:r>
      <w:r w:rsidR="00DE18FD" w:rsidRPr="005D2AA7">
        <w:rPr>
          <w:b/>
          <w:bCs/>
          <w:i/>
          <w:iCs/>
        </w:rPr>
        <w:t>Define strategy of achieving net-zero using PV and establish worst case scenario orientation</w:t>
      </w:r>
    </w:p>
    <w:p w14:paraId="5247723B" w14:textId="4EEA7876" w:rsidR="00A04117" w:rsidRDefault="004B49CC" w:rsidP="00830C1D">
      <w:r>
        <w:t xml:space="preserve">For this report </w:t>
      </w:r>
      <w:r w:rsidR="00691C86">
        <w:t>SAP was used to calculate t</w:t>
      </w:r>
      <w:r w:rsidR="007B296C">
        <w:t xml:space="preserve">he output of </w:t>
      </w:r>
      <w:r w:rsidR="00691C86">
        <w:t>a PV panel in the SW region for all orientations and a pitch of 40</w:t>
      </w:r>
      <w:r w:rsidR="00691C86" w:rsidRPr="00C154DA">
        <w:rPr>
          <w:vertAlign w:val="superscript"/>
        </w:rPr>
        <w:t>o</w:t>
      </w:r>
      <w:r w:rsidR="00691C86">
        <w:t xml:space="preserve"> (for houses) and 15</w:t>
      </w:r>
      <w:r w:rsidR="00691C86" w:rsidRPr="00C154DA">
        <w:rPr>
          <w:vertAlign w:val="superscript"/>
        </w:rPr>
        <w:t>o</w:t>
      </w:r>
      <w:r w:rsidR="00691C86">
        <w:t xml:space="preserve"> (for apartments, assumed to be fixed to </w:t>
      </w:r>
      <w:r w:rsidR="00C154DA">
        <w:t>tilted ballasts)</w:t>
      </w:r>
      <w:r w:rsidR="0085202A">
        <w:t>, for a range of overshading classifications</w:t>
      </w:r>
      <w:r w:rsidR="00C154DA">
        <w:t xml:space="preserve">. </w:t>
      </w:r>
      <w:r w:rsidR="001B322F">
        <w:t xml:space="preserve">A house with an </w:t>
      </w:r>
      <w:r w:rsidR="009750C5">
        <w:t>evenly pitched</w:t>
      </w:r>
      <w:r w:rsidR="001B322F">
        <w:t xml:space="preserve"> could be oriented either N-S, E-W, or NE/NW-</w:t>
      </w:r>
      <w:r w:rsidR="009750C5">
        <w:t>SW/SE. The overall potential energy production for each of these was similar</w:t>
      </w:r>
      <w:r w:rsidR="003F53A5">
        <w:t xml:space="preserve"> though the N-S produced the least and so was chosen as a worst-case scenario for houses (the best case was E-W where </w:t>
      </w:r>
      <w:r w:rsidR="00A50639">
        <w:t>generation was 2% higher overall). For apartments a flat roof was assumed, and the 15</w:t>
      </w:r>
      <w:r w:rsidR="00A50639" w:rsidRPr="00A50639">
        <w:rPr>
          <w:vertAlign w:val="superscript"/>
        </w:rPr>
        <w:t>o</w:t>
      </w:r>
      <w:r w:rsidR="00A50639">
        <w:t xml:space="preserve"> inclination was assumed to be oriented south. </w:t>
      </w:r>
    </w:p>
    <w:p w14:paraId="4D772F89" w14:textId="11843FCC" w:rsidR="00851992" w:rsidRPr="00851992" w:rsidRDefault="005D2AA7" w:rsidP="00851992">
      <w:pPr>
        <w:spacing w:after="0"/>
        <w:rPr>
          <w:b/>
          <w:bCs/>
          <w:i/>
          <w:iCs/>
        </w:rPr>
      </w:pPr>
      <w:r>
        <w:rPr>
          <w:b/>
          <w:bCs/>
          <w:i/>
          <w:iCs/>
        </w:rPr>
        <w:t xml:space="preserve">2. </w:t>
      </w:r>
      <w:r w:rsidR="00851992" w:rsidRPr="00851992">
        <w:rPr>
          <w:b/>
          <w:bCs/>
          <w:i/>
          <w:iCs/>
        </w:rPr>
        <w:t xml:space="preserve">Establish </w:t>
      </w:r>
      <w:r w:rsidR="00742E35">
        <w:rPr>
          <w:b/>
          <w:bCs/>
          <w:i/>
          <w:iCs/>
        </w:rPr>
        <w:t>five</w:t>
      </w:r>
      <w:r w:rsidR="00851992" w:rsidRPr="00851992">
        <w:rPr>
          <w:b/>
          <w:bCs/>
          <w:i/>
          <w:iCs/>
        </w:rPr>
        <w:t xml:space="preserve"> dwelling archetypes</w:t>
      </w:r>
    </w:p>
    <w:p w14:paraId="3F883F93" w14:textId="445D61A1" w:rsidR="00521AFB" w:rsidRDefault="00010854" w:rsidP="00830C1D">
      <w:r>
        <w:t xml:space="preserve">The </w:t>
      </w:r>
      <w:r w:rsidRPr="003A0646">
        <w:t>FHBS 2023 Consultation</w:t>
      </w:r>
      <w:r>
        <w:t xml:space="preserve"> Impact Assessment </w:t>
      </w:r>
      <w:r w:rsidR="00EF066A">
        <w:t>provides</w:t>
      </w:r>
      <w:r w:rsidR="00406571">
        <w:t xml:space="preserve"> information for five dwelling archetypes including floor areas.</w:t>
      </w:r>
      <w:r w:rsidR="00024E79">
        <w:t xml:space="preserve"> </w:t>
      </w:r>
      <w:r w:rsidR="007C19E9">
        <w:fldChar w:fldCharType="begin"/>
      </w:r>
      <w:r w:rsidR="007C19E9">
        <w:instrText xml:space="preserve"> REF _Ref201827141 \h </w:instrText>
      </w:r>
      <w:r w:rsidR="007C19E9">
        <w:fldChar w:fldCharType="separate"/>
      </w:r>
      <w:r w:rsidR="007C19E9">
        <w:t xml:space="preserve">Table </w:t>
      </w:r>
      <w:r w:rsidR="007C19E9">
        <w:rPr>
          <w:noProof/>
        </w:rPr>
        <w:t>2</w:t>
      </w:r>
      <w:r w:rsidR="007C19E9">
        <w:fldChar w:fldCharType="end"/>
      </w:r>
      <w:r w:rsidR="005E1388">
        <w:t xml:space="preserve"> shows the footprint areas for </w:t>
      </w:r>
      <w:r w:rsidR="0004710A">
        <w:t>each</w:t>
      </w:r>
      <w:r w:rsidR="005E1388">
        <w:t xml:space="preserve"> using </w:t>
      </w:r>
      <w:r w:rsidR="0004710A">
        <w:t>the assumed number of stories.</w:t>
      </w:r>
      <w:r w:rsidR="00316093">
        <w:t xml:space="preserve"> </w:t>
      </w:r>
    </w:p>
    <w:p w14:paraId="6204E087" w14:textId="0BB31194" w:rsidR="00661E15" w:rsidRDefault="00661E15" w:rsidP="00661E15">
      <w:pPr>
        <w:pStyle w:val="Caption"/>
        <w:keepNext/>
      </w:pPr>
      <w:bookmarkStart w:id="5" w:name="_Ref201827141"/>
      <w:r>
        <w:t xml:space="preserve">Table </w:t>
      </w:r>
      <w:r w:rsidR="00174B9D">
        <w:fldChar w:fldCharType="begin"/>
      </w:r>
      <w:r w:rsidR="00174B9D">
        <w:instrText xml:space="preserve"> SEQ Table \* ARABIC </w:instrText>
      </w:r>
      <w:r w:rsidR="00174B9D">
        <w:fldChar w:fldCharType="separate"/>
      </w:r>
      <w:r w:rsidR="00174B9D">
        <w:rPr>
          <w:noProof/>
        </w:rPr>
        <w:t>2</w:t>
      </w:r>
      <w:r w:rsidR="00174B9D">
        <w:rPr>
          <w:noProof/>
        </w:rPr>
        <w:fldChar w:fldCharType="end"/>
      </w:r>
      <w:bookmarkEnd w:id="5"/>
      <w:r>
        <w:t>: Archetype floor and associated footprint areas</w:t>
      </w:r>
    </w:p>
    <w:tbl>
      <w:tblPr>
        <w:tblStyle w:val="ListTable3-Accent1"/>
        <w:tblW w:w="0" w:type="auto"/>
        <w:tblLayout w:type="fixed"/>
        <w:tblLook w:val="04A0" w:firstRow="1" w:lastRow="0" w:firstColumn="1" w:lastColumn="0" w:noHBand="0" w:noVBand="1"/>
      </w:tblPr>
      <w:tblGrid>
        <w:gridCol w:w="2263"/>
        <w:gridCol w:w="1318"/>
        <w:gridCol w:w="1319"/>
        <w:gridCol w:w="1319"/>
        <w:gridCol w:w="1319"/>
        <w:gridCol w:w="1319"/>
      </w:tblGrid>
      <w:tr w:rsidR="00FA4A90" w:rsidRPr="00316093" w14:paraId="75D5CC6B" w14:textId="77777777" w:rsidTr="00661E15">
        <w:trPr>
          <w:cnfStyle w:val="100000000000" w:firstRow="1" w:lastRow="0" w:firstColumn="0" w:lastColumn="0" w:oddVBand="0" w:evenVBand="0" w:oddHBand="0" w:evenHBand="0" w:firstRowFirstColumn="0" w:firstRowLastColumn="0" w:lastRowFirstColumn="0" w:lastRowLastColumn="0"/>
          <w:trHeight w:val="552"/>
        </w:trPr>
        <w:tc>
          <w:tcPr>
            <w:cnfStyle w:val="001000000100" w:firstRow="0" w:lastRow="0" w:firstColumn="1" w:lastColumn="0" w:oddVBand="0" w:evenVBand="0" w:oddHBand="0" w:evenHBand="0" w:firstRowFirstColumn="1" w:firstRowLastColumn="0" w:lastRowFirstColumn="0" w:lastRowLastColumn="0"/>
            <w:tcW w:w="2263" w:type="dxa"/>
            <w:noWrap/>
            <w:hideMark/>
          </w:tcPr>
          <w:p w14:paraId="371D5DB6" w14:textId="77777777" w:rsidR="00316093" w:rsidRPr="00316093" w:rsidRDefault="00316093"/>
        </w:tc>
        <w:tc>
          <w:tcPr>
            <w:tcW w:w="1318" w:type="dxa"/>
            <w:vAlign w:val="center"/>
            <w:hideMark/>
          </w:tcPr>
          <w:p w14:paraId="7CA0DA1E" w14:textId="77777777" w:rsidR="00316093" w:rsidRPr="00316093" w:rsidRDefault="00316093" w:rsidP="00661E15">
            <w:pPr>
              <w:jc w:val="center"/>
              <w:cnfStyle w:val="100000000000" w:firstRow="1" w:lastRow="0" w:firstColumn="0" w:lastColumn="0" w:oddVBand="0" w:evenVBand="0" w:oddHBand="0" w:evenHBand="0" w:firstRowFirstColumn="0" w:firstRowLastColumn="0" w:lastRowFirstColumn="0" w:lastRowLastColumn="0"/>
              <w:rPr>
                <w:i/>
                <w:iCs/>
              </w:rPr>
            </w:pPr>
            <w:r w:rsidRPr="00316093">
              <w:rPr>
                <w:i/>
                <w:iCs/>
              </w:rPr>
              <w:t>Detached</w:t>
            </w:r>
          </w:p>
        </w:tc>
        <w:tc>
          <w:tcPr>
            <w:tcW w:w="1319" w:type="dxa"/>
            <w:vAlign w:val="center"/>
            <w:hideMark/>
          </w:tcPr>
          <w:p w14:paraId="4DD4D2B2" w14:textId="77777777" w:rsidR="00FA4A90" w:rsidRDefault="00316093" w:rsidP="00661E15">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316093">
              <w:rPr>
                <w:i/>
                <w:iCs/>
              </w:rPr>
              <w:t>End terrace/</w:t>
            </w:r>
          </w:p>
          <w:p w14:paraId="41DCAA48" w14:textId="746F022A" w:rsidR="00316093" w:rsidRPr="00316093" w:rsidRDefault="00605AFC" w:rsidP="00661E15">
            <w:pPr>
              <w:jc w:val="center"/>
              <w:cnfStyle w:val="100000000000" w:firstRow="1" w:lastRow="0" w:firstColumn="0" w:lastColumn="0" w:oddVBand="0" w:evenVBand="0" w:oddHBand="0" w:evenHBand="0" w:firstRowFirstColumn="0" w:firstRowLastColumn="0" w:lastRowFirstColumn="0" w:lastRowLastColumn="0"/>
              <w:rPr>
                <w:i/>
                <w:iCs/>
              </w:rPr>
            </w:pPr>
            <w:r>
              <w:rPr>
                <w:i/>
                <w:iCs/>
              </w:rPr>
              <w:t>s</w:t>
            </w:r>
            <w:r w:rsidR="00316093" w:rsidRPr="00316093">
              <w:rPr>
                <w:i/>
                <w:iCs/>
              </w:rPr>
              <w:t xml:space="preserve">emi </w:t>
            </w:r>
            <w:r>
              <w:rPr>
                <w:i/>
                <w:iCs/>
              </w:rPr>
              <w:t>d</w:t>
            </w:r>
            <w:r w:rsidR="00316093" w:rsidRPr="00316093">
              <w:rPr>
                <w:i/>
                <w:iCs/>
              </w:rPr>
              <w:t>etached</w:t>
            </w:r>
          </w:p>
        </w:tc>
        <w:tc>
          <w:tcPr>
            <w:tcW w:w="1319" w:type="dxa"/>
            <w:vAlign w:val="center"/>
            <w:hideMark/>
          </w:tcPr>
          <w:p w14:paraId="497D6FE3" w14:textId="77777777" w:rsidR="00316093" w:rsidRPr="00316093" w:rsidRDefault="00316093" w:rsidP="00661E15">
            <w:pPr>
              <w:jc w:val="center"/>
              <w:cnfStyle w:val="100000000000" w:firstRow="1" w:lastRow="0" w:firstColumn="0" w:lastColumn="0" w:oddVBand="0" w:evenVBand="0" w:oddHBand="0" w:evenHBand="0" w:firstRowFirstColumn="0" w:firstRowLastColumn="0" w:lastRowFirstColumn="0" w:lastRowLastColumn="0"/>
              <w:rPr>
                <w:i/>
                <w:iCs/>
              </w:rPr>
            </w:pPr>
            <w:r w:rsidRPr="00316093">
              <w:rPr>
                <w:i/>
                <w:iCs/>
              </w:rPr>
              <w:t>Mid terrace</w:t>
            </w:r>
          </w:p>
        </w:tc>
        <w:tc>
          <w:tcPr>
            <w:tcW w:w="1319" w:type="dxa"/>
            <w:vAlign w:val="center"/>
            <w:hideMark/>
          </w:tcPr>
          <w:p w14:paraId="6C3A283C" w14:textId="77777777" w:rsidR="00316093" w:rsidRPr="00316093" w:rsidRDefault="00316093" w:rsidP="00661E15">
            <w:pPr>
              <w:jc w:val="center"/>
              <w:cnfStyle w:val="100000000000" w:firstRow="1" w:lastRow="0" w:firstColumn="0" w:lastColumn="0" w:oddVBand="0" w:evenVBand="0" w:oddHBand="0" w:evenHBand="0" w:firstRowFirstColumn="0" w:firstRowLastColumn="0" w:lastRowFirstColumn="0" w:lastRowLastColumn="0"/>
              <w:rPr>
                <w:i/>
                <w:iCs/>
              </w:rPr>
            </w:pPr>
            <w:r w:rsidRPr="00316093">
              <w:rPr>
                <w:i/>
                <w:iCs/>
              </w:rPr>
              <w:t>Mid floor low-rise apt.</w:t>
            </w:r>
          </w:p>
        </w:tc>
        <w:tc>
          <w:tcPr>
            <w:tcW w:w="1319" w:type="dxa"/>
            <w:vAlign w:val="center"/>
            <w:hideMark/>
          </w:tcPr>
          <w:p w14:paraId="0E267EA9" w14:textId="77777777" w:rsidR="00316093" w:rsidRPr="00316093" w:rsidRDefault="00316093" w:rsidP="00661E15">
            <w:pPr>
              <w:jc w:val="center"/>
              <w:cnfStyle w:val="100000000000" w:firstRow="1" w:lastRow="0" w:firstColumn="0" w:lastColumn="0" w:oddVBand="0" w:evenVBand="0" w:oddHBand="0" w:evenHBand="0" w:firstRowFirstColumn="0" w:firstRowLastColumn="0" w:lastRowFirstColumn="0" w:lastRowLastColumn="0"/>
              <w:rPr>
                <w:i/>
                <w:iCs/>
              </w:rPr>
            </w:pPr>
            <w:r w:rsidRPr="00316093">
              <w:rPr>
                <w:i/>
                <w:iCs/>
              </w:rPr>
              <w:t>Mid floor high-rise apt.</w:t>
            </w:r>
          </w:p>
        </w:tc>
      </w:tr>
      <w:tr w:rsidR="00316093" w:rsidRPr="00316093" w14:paraId="62D4BF29" w14:textId="77777777" w:rsidTr="00661E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6101976" w14:textId="77777777" w:rsidR="00316093" w:rsidRPr="00316093" w:rsidRDefault="00316093">
            <w:r w:rsidRPr="00316093">
              <w:t>Area (m</w:t>
            </w:r>
            <w:r w:rsidRPr="00F72403">
              <w:rPr>
                <w:vertAlign w:val="superscript"/>
              </w:rPr>
              <w:t>2</w:t>
            </w:r>
            <w:r w:rsidRPr="00316093">
              <w:t>)</w:t>
            </w:r>
          </w:p>
        </w:tc>
        <w:tc>
          <w:tcPr>
            <w:tcW w:w="1318" w:type="dxa"/>
            <w:noWrap/>
            <w:vAlign w:val="center"/>
            <w:hideMark/>
          </w:tcPr>
          <w:p w14:paraId="52AD8F9E" w14:textId="77777777" w:rsidR="00316093" w:rsidRPr="00316093" w:rsidRDefault="00316093" w:rsidP="00661E15">
            <w:pPr>
              <w:jc w:val="center"/>
              <w:cnfStyle w:val="000000100000" w:firstRow="0" w:lastRow="0" w:firstColumn="0" w:lastColumn="0" w:oddVBand="0" w:evenVBand="0" w:oddHBand="1" w:evenHBand="0" w:firstRowFirstColumn="0" w:firstRowLastColumn="0" w:lastRowFirstColumn="0" w:lastRowLastColumn="0"/>
            </w:pPr>
            <w:r w:rsidRPr="00316093">
              <w:t>117</w:t>
            </w:r>
          </w:p>
        </w:tc>
        <w:tc>
          <w:tcPr>
            <w:tcW w:w="1319" w:type="dxa"/>
            <w:noWrap/>
            <w:vAlign w:val="center"/>
            <w:hideMark/>
          </w:tcPr>
          <w:p w14:paraId="676B92BD" w14:textId="77777777" w:rsidR="00316093" w:rsidRPr="00316093" w:rsidRDefault="00316093" w:rsidP="00661E15">
            <w:pPr>
              <w:jc w:val="center"/>
              <w:cnfStyle w:val="000000100000" w:firstRow="0" w:lastRow="0" w:firstColumn="0" w:lastColumn="0" w:oddVBand="0" w:evenVBand="0" w:oddHBand="1" w:evenHBand="0" w:firstRowFirstColumn="0" w:firstRowLastColumn="0" w:lastRowFirstColumn="0" w:lastRowLastColumn="0"/>
            </w:pPr>
            <w:r w:rsidRPr="00316093">
              <w:t>76</w:t>
            </w:r>
          </w:p>
        </w:tc>
        <w:tc>
          <w:tcPr>
            <w:tcW w:w="1319" w:type="dxa"/>
            <w:noWrap/>
            <w:vAlign w:val="center"/>
            <w:hideMark/>
          </w:tcPr>
          <w:p w14:paraId="24E93D8B" w14:textId="77777777" w:rsidR="00316093" w:rsidRPr="00316093" w:rsidRDefault="00316093" w:rsidP="00661E15">
            <w:pPr>
              <w:jc w:val="center"/>
              <w:cnfStyle w:val="000000100000" w:firstRow="0" w:lastRow="0" w:firstColumn="0" w:lastColumn="0" w:oddVBand="0" w:evenVBand="0" w:oddHBand="1" w:evenHBand="0" w:firstRowFirstColumn="0" w:firstRowLastColumn="0" w:lastRowFirstColumn="0" w:lastRowLastColumn="0"/>
            </w:pPr>
            <w:r w:rsidRPr="00316093">
              <w:t>76</w:t>
            </w:r>
          </w:p>
        </w:tc>
        <w:tc>
          <w:tcPr>
            <w:tcW w:w="1319" w:type="dxa"/>
            <w:noWrap/>
            <w:vAlign w:val="center"/>
            <w:hideMark/>
          </w:tcPr>
          <w:p w14:paraId="22EAD204" w14:textId="77777777" w:rsidR="00316093" w:rsidRPr="00316093" w:rsidRDefault="00316093" w:rsidP="00661E15">
            <w:pPr>
              <w:jc w:val="center"/>
              <w:cnfStyle w:val="000000100000" w:firstRow="0" w:lastRow="0" w:firstColumn="0" w:lastColumn="0" w:oddVBand="0" w:evenVBand="0" w:oddHBand="1" w:evenHBand="0" w:firstRowFirstColumn="0" w:firstRowLastColumn="0" w:lastRowFirstColumn="0" w:lastRowLastColumn="0"/>
            </w:pPr>
            <w:r w:rsidRPr="00316093">
              <w:t>54.5</w:t>
            </w:r>
          </w:p>
        </w:tc>
        <w:tc>
          <w:tcPr>
            <w:tcW w:w="1319" w:type="dxa"/>
            <w:noWrap/>
            <w:vAlign w:val="center"/>
            <w:hideMark/>
          </w:tcPr>
          <w:p w14:paraId="2587B919" w14:textId="77777777" w:rsidR="00316093" w:rsidRPr="00316093" w:rsidRDefault="00316093" w:rsidP="00661E15">
            <w:pPr>
              <w:jc w:val="center"/>
              <w:cnfStyle w:val="000000100000" w:firstRow="0" w:lastRow="0" w:firstColumn="0" w:lastColumn="0" w:oddVBand="0" w:evenVBand="0" w:oddHBand="1" w:evenHBand="0" w:firstRowFirstColumn="0" w:firstRowLastColumn="0" w:lastRowFirstColumn="0" w:lastRowLastColumn="0"/>
            </w:pPr>
            <w:r w:rsidRPr="00316093">
              <w:t>54.5</w:t>
            </w:r>
          </w:p>
        </w:tc>
      </w:tr>
      <w:tr w:rsidR="00316093" w:rsidRPr="00316093" w14:paraId="232D241E" w14:textId="77777777" w:rsidTr="00661E15">
        <w:trPr>
          <w:trHeight w:val="422"/>
        </w:trPr>
        <w:tc>
          <w:tcPr>
            <w:cnfStyle w:val="001000000000" w:firstRow="0" w:lastRow="0" w:firstColumn="1" w:lastColumn="0" w:oddVBand="0" w:evenVBand="0" w:oddHBand="0" w:evenHBand="0" w:firstRowFirstColumn="0" w:firstRowLastColumn="0" w:lastRowFirstColumn="0" w:lastRowLastColumn="0"/>
            <w:tcW w:w="2263" w:type="dxa"/>
            <w:noWrap/>
          </w:tcPr>
          <w:p w14:paraId="16B661E3" w14:textId="2BD6F256" w:rsidR="00316093" w:rsidRPr="00316093" w:rsidRDefault="00F72403">
            <w:r>
              <w:t xml:space="preserve">Number of </w:t>
            </w:r>
            <w:r w:rsidR="006C4909">
              <w:t>d</w:t>
            </w:r>
            <w:r>
              <w:t xml:space="preserve">wellings in </w:t>
            </w:r>
            <w:r w:rsidR="006C4909">
              <w:t>b</w:t>
            </w:r>
            <w:r>
              <w:t>uilding</w:t>
            </w:r>
          </w:p>
        </w:tc>
        <w:tc>
          <w:tcPr>
            <w:tcW w:w="1318" w:type="dxa"/>
            <w:noWrap/>
            <w:vAlign w:val="center"/>
          </w:tcPr>
          <w:p w14:paraId="6DD5FAB5" w14:textId="60ED0171" w:rsidR="0031609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t>1</w:t>
            </w:r>
          </w:p>
        </w:tc>
        <w:tc>
          <w:tcPr>
            <w:tcW w:w="1319" w:type="dxa"/>
            <w:noWrap/>
            <w:vAlign w:val="center"/>
          </w:tcPr>
          <w:p w14:paraId="44FFE944" w14:textId="7F5D2836" w:rsidR="0031609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t>1</w:t>
            </w:r>
          </w:p>
        </w:tc>
        <w:tc>
          <w:tcPr>
            <w:tcW w:w="1319" w:type="dxa"/>
            <w:noWrap/>
            <w:vAlign w:val="center"/>
          </w:tcPr>
          <w:p w14:paraId="28A4A4C1" w14:textId="33DC897E" w:rsidR="0031609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t>1</w:t>
            </w:r>
          </w:p>
        </w:tc>
        <w:tc>
          <w:tcPr>
            <w:tcW w:w="1319" w:type="dxa"/>
            <w:vAlign w:val="center"/>
          </w:tcPr>
          <w:p w14:paraId="4F514BCA" w14:textId="31931B23" w:rsidR="00316093" w:rsidRPr="00316093" w:rsidRDefault="00671104" w:rsidP="00661E15">
            <w:pPr>
              <w:jc w:val="center"/>
              <w:cnfStyle w:val="000000000000" w:firstRow="0" w:lastRow="0" w:firstColumn="0" w:lastColumn="0" w:oddVBand="0" w:evenVBand="0" w:oddHBand="0" w:evenHBand="0" w:firstRowFirstColumn="0" w:firstRowLastColumn="0" w:lastRowFirstColumn="0" w:lastRowLastColumn="0"/>
            </w:pPr>
            <w:r>
              <w:t>32</w:t>
            </w:r>
          </w:p>
        </w:tc>
        <w:tc>
          <w:tcPr>
            <w:tcW w:w="1319" w:type="dxa"/>
            <w:vAlign w:val="center"/>
          </w:tcPr>
          <w:p w14:paraId="7CD56FC0" w14:textId="4C6387E1" w:rsidR="00316093" w:rsidRPr="00316093" w:rsidRDefault="00671104" w:rsidP="00661E15">
            <w:pPr>
              <w:jc w:val="center"/>
              <w:cnfStyle w:val="000000000000" w:firstRow="0" w:lastRow="0" w:firstColumn="0" w:lastColumn="0" w:oddVBand="0" w:evenVBand="0" w:oddHBand="0" w:evenHBand="0" w:firstRowFirstColumn="0" w:firstRowLastColumn="0" w:lastRowFirstColumn="0" w:lastRowLastColumn="0"/>
            </w:pPr>
            <w:r>
              <w:t>80</w:t>
            </w:r>
          </w:p>
        </w:tc>
      </w:tr>
      <w:tr w:rsidR="00F72403" w:rsidRPr="00316093" w14:paraId="4FA8E243" w14:textId="77777777" w:rsidTr="00661E1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63" w:type="dxa"/>
            <w:noWrap/>
          </w:tcPr>
          <w:p w14:paraId="1884B795" w14:textId="22E23E12" w:rsidR="00F72403" w:rsidRPr="00316093" w:rsidRDefault="00F72403" w:rsidP="00F72403">
            <w:r>
              <w:t>Assumed number of storeys</w:t>
            </w:r>
          </w:p>
        </w:tc>
        <w:tc>
          <w:tcPr>
            <w:tcW w:w="1318" w:type="dxa"/>
            <w:noWrap/>
            <w:vAlign w:val="center"/>
          </w:tcPr>
          <w:p w14:paraId="3683811B" w14:textId="62770C4B" w:rsidR="00F72403" w:rsidRPr="00316093" w:rsidRDefault="00F72403" w:rsidP="00661E15">
            <w:pPr>
              <w:jc w:val="center"/>
              <w:cnfStyle w:val="000000100000" w:firstRow="0" w:lastRow="0" w:firstColumn="0" w:lastColumn="0" w:oddVBand="0" w:evenVBand="0" w:oddHBand="1" w:evenHBand="0" w:firstRowFirstColumn="0" w:firstRowLastColumn="0" w:lastRowFirstColumn="0" w:lastRowLastColumn="0"/>
            </w:pPr>
            <w:r w:rsidRPr="00316093">
              <w:t>2-storey</w:t>
            </w:r>
          </w:p>
        </w:tc>
        <w:tc>
          <w:tcPr>
            <w:tcW w:w="1319" w:type="dxa"/>
            <w:noWrap/>
            <w:vAlign w:val="center"/>
          </w:tcPr>
          <w:p w14:paraId="6DFCC891" w14:textId="0C1F824D" w:rsidR="00F72403" w:rsidRPr="00316093" w:rsidRDefault="00F72403" w:rsidP="00661E15">
            <w:pPr>
              <w:jc w:val="center"/>
              <w:cnfStyle w:val="000000100000" w:firstRow="0" w:lastRow="0" w:firstColumn="0" w:lastColumn="0" w:oddVBand="0" w:evenVBand="0" w:oddHBand="1" w:evenHBand="0" w:firstRowFirstColumn="0" w:firstRowLastColumn="0" w:lastRowFirstColumn="0" w:lastRowLastColumn="0"/>
            </w:pPr>
            <w:r w:rsidRPr="00316093">
              <w:t>2-storey</w:t>
            </w:r>
          </w:p>
        </w:tc>
        <w:tc>
          <w:tcPr>
            <w:tcW w:w="1319" w:type="dxa"/>
            <w:noWrap/>
            <w:vAlign w:val="center"/>
          </w:tcPr>
          <w:p w14:paraId="15A741C3" w14:textId="2FD66A6A" w:rsidR="00F72403" w:rsidRPr="00316093" w:rsidRDefault="00F72403" w:rsidP="00661E15">
            <w:pPr>
              <w:jc w:val="center"/>
              <w:cnfStyle w:val="000000100000" w:firstRow="0" w:lastRow="0" w:firstColumn="0" w:lastColumn="0" w:oddVBand="0" w:evenVBand="0" w:oddHBand="1" w:evenHBand="0" w:firstRowFirstColumn="0" w:firstRowLastColumn="0" w:lastRowFirstColumn="0" w:lastRowLastColumn="0"/>
            </w:pPr>
            <w:r w:rsidRPr="00316093">
              <w:t>2-storey</w:t>
            </w:r>
          </w:p>
        </w:tc>
        <w:tc>
          <w:tcPr>
            <w:tcW w:w="1319" w:type="dxa"/>
            <w:vAlign w:val="center"/>
          </w:tcPr>
          <w:p w14:paraId="4C929CA6" w14:textId="3CF0D799" w:rsidR="00F72403" w:rsidRPr="00316093" w:rsidRDefault="00671104" w:rsidP="00661E15">
            <w:pPr>
              <w:jc w:val="center"/>
              <w:cnfStyle w:val="000000100000" w:firstRow="0" w:lastRow="0" w:firstColumn="0" w:lastColumn="0" w:oddVBand="0" w:evenVBand="0" w:oddHBand="1" w:evenHBand="0" w:firstRowFirstColumn="0" w:firstRowLastColumn="0" w:lastRowFirstColumn="0" w:lastRowLastColumn="0"/>
            </w:pPr>
            <w:r>
              <w:t>3</w:t>
            </w:r>
            <w:r w:rsidRPr="00316093">
              <w:t>-storey</w:t>
            </w:r>
          </w:p>
        </w:tc>
        <w:tc>
          <w:tcPr>
            <w:tcW w:w="1319" w:type="dxa"/>
            <w:vAlign w:val="center"/>
          </w:tcPr>
          <w:p w14:paraId="2F9058BC" w14:textId="366172A5" w:rsidR="00F72403" w:rsidRPr="00316093" w:rsidRDefault="00671104" w:rsidP="00661E15">
            <w:pPr>
              <w:jc w:val="center"/>
              <w:cnfStyle w:val="000000100000" w:firstRow="0" w:lastRow="0" w:firstColumn="0" w:lastColumn="0" w:oddVBand="0" w:evenVBand="0" w:oddHBand="1" w:evenHBand="0" w:firstRowFirstColumn="0" w:firstRowLastColumn="0" w:lastRowFirstColumn="0" w:lastRowLastColumn="0"/>
            </w:pPr>
            <w:r>
              <w:t>8</w:t>
            </w:r>
            <w:r w:rsidRPr="00316093">
              <w:t>-storey</w:t>
            </w:r>
          </w:p>
        </w:tc>
      </w:tr>
      <w:tr w:rsidR="00F72403" w:rsidRPr="00316093" w14:paraId="54DC1075" w14:textId="77777777" w:rsidTr="00661E15">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15B15C2" w14:textId="05CA9F7F" w:rsidR="00F72403" w:rsidRPr="00316093" w:rsidRDefault="00FA4A90" w:rsidP="00F72403">
            <w:r>
              <w:t>Associated f</w:t>
            </w:r>
            <w:r w:rsidR="00F72403" w:rsidRPr="00316093">
              <w:t>ootprint area</w:t>
            </w:r>
            <w:r w:rsidR="0029480B">
              <w:t xml:space="preserve"> (m</w:t>
            </w:r>
            <w:r w:rsidR="0029480B" w:rsidRPr="0029480B">
              <w:rPr>
                <w:vertAlign w:val="superscript"/>
              </w:rPr>
              <w:t>2</w:t>
            </w:r>
            <w:r w:rsidR="0029480B">
              <w:t>)</w:t>
            </w:r>
          </w:p>
        </w:tc>
        <w:tc>
          <w:tcPr>
            <w:tcW w:w="1318" w:type="dxa"/>
            <w:noWrap/>
            <w:vAlign w:val="center"/>
            <w:hideMark/>
          </w:tcPr>
          <w:p w14:paraId="1E5E66A8" w14:textId="77777777" w:rsidR="00F7240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rsidRPr="00316093">
              <w:t>58.5</w:t>
            </w:r>
          </w:p>
        </w:tc>
        <w:tc>
          <w:tcPr>
            <w:tcW w:w="1319" w:type="dxa"/>
            <w:noWrap/>
            <w:vAlign w:val="center"/>
            <w:hideMark/>
          </w:tcPr>
          <w:p w14:paraId="2694F0D5" w14:textId="77777777" w:rsidR="00F7240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rsidRPr="00316093">
              <w:t>38</w:t>
            </w:r>
          </w:p>
        </w:tc>
        <w:tc>
          <w:tcPr>
            <w:tcW w:w="1319" w:type="dxa"/>
            <w:noWrap/>
            <w:vAlign w:val="center"/>
            <w:hideMark/>
          </w:tcPr>
          <w:p w14:paraId="3AE7EA64" w14:textId="77777777" w:rsidR="00F7240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rsidRPr="00316093">
              <w:t>38</w:t>
            </w:r>
          </w:p>
        </w:tc>
        <w:tc>
          <w:tcPr>
            <w:tcW w:w="1319" w:type="dxa"/>
            <w:noWrap/>
            <w:vAlign w:val="center"/>
            <w:hideMark/>
          </w:tcPr>
          <w:p w14:paraId="6E17D9B3" w14:textId="77777777" w:rsidR="00F7240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rsidRPr="00316093">
              <w:t>5.1</w:t>
            </w:r>
          </w:p>
        </w:tc>
        <w:tc>
          <w:tcPr>
            <w:tcW w:w="1319" w:type="dxa"/>
            <w:noWrap/>
            <w:vAlign w:val="center"/>
            <w:hideMark/>
          </w:tcPr>
          <w:p w14:paraId="2407A89B" w14:textId="77777777" w:rsidR="00F72403" w:rsidRPr="00316093" w:rsidRDefault="00F72403" w:rsidP="00661E15">
            <w:pPr>
              <w:jc w:val="center"/>
              <w:cnfStyle w:val="000000000000" w:firstRow="0" w:lastRow="0" w:firstColumn="0" w:lastColumn="0" w:oddVBand="0" w:evenVBand="0" w:oddHBand="0" w:evenHBand="0" w:firstRowFirstColumn="0" w:firstRowLastColumn="0" w:lastRowFirstColumn="0" w:lastRowLastColumn="0"/>
            </w:pPr>
            <w:r w:rsidRPr="00316093">
              <w:t>5.45</w:t>
            </w:r>
          </w:p>
        </w:tc>
      </w:tr>
    </w:tbl>
    <w:p w14:paraId="60922023" w14:textId="77777777" w:rsidR="00251BA1" w:rsidRDefault="00251BA1" w:rsidP="00251BA1">
      <w:pPr>
        <w:spacing w:after="0"/>
        <w:rPr>
          <w:b/>
          <w:bCs/>
          <w:i/>
          <w:iCs/>
        </w:rPr>
      </w:pPr>
    </w:p>
    <w:p w14:paraId="5749C4E4" w14:textId="2BF20E16" w:rsidR="00251BA1" w:rsidRPr="00251BA1" w:rsidRDefault="005D2AA7" w:rsidP="00251BA1">
      <w:pPr>
        <w:spacing w:after="0"/>
        <w:rPr>
          <w:b/>
          <w:bCs/>
          <w:i/>
          <w:iCs/>
        </w:rPr>
      </w:pPr>
      <w:r>
        <w:rPr>
          <w:b/>
          <w:bCs/>
          <w:i/>
          <w:iCs/>
        </w:rPr>
        <w:lastRenderedPageBreak/>
        <w:t xml:space="preserve">3. </w:t>
      </w:r>
      <w:r w:rsidR="00251BA1" w:rsidRPr="00251BA1">
        <w:rPr>
          <w:b/>
          <w:bCs/>
          <w:i/>
          <w:iCs/>
        </w:rPr>
        <w:t xml:space="preserve">Calculate maximum available </w:t>
      </w:r>
      <w:r w:rsidR="006724D4">
        <w:rPr>
          <w:b/>
          <w:bCs/>
          <w:i/>
          <w:iCs/>
        </w:rPr>
        <w:t xml:space="preserve">roof </w:t>
      </w:r>
      <w:r w:rsidR="00251BA1" w:rsidRPr="00251BA1">
        <w:rPr>
          <w:b/>
          <w:bCs/>
          <w:i/>
          <w:iCs/>
        </w:rPr>
        <w:t>area for PV for each archetype</w:t>
      </w:r>
    </w:p>
    <w:p w14:paraId="0B32CBF1" w14:textId="663340CC" w:rsidR="00316093" w:rsidRDefault="00601BFF" w:rsidP="00251BA1">
      <w:r>
        <w:t>The angle of the r</w:t>
      </w:r>
      <w:r w:rsidR="00BC31A7">
        <w:t xml:space="preserve">oof </w:t>
      </w:r>
      <w:r w:rsidR="00FD1634">
        <w:t>pitch</w:t>
      </w:r>
      <w:r w:rsidR="00BC31A7">
        <w:t xml:space="preserve"> was used to </w:t>
      </w:r>
      <w:r w:rsidR="002809A6">
        <w:t>calculate t</w:t>
      </w:r>
      <w:r w:rsidR="002E073D">
        <w:t xml:space="preserve">otal roof </w:t>
      </w:r>
      <w:r>
        <w:t xml:space="preserve">area </w:t>
      </w:r>
      <w:r w:rsidR="002809A6">
        <w:t xml:space="preserve">of which </w:t>
      </w:r>
      <w:r w:rsidR="002E073D">
        <w:t xml:space="preserve">80% </w:t>
      </w:r>
      <w:r w:rsidR="002809A6">
        <w:t>was assumed to be</w:t>
      </w:r>
      <w:r w:rsidR="002E073D">
        <w:t xml:space="preserve"> available for the installation of PV panels. </w:t>
      </w:r>
      <w:r w:rsidR="004C581A">
        <w:t>T</w:t>
      </w:r>
      <w:r w:rsidR="002E073D">
        <w:t xml:space="preserve">he Government </w:t>
      </w:r>
      <w:r w:rsidR="004C581A">
        <w:t xml:space="preserve">has </w:t>
      </w:r>
      <w:r w:rsidR="002E073D">
        <w:t>announced that the FHS w</w:t>
      </w:r>
      <w:r w:rsidR="00BA7829">
        <w:t>ill</w:t>
      </w:r>
      <w:r w:rsidR="002E073D">
        <w:t xml:space="preserve"> require 40% </w:t>
      </w:r>
      <w:r w:rsidR="00BA7829">
        <w:t>of the</w:t>
      </w:r>
      <w:r w:rsidR="002E073D">
        <w:t xml:space="preserve"> footprint to be filled with PV panels, </w:t>
      </w:r>
      <w:r w:rsidR="00BA7829">
        <w:t xml:space="preserve">so </w:t>
      </w:r>
      <w:r w:rsidR="002E073D">
        <w:t xml:space="preserve">this </w:t>
      </w:r>
      <w:r w:rsidR="0027423D">
        <w:t>area was</w:t>
      </w:r>
      <w:r w:rsidR="002E073D">
        <w:t xml:space="preserve"> removed from the area available to meet ‘net zero’. It was assumed that 1 kWp of PV requires 5.6 m</w:t>
      </w:r>
      <w:r w:rsidR="002E073D" w:rsidRPr="004F0FC4">
        <w:rPr>
          <w:vertAlign w:val="superscript"/>
        </w:rPr>
        <w:t>2</w:t>
      </w:r>
      <w:r w:rsidR="002E073D">
        <w:t xml:space="preserve"> of roof space, or 4.4 m</w:t>
      </w:r>
      <w:r w:rsidR="002E073D" w:rsidRPr="004F0FC4">
        <w:rPr>
          <w:vertAlign w:val="superscript"/>
        </w:rPr>
        <w:t>2</w:t>
      </w:r>
      <w:r w:rsidR="002E073D">
        <w:t xml:space="preserve"> if higher powered panels are used</w:t>
      </w:r>
      <w:r w:rsidR="002E073D">
        <w:rPr>
          <w:rStyle w:val="FootnoteReference"/>
        </w:rPr>
        <w:footnoteReference w:id="6"/>
      </w:r>
      <w:r w:rsidR="002E073D">
        <w:t>.The result</w:t>
      </w:r>
      <w:r w:rsidR="00085E40">
        <w:t>ing</w:t>
      </w:r>
      <w:r w:rsidR="002E073D">
        <w:t xml:space="preserve"> area was then divided by these space requirements to obtain the maximum available </w:t>
      </w:r>
      <w:r w:rsidR="003422F7">
        <w:t xml:space="preserve">PV system sizes available to achieve ‘net zero’. </w:t>
      </w:r>
    </w:p>
    <w:p w14:paraId="5CBED85E" w14:textId="08B0C4C7" w:rsidR="001A791F" w:rsidRPr="001A791F" w:rsidRDefault="005D2AA7" w:rsidP="001A791F">
      <w:pPr>
        <w:spacing w:after="0"/>
        <w:rPr>
          <w:b/>
          <w:bCs/>
          <w:i/>
          <w:iCs/>
        </w:rPr>
      </w:pPr>
      <w:r>
        <w:rPr>
          <w:b/>
          <w:bCs/>
          <w:i/>
          <w:iCs/>
        </w:rPr>
        <w:t xml:space="preserve">4. </w:t>
      </w:r>
      <w:r w:rsidR="001A791F" w:rsidRPr="001A791F">
        <w:rPr>
          <w:b/>
          <w:bCs/>
          <w:i/>
          <w:iCs/>
        </w:rPr>
        <w:t xml:space="preserve">Obtain regulated energy consumption from FHH report </w:t>
      </w:r>
    </w:p>
    <w:p w14:paraId="13087200" w14:textId="7342979A" w:rsidR="001F54D6" w:rsidRDefault="00210527" w:rsidP="00A032CA">
      <w:r>
        <w:t xml:space="preserve">The FHH report CS1 specification </w:t>
      </w:r>
      <w:r w:rsidR="00701B32">
        <w:t>describes a dwelling with good levels of fabric performance and an ASHP and is the closest match to the expected specification of the FHS baseline building. The energy benchmark</w:t>
      </w:r>
      <w:r w:rsidR="00E110E1">
        <w:t>s in kWh/m</w:t>
      </w:r>
      <w:r w:rsidR="00E110E1" w:rsidRPr="00E110E1">
        <w:rPr>
          <w:vertAlign w:val="superscript"/>
        </w:rPr>
        <w:t>2</w:t>
      </w:r>
      <w:r w:rsidR="00701B32">
        <w:t xml:space="preserve"> for each archetype dwelling in the FHH report </w:t>
      </w:r>
      <w:r w:rsidR="00E110E1">
        <w:t>were applied to the Impact Assessment archetypes to obtain annual ele</w:t>
      </w:r>
      <w:r w:rsidR="0041748B">
        <w:t>ctricity demand for each type.</w:t>
      </w:r>
      <w:r w:rsidR="00C35AAB">
        <w:t xml:space="preserve"> </w:t>
      </w:r>
    </w:p>
    <w:p w14:paraId="0D0863C6" w14:textId="05AB6B74" w:rsidR="001F54D6" w:rsidRPr="00E8399B" w:rsidRDefault="005D2AA7" w:rsidP="00E8399B">
      <w:pPr>
        <w:spacing w:after="0"/>
        <w:rPr>
          <w:b/>
          <w:bCs/>
          <w:i/>
          <w:iCs/>
        </w:rPr>
      </w:pPr>
      <w:r>
        <w:rPr>
          <w:b/>
          <w:bCs/>
          <w:i/>
          <w:iCs/>
        </w:rPr>
        <w:t xml:space="preserve">5. </w:t>
      </w:r>
      <w:r w:rsidR="00E8399B" w:rsidRPr="00E8399B">
        <w:rPr>
          <w:b/>
          <w:bCs/>
          <w:i/>
          <w:iCs/>
        </w:rPr>
        <w:t>Calculate required PV sizes to meet annual demand for a range of shading scenarios</w:t>
      </w:r>
    </w:p>
    <w:p w14:paraId="64BFACEE" w14:textId="13E663FC" w:rsidR="00652536" w:rsidRDefault="00C35AAB" w:rsidP="00A032CA">
      <w:r>
        <w:t>Th</w:t>
      </w:r>
      <w:r w:rsidR="001A791F">
        <w:t>e annual energy demand</w:t>
      </w:r>
      <w:r>
        <w:t xml:space="preserve"> was compared to the potential generation for </w:t>
      </w:r>
      <w:r w:rsidR="00DE6B10">
        <w:t xml:space="preserve">a range of shading classifications for two panel types as is shown in </w:t>
      </w:r>
      <w:r w:rsidR="00DE6B10">
        <w:fldChar w:fldCharType="begin"/>
      </w:r>
      <w:r w:rsidR="00DE6B10">
        <w:instrText xml:space="preserve"> REF _Ref201827890 \h </w:instrText>
      </w:r>
      <w:r w:rsidR="00DE6B10">
        <w:fldChar w:fldCharType="separate"/>
      </w:r>
      <w:r w:rsidR="00DE6B10">
        <w:t xml:space="preserve">Table </w:t>
      </w:r>
      <w:r w:rsidR="00DE6B10">
        <w:rPr>
          <w:noProof/>
        </w:rPr>
        <w:t>3</w:t>
      </w:r>
      <w:r w:rsidR="00DE6B10">
        <w:fldChar w:fldCharType="end"/>
      </w:r>
      <w:r w:rsidR="00DE6B10">
        <w:t xml:space="preserve">. The green shading shows where there is sufficient residual roof space for standard </w:t>
      </w:r>
      <w:r w:rsidR="00A87D18">
        <w:t xml:space="preserve">panels to meet the requirement. This is the case for all house types where there is little to no, or modest shading. If there is significant shading, then it may still be possible to meet net zero using high powered panels (yellow shading). </w:t>
      </w:r>
      <w:r w:rsidR="006D3749">
        <w:t>For houses with heavy or severe shading, or in the case of all apartments, there is insufficient space to meet net zero (red shaded area).</w:t>
      </w:r>
    </w:p>
    <w:p w14:paraId="3E4C71B7" w14:textId="11B6AD2D" w:rsidR="00FB1FBD" w:rsidRDefault="00FB1FBD" w:rsidP="00FB1FBD">
      <w:pPr>
        <w:pStyle w:val="Caption"/>
        <w:keepNext/>
      </w:pPr>
      <w:bookmarkStart w:id="6" w:name="_Ref201827890"/>
      <w:r>
        <w:t xml:space="preserve">Table </w:t>
      </w:r>
      <w:r w:rsidR="00174B9D">
        <w:fldChar w:fldCharType="begin"/>
      </w:r>
      <w:r w:rsidR="00174B9D">
        <w:instrText xml:space="preserve"> SEQ Table \* ARABIC </w:instrText>
      </w:r>
      <w:r w:rsidR="00174B9D">
        <w:fldChar w:fldCharType="separate"/>
      </w:r>
      <w:r w:rsidR="00174B9D">
        <w:rPr>
          <w:noProof/>
        </w:rPr>
        <w:t>3</w:t>
      </w:r>
      <w:r w:rsidR="00174B9D">
        <w:rPr>
          <w:noProof/>
        </w:rPr>
        <w:fldChar w:fldCharType="end"/>
      </w:r>
      <w:bookmarkEnd w:id="6"/>
      <w:r>
        <w:t xml:space="preserve">: Required PV panel </w:t>
      </w:r>
      <w:r w:rsidR="003F75A9">
        <w:t>size (kW) needed in addition to the 40% requirement already installed to meet the FHS for a range of arch</w:t>
      </w:r>
      <w:r w:rsidR="00C35AAB">
        <w:t>e</w:t>
      </w:r>
      <w:r w:rsidR="003F75A9">
        <w:t>types and shading classifications</w:t>
      </w:r>
      <w:r w:rsidR="00C35AAB">
        <w:t xml:space="preserve">. </w:t>
      </w:r>
    </w:p>
    <w:tbl>
      <w:tblPr>
        <w:tblStyle w:val="ListTable3-Accent1"/>
        <w:tblW w:w="0" w:type="auto"/>
        <w:tblLayout w:type="fixed"/>
        <w:tblLook w:val="04A0" w:firstRow="1" w:lastRow="0" w:firstColumn="1" w:lastColumn="0" w:noHBand="0" w:noVBand="1"/>
      </w:tblPr>
      <w:tblGrid>
        <w:gridCol w:w="2122"/>
        <w:gridCol w:w="1345"/>
        <w:gridCol w:w="1345"/>
        <w:gridCol w:w="1346"/>
        <w:gridCol w:w="1345"/>
        <w:gridCol w:w="1346"/>
      </w:tblGrid>
      <w:tr w:rsidR="00652536" w:rsidRPr="00652536" w14:paraId="32FE7EFA" w14:textId="77777777" w:rsidTr="00652536">
        <w:trPr>
          <w:cnfStyle w:val="100000000000" w:firstRow="1" w:lastRow="0" w:firstColumn="0" w:lastColumn="0" w:oddVBand="0" w:evenVBand="0" w:oddHBand="0" w:evenHBand="0" w:firstRowFirstColumn="0" w:firstRowLastColumn="0" w:lastRowFirstColumn="0" w:lastRowLastColumn="0"/>
          <w:trHeight w:val="592"/>
        </w:trPr>
        <w:tc>
          <w:tcPr>
            <w:cnfStyle w:val="001000000100" w:firstRow="0" w:lastRow="0" w:firstColumn="1" w:lastColumn="0" w:oddVBand="0" w:evenVBand="0" w:oddHBand="0" w:evenHBand="0" w:firstRowFirstColumn="1" w:firstRowLastColumn="0" w:lastRowFirstColumn="0" w:lastRowLastColumn="0"/>
            <w:tcW w:w="2122" w:type="dxa"/>
            <w:noWrap/>
            <w:hideMark/>
          </w:tcPr>
          <w:p w14:paraId="61DAC99F" w14:textId="77777777" w:rsidR="00652536" w:rsidRPr="00652536" w:rsidRDefault="00652536">
            <w:pPr>
              <w:rPr>
                <w:i/>
                <w:iCs/>
              </w:rPr>
            </w:pPr>
            <w:r w:rsidRPr="00652536">
              <w:rPr>
                <w:i/>
                <w:iCs/>
              </w:rPr>
              <w:t>Shading</w:t>
            </w:r>
          </w:p>
        </w:tc>
        <w:tc>
          <w:tcPr>
            <w:tcW w:w="1345" w:type="dxa"/>
            <w:vAlign w:val="center"/>
            <w:hideMark/>
          </w:tcPr>
          <w:p w14:paraId="2175C8B5" w14:textId="77777777" w:rsidR="00652536" w:rsidRPr="00652536" w:rsidRDefault="00652536" w:rsidP="00652536">
            <w:pPr>
              <w:jc w:val="center"/>
              <w:cnfStyle w:val="100000000000" w:firstRow="1" w:lastRow="0" w:firstColumn="0" w:lastColumn="0" w:oddVBand="0" w:evenVBand="0" w:oddHBand="0" w:evenHBand="0" w:firstRowFirstColumn="0" w:firstRowLastColumn="0" w:lastRowFirstColumn="0" w:lastRowLastColumn="0"/>
              <w:rPr>
                <w:i/>
                <w:iCs/>
              </w:rPr>
            </w:pPr>
            <w:r w:rsidRPr="00652536">
              <w:rPr>
                <w:i/>
                <w:iCs/>
              </w:rPr>
              <w:t>Detached</w:t>
            </w:r>
          </w:p>
        </w:tc>
        <w:tc>
          <w:tcPr>
            <w:tcW w:w="1345" w:type="dxa"/>
            <w:vAlign w:val="center"/>
            <w:hideMark/>
          </w:tcPr>
          <w:p w14:paraId="7F5CCC64" w14:textId="77777777" w:rsidR="00652536" w:rsidRDefault="00652536" w:rsidP="00652536">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652536">
              <w:rPr>
                <w:i/>
                <w:iCs/>
              </w:rPr>
              <w:t>End terrace/</w:t>
            </w:r>
          </w:p>
          <w:p w14:paraId="3EA18977" w14:textId="1FEC8F94" w:rsidR="00652536" w:rsidRPr="00652536" w:rsidRDefault="006C4909" w:rsidP="00652536">
            <w:pPr>
              <w:jc w:val="center"/>
              <w:cnfStyle w:val="100000000000" w:firstRow="1" w:lastRow="0" w:firstColumn="0" w:lastColumn="0" w:oddVBand="0" w:evenVBand="0" w:oddHBand="0" w:evenHBand="0" w:firstRowFirstColumn="0" w:firstRowLastColumn="0" w:lastRowFirstColumn="0" w:lastRowLastColumn="0"/>
              <w:rPr>
                <w:i/>
                <w:iCs/>
              </w:rPr>
            </w:pPr>
            <w:r>
              <w:rPr>
                <w:i/>
                <w:iCs/>
              </w:rPr>
              <w:t>s</w:t>
            </w:r>
            <w:r w:rsidR="00652536" w:rsidRPr="00652536">
              <w:rPr>
                <w:i/>
                <w:iCs/>
              </w:rPr>
              <w:t xml:space="preserve">emi </w:t>
            </w:r>
            <w:r>
              <w:rPr>
                <w:i/>
                <w:iCs/>
              </w:rPr>
              <w:t>d</w:t>
            </w:r>
            <w:r w:rsidR="00652536" w:rsidRPr="00652536">
              <w:rPr>
                <w:i/>
                <w:iCs/>
              </w:rPr>
              <w:t>etached</w:t>
            </w:r>
          </w:p>
        </w:tc>
        <w:tc>
          <w:tcPr>
            <w:tcW w:w="1346" w:type="dxa"/>
            <w:vAlign w:val="center"/>
            <w:hideMark/>
          </w:tcPr>
          <w:p w14:paraId="56237F88" w14:textId="77777777" w:rsidR="00652536" w:rsidRPr="00652536" w:rsidRDefault="00652536" w:rsidP="00652536">
            <w:pPr>
              <w:jc w:val="center"/>
              <w:cnfStyle w:val="100000000000" w:firstRow="1" w:lastRow="0" w:firstColumn="0" w:lastColumn="0" w:oddVBand="0" w:evenVBand="0" w:oddHBand="0" w:evenHBand="0" w:firstRowFirstColumn="0" w:firstRowLastColumn="0" w:lastRowFirstColumn="0" w:lastRowLastColumn="0"/>
              <w:rPr>
                <w:i/>
                <w:iCs/>
              </w:rPr>
            </w:pPr>
            <w:r w:rsidRPr="00652536">
              <w:rPr>
                <w:i/>
                <w:iCs/>
              </w:rPr>
              <w:t>Mid terrace</w:t>
            </w:r>
          </w:p>
        </w:tc>
        <w:tc>
          <w:tcPr>
            <w:tcW w:w="1345" w:type="dxa"/>
            <w:vAlign w:val="center"/>
            <w:hideMark/>
          </w:tcPr>
          <w:p w14:paraId="2AE0746D" w14:textId="77777777" w:rsidR="00652536" w:rsidRPr="00652536" w:rsidRDefault="00652536" w:rsidP="00652536">
            <w:pPr>
              <w:jc w:val="center"/>
              <w:cnfStyle w:val="100000000000" w:firstRow="1" w:lastRow="0" w:firstColumn="0" w:lastColumn="0" w:oddVBand="0" w:evenVBand="0" w:oddHBand="0" w:evenHBand="0" w:firstRowFirstColumn="0" w:firstRowLastColumn="0" w:lastRowFirstColumn="0" w:lastRowLastColumn="0"/>
              <w:rPr>
                <w:i/>
                <w:iCs/>
              </w:rPr>
            </w:pPr>
            <w:r w:rsidRPr="00652536">
              <w:rPr>
                <w:i/>
                <w:iCs/>
              </w:rPr>
              <w:t>Mid floor low-rise apt.</w:t>
            </w:r>
          </w:p>
        </w:tc>
        <w:tc>
          <w:tcPr>
            <w:tcW w:w="1346" w:type="dxa"/>
            <w:vAlign w:val="center"/>
            <w:hideMark/>
          </w:tcPr>
          <w:p w14:paraId="7FDF4246" w14:textId="77777777" w:rsidR="00652536" w:rsidRPr="00652536" w:rsidRDefault="00652536" w:rsidP="00652536">
            <w:pPr>
              <w:jc w:val="center"/>
              <w:cnfStyle w:val="100000000000" w:firstRow="1" w:lastRow="0" w:firstColumn="0" w:lastColumn="0" w:oddVBand="0" w:evenVBand="0" w:oddHBand="0" w:evenHBand="0" w:firstRowFirstColumn="0" w:firstRowLastColumn="0" w:lastRowFirstColumn="0" w:lastRowLastColumn="0"/>
              <w:rPr>
                <w:i/>
                <w:iCs/>
              </w:rPr>
            </w:pPr>
            <w:r w:rsidRPr="00652536">
              <w:rPr>
                <w:i/>
                <w:iCs/>
              </w:rPr>
              <w:t>Mid floor high-rise apt.</w:t>
            </w:r>
          </w:p>
        </w:tc>
      </w:tr>
      <w:tr w:rsidR="00F108C7" w:rsidRPr="00652536" w14:paraId="09CFEE51" w14:textId="77777777" w:rsidTr="00FB1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85A06EC" w14:textId="77777777" w:rsidR="00652536" w:rsidRPr="00652536" w:rsidRDefault="00652536">
            <w:r w:rsidRPr="00652536">
              <w:t>Little to no shading</w:t>
            </w:r>
          </w:p>
        </w:tc>
        <w:tc>
          <w:tcPr>
            <w:tcW w:w="1345" w:type="dxa"/>
            <w:shd w:val="clear" w:color="auto" w:fill="92D050"/>
            <w:noWrap/>
            <w:vAlign w:val="center"/>
            <w:hideMark/>
          </w:tcPr>
          <w:p w14:paraId="60C87E39"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3.7</w:t>
            </w:r>
          </w:p>
        </w:tc>
        <w:tc>
          <w:tcPr>
            <w:tcW w:w="1345" w:type="dxa"/>
            <w:shd w:val="clear" w:color="auto" w:fill="92D050"/>
            <w:noWrap/>
            <w:vAlign w:val="center"/>
            <w:hideMark/>
          </w:tcPr>
          <w:p w14:paraId="069F3F88"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2.5</w:t>
            </w:r>
          </w:p>
        </w:tc>
        <w:tc>
          <w:tcPr>
            <w:tcW w:w="1346" w:type="dxa"/>
            <w:shd w:val="clear" w:color="auto" w:fill="92D050"/>
            <w:noWrap/>
            <w:vAlign w:val="center"/>
            <w:hideMark/>
          </w:tcPr>
          <w:p w14:paraId="2654EA52"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2.3</w:t>
            </w:r>
          </w:p>
        </w:tc>
        <w:tc>
          <w:tcPr>
            <w:tcW w:w="1345" w:type="dxa"/>
            <w:shd w:val="clear" w:color="auto" w:fill="FF5050"/>
            <w:noWrap/>
            <w:vAlign w:val="center"/>
            <w:hideMark/>
          </w:tcPr>
          <w:p w14:paraId="22AE222F"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2.1</w:t>
            </w:r>
          </w:p>
        </w:tc>
        <w:tc>
          <w:tcPr>
            <w:tcW w:w="1346" w:type="dxa"/>
            <w:shd w:val="clear" w:color="auto" w:fill="FF5050"/>
            <w:noWrap/>
            <w:vAlign w:val="center"/>
            <w:hideMark/>
          </w:tcPr>
          <w:p w14:paraId="0D62291D"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1.7</w:t>
            </w:r>
          </w:p>
        </w:tc>
      </w:tr>
      <w:tr w:rsidR="00F108C7" w:rsidRPr="00652536" w14:paraId="41AA8E6C" w14:textId="77777777" w:rsidTr="00FB1FBD">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8F6566C" w14:textId="77777777" w:rsidR="00652536" w:rsidRPr="00652536" w:rsidRDefault="00652536">
            <w:r w:rsidRPr="00652536">
              <w:t>Modest shading</w:t>
            </w:r>
          </w:p>
        </w:tc>
        <w:tc>
          <w:tcPr>
            <w:tcW w:w="1345" w:type="dxa"/>
            <w:shd w:val="clear" w:color="auto" w:fill="92D050"/>
            <w:noWrap/>
            <w:vAlign w:val="center"/>
            <w:hideMark/>
          </w:tcPr>
          <w:p w14:paraId="6D5E1B2A"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4.6</w:t>
            </w:r>
          </w:p>
        </w:tc>
        <w:tc>
          <w:tcPr>
            <w:tcW w:w="1345" w:type="dxa"/>
            <w:shd w:val="clear" w:color="auto" w:fill="92D050"/>
            <w:noWrap/>
            <w:vAlign w:val="center"/>
            <w:hideMark/>
          </w:tcPr>
          <w:p w14:paraId="4E45015C"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3.1</w:t>
            </w:r>
          </w:p>
        </w:tc>
        <w:tc>
          <w:tcPr>
            <w:tcW w:w="1346" w:type="dxa"/>
            <w:shd w:val="clear" w:color="auto" w:fill="92D050"/>
            <w:noWrap/>
            <w:vAlign w:val="center"/>
            <w:hideMark/>
          </w:tcPr>
          <w:p w14:paraId="4851FDDD"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2.9</w:t>
            </w:r>
          </w:p>
        </w:tc>
        <w:tc>
          <w:tcPr>
            <w:tcW w:w="1345" w:type="dxa"/>
            <w:shd w:val="clear" w:color="auto" w:fill="FF5050"/>
            <w:noWrap/>
            <w:vAlign w:val="center"/>
            <w:hideMark/>
          </w:tcPr>
          <w:p w14:paraId="0C84E027"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2.6</w:t>
            </w:r>
          </w:p>
        </w:tc>
        <w:tc>
          <w:tcPr>
            <w:tcW w:w="1346" w:type="dxa"/>
            <w:shd w:val="clear" w:color="auto" w:fill="FF5050"/>
            <w:noWrap/>
            <w:vAlign w:val="center"/>
            <w:hideMark/>
          </w:tcPr>
          <w:p w14:paraId="6097FBFA"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2.1</w:t>
            </w:r>
          </w:p>
        </w:tc>
      </w:tr>
      <w:tr w:rsidR="00F108C7" w:rsidRPr="00652536" w14:paraId="05090E58" w14:textId="77777777" w:rsidTr="00FB1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7268E97" w14:textId="77777777" w:rsidR="00652536" w:rsidRPr="00652536" w:rsidRDefault="00652536">
            <w:r w:rsidRPr="00652536">
              <w:t>Significant shading</w:t>
            </w:r>
          </w:p>
        </w:tc>
        <w:tc>
          <w:tcPr>
            <w:tcW w:w="1345" w:type="dxa"/>
            <w:shd w:val="clear" w:color="auto" w:fill="FFFF00"/>
            <w:noWrap/>
            <w:vAlign w:val="center"/>
            <w:hideMark/>
          </w:tcPr>
          <w:p w14:paraId="2D390A07"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7.4</w:t>
            </w:r>
          </w:p>
        </w:tc>
        <w:tc>
          <w:tcPr>
            <w:tcW w:w="1345" w:type="dxa"/>
            <w:shd w:val="clear" w:color="auto" w:fill="FFFF00"/>
            <w:noWrap/>
            <w:vAlign w:val="center"/>
            <w:hideMark/>
          </w:tcPr>
          <w:p w14:paraId="004279DA"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5.0</w:t>
            </w:r>
          </w:p>
        </w:tc>
        <w:tc>
          <w:tcPr>
            <w:tcW w:w="1346" w:type="dxa"/>
            <w:shd w:val="clear" w:color="auto" w:fill="FFFF00"/>
            <w:noWrap/>
            <w:vAlign w:val="center"/>
            <w:hideMark/>
          </w:tcPr>
          <w:p w14:paraId="1149425E"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4.6</w:t>
            </w:r>
          </w:p>
        </w:tc>
        <w:tc>
          <w:tcPr>
            <w:tcW w:w="1345" w:type="dxa"/>
            <w:shd w:val="clear" w:color="auto" w:fill="FF5050"/>
            <w:noWrap/>
            <w:vAlign w:val="center"/>
            <w:hideMark/>
          </w:tcPr>
          <w:p w14:paraId="4283BD08"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4.1</w:t>
            </w:r>
          </w:p>
        </w:tc>
        <w:tc>
          <w:tcPr>
            <w:tcW w:w="1346" w:type="dxa"/>
            <w:shd w:val="clear" w:color="auto" w:fill="FF5050"/>
            <w:noWrap/>
            <w:vAlign w:val="center"/>
            <w:hideMark/>
          </w:tcPr>
          <w:p w14:paraId="52F7BC8B"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3.3</w:t>
            </w:r>
          </w:p>
        </w:tc>
      </w:tr>
      <w:tr w:rsidR="00F108C7" w:rsidRPr="00652536" w14:paraId="43469AEE" w14:textId="77777777" w:rsidTr="00FB1FBD">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7780462" w14:textId="77777777" w:rsidR="00652536" w:rsidRPr="00652536" w:rsidRDefault="00652536">
            <w:r w:rsidRPr="00652536">
              <w:t>Heavy shading</w:t>
            </w:r>
          </w:p>
        </w:tc>
        <w:tc>
          <w:tcPr>
            <w:tcW w:w="1345" w:type="dxa"/>
            <w:shd w:val="clear" w:color="auto" w:fill="FF5050"/>
            <w:noWrap/>
            <w:vAlign w:val="center"/>
            <w:hideMark/>
          </w:tcPr>
          <w:p w14:paraId="624D0934"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10.6</w:t>
            </w:r>
          </w:p>
        </w:tc>
        <w:tc>
          <w:tcPr>
            <w:tcW w:w="1345" w:type="dxa"/>
            <w:shd w:val="clear" w:color="auto" w:fill="FF5050"/>
            <w:noWrap/>
            <w:vAlign w:val="center"/>
            <w:hideMark/>
          </w:tcPr>
          <w:p w14:paraId="4066F56B"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7.2</w:t>
            </w:r>
          </w:p>
        </w:tc>
        <w:tc>
          <w:tcPr>
            <w:tcW w:w="1346" w:type="dxa"/>
            <w:shd w:val="clear" w:color="auto" w:fill="FF5050"/>
            <w:noWrap/>
            <w:vAlign w:val="center"/>
            <w:hideMark/>
          </w:tcPr>
          <w:p w14:paraId="48E1E86E"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6.6</w:t>
            </w:r>
          </w:p>
        </w:tc>
        <w:tc>
          <w:tcPr>
            <w:tcW w:w="1345" w:type="dxa"/>
            <w:shd w:val="clear" w:color="auto" w:fill="FF5050"/>
            <w:noWrap/>
            <w:vAlign w:val="center"/>
            <w:hideMark/>
          </w:tcPr>
          <w:p w14:paraId="1D9EA6A5"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5.9</w:t>
            </w:r>
          </w:p>
        </w:tc>
        <w:tc>
          <w:tcPr>
            <w:tcW w:w="1346" w:type="dxa"/>
            <w:shd w:val="clear" w:color="auto" w:fill="FF5050"/>
            <w:noWrap/>
            <w:vAlign w:val="center"/>
            <w:hideMark/>
          </w:tcPr>
          <w:p w14:paraId="6A6BC3E2" w14:textId="77777777" w:rsidR="00652536" w:rsidRPr="00652536" w:rsidRDefault="00652536" w:rsidP="00652536">
            <w:pPr>
              <w:jc w:val="center"/>
              <w:cnfStyle w:val="000000000000" w:firstRow="0" w:lastRow="0" w:firstColumn="0" w:lastColumn="0" w:oddVBand="0" w:evenVBand="0" w:oddHBand="0" w:evenHBand="0" w:firstRowFirstColumn="0" w:firstRowLastColumn="0" w:lastRowFirstColumn="0" w:lastRowLastColumn="0"/>
            </w:pPr>
            <w:r w:rsidRPr="00652536">
              <w:t>4.8</w:t>
            </w:r>
          </w:p>
        </w:tc>
      </w:tr>
      <w:tr w:rsidR="00F108C7" w:rsidRPr="00652536" w14:paraId="0E68C3C4" w14:textId="77777777" w:rsidTr="00FB1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6B27089" w14:textId="77777777" w:rsidR="00652536" w:rsidRPr="00652536" w:rsidRDefault="00652536">
            <w:r w:rsidRPr="00652536">
              <w:t>Severe</w:t>
            </w:r>
          </w:p>
        </w:tc>
        <w:tc>
          <w:tcPr>
            <w:tcW w:w="1345" w:type="dxa"/>
            <w:shd w:val="clear" w:color="auto" w:fill="FF5050"/>
            <w:noWrap/>
            <w:vAlign w:val="center"/>
            <w:hideMark/>
          </w:tcPr>
          <w:p w14:paraId="0693E39B"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18.6</w:t>
            </w:r>
          </w:p>
        </w:tc>
        <w:tc>
          <w:tcPr>
            <w:tcW w:w="1345" w:type="dxa"/>
            <w:shd w:val="clear" w:color="auto" w:fill="FF5050"/>
            <w:noWrap/>
            <w:vAlign w:val="center"/>
            <w:hideMark/>
          </w:tcPr>
          <w:p w14:paraId="728F6EBF"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12.5</w:t>
            </w:r>
          </w:p>
        </w:tc>
        <w:tc>
          <w:tcPr>
            <w:tcW w:w="1346" w:type="dxa"/>
            <w:shd w:val="clear" w:color="auto" w:fill="FF5050"/>
            <w:noWrap/>
            <w:vAlign w:val="center"/>
            <w:hideMark/>
          </w:tcPr>
          <w:p w14:paraId="0398937F"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11.6</w:t>
            </w:r>
          </w:p>
        </w:tc>
        <w:tc>
          <w:tcPr>
            <w:tcW w:w="1345" w:type="dxa"/>
            <w:shd w:val="clear" w:color="auto" w:fill="FF5050"/>
            <w:noWrap/>
            <w:vAlign w:val="center"/>
            <w:hideMark/>
          </w:tcPr>
          <w:p w14:paraId="0F5F173A"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10.3</w:t>
            </w:r>
          </w:p>
        </w:tc>
        <w:tc>
          <w:tcPr>
            <w:tcW w:w="1346" w:type="dxa"/>
            <w:shd w:val="clear" w:color="auto" w:fill="FF5050"/>
            <w:noWrap/>
            <w:vAlign w:val="center"/>
            <w:hideMark/>
          </w:tcPr>
          <w:p w14:paraId="4E0AC65D" w14:textId="77777777" w:rsidR="00652536" w:rsidRPr="00652536" w:rsidRDefault="00652536" w:rsidP="00652536">
            <w:pPr>
              <w:jc w:val="center"/>
              <w:cnfStyle w:val="000000100000" w:firstRow="0" w:lastRow="0" w:firstColumn="0" w:lastColumn="0" w:oddVBand="0" w:evenVBand="0" w:oddHBand="1" w:evenHBand="0" w:firstRowFirstColumn="0" w:firstRowLastColumn="0" w:lastRowFirstColumn="0" w:lastRowLastColumn="0"/>
            </w:pPr>
            <w:r w:rsidRPr="00652536">
              <w:t>8.3</w:t>
            </w:r>
          </w:p>
        </w:tc>
      </w:tr>
    </w:tbl>
    <w:p w14:paraId="07ABAD9A" w14:textId="549C1DA6" w:rsidR="00F57A31" w:rsidRPr="00717E84" w:rsidRDefault="005D2AA7" w:rsidP="00717E84">
      <w:pPr>
        <w:spacing w:before="200" w:after="0"/>
        <w:rPr>
          <w:b/>
          <w:bCs/>
          <w:i/>
          <w:iCs/>
        </w:rPr>
      </w:pPr>
      <w:r>
        <w:rPr>
          <w:b/>
          <w:bCs/>
          <w:i/>
          <w:iCs/>
        </w:rPr>
        <w:t xml:space="preserve">6. </w:t>
      </w:r>
      <w:r w:rsidR="00717E84" w:rsidRPr="00717E84">
        <w:rPr>
          <w:b/>
          <w:bCs/>
          <w:i/>
          <w:iCs/>
        </w:rPr>
        <w:t>Calculate the cost of the PV arrays for the shading scenarios</w:t>
      </w:r>
    </w:p>
    <w:p w14:paraId="2B1E5F37" w14:textId="781CE5E0" w:rsidR="000262DA" w:rsidRDefault="008275FD" w:rsidP="00717E84">
      <w:r>
        <w:t xml:space="preserve">The </w:t>
      </w:r>
      <w:r w:rsidR="00495568">
        <w:t xml:space="preserve">2022 </w:t>
      </w:r>
      <w:r>
        <w:t xml:space="preserve">price of PV </w:t>
      </w:r>
      <w:r w:rsidR="00D3504D">
        <w:t>in the Impact Assessment comprises</w:t>
      </w:r>
      <w:r w:rsidR="008A6937">
        <w:t xml:space="preserve"> a fixed cost of </w:t>
      </w:r>
      <w:r>
        <w:t>£1,219</w:t>
      </w:r>
      <w:r w:rsidR="0020299E">
        <w:t xml:space="preserve"> </w:t>
      </w:r>
      <w:r w:rsidR="00C76F6D">
        <w:t>(</w:t>
      </w:r>
      <w:r w:rsidR="0020299E">
        <w:t>for systems under 4 kWp</w:t>
      </w:r>
      <w:r w:rsidR="00C76F6D">
        <w:t>)</w:t>
      </w:r>
      <w:r w:rsidR="0020299E">
        <w:t xml:space="preserve"> and a variable cost of £665 per kWp installed</w:t>
      </w:r>
      <w:r w:rsidR="00C17FCA">
        <w:t xml:space="preserve"> (for systems of any size)</w:t>
      </w:r>
      <w:r w:rsidR="0020299E">
        <w:t>.</w:t>
      </w:r>
      <w:r w:rsidR="00C17FCA">
        <w:t xml:space="preserve"> It was assumed that th</w:t>
      </w:r>
      <w:r w:rsidR="00C76F6D">
        <w:t>e</w:t>
      </w:r>
      <w:r w:rsidR="00C17FCA">
        <w:t xml:space="preserve"> fixed cost had already been borne within the FHS baseline</w:t>
      </w:r>
      <w:r w:rsidR="00B83716">
        <w:rPr>
          <w:rStyle w:val="FootnoteReference"/>
        </w:rPr>
        <w:footnoteReference w:id="7"/>
      </w:r>
      <w:r w:rsidR="00C17FCA">
        <w:t xml:space="preserve"> and </w:t>
      </w:r>
      <w:r w:rsidR="00877D72">
        <w:t>that</w:t>
      </w:r>
      <w:r w:rsidR="00C17FCA">
        <w:t xml:space="preserve"> meeting net zero would be a case of adding additional capacity at £665/kWp.</w:t>
      </w:r>
      <w:r w:rsidR="003F74DF">
        <w:t xml:space="preserve"> </w:t>
      </w:r>
      <w:r w:rsidR="000262DA">
        <w:t>No distinction has been made between regular and high power panel in terms of price per kWp.</w:t>
      </w:r>
      <w:r w:rsidR="00D550AB">
        <w:t xml:space="preserve"> The Impact Assessment </w:t>
      </w:r>
      <w:r w:rsidR="0034045F">
        <w:t xml:space="preserve">does not state the </w:t>
      </w:r>
      <w:r w:rsidR="002E475C">
        <w:t>size of the develop</w:t>
      </w:r>
      <w:r w:rsidR="00D76450">
        <w:t>ment</w:t>
      </w:r>
      <w:r w:rsidR="002E475C">
        <w:t xml:space="preserve"> used for the pricing assumptions. However, </w:t>
      </w:r>
      <w:r w:rsidR="00907CC0">
        <w:t xml:space="preserve">as the only measure here is the addition of </w:t>
      </w:r>
      <w:r w:rsidR="00453565">
        <w:t>extra</w:t>
      </w:r>
      <w:r w:rsidR="00907CC0">
        <w:t xml:space="preserve"> PV to systems already being installed for FHS</w:t>
      </w:r>
      <w:r w:rsidR="00CF5647">
        <w:t xml:space="preserve">, it is not clear </w:t>
      </w:r>
      <w:r w:rsidR="00453565">
        <w:t>if the</w:t>
      </w:r>
      <w:r w:rsidR="00CF5647">
        <w:t xml:space="preserve"> </w:t>
      </w:r>
      <w:r w:rsidR="00271981">
        <w:t>size of</w:t>
      </w:r>
      <w:r w:rsidR="00453565">
        <w:t xml:space="preserve"> the</w:t>
      </w:r>
      <w:r w:rsidR="00271981">
        <w:t xml:space="preserve"> development would impact prices significantly.</w:t>
      </w:r>
    </w:p>
    <w:p w14:paraId="11212FFE" w14:textId="69514829" w:rsidR="006C145E" w:rsidRDefault="003F74DF" w:rsidP="00A032CA">
      <w:r>
        <w:t xml:space="preserve">The impact assessment also </w:t>
      </w:r>
      <w:r w:rsidR="00636A4F">
        <w:t>assumes that as supply chains mature and become more integrated</w:t>
      </w:r>
      <w:r w:rsidR="00117D05">
        <w:t>,</w:t>
      </w:r>
      <w:r w:rsidR="00636A4F">
        <w:t xml:space="preserve"> and learning rates take effect, after 10 years PV costs </w:t>
      </w:r>
      <w:r w:rsidR="00A531B3">
        <w:t xml:space="preserve">will be 70% of the original cost. This has not been </w:t>
      </w:r>
      <w:r w:rsidR="00964941">
        <w:lastRenderedPageBreak/>
        <w:t>included</w:t>
      </w:r>
      <w:r w:rsidR="00A531B3">
        <w:t xml:space="preserve">, though it </w:t>
      </w:r>
      <w:r w:rsidR="009361B5">
        <w:t>should be</w:t>
      </w:r>
      <w:r w:rsidR="00A531B3">
        <w:t xml:space="preserve"> noted that for the first half of the TC Local Plan period the cost of meeting the net zero policy will be falling, and for the second half of the period the cost could be </w:t>
      </w:r>
      <w:r w:rsidR="00877953">
        <w:t xml:space="preserve">70% of </w:t>
      </w:r>
      <w:r w:rsidR="009361B5">
        <w:t xml:space="preserve">that </w:t>
      </w:r>
      <w:r w:rsidR="00877953">
        <w:t xml:space="preserve">presented here. </w:t>
      </w:r>
    </w:p>
    <w:p w14:paraId="5E9E52D9" w14:textId="16129013" w:rsidR="00A45045" w:rsidRPr="00A45045" w:rsidRDefault="005D2AA7" w:rsidP="00A45045">
      <w:pPr>
        <w:spacing w:before="200" w:after="0"/>
        <w:rPr>
          <w:b/>
          <w:bCs/>
          <w:i/>
          <w:iCs/>
        </w:rPr>
      </w:pPr>
      <w:r>
        <w:rPr>
          <w:b/>
          <w:bCs/>
          <w:i/>
          <w:iCs/>
        </w:rPr>
        <w:t xml:space="preserve">7. </w:t>
      </w:r>
      <w:r w:rsidR="00A45045" w:rsidRPr="00A45045">
        <w:rPr>
          <w:b/>
          <w:bCs/>
          <w:i/>
          <w:iCs/>
        </w:rPr>
        <w:t>Establish the cost of meeting ‘net zero’ in absolute terms, and per m2</w:t>
      </w:r>
    </w:p>
    <w:p w14:paraId="0F8E5154" w14:textId="7572902E" w:rsidR="002C394F" w:rsidRDefault="002C394F" w:rsidP="00A032CA">
      <w:r>
        <w:t>The costs o</w:t>
      </w:r>
      <w:r w:rsidR="001D2D4F">
        <w:t>f meeting the net zero requirement in absolute and per m</w:t>
      </w:r>
      <w:r w:rsidR="0031371F">
        <w:t>eter squared</w:t>
      </w:r>
      <w:r w:rsidR="001D2D4F">
        <w:t xml:space="preserve"> </w:t>
      </w:r>
      <w:r w:rsidR="00C84381">
        <w:t xml:space="preserve">of dwelling floor area are shown in </w:t>
      </w:r>
      <w:r w:rsidR="0029480B">
        <w:fldChar w:fldCharType="begin"/>
      </w:r>
      <w:r w:rsidR="0029480B">
        <w:instrText xml:space="preserve"> REF _Ref201829907 \h </w:instrText>
      </w:r>
      <w:r w:rsidR="0029480B">
        <w:fldChar w:fldCharType="separate"/>
      </w:r>
      <w:r w:rsidR="0029480B">
        <w:t xml:space="preserve">Table </w:t>
      </w:r>
      <w:r w:rsidR="0029480B">
        <w:rPr>
          <w:noProof/>
        </w:rPr>
        <w:t>4</w:t>
      </w:r>
      <w:r w:rsidR="0029480B">
        <w:fldChar w:fldCharType="end"/>
      </w:r>
      <w:r w:rsidR="0031371F">
        <w:t xml:space="preserve"> and </w:t>
      </w:r>
      <w:r w:rsidR="0029480B">
        <w:fldChar w:fldCharType="begin"/>
      </w:r>
      <w:r w:rsidR="0029480B">
        <w:instrText xml:space="preserve"> REF _Ref201829910 \h </w:instrText>
      </w:r>
      <w:r w:rsidR="0029480B">
        <w:fldChar w:fldCharType="separate"/>
      </w:r>
      <w:r w:rsidR="0029480B">
        <w:t xml:space="preserve">Table </w:t>
      </w:r>
      <w:r w:rsidR="0029480B">
        <w:rPr>
          <w:noProof/>
        </w:rPr>
        <w:t>5</w:t>
      </w:r>
      <w:r w:rsidR="0029480B">
        <w:fldChar w:fldCharType="end"/>
      </w:r>
      <w:r w:rsidR="00C84381">
        <w:t xml:space="preserve">. For houses with little to significant shading, </w:t>
      </w:r>
      <w:r w:rsidR="00617ECF">
        <w:t xml:space="preserve">these </w:t>
      </w:r>
      <w:r w:rsidR="00175AC5">
        <w:t xml:space="preserve">costs </w:t>
      </w:r>
      <w:r w:rsidR="00617ECF">
        <w:t>relate to the PV size needed to just meet the policy. For houses with heavy or severe shading or for apartments, the c</w:t>
      </w:r>
      <w:r w:rsidR="00175AC5">
        <w:t xml:space="preserve">ost </w:t>
      </w:r>
      <w:r w:rsidR="003F3EBA">
        <w:t xml:space="preserve">is for </w:t>
      </w:r>
      <w:r w:rsidR="00175AC5">
        <w:t>filling all the available roof area with PV.</w:t>
      </w:r>
      <w:r w:rsidR="00F20921">
        <w:t xml:space="preserve"> </w:t>
      </w:r>
      <w:r w:rsidR="00180A6E">
        <w:t xml:space="preserve">No costs are given for little to significant shading for apartments as </w:t>
      </w:r>
      <w:r w:rsidR="00CC1571">
        <w:t>it is never possible to meet the net zero requirement for this typology and so instead the cost of filling all the available roof is given instead.</w:t>
      </w:r>
    </w:p>
    <w:p w14:paraId="6035A2AE" w14:textId="0F4D21CD" w:rsidR="00F71A51" w:rsidRDefault="00F71A51" w:rsidP="00F71A51">
      <w:pPr>
        <w:pStyle w:val="Caption"/>
        <w:keepNext/>
      </w:pPr>
      <w:bookmarkStart w:id="7" w:name="_Ref201829907"/>
      <w:r>
        <w:t xml:space="preserve">Table </w:t>
      </w:r>
      <w:r w:rsidR="00174B9D">
        <w:fldChar w:fldCharType="begin"/>
      </w:r>
      <w:r w:rsidR="00174B9D">
        <w:instrText xml:space="preserve"> SEQ Table \* ARABIC </w:instrText>
      </w:r>
      <w:r w:rsidR="00174B9D">
        <w:fldChar w:fldCharType="separate"/>
      </w:r>
      <w:r w:rsidR="00174B9D">
        <w:rPr>
          <w:noProof/>
        </w:rPr>
        <w:t>4</w:t>
      </w:r>
      <w:r w:rsidR="00174B9D">
        <w:rPr>
          <w:noProof/>
        </w:rPr>
        <w:fldChar w:fldCharType="end"/>
      </w:r>
      <w:bookmarkEnd w:id="7"/>
      <w:r>
        <w:t xml:space="preserve">: Additional </w:t>
      </w:r>
      <w:r w:rsidR="00174B9D">
        <w:t>absolute c</w:t>
      </w:r>
      <w:r>
        <w:t>osts</w:t>
      </w:r>
      <w:r w:rsidR="00986213">
        <w:t xml:space="preserve"> (in £ 2022)</w:t>
      </w:r>
      <w:r>
        <w:t xml:space="preserve"> to </w:t>
      </w:r>
      <w:r w:rsidR="00174B9D">
        <w:t>achieve net zero from a FHS baseline for a range of archetypes and shading classifications.</w:t>
      </w:r>
    </w:p>
    <w:tbl>
      <w:tblPr>
        <w:tblStyle w:val="ListTable3-Accent1"/>
        <w:tblW w:w="0" w:type="auto"/>
        <w:tblLayout w:type="fixed"/>
        <w:tblLook w:val="04A0" w:firstRow="1" w:lastRow="0" w:firstColumn="1" w:lastColumn="0" w:noHBand="0" w:noVBand="1"/>
      </w:tblPr>
      <w:tblGrid>
        <w:gridCol w:w="2405"/>
        <w:gridCol w:w="1291"/>
        <w:gridCol w:w="1291"/>
        <w:gridCol w:w="1291"/>
        <w:gridCol w:w="1291"/>
        <w:gridCol w:w="1292"/>
      </w:tblGrid>
      <w:tr w:rsidR="00233C90" w:rsidRPr="00590024" w14:paraId="71F5FAA0" w14:textId="77777777" w:rsidTr="00F71A51">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2405" w:type="dxa"/>
            <w:noWrap/>
            <w:hideMark/>
          </w:tcPr>
          <w:p w14:paraId="756732DC" w14:textId="77777777" w:rsidR="00590024" w:rsidRPr="00590024" w:rsidRDefault="00590024">
            <w:pPr>
              <w:rPr>
                <w:i/>
                <w:iCs/>
              </w:rPr>
            </w:pPr>
            <w:r w:rsidRPr="00590024">
              <w:rPr>
                <w:i/>
                <w:iCs/>
              </w:rPr>
              <w:t>Shading</w:t>
            </w:r>
          </w:p>
        </w:tc>
        <w:tc>
          <w:tcPr>
            <w:tcW w:w="1291" w:type="dxa"/>
            <w:vAlign w:val="center"/>
            <w:hideMark/>
          </w:tcPr>
          <w:p w14:paraId="1317268C" w14:textId="77777777" w:rsidR="00590024" w:rsidRPr="00590024" w:rsidRDefault="00590024" w:rsidP="00F71A51">
            <w:pPr>
              <w:jc w:val="center"/>
              <w:cnfStyle w:val="100000000000" w:firstRow="1" w:lastRow="0" w:firstColumn="0" w:lastColumn="0" w:oddVBand="0" w:evenVBand="0" w:oddHBand="0" w:evenHBand="0" w:firstRowFirstColumn="0" w:firstRowLastColumn="0" w:lastRowFirstColumn="0" w:lastRowLastColumn="0"/>
              <w:rPr>
                <w:i/>
                <w:iCs/>
              </w:rPr>
            </w:pPr>
            <w:r w:rsidRPr="00590024">
              <w:rPr>
                <w:i/>
                <w:iCs/>
              </w:rPr>
              <w:t>Detached</w:t>
            </w:r>
          </w:p>
        </w:tc>
        <w:tc>
          <w:tcPr>
            <w:tcW w:w="1291" w:type="dxa"/>
            <w:vAlign w:val="center"/>
            <w:hideMark/>
          </w:tcPr>
          <w:p w14:paraId="24AF73B7" w14:textId="77777777" w:rsidR="00F71A51" w:rsidRDefault="00590024" w:rsidP="00F71A51">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590024">
              <w:rPr>
                <w:i/>
                <w:iCs/>
              </w:rPr>
              <w:t>End terrace/</w:t>
            </w:r>
          </w:p>
          <w:p w14:paraId="7A2E8FD0" w14:textId="2E9FCB26" w:rsidR="00590024" w:rsidRPr="00590024" w:rsidRDefault="00EC6829" w:rsidP="00F71A51">
            <w:pPr>
              <w:jc w:val="center"/>
              <w:cnfStyle w:val="100000000000" w:firstRow="1" w:lastRow="0" w:firstColumn="0" w:lastColumn="0" w:oddVBand="0" w:evenVBand="0" w:oddHBand="0" w:evenHBand="0" w:firstRowFirstColumn="0" w:firstRowLastColumn="0" w:lastRowFirstColumn="0" w:lastRowLastColumn="0"/>
              <w:rPr>
                <w:i/>
                <w:iCs/>
              </w:rPr>
            </w:pPr>
            <w:r>
              <w:rPr>
                <w:i/>
                <w:iCs/>
              </w:rPr>
              <w:t>s</w:t>
            </w:r>
            <w:r w:rsidR="00590024" w:rsidRPr="00590024">
              <w:rPr>
                <w:i/>
                <w:iCs/>
              </w:rPr>
              <w:t xml:space="preserve">emi </w:t>
            </w:r>
            <w:r>
              <w:rPr>
                <w:i/>
                <w:iCs/>
              </w:rPr>
              <w:t>d</w:t>
            </w:r>
            <w:r w:rsidR="00590024" w:rsidRPr="00590024">
              <w:rPr>
                <w:i/>
                <w:iCs/>
              </w:rPr>
              <w:t>etached</w:t>
            </w:r>
          </w:p>
        </w:tc>
        <w:tc>
          <w:tcPr>
            <w:tcW w:w="1291" w:type="dxa"/>
            <w:vAlign w:val="center"/>
            <w:hideMark/>
          </w:tcPr>
          <w:p w14:paraId="67501F4A" w14:textId="77777777" w:rsidR="00590024" w:rsidRPr="00590024" w:rsidRDefault="00590024" w:rsidP="00F71A51">
            <w:pPr>
              <w:jc w:val="center"/>
              <w:cnfStyle w:val="100000000000" w:firstRow="1" w:lastRow="0" w:firstColumn="0" w:lastColumn="0" w:oddVBand="0" w:evenVBand="0" w:oddHBand="0" w:evenHBand="0" w:firstRowFirstColumn="0" w:firstRowLastColumn="0" w:lastRowFirstColumn="0" w:lastRowLastColumn="0"/>
              <w:rPr>
                <w:i/>
                <w:iCs/>
              </w:rPr>
            </w:pPr>
            <w:r w:rsidRPr="00590024">
              <w:rPr>
                <w:i/>
                <w:iCs/>
              </w:rPr>
              <w:t>Mid terrace</w:t>
            </w:r>
          </w:p>
        </w:tc>
        <w:tc>
          <w:tcPr>
            <w:tcW w:w="1291" w:type="dxa"/>
            <w:vAlign w:val="center"/>
            <w:hideMark/>
          </w:tcPr>
          <w:p w14:paraId="07CD3620" w14:textId="77777777" w:rsidR="00590024" w:rsidRPr="00590024" w:rsidRDefault="00590024" w:rsidP="00F71A51">
            <w:pPr>
              <w:jc w:val="center"/>
              <w:cnfStyle w:val="100000000000" w:firstRow="1" w:lastRow="0" w:firstColumn="0" w:lastColumn="0" w:oddVBand="0" w:evenVBand="0" w:oddHBand="0" w:evenHBand="0" w:firstRowFirstColumn="0" w:firstRowLastColumn="0" w:lastRowFirstColumn="0" w:lastRowLastColumn="0"/>
              <w:rPr>
                <w:i/>
                <w:iCs/>
              </w:rPr>
            </w:pPr>
            <w:r w:rsidRPr="00590024">
              <w:rPr>
                <w:i/>
                <w:iCs/>
              </w:rPr>
              <w:t>Mid floor low-rise apt.</w:t>
            </w:r>
          </w:p>
        </w:tc>
        <w:tc>
          <w:tcPr>
            <w:tcW w:w="1292" w:type="dxa"/>
            <w:vAlign w:val="center"/>
            <w:hideMark/>
          </w:tcPr>
          <w:p w14:paraId="66A20DBD" w14:textId="77777777" w:rsidR="00590024" w:rsidRPr="00590024" w:rsidRDefault="00590024" w:rsidP="00F71A51">
            <w:pPr>
              <w:jc w:val="center"/>
              <w:cnfStyle w:val="100000000000" w:firstRow="1" w:lastRow="0" w:firstColumn="0" w:lastColumn="0" w:oddVBand="0" w:evenVBand="0" w:oddHBand="0" w:evenHBand="0" w:firstRowFirstColumn="0" w:firstRowLastColumn="0" w:lastRowFirstColumn="0" w:lastRowLastColumn="0"/>
              <w:rPr>
                <w:i/>
                <w:iCs/>
              </w:rPr>
            </w:pPr>
            <w:r w:rsidRPr="00590024">
              <w:rPr>
                <w:i/>
                <w:iCs/>
              </w:rPr>
              <w:t>Mid floor high-rise apt.</w:t>
            </w:r>
          </w:p>
        </w:tc>
      </w:tr>
      <w:tr w:rsidR="009204E1" w:rsidRPr="00590024" w14:paraId="7279671C" w14:textId="77777777" w:rsidTr="009204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49CCCB5" w14:textId="77777777" w:rsidR="009204E1" w:rsidRPr="00590024" w:rsidRDefault="009204E1" w:rsidP="009204E1">
            <w:r w:rsidRPr="00590024">
              <w:t>Little to no shading</w:t>
            </w:r>
          </w:p>
        </w:tc>
        <w:tc>
          <w:tcPr>
            <w:tcW w:w="1291" w:type="dxa"/>
            <w:noWrap/>
            <w:vAlign w:val="center"/>
          </w:tcPr>
          <w:p w14:paraId="0E65E38B" w14:textId="219B798F"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£2,470</w:t>
            </w:r>
          </w:p>
        </w:tc>
        <w:tc>
          <w:tcPr>
            <w:tcW w:w="1291" w:type="dxa"/>
            <w:noWrap/>
            <w:vAlign w:val="center"/>
          </w:tcPr>
          <w:p w14:paraId="75D71047" w14:textId="64932961"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£1,669</w:t>
            </w:r>
          </w:p>
        </w:tc>
        <w:tc>
          <w:tcPr>
            <w:tcW w:w="1291" w:type="dxa"/>
            <w:noWrap/>
            <w:vAlign w:val="center"/>
          </w:tcPr>
          <w:p w14:paraId="56986A41" w14:textId="7CA7648C"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£1,541</w:t>
            </w:r>
          </w:p>
        </w:tc>
        <w:tc>
          <w:tcPr>
            <w:tcW w:w="1291" w:type="dxa"/>
            <w:noWrap/>
            <w:vAlign w:val="center"/>
          </w:tcPr>
          <w:p w14:paraId="30312032" w14:textId="3CC947CB"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n/a</w:t>
            </w:r>
          </w:p>
        </w:tc>
        <w:tc>
          <w:tcPr>
            <w:tcW w:w="1292" w:type="dxa"/>
            <w:noWrap/>
            <w:vAlign w:val="center"/>
          </w:tcPr>
          <w:p w14:paraId="67ACFD2C" w14:textId="10D4172F"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n/a</w:t>
            </w:r>
          </w:p>
        </w:tc>
      </w:tr>
      <w:tr w:rsidR="009204E1" w:rsidRPr="00590024" w14:paraId="0C430AEB" w14:textId="77777777" w:rsidTr="009204E1">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6758D1E" w14:textId="77777777" w:rsidR="009204E1" w:rsidRPr="00590024" w:rsidRDefault="009204E1" w:rsidP="009204E1">
            <w:r w:rsidRPr="00590024">
              <w:t>Modest shading</w:t>
            </w:r>
          </w:p>
        </w:tc>
        <w:tc>
          <w:tcPr>
            <w:tcW w:w="1291" w:type="dxa"/>
            <w:noWrap/>
            <w:vAlign w:val="center"/>
          </w:tcPr>
          <w:p w14:paraId="56B379C2" w14:textId="338A10C9"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£3,088</w:t>
            </w:r>
          </w:p>
        </w:tc>
        <w:tc>
          <w:tcPr>
            <w:tcW w:w="1291" w:type="dxa"/>
            <w:noWrap/>
            <w:vAlign w:val="center"/>
          </w:tcPr>
          <w:p w14:paraId="3E52FAB7" w14:textId="52B2B706"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£2,086</w:t>
            </w:r>
          </w:p>
        </w:tc>
        <w:tc>
          <w:tcPr>
            <w:tcW w:w="1291" w:type="dxa"/>
            <w:noWrap/>
            <w:vAlign w:val="center"/>
          </w:tcPr>
          <w:p w14:paraId="10692642" w14:textId="2D245060"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£1,926</w:t>
            </w:r>
          </w:p>
        </w:tc>
        <w:tc>
          <w:tcPr>
            <w:tcW w:w="1291" w:type="dxa"/>
            <w:noWrap/>
            <w:vAlign w:val="center"/>
          </w:tcPr>
          <w:p w14:paraId="2CED7B68" w14:textId="652C3BA1"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n/a</w:t>
            </w:r>
          </w:p>
        </w:tc>
        <w:tc>
          <w:tcPr>
            <w:tcW w:w="1292" w:type="dxa"/>
            <w:noWrap/>
            <w:vAlign w:val="center"/>
          </w:tcPr>
          <w:p w14:paraId="2DA41EEC" w14:textId="6CF877A3"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n/a</w:t>
            </w:r>
          </w:p>
        </w:tc>
      </w:tr>
      <w:tr w:rsidR="009204E1" w:rsidRPr="00590024" w14:paraId="5856F3DC" w14:textId="77777777" w:rsidTr="009204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306A248" w14:textId="77777777" w:rsidR="009204E1" w:rsidRPr="00590024" w:rsidRDefault="009204E1" w:rsidP="009204E1">
            <w:r w:rsidRPr="00590024">
              <w:t>Significant shading</w:t>
            </w:r>
          </w:p>
        </w:tc>
        <w:tc>
          <w:tcPr>
            <w:tcW w:w="1291" w:type="dxa"/>
            <w:noWrap/>
            <w:vAlign w:val="center"/>
          </w:tcPr>
          <w:p w14:paraId="308C4D85" w14:textId="1312947D"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£4,941</w:t>
            </w:r>
          </w:p>
        </w:tc>
        <w:tc>
          <w:tcPr>
            <w:tcW w:w="1291" w:type="dxa"/>
            <w:noWrap/>
            <w:vAlign w:val="center"/>
          </w:tcPr>
          <w:p w14:paraId="1186A4FD" w14:textId="4AD74505"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£3,338</w:t>
            </w:r>
          </w:p>
        </w:tc>
        <w:tc>
          <w:tcPr>
            <w:tcW w:w="1291" w:type="dxa"/>
            <w:noWrap/>
            <w:vAlign w:val="center"/>
          </w:tcPr>
          <w:p w14:paraId="757434D4" w14:textId="3F7FA0D7"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£3,081</w:t>
            </w:r>
          </w:p>
        </w:tc>
        <w:tc>
          <w:tcPr>
            <w:tcW w:w="1291" w:type="dxa"/>
            <w:noWrap/>
            <w:vAlign w:val="center"/>
          </w:tcPr>
          <w:p w14:paraId="061BAEB1" w14:textId="1E4A31A6"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n/a</w:t>
            </w:r>
          </w:p>
        </w:tc>
        <w:tc>
          <w:tcPr>
            <w:tcW w:w="1292" w:type="dxa"/>
            <w:noWrap/>
            <w:vAlign w:val="center"/>
          </w:tcPr>
          <w:p w14:paraId="6F097192" w14:textId="1F5F631B" w:rsidR="009204E1" w:rsidRPr="00590024" w:rsidRDefault="009204E1" w:rsidP="009204E1">
            <w:pPr>
              <w:jc w:val="center"/>
              <w:cnfStyle w:val="000000100000" w:firstRow="0" w:lastRow="0" w:firstColumn="0" w:lastColumn="0" w:oddVBand="0" w:evenVBand="0" w:oddHBand="1" w:evenHBand="0" w:firstRowFirstColumn="0" w:firstRowLastColumn="0" w:lastRowFirstColumn="0" w:lastRowLastColumn="0"/>
            </w:pPr>
            <w:r w:rsidRPr="009204E1">
              <w:t>n/a</w:t>
            </w:r>
          </w:p>
        </w:tc>
      </w:tr>
      <w:tr w:rsidR="009204E1" w:rsidRPr="00590024" w14:paraId="6D58042E" w14:textId="77777777" w:rsidTr="009204E1">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AD628A6" w14:textId="77777777" w:rsidR="009204E1" w:rsidRPr="00590024" w:rsidRDefault="009204E1" w:rsidP="009204E1">
            <w:r w:rsidRPr="00590024">
              <w:t>Fill all available area (heavy/severe shading)</w:t>
            </w:r>
          </w:p>
        </w:tc>
        <w:tc>
          <w:tcPr>
            <w:tcW w:w="1291" w:type="dxa"/>
            <w:noWrap/>
            <w:vAlign w:val="center"/>
          </w:tcPr>
          <w:p w14:paraId="24E22719" w14:textId="2969C652"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£5,697</w:t>
            </w:r>
          </w:p>
        </w:tc>
        <w:tc>
          <w:tcPr>
            <w:tcW w:w="1291" w:type="dxa"/>
            <w:noWrap/>
            <w:vAlign w:val="center"/>
          </w:tcPr>
          <w:p w14:paraId="1302A5CE" w14:textId="59EA0484"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£3,700</w:t>
            </w:r>
          </w:p>
        </w:tc>
        <w:tc>
          <w:tcPr>
            <w:tcW w:w="1291" w:type="dxa"/>
            <w:noWrap/>
            <w:vAlign w:val="center"/>
          </w:tcPr>
          <w:p w14:paraId="679F7A65" w14:textId="01BC15CC"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£3,700</w:t>
            </w:r>
          </w:p>
        </w:tc>
        <w:tc>
          <w:tcPr>
            <w:tcW w:w="1291" w:type="dxa"/>
            <w:noWrap/>
            <w:vAlign w:val="center"/>
          </w:tcPr>
          <w:p w14:paraId="6C27551F" w14:textId="279CDE6B"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£309</w:t>
            </w:r>
          </w:p>
        </w:tc>
        <w:tc>
          <w:tcPr>
            <w:tcW w:w="1292" w:type="dxa"/>
            <w:noWrap/>
            <w:vAlign w:val="center"/>
          </w:tcPr>
          <w:p w14:paraId="3BF97DB3" w14:textId="480D8843" w:rsidR="009204E1" w:rsidRPr="00590024" w:rsidRDefault="009204E1" w:rsidP="009204E1">
            <w:pPr>
              <w:jc w:val="center"/>
              <w:cnfStyle w:val="000000000000" w:firstRow="0" w:lastRow="0" w:firstColumn="0" w:lastColumn="0" w:oddVBand="0" w:evenVBand="0" w:oddHBand="0" w:evenHBand="0" w:firstRowFirstColumn="0" w:firstRowLastColumn="0" w:lastRowFirstColumn="0" w:lastRowLastColumn="0"/>
            </w:pPr>
            <w:r w:rsidRPr="009204E1">
              <w:t>£329</w:t>
            </w:r>
          </w:p>
        </w:tc>
      </w:tr>
    </w:tbl>
    <w:p w14:paraId="0BCEFD0F" w14:textId="77777777" w:rsidR="006312B6" w:rsidRDefault="006312B6" w:rsidP="000B4ABB"/>
    <w:p w14:paraId="566CA73C" w14:textId="6413AD75" w:rsidR="00174B9D" w:rsidRDefault="00174B9D" w:rsidP="00174B9D">
      <w:pPr>
        <w:pStyle w:val="Caption"/>
        <w:keepNext/>
      </w:pPr>
      <w:bookmarkStart w:id="8" w:name="_Ref201829910"/>
      <w:r>
        <w:t xml:space="preserve">Table </w:t>
      </w:r>
      <w:r>
        <w:fldChar w:fldCharType="begin"/>
      </w:r>
      <w:r>
        <w:instrText xml:space="preserve"> SEQ Table \* ARABIC </w:instrText>
      </w:r>
      <w:r>
        <w:fldChar w:fldCharType="separate"/>
      </w:r>
      <w:r>
        <w:rPr>
          <w:noProof/>
        </w:rPr>
        <w:t>5</w:t>
      </w:r>
      <w:r>
        <w:rPr>
          <w:noProof/>
        </w:rPr>
        <w:fldChar w:fldCharType="end"/>
      </w:r>
      <w:bookmarkEnd w:id="8"/>
      <w:r>
        <w:t>:</w:t>
      </w:r>
      <w:r w:rsidRPr="00174B9D">
        <w:t xml:space="preserve"> </w:t>
      </w:r>
      <w:r>
        <w:t xml:space="preserve">Additional </w:t>
      </w:r>
      <w:r w:rsidR="009204E1">
        <w:t>£/m</w:t>
      </w:r>
      <w:r w:rsidR="009204E1" w:rsidRPr="009204E1">
        <w:rPr>
          <w:vertAlign w:val="superscript"/>
        </w:rPr>
        <w:t>2</w:t>
      </w:r>
      <w:r>
        <w:t xml:space="preserve"> costs </w:t>
      </w:r>
      <w:r w:rsidR="00986213">
        <w:t xml:space="preserve">(in £ 2022) </w:t>
      </w:r>
      <w:r>
        <w:t>to achieve net zero from a FHS baseline for a range of archetypes and shading classifications.</w:t>
      </w:r>
    </w:p>
    <w:tbl>
      <w:tblPr>
        <w:tblStyle w:val="ListTable3-Accent1"/>
        <w:tblW w:w="0" w:type="auto"/>
        <w:tblLayout w:type="fixed"/>
        <w:tblLook w:val="04A0" w:firstRow="1" w:lastRow="0" w:firstColumn="1" w:lastColumn="0" w:noHBand="0" w:noVBand="1"/>
      </w:tblPr>
      <w:tblGrid>
        <w:gridCol w:w="2405"/>
        <w:gridCol w:w="1291"/>
        <w:gridCol w:w="1291"/>
        <w:gridCol w:w="1291"/>
        <w:gridCol w:w="1291"/>
        <w:gridCol w:w="1292"/>
      </w:tblGrid>
      <w:tr w:rsidR="00F71A51" w:rsidRPr="00233C90" w14:paraId="5D2FA19A" w14:textId="77777777" w:rsidTr="00F71A51">
        <w:trPr>
          <w:cnfStyle w:val="100000000000" w:firstRow="1" w:lastRow="0" w:firstColumn="0" w:lastColumn="0" w:oddVBand="0" w:evenVBand="0" w:oddHBand="0" w:evenHBand="0" w:firstRowFirstColumn="0" w:firstRowLastColumn="0" w:lastRowFirstColumn="0" w:lastRowLastColumn="0"/>
          <w:trHeight w:val="314"/>
        </w:trPr>
        <w:tc>
          <w:tcPr>
            <w:cnfStyle w:val="001000000100" w:firstRow="0" w:lastRow="0" w:firstColumn="1" w:lastColumn="0" w:oddVBand="0" w:evenVBand="0" w:oddHBand="0" w:evenHBand="0" w:firstRowFirstColumn="1" w:firstRowLastColumn="0" w:lastRowFirstColumn="0" w:lastRowLastColumn="0"/>
            <w:tcW w:w="2405" w:type="dxa"/>
            <w:noWrap/>
            <w:hideMark/>
          </w:tcPr>
          <w:p w14:paraId="1BB41CB4" w14:textId="77777777" w:rsidR="00233C90" w:rsidRPr="00233C90" w:rsidRDefault="00233C90">
            <w:pPr>
              <w:rPr>
                <w:i/>
                <w:iCs/>
              </w:rPr>
            </w:pPr>
            <w:r w:rsidRPr="00233C90">
              <w:rPr>
                <w:i/>
                <w:iCs/>
              </w:rPr>
              <w:t>Shading</w:t>
            </w:r>
          </w:p>
        </w:tc>
        <w:tc>
          <w:tcPr>
            <w:tcW w:w="1291" w:type="dxa"/>
            <w:vAlign w:val="center"/>
            <w:hideMark/>
          </w:tcPr>
          <w:p w14:paraId="67BDDEEF" w14:textId="77777777" w:rsidR="00233C90" w:rsidRPr="00233C90" w:rsidRDefault="00233C90" w:rsidP="00F71A51">
            <w:pPr>
              <w:jc w:val="center"/>
              <w:cnfStyle w:val="100000000000" w:firstRow="1" w:lastRow="0" w:firstColumn="0" w:lastColumn="0" w:oddVBand="0" w:evenVBand="0" w:oddHBand="0" w:evenHBand="0" w:firstRowFirstColumn="0" w:firstRowLastColumn="0" w:lastRowFirstColumn="0" w:lastRowLastColumn="0"/>
              <w:rPr>
                <w:i/>
                <w:iCs/>
              </w:rPr>
            </w:pPr>
            <w:r w:rsidRPr="00233C90">
              <w:rPr>
                <w:i/>
                <w:iCs/>
              </w:rPr>
              <w:t>Detached</w:t>
            </w:r>
          </w:p>
        </w:tc>
        <w:tc>
          <w:tcPr>
            <w:tcW w:w="1291" w:type="dxa"/>
            <w:vAlign w:val="center"/>
            <w:hideMark/>
          </w:tcPr>
          <w:p w14:paraId="12099F88" w14:textId="77777777" w:rsidR="00F71A51" w:rsidRDefault="00233C90" w:rsidP="00F71A51">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233C90">
              <w:rPr>
                <w:i/>
                <w:iCs/>
              </w:rPr>
              <w:t>End terrace/</w:t>
            </w:r>
          </w:p>
          <w:p w14:paraId="7A1E63D7" w14:textId="38F68357" w:rsidR="00233C90" w:rsidRPr="00233C90" w:rsidRDefault="006C4909" w:rsidP="00F71A51">
            <w:pPr>
              <w:jc w:val="center"/>
              <w:cnfStyle w:val="100000000000" w:firstRow="1" w:lastRow="0" w:firstColumn="0" w:lastColumn="0" w:oddVBand="0" w:evenVBand="0" w:oddHBand="0" w:evenHBand="0" w:firstRowFirstColumn="0" w:firstRowLastColumn="0" w:lastRowFirstColumn="0" w:lastRowLastColumn="0"/>
              <w:rPr>
                <w:i/>
                <w:iCs/>
              </w:rPr>
            </w:pPr>
            <w:r>
              <w:rPr>
                <w:i/>
                <w:iCs/>
              </w:rPr>
              <w:t>s</w:t>
            </w:r>
            <w:r w:rsidR="00233C90" w:rsidRPr="00233C90">
              <w:rPr>
                <w:i/>
                <w:iCs/>
              </w:rPr>
              <w:t xml:space="preserve">emi </w:t>
            </w:r>
            <w:r>
              <w:rPr>
                <w:i/>
                <w:iCs/>
              </w:rPr>
              <w:t>d</w:t>
            </w:r>
            <w:r w:rsidR="00233C90" w:rsidRPr="00233C90">
              <w:rPr>
                <w:i/>
                <w:iCs/>
              </w:rPr>
              <w:t>etached</w:t>
            </w:r>
          </w:p>
        </w:tc>
        <w:tc>
          <w:tcPr>
            <w:tcW w:w="1291" w:type="dxa"/>
            <w:vAlign w:val="center"/>
            <w:hideMark/>
          </w:tcPr>
          <w:p w14:paraId="7AE93A52" w14:textId="77777777" w:rsidR="00233C90" w:rsidRPr="00233C90" w:rsidRDefault="00233C90" w:rsidP="00F71A51">
            <w:pPr>
              <w:jc w:val="center"/>
              <w:cnfStyle w:val="100000000000" w:firstRow="1" w:lastRow="0" w:firstColumn="0" w:lastColumn="0" w:oddVBand="0" w:evenVBand="0" w:oddHBand="0" w:evenHBand="0" w:firstRowFirstColumn="0" w:firstRowLastColumn="0" w:lastRowFirstColumn="0" w:lastRowLastColumn="0"/>
              <w:rPr>
                <w:i/>
                <w:iCs/>
              </w:rPr>
            </w:pPr>
            <w:r w:rsidRPr="00233C90">
              <w:rPr>
                <w:i/>
                <w:iCs/>
              </w:rPr>
              <w:t>Mid terrace</w:t>
            </w:r>
          </w:p>
        </w:tc>
        <w:tc>
          <w:tcPr>
            <w:tcW w:w="1291" w:type="dxa"/>
            <w:vAlign w:val="center"/>
            <w:hideMark/>
          </w:tcPr>
          <w:p w14:paraId="606F4882" w14:textId="77777777" w:rsidR="00233C90" w:rsidRPr="00233C90" w:rsidRDefault="00233C90" w:rsidP="00F71A51">
            <w:pPr>
              <w:jc w:val="center"/>
              <w:cnfStyle w:val="100000000000" w:firstRow="1" w:lastRow="0" w:firstColumn="0" w:lastColumn="0" w:oddVBand="0" w:evenVBand="0" w:oddHBand="0" w:evenHBand="0" w:firstRowFirstColumn="0" w:firstRowLastColumn="0" w:lastRowFirstColumn="0" w:lastRowLastColumn="0"/>
              <w:rPr>
                <w:i/>
                <w:iCs/>
              </w:rPr>
            </w:pPr>
            <w:r w:rsidRPr="00233C90">
              <w:rPr>
                <w:i/>
                <w:iCs/>
              </w:rPr>
              <w:t>Mid floor low-rise apt.</w:t>
            </w:r>
          </w:p>
        </w:tc>
        <w:tc>
          <w:tcPr>
            <w:tcW w:w="1292" w:type="dxa"/>
            <w:vAlign w:val="center"/>
            <w:hideMark/>
          </w:tcPr>
          <w:p w14:paraId="283D92A6" w14:textId="77777777" w:rsidR="00233C90" w:rsidRPr="00233C90" w:rsidRDefault="00233C90" w:rsidP="00F71A51">
            <w:pPr>
              <w:jc w:val="center"/>
              <w:cnfStyle w:val="100000000000" w:firstRow="1" w:lastRow="0" w:firstColumn="0" w:lastColumn="0" w:oddVBand="0" w:evenVBand="0" w:oddHBand="0" w:evenHBand="0" w:firstRowFirstColumn="0" w:firstRowLastColumn="0" w:lastRowFirstColumn="0" w:lastRowLastColumn="0"/>
              <w:rPr>
                <w:i/>
                <w:iCs/>
              </w:rPr>
            </w:pPr>
            <w:r w:rsidRPr="00233C90">
              <w:rPr>
                <w:i/>
                <w:iCs/>
              </w:rPr>
              <w:t>Mid floor high-rise apt.</w:t>
            </w:r>
          </w:p>
        </w:tc>
      </w:tr>
      <w:tr w:rsidR="00445A9E" w:rsidRPr="00233C90" w14:paraId="6D351DAB" w14:textId="77777777" w:rsidTr="00445A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7576CBC" w14:textId="77777777" w:rsidR="00445A9E" w:rsidRPr="00233C90" w:rsidRDefault="00445A9E" w:rsidP="00445A9E">
            <w:r w:rsidRPr="00233C90">
              <w:t>Little to no shading</w:t>
            </w:r>
          </w:p>
        </w:tc>
        <w:tc>
          <w:tcPr>
            <w:tcW w:w="1291" w:type="dxa"/>
            <w:noWrap/>
            <w:vAlign w:val="center"/>
            <w:hideMark/>
          </w:tcPr>
          <w:p w14:paraId="3FF32F54" w14:textId="0EF5ABDE"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£21.11</w:t>
            </w:r>
          </w:p>
        </w:tc>
        <w:tc>
          <w:tcPr>
            <w:tcW w:w="1291" w:type="dxa"/>
            <w:noWrap/>
            <w:vAlign w:val="center"/>
            <w:hideMark/>
          </w:tcPr>
          <w:p w14:paraId="6F6B8AD8" w14:textId="020A290A"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£21.96</w:t>
            </w:r>
          </w:p>
        </w:tc>
        <w:tc>
          <w:tcPr>
            <w:tcW w:w="1291" w:type="dxa"/>
            <w:noWrap/>
            <w:vAlign w:val="center"/>
            <w:hideMark/>
          </w:tcPr>
          <w:p w14:paraId="0BBA7ECD" w14:textId="3DD6BE26"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£20.27</w:t>
            </w:r>
          </w:p>
        </w:tc>
        <w:tc>
          <w:tcPr>
            <w:tcW w:w="1291" w:type="dxa"/>
            <w:noWrap/>
            <w:vAlign w:val="center"/>
            <w:hideMark/>
          </w:tcPr>
          <w:p w14:paraId="0C9F3B8B" w14:textId="0D7EC06F"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n/a</w:t>
            </w:r>
          </w:p>
        </w:tc>
        <w:tc>
          <w:tcPr>
            <w:tcW w:w="1292" w:type="dxa"/>
            <w:noWrap/>
            <w:vAlign w:val="center"/>
            <w:hideMark/>
          </w:tcPr>
          <w:p w14:paraId="53BBF865" w14:textId="3B26719D"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n/a</w:t>
            </w:r>
          </w:p>
        </w:tc>
      </w:tr>
      <w:tr w:rsidR="00445A9E" w:rsidRPr="00233C90" w14:paraId="02193D42" w14:textId="77777777" w:rsidTr="00445A9E">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9C0274D" w14:textId="77777777" w:rsidR="00445A9E" w:rsidRPr="00233C90" w:rsidRDefault="00445A9E" w:rsidP="00445A9E">
            <w:r w:rsidRPr="00233C90">
              <w:t>Modest shading</w:t>
            </w:r>
          </w:p>
        </w:tc>
        <w:tc>
          <w:tcPr>
            <w:tcW w:w="1291" w:type="dxa"/>
            <w:noWrap/>
            <w:vAlign w:val="center"/>
            <w:hideMark/>
          </w:tcPr>
          <w:p w14:paraId="4BB08A51" w14:textId="7B922676"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£26.39</w:t>
            </w:r>
          </w:p>
        </w:tc>
        <w:tc>
          <w:tcPr>
            <w:tcW w:w="1291" w:type="dxa"/>
            <w:noWrap/>
            <w:vAlign w:val="center"/>
            <w:hideMark/>
          </w:tcPr>
          <w:p w14:paraId="4EB71AFE" w14:textId="4A449E8B"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£27.45</w:t>
            </w:r>
          </w:p>
        </w:tc>
        <w:tc>
          <w:tcPr>
            <w:tcW w:w="1291" w:type="dxa"/>
            <w:noWrap/>
            <w:vAlign w:val="center"/>
            <w:hideMark/>
          </w:tcPr>
          <w:p w14:paraId="61936CBF" w14:textId="503FDDF5"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£25.34</w:t>
            </w:r>
          </w:p>
        </w:tc>
        <w:tc>
          <w:tcPr>
            <w:tcW w:w="1291" w:type="dxa"/>
            <w:noWrap/>
            <w:vAlign w:val="center"/>
            <w:hideMark/>
          </w:tcPr>
          <w:p w14:paraId="6FBFB97E" w14:textId="63E1995F"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n/a</w:t>
            </w:r>
          </w:p>
        </w:tc>
        <w:tc>
          <w:tcPr>
            <w:tcW w:w="1292" w:type="dxa"/>
            <w:noWrap/>
            <w:vAlign w:val="center"/>
            <w:hideMark/>
          </w:tcPr>
          <w:p w14:paraId="293C1C5F" w14:textId="1B84BF46"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n/a</w:t>
            </w:r>
          </w:p>
        </w:tc>
      </w:tr>
      <w:tr w:rsidR="00445A9E" w:rsidRPr="00233C90" w14:paraId="6B34BC4C" w14:textId="77777777" w:rsidTr="00445A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D4FD12A" w14:textId="77777777" w:rsidR="00445A9E" w:rsidRPr="00233C90" w:rsidRDefault="00445A9E" w:rsidP="00445A9E">
            <w:r w:rsidRPr="00233C90">
              <w:t>Significant shading</w:t>
            </w:r>
          </w:p>
        </w:tc>
        <w:tc>
          <w:tcPr>
            <w:tcW w:w="1291" w:type="dxa"/>
            <w:noWrap/>
            <w:vAlign w:val="center"/>
            <w:hideMark/>
          </w:tcPr>
          <w:p w14:paraId="1A17F6FA" w14:textId="02940A77"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£42.23</w:t>
            </w:r>
          </w:p>
        </w:tc>
        <w:tc>
          <w:tcPr>
            <w:tcW w:w="1291" w:type="dxa"/>
            <w:noWrap/>
            <w:vAlign w:val="center"/>
            <w:hideMark/>
          </w:tcPr>
          <w:p w14:paraId="246AA093" w14:textId="42E82C21"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£43.92</w:t>
            </w:r>
          </w:p>
        </w:tc>
        <w:tc>
          <w:tcPr>
            <w:tcW w:w="1291" w:type="dxa"/>
            <w:noWrap/>
            <w:vAlign w:val="center"/>
            <w:hideMark/>
          </w:tcPr>
          <w:p w14:paraId="299EF362" w14:textId="5A26BEB1"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£40.54</w:t>
            </w:r>
          </w:p>
        </w:tc>
        <w:tc>
          <w:tcPr>
            <w:tcW w:w="1291" w:type="dxa"/>
            <w:noWrap/>
            <w:vAlign w:val="center"/>
            <w:hideMark/>
          </w:tcPr>
          <w:p w14:paraId="51EBB11F" w14:textId="7614BBF4"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n/a</w:t>
            </w:r>
          </w:p>
        </w:tc>
        <w:tc>
          <w:tcPr>
            <w:tcW w:w="1292" w:type="dxa"/>
            <w:noWrap/>
            <w:vAlign w:val="center"/>
            <w:hideMark/>
          </w:tcPr>
          <w:p w14:paraId="59F6C6C8" w14:textId="5F12A82A" w:rsidR="00445A9E" w:rsidRPr="00233C90" w:rsidRDefault="00445A9E" w:rsidP="00445A9E">
            <w:pPr>
              <w:jc w:val="center"/>
              <w:cnfStyle w:val="000000100000" w:firstRow="0" w:lastRow="0" w:firstColumn="0" w:lastColumn="0" w:oddVBand="0" w:evenVBand="0" w:oddHBand="1" w:evenHBand="0" w:firstRowFirstColumn="0" w:firstRowLastColumn="0" w:lastRowFirstColumn="0" w:lastRowLastColumn="0"/>
            </w:pPr>
            <w:r w:rsidRPr="006A7CDC">
              <w:t>n/a</w:t>
            </w:r>
          </w:p>
        </w:tc>
      </w:tr>
      <w:tr w:rsidR="00445A9E" w:rsidRPr="00233C90" w14:paraId="2F2286DA" w14:textId="77777777" w:rsidTr="00445A9E">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128A10D" w14:textId="77777777" w:rsidR="00445A9E" w:rsidRPr="00233C90" w:rsidRDefault="00445A9E" w:rsidP="00445A9E">
            <w:r w:rsidRPr="00233C90">
              <w:t>Fill all available area (heavy/severe shading)</w:t>
            </w:r>
          </w:p>
        </w:tc>
        <w:tc>
          <w:tcPr>
            <w:tcW w:w="1291" w:type="dxa"/>
            <w:noWrap/>
            <w:vAlign w:val="center"/>
            <w:hideMark/>
          </w:tcPr>
          <w:p w14:paraId="6EB749DC" w14:textId="0F7B23DD"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£48.69</w:t>
            </w:r>
          </w:p>
        </w:tc>
        <w:tc>
          <w:tcPr>
            <w:tcW w:w="1291" w:type="dxa"/>
            <w:noWrap/>
            <w:vAlign w:val="center"/>
            <w:hideMark/>
          </w:tcPr>
          <w:p w14:paraId="08996A79" w14:textId="784E707F"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£48.69</w:t>
            </w:r>
          </w:p>
        </w:tc>
        <w:tc>
          <w:tcPr>
            <w:tcW w:w="1291" w:type="dxa"/>
            <w:noWrap/>
            <w:vAlign w:val="center"/>
            <w:hideMark/>
          </w:tcPr>
          <w:p w14:paraId="009646A7" w14:textId="23AEBBD1"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£48.69</w:t>
            </w:r>
          </w:p>
        </w:tc>
        <w:tc>
          <w:tcPr>
            <w:tcW w:w="1291" w:type="dxa"/>
            <w:noWrap/>
            <w:vAlign w:val="center"/>
            <w:hideMark/>
          </w:tcPr>
          <w:p w14:paraId="20212BF8" w14:textId="0E9BC820"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£5.67</w:t>
            </w:r>
          </w:p>
        </w:tc>
        <w:tc>
          <w:tcPr>
            <w:tcW w:w="1292" w:type="dxa"/>
            <w:noWrap/>
            <w:vAlign w:val="center"/>
            <w:hideMark/>
          </w:tcPr>
          <w:p w14:paraId="33A07E85" w14:textId="3BD0B289" w:rsidR="00445A9E" w:rsidRPr="00233C90" w:rsidRDefault="00445A9E" w:rsidP="00445A9E">
            <w:pPr>
              <w:jc w:val="center"/>
              <w:cnfStyle w:val="000000000000" w:firstRow="0" w:lastRow="0" w:firstColumn="0" w:lastColumn="0" w:oddVBand="0" w:evenVBand="0" w:oddHBand="0" w:evenHBand="0" w:firstRowFirstColumn="0" w:firstRowLastColumn="0" w:lastRowFirstColumn="0" w:lastRowLastColumn="0"/>
            </w:pPr>
            <w:r w:rsidRPr="006A7CDC">
              <w:t>£6.05</w:t>
            </w:r>
          </w:p>
        </w:tc>
      </w:tr>
    </w:tbl>
    <w:p w14:paraId="45A408FF" w14:textId="11879148" w:rsidR="009204E1" w:rsidRDefault="007C0937" w:rsidP="007C0937">
      <w:pPr>
        <w:pStyle w:val="Heading1"/>
      </w:pPr>
      <w:r>
        <w:t>Summary</w:t>
      </w:r>
    </w:p>
    <w:p w14:paraId="79C1A31D" w14:textId="7555E87F" w:rsidR="007C0937" w:rsidRDefault="007C0937" w:rsidP="007C0937">
      <w:r>
        <w:t>This report has used the Impact Assessment for the Future Home</w:t>
      </w:r>
      <w:r w:rsidR="002764D0">
        <w:t xml:space="preserve">s and Buildings Standards to </w:t>
      </w:r>
      <w:r w:rsidR="00DF45CF">
        <w:t>estimate the costs of meeting the FHS for dwellings over and above the costs of meeting the 2021 Part L of the building Regulations. Cost</w:t>
      </w:r>
      <w:r w:rsidR="008151DD">
        <w:t>s</w:t>
      </w:r>
      <w:r w:rsidR="00DF45CF">
        <w:t xml:space="preserve"> were presented for </w:t>
      </w:r>
      <w:r w:rsidR="00E34F79">
        <w:t xml:space="preserve">both options considered in the impact assessment, as well as the cost of </w:t>
      </w:r>
      <w:r w:rsidR="00071600">
        <w:t>O</w:t>
      </w:r>
      <w:r w:rsidR="00E34F79">
        <w:t xml:space="preserve">ption 2 (the cheaper of the two options) </w:t>
      </w:r>
      <w:r w:rsidR="00071600">
        <w:t xml:space="preserve">with the addition of </w:t>
      </w:r>
      <w:r w:rsidR="00E34F79">
        <w:t xml:space="preserve">PV in accordance with </w:t>
      </w:r>
      <w:r w:rsidR="008151DD">
        <w:t>the recent announcement made by government that all new dwellings will include PV.</w:t>
      </w:r>
      <w:r w:rsidR="00D54BB0">
        <w:t xml:space="preserve"> The</w:t>
      </w:r>
      <w:r w:rsidR="004337F2">
        <w:t>se costs broken down by dwelling type a</w:t>
      </w:r>
      <w:r w:rsidR="00325223">
        <w:t>re</w:t>
      </w:r>
      <w:r w:rsidR="004337F2">
        <w:t xml:space="preserve"> given in </w:t>
      </w:r>
      <w:r w:rsidR="004337F2">
        <w:fldChar w:fldCharType="begin"/>
      </w:r>
      <w:r w:rsidR="004337F2">
        <w:instrText xml:space="preserve"> REF _Ref201754865 \h </w:instrText>
      </w:r>
      <w:r w:rsidR="004337F2">
        <w:fldChar w:fldCharType="separate"/>
      </w:r>
      <w:r w:rsidR="004337F2">
        <w:t xml:space="preserve">Table </w:t>
      </w:r>
      <w:r w:rsidR="004337F2">
        <w:rPr>
          <w:noProof/>
        </w:rPr>
        <w:t>1</w:t>
      </w:r>
      <w:r w:rsidR="004337F2">
        <w:fldChar w:fldCharType="end"/>
      </w:r>
      <w:r w:rsidR="004337F2">
        <w:t>.</w:t>
      </w:r>
      <w:r w:rsidR="004E4255">
        <w:t xml:space="preserve"> </w:t>
      </w:r>
    </w:p>
    <w:p w14:paraId="0AC10543" w14:textId="2C8EF407" w:rsidR="004E4255" w:rsidRPr="007C0937" w:rsidRDefault="004E4255" w:rsidP="007C0937">
      <w:r>
        <w:t xml:space="preserve">The costs of reducing emissions from the FHS </w:t>
      </w:r>
      <w:r w:rsidR="00457EDB">
        <w:t xml:space="preserve">level to net zero were also estimated, by adding PV to the roof until </w:t>
      </w:r>
      <w:r w:rsidR="00ED064E">
        <w:t xml:space="preserve">either net zero was achieved, or </w:t>
      </w:r>
      <w:r w:rsidR="00457EDB">
        <w:t xml:space="preserve">there was no more available space. It was found that for all house types, this was feasible </w:t>
      </w:r>
      <w:r w:rsidR="000704A0">
        <w:t>provided shading was no worse than ‘significant’. For apartments, even with little to no shading there was insufficient roof space</w:t>
      </w:r>
      <w:r w:rsidR="00493693">
        <w:t xml:space="preserve"> on a per dwelling basis to achieve net zero. In </w:t>
      </w:r>
      <w:r w:rsidR="00493693">
        <w:lastRenderedPageBreak/>
        <w:t xml:space="preserve">all cases, the cost of filling </w:t>
      </w:r>
      <w:r w:rsidR="001D5E65">
        <w:t>all</w:t>
      </w:r>
      <w:r w:rsidR="00493693">
        <w:t xml:space="preserve"> the available roof space was given</w:t>
      </w:r>
      <w:r w:rsidR="001D5E65">
        <w:t xml:space="preserve">. The costs for each dwelling type and combination of shading are given in </w:t>
      </w:r>
      <w:r w:rsidR="001D5E65">
        <w:fldChar w:fldCharType="begin"/>
      </w:r>
      <w:r w:rsidR="001D5E65">
        <w:instrText xml:space="preserve"> REF _Ref201829907 \h </w:instrText>
      </w:r>
      <w:r w:rsidR="001D5E65">
        <w:fldChar w:fldCharType="separate"/>
      </w:r>
      <w:r w:rsidR="001D5E65">
        <w:t xml:space="preserve">Table </w:t>
      </w:r>
      <w:r w:rsidR="001D5E65">
        <w:rPr>
          <w:noProof/>
        </w:rPr>
        <w:t>4</w:t>
      </w:r>
      <w:r w:rsidR="001D5E65">
        <w:fldChar w:fldCharType="end"/>
      </w:r>
      <w:r w:rsidR="001D5E65">
        <w:t xml:space="preserve"> and </w:t>
      </w:r>
      <w:r w:rsidR="001D5E65">
        <w:fldChar w:fldCharType="begin"/>
      </w:r>
      <w:r w:rsidR="001D5E65">
        <w:instrText xml:space="preserve"> REF _Ref201829910 \h </w:instrText>
      </w:r>
      <w:r w:rsidR="001D5E65">
        <w:fldChar w:fldCharType="separate"/>
      </w:r>
      <w:r w:rsidR="001D5E65">
        <w:t xml:space="preserve">Table </w:t>
      </w:r>
      <w:r w:rsidR="001D5E65">
        <w:rPr>
          <w:noProof/>
        </w:rPr>
        <w:t>5</w:t>
      </w:r>
      <w:r w:rsidR="001D5E65">
        <w:fldChar w:fldCharType="end"/>
      </w:r>
      <w:r w:rsidR="001D5E65">
        <w:t>.</w:t>
      </w:r>
    </w:p>
    <w:p w14:paraId="1B4CB76C" w14:textId="77777777" w:rsidR="006312B6" w:rsidRDefault="006312B6" w:rsidP="00EA7909">
      <w:pPr>
        <w:pStyle w:val="Heading1"/>
        <w:numPr>
          <w:ilvl w:val="0"/>
          <w:numId w:val="0"/>
        </w:numPr>
        <w:ind w:left="431" w:hanging="431"/>
      </w:pPr>
      <w:bookmarkStart w:id="9" w:name="_Toc141881413"/>
      <w:r>
        <w:t>References</w:t>
      </w:r>
      <w:bookmarkEnd w:id="9"/>
    </w:p>
    <w:sdt>
      <w:sdtPr>
        <w:tag w:val="MENDELEY_BIBLIOGRAPHY"/>
        <w:id w:val="-1079592311"/>
        <w:placeholder>
          <w:docPart w:val="DefaultPlaceholder_-1854013440"/>
        </w:placeholder>
      </w:sdtPr>
      <w:sdtEndPr/>
      <w:sdtContent>
        <w:p w14:paraId="11AACBEB" w14:textId="77777777" w:rsidR="00D53D7D" w:rsidRDefault="00D53D7D">
          <w:pPr>
            <w:autoSpaceDE w:val="0"/>
            <w:autoSpaceDN w:val="0"/>
            <w:ind w:hanging="640"/>
            <w:divId w:val="1006324947"/>
            <w:rPr>
              <w:rFonts w:eastAsia="Times New Roman"/>
              <w:sz w:val="24"/>
              <w:szCs w:val="24"/>
            </w:rPr>
          </w:pPr>
          <w:r>
            <w:rPr>
              <w:rFonts w:eastAsia="Times New Roman"/>
            </w:rPr>
            <w:t>[1]</w:t>
          </w:r>
          <w:r>
            <w:rPr>
              <w:rFonts w:eastAsia="Times New Roman"/>
            </w:rPr>
            <w:tab/>
            <w:t>HM Government, Part L Volume 1 2021 edition incorporating 2023 amendments, n.d.</w:t>
          </w:r>
        </w:p>
        <w:p w14:paraId="605DA773" w14:textId="77777777" w:rsidR="00D53D7D" w:rsidRDefault="00D53D7D">
          <w:pPr>
            <w:autoSpaceDE w:val="0"/>
            <w:autoSpaceDN w:val="0"/>
            <w:ind w:hanging="640"/>
            <w:divId w:val="1928155148"/>
            <w:rPr>
              <w:rFonts w:eastAsia="Times New Roman"/>
            </w:rPr>
          </w:pPr>
          <w:r>
            <w:rPr>
              <w:rFonts w:eastAsia="Times New Roman"/>
            </w:rPr>
            <w:t>[2]</w:t>
          </w:r>
          <w:r>
            <w:rPr>
              <w:rFonts w:eastAsia="Times New Roman"/>
            </w:rPr>
            <w:tab/>
            <w:t>HM Government, The Future Homes and Buildings Standards: 2023 consultation, n.d.</w:t>
          </w:r>
        </w:p>
        <w:p w14:paraId="03EDBFA5" w14:textId="77777777" w:rsidR="00D53D7D" w:rsidRDefault="00D53D7D">
          <w:pPr>
            <w:autoSpaceDE w:val="0"/>
            <w:autoSpaceDN w:val="0"/>
            <w:ind w:hanging="640"/>
            <w:divId w:val="1709528400"/>
            <w:rPr>
              <w:rFonts w:eastAsia="Times New Roman"/>
            </w:rPr>
          </w:pPr>
          <w:r>
            <w:rPr>
              <w:rFonts w:eastAsia="Times New Roman"/>
            </w:rPr>
            <w:t>[3]</w:t>
          </w:r>
          <w:r>
            <w:rPr>
              <w:rFonts w:eastAsia="Times New Roman"/>
            </w:rPr>
            <w:tab/>
            <w:t>Future Homes Hub, Ready for Zero: Evidence to inform the 2025 Future Homes Standard. Task Group Report, 2023.</w:t>
          </w:r>
        </w:p>
        <w:p w14:paraId="52DDE0C0" w14:textId="77777777" w:rsidR="00D53D7D" w:rsidRDefault="00D53D7D">
          <w:pPr>
            <w:autoSpaceDE w:val="0"/>
            <w:autoSpaceDN w:val="0"/>
            <w:ind w:hanging="640"/>
            <w:divId w:val="1603340044"/>
            <w:rPr>
              <w:rFonts w:eastAsia="Times New Roman"/>
            </w:rPr>
          </w:pPr>
          <w:r>
            <w:rPr>
              <w:rFonts w:eastAsia="Times New Roman"/>
            </w:rPr>
            <w:t>[4]</w:t>
          </w:r>
          <w:r>
            <w:rPr>
              <w:rFonts w:eastAsia="Times New Roman"/>
            </w:rPr>
            <w:tab/>
            <w:t>Standard Assessment Procedure (SAP 10), (n.d.). https://www.bregroup.com/sap/sap10/.</w:t>
          </w:r>
        </w:p>
        <w:p w14:paraId="692571CA" w14:textId="25040E5A" w:rsidR="006312B6" w:rsidRDefault="00D53D7D">
          <w:r>
            <w:rPr>
              <w:rFonts w:eastAsia="Times New Roman"/>
            </w:rPr>
            <w:t> </w:t>
          </w:r>
        </w:p>
      </w:sdtContent>
    </w:sdt>
    <w:sectPr w:rsidR="006312B6" w:rsidSect="00D41164">
      <w:headerReference w:type="default" r:id="rId16"/>
      <w:footerReference w:type="default" r:id="rId17"/>
      <w:pgSz w:w="11906" w:h="16838"/>
      <w:pgMar w:top="680" w:right="1361" w:bottom="907" w:left="136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45B2" w14:textId="77777777" w:rsidR="00672973" w:rsidRDefault="00672973" w:rsidP="00CD5168">
      <w:pPr>
        <w:spacing w:after="0" w:line="240" w:lineRule="auto"/>
      </w:pPr>
      <w:r>
        <w:separator/>
      </w:r>
    </w:p>
  </w:endnote>
  <w:endnote w:type="continuationSeparator" w:id="0">
    <w:p w14:paraId="59A71247" w14:textId="77777777" w:rsidR="00672973" w:rsidRDefault="00672973" w:rsidP="00CD5168">
      <w:pPr>
        <w:spacing w:after="0" w:line="240" w:lineRule="auto"/>
      </w:pPr>
      <w:r>
        <w:continuationSeparator/>
      </w:r>
    </w:p>
  </w:endnote>
  <w:endnote w:type="continuationNotice" w:id="1">
    <w:p w14:paraId="18DB0D3A" w14:textId="77777777" w:rsidR="00672973" w:rsidRDefault="00672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7A47" w14:textId="04A1A676" w:rsidR="00766154" w:rsidRDefault="00766154">
    <w:pPr>
      <w:pStyle w:val="Footer"/>
      <w:jc w:val="center"/>
    </w:pPr>
  </w:p>
  <w:p w14:paraId="751AA679" w14:textId="77777777" w:rsidR="006312B6" w:rsidRPr="008F6E88" w:rsidRDefault="006312B6" w:rsidP="008F6E88">
    <w:pPr>
      <w:pStyle w:val="Footer"/>
      <w:spacing w:before="200"/>
      <w:jc w:val="center"/>
      <w:rPr>
        <w:color w:val="7F7F7F" w:themeColor="text1" w:themeTint="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717502"/>
      <w:docPartObj>
        <w:docPartGallery w:val="Page Numbers (Bottom of Page)"/>
        <w:docPartUnique/>
      </w:docPartObj>
    </w:sdtPr>
    <w:sdtEndPr>
      <w:rPr>
        <w:noProof/>
      </w:rPr>
    </w:sdtEndPr>
    <w:sdtContent>
      <w:p w14:paraId="704164E4" w14:textId="77777777" w:rsidR="006C2DE1" w:rsidRDefault="006C2D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87A3D" w14:textId="77777777" w:rsidR="006C2DE1" w:rsidRPr="008F6E88" w:rsidRDefault="006C2DE1" w:rsidP="008F6E88">
    <w:pPr>
      <w:pStyle w:val="Footer"/>
      <w:spacing w:before="200"/>
      <w:jc w:val="center"/>
      <w:rPr>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0D0B" w14:textId="77777777" w:rsidR="00672973" w:rsidRDefault="00672973" w:rsidP="00DC6BFA">
      <w:pPr>
        <w:spacing w:after="0" w:line="240" w:lineRule="auto"/>
      </w:pPr>
      <w:r>
        <w:separator/>
      </w:r>
    </w:p>
  </w:footnote>
  <w:footnote w:type="continuationSeparator" w:id="0">
    <w:p w14:paraId="4F4907AF" w14:textId="77777777" w:rsidR="00672973" w:rsidRDefault="00672973" w:rsidP="00CD5168">
      <w:pPr>
        <w:spacing w:after="0" w:line="240" w:lineRule="auto"/>
      </w:pPr>
      <w:r>
        <w:continuationSeparator/>
      </w:r>
    </w:p>
  </w:footnote>
  <w:footnote w:type="continuationNotice" w:id="1">
    <w:p w14:paraId="28BED8E3" w14:textId="77777777" w:rsidR="00672973" w:rsidRDefault="00672973">
      <w:pPr>
        <w:spacing w:after="0" w:line="240" w:lineRule="auto"/>
      </w:pPr>
    </w:p>
  </w:footnote>
  <w:footnote w:id="2">
    <w:p w14:paraId="067AA1B0" w14:textId="77777777" w:rsidR="006312B6" w:rsidRDefault="006312B6" w:rsidP="00DA6C7E">
      <w:pPr>
        <w:pStyle w:val="FootnoteText"/>
      </w:pPr>
      <w:r>
        <w:rPr>
          <w:rStyle w:val="FootnoteReference"/>
        </w:rPr>
        <w:footnoteRef/>
      </w:r>
      <w:r>
        <w:t xml:space="preserve"> A change to the energy status is when a building was previously exempt from the Building Regulations energy efficiency requirements but now is not. The change to energy status applies to the building as a whole or parts of the building that have been designed or altered to be used separately. For example, when a previously unheated space becomes part of the heated building</w:t>
      </w:r>
    </w:p>
  </w:footnote>
  <w:footnote w:id="3">
    <w:p w14:paraId="2784E230" w14:textId="0016CBBC" w:rsidR="007353C4" w:rsidRDefault="007353C4">
      <w:pPr>
        <w:pStyle w:val="FootnoteText"/>
      </w:pPr>
      <w:r>
        <w:rPr>
          <w:rStyle w:val="FootnoteReference"/>
        </w:rPr>
        <w:footnoteRef/>
      </w:r>
      <w:r>
        <w:t xml:space="preserve"> </w:t>
      </w:r>
      <w:hyperlink r:id="rId1" w:history="1">
        <w:r w:rsidRPr="00CF76A7">
          <w:rPr>
            <w:rStyle w:val="Hyperlink"/>
          </w:rPr>
          <w:t>https://www.futurehomes.org.uk/what-do-we-know-about-the-future-homes-standard</w:t>
        </w:r>
      </w:hyperlink>
      <w:r>
        <w:t xml:space="preserve">  (accessed 24</w:t>
      </w:r>
      <w:r w:rsidRPr="007353C4">
        <w:rPr>
          <w:vertAlign w:val="superscript"/>
        </w:rPr>
        <w:t>th</w:t>
      </w:r>
      <w:r>
        <w:t xml:space="preserve"> June 2025)</w:t>
      </w:r>
    </w:p>
  </w:footnote>
  <w:footnote w:id="4">
    <w:p w14:paraId="64560D57" w14:textId="0A41C1C1" w:rsidR="002F0BD8" w:rsidRDefault="002F0BD8">
      <w:pPr>
        <w:pStyle w:val="FootnoteText"/>
      </w:pPr>
      <w:r>
        <w:rPr>
          <w:rStyle w:val="FootnoteReference"/>
        </w:rPr>
        <w:footnoteRef/>
      </w:r>
      <w:r>
        <w:t xml:space="preserve"> </w:t>
      </w:r>
      <w:hyperlink r:id="rId2" w:history="1">
        <w:r w:rsidRPr="00CF76A7">
          <w:rPr>
            <w:rStyle w:val="Hyperlink"/>
          </w:rPr>
          <w:t>https://www.elmhurstenergy.co.uk/blog/2025/04/16/the-latest-on-the-future-homes-standard</w:t>
        </w:r>
      </w:hyperlink>
      <w:r>
        <w:t xml:space="preserve">  (accessed 24</w:t>
      </w:r>
      <w:r w:rsidRPr="002F0BD8">
        <w:rPr>
          <w:vertAlign w:val="superscript"/>
        </w:rPr>
        <w:t>th</w:t>
      </w:r>
      <w:r>
        <w:t xml:space="preserve"> June 2025)</w:t>
      </w:r>
    </w:p>
  </w:footnote>
  <w:footnote w:id="5">
    <w:p w14:paraId="348BFADD" w14:textId="6E8D4DE1" w:rsidR="009B3C0D" w:rsidRDefault="009B3C0D">
      <w:pPr>
        <w:pStyle w:val="FootnoteText"/>
      </w:pPr>
      <w:r>
        <w:rPr>
          <w:rStyle w:val="FootnoteReference"/>
        </w:rPr>
        <w:footnoteRef/>
      </w:r>
      <w:r>
        <w:t xml:space="preserve"> </w:t>
      </w:r>
      <w:hyperlink r:id="rId3" w:history="1">
        <w:r w:rsidRPr="006A2EBD">
          <w:rPr>
            <w:rStyle w:val="Hyperlink"/>
          </w:rPr>
          <w:t>https://www.gov.uk/government/news/rooftop-solar-for-new-builds-to-save-people-money</w:t>
        </w:r>
      </w:hyperlink>
      <w:r>
        <w:t xml:space="preserve"> (accessed 24th June 2025)</w:t>
      </w:r>
    </w:p>
  </w:footnote>
  <w:footnote w:id="6">
    <w:p w14:paraId="5C6A6BDB" w14:textId="77777777" w:rsidR="002E073D" w:rsidRDefault="002E073D" w:rsidP="002E073D">
      <w:pPr>
        <w:pStyle w:val="FootnoteText"/>
      </w:pPr>
      <w:r>
        <w:rPr>
          <w:rStyle w:val="FootnoteReference"/>
        </w:rPr>
        <w:footnoteRef/>
      </w:r>
      <w:r>
        <w:t xml:space="preserve"> </w:t>
      </w:r>
      <w:hyperlink r:id="rId4" w:history="1">
        <w:r w:rsidRPr="001C2050">
          <w:rPr>
            <w:rStyle w:val="Hyperlink"/>
          </w:rPr>
          <w:t>https://www.sungiftsolar.co.uk/faq/domestic-faqs/</w:t>
        </w:r>
      </w:hyperlink>
      <w:r>
        <w:t xml:space="preserve"> (accessed 24th June 2025)</w:t>
      </w:r>
    </w:p>
  </w:footnote>
  <w:footnote w:id="7">
    <w:p w14:paraId="39F9064C" w14:textId="77F99F21" w:rsidR="00B83716" w:rsidRDefault="00B83716">
      <w:pPr>
        <w:pStyle w:val="FootnoteText"/>
      </w:pPr>
      <w:r>
        <w:rPr>
          <w:rStyle w:val="FootnoteReference"/>
        </w:rPr>
        <w:footnoteRef/>
      </w:r>
      <w:r>
        <w:t xml:space="preserve"> The detached archetype resulted in an estimated required 4.2 kW system for FHS which strictly would not incur the fixed cost, however it was included as otherwise the overall cost would have been lower than the smaller 2.7 kW system needed for the semi-detached/terraced houses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1C59" w14:textId="60B477E7" w:rsidR="00621618" w:rsidRPr="00CA703A" w:rsidRDefault="00621618" w:rsidP="00CA7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9F3"/>
    <w:multiLevelType w:val="multilevel"/>
    <w:tmpl w:val="B3D215BE"/>
    <w:numStyleLink w:val="CEEmulltiBullet"/>
  </w:abstractNum>
  <w:abstractNum w:abstractNumId="1" w15:restartNumberingAfterBreak="0">
    <w:nsid w:val="068131E9"/>
    <w:multiLevelType w:val="multilevel"/>
    <w:tmpl w:val="2D6A976A"/>
    <w:styleLink w:val="CEEnumList"/>
    <w:lvl w:ilvl="0">
      <w:start w:val="1"/>
      <w:numFmt w:val="decimal"/>
      <w:lvlText w:val="%1."/>
      <w:lvlJc w:val="left"/>
      <w:pPr>
        <w:tabs>
          <w:tab w:val="num" w:pos="3402"/>
        </w:tabs>
        <w:ind w:left="714" w:hanging="357"/>
      </w:pPr>
      <w:rPr>
        <w:rFonts w:ascii="Calibri Light" w:hAnsi="Calibri Light" w:hint="default"/>
        <w:color w:val="007D69" w:themeColor="accent1"/>
      </w:rPr>
    </w:lvl>
    <w:lvl w:ilvl="1">
      <w:start w:val="1"/>
      <w:numFmt w:val="lowerLetter"/>
      <w:lvlText w:val="%2."/>
      <w:lvlJc w:val="left"/>
      <w:pPr>
        <w:tabs>
          <w:tab w:val="num" w:pos="3759"/>
        </w:tabs>
        <w:ind w:left="1071" w:hanging="357"/>
      </w:pPr>
      <w:rPr>
        <w:rFonts w:asciiTheme="minorHAnsi" w:hAnsiTheme="minorHAnsi" w:hint="default"/>
        <w:color w:val="007D69" w:themeColor="accent1"/>
      </w:rPr>
    </w:lvl>
    <w:lvl w:ilvl="2">
      <w:start w:val="1"/>
      <w:numFmt w:val="lowerRoman"/>
      <w:lvlText w:val="%3."/>
      <w:lvlJc w:val="left"/>
      <w:pPr>
        <w:tabs>
          <w:tab w:val="num" w:pos="4116"/>
        </w:tabs>
        <w:ind w:left="1428" w:hanging="357"/>
      </w:pPr>
      <w:rPr>
        <w:rFonts w:asciiTheme="minorHAnsi" w:hAnsiTheme="minorHAnsi" w:hint="default"/>
        <w:color w:val="007D69" w:themeColor="accent1"/>
      </w:rPr>
    </w:lvl>
    <w:lvl w:ilvl="3">
      <w:start w:val="1"/>
      <w:numFmt w:val="decimal"/>
      <w:lvlText w:val="%4)"/>
      <w:lvlJc w:val="left"/>
      <w:pPr>
        <w:tabs>
          <w:tab w:val="num" w:pos="4473"/>
        </w:tabs>
        <w:ind w:left="1785" w:hanging="357"/>
      </w:pPr>
      <w:rPr>
        <w:rFonts w:asciiTheme="minorHAnsi" w:hAnsiTheme="minorHAnsi" w:hint="default"/>
        <w:color w:val="007D69" w:themeColor="accent1"/>
      </w:rPr>
    </w:lvl>
    <w:lvl w:ilvl="4">
      <w:start w:val="1"/>
      <w:numFmt w:val="lowerLetter"/>
      <w:lvlText w:val="%5)"/>
      <w:lvlJc w:val="left"/>
      <w:pPr>
        <w:tabs>
          <w:tab w:val="num" w:pos="4830"/>
        </w:tabs>
        <w:ind w:left="2142" w:hanging="357"/>
      </w:pPr>
      <w:rPr>
        <w:rFonts w:asciiTheme="minorHAnsi" w:hAnsiTheme="minorHAnsi" w:hint="default"/>
        <w:color w:val="007D69" w:themeColor="accent1"/>
      </w:rPr>
    </w:lvl>
    <w:lvl w:ilvl="5">
      <w:start w:val="1"/>
      <w:numFmt w:val="lowerRoman"/>
      <w:lvlText w:val="%6)"/>
      <w:lvlJc w:val="left"/>
      <w:pPr>
        <w:tabs>
          <w:tab w:val="num" w:pos="5187"/>
        </w:tabs>
        <w:ind w:left="2499" w:hanging="357"/>
      </w:pPr>
      <w:rPr>
        <w:rFonts w:asciiTheme="minorHAnsi" w:hAnsiTheme="minorHAnsi" w:hint="default"/>
        <w:color w:val="007D69" w:themeColor="accent1"/>
      </w:rPr>
    </w:lvl>
    <w:lvl w:ilvl="6">
      <w:start w:val="1"/>
      <w:numFmt w:val="decimal"/>
      <w:lvlText w:val="(%7)"/>
      <w:lvlJc w:val="left"/>
      <w:pPr>
        <w:tabs>
          <w:tab w:val="num" w:pos="5544"/>
        </w:tabs>
        <w:ind w:left="2856" w:hanging="357"/>
      </w:pPr>
      <w:rPr>
        <w:rFonts w:asciiTheme="minorHAnsi" w:hAnsiTheme="minorHAnsi" w:hint="default"/>
        <w:color w:val="007D69" w:themeColor="accent1"/>
      </w:rPr>
    </w:lvl>
    <w:lvl w:ilvl="7">
      <w:start w:val="1"/>
      <w:numFmt w:val="lowerLetter"/>
      <w:lvlText w:val="(%8)"/>
      <w:lvlJc w:val="left"/>
      <w:pPr>
        <w:tabs>
          <w:tab w:val="num" w:pos="5901"/>
        </w:tabs>
        <w:ind w:left="3213" w:hanging="357"/>
      </w:pPr>
      <w:rPr>
        <w:rFonts w:asciiTheme="minorHAnsi" w:hAnsiTheme="minorHAnsi" w:hint="default"/>
        <w:color w:val="007D69" w:themeColor="accent1"/>
      </w:rPr>
    </w:lvl>
    <w:lvl w:ilvl="8">
      <w:start w:val="1"/>
      <w:numFmt w:val="lowerRoman"/>
      <w:lvlText w:val="(%9)"/>
      <w:lvlJc w:val="left"/>
      <w:pPr>
        <w:tabs>
          <w:tab w:val="num" w:pos="6258"/>
        </w:tabs>
        <w:ind w:left="3570" w:hanging="357"/>
      </w:pPr>
      <w:rPr>
        <w:rFonts w:asciiTheme="minorHAnsi" w:hAnsiTheme="minorHAnsi" w:hint="default"/>
        <w:color w:val="007D69" w:themeColor="accent1"/>
      </w:rPr>
    </w:lvl>
  </w:abstractNum>
  <w:abstractNum w:abstractNumId="2" w15:restartNumberingAfterBreak="0">
    <w:nsid w:val="0BC35FF0"/>
    <w:multiLevelType w:val="hybridMultilevel"/>
    <w:tmpl w:val="67EC4DF2"/>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6054"/>
    <w:multiLevelType w:val="multilevel"/>
    <w:tmpl w:val="2D6A976A"/>
    <w:numStyleLink w:val="CEEnumList"/>
  </w:abstractNum>
  <w:abstractNum w:abstractNumId="4" w15:restartNumberingAfterBreak="0">
    <w:nsid w:val="13C11941"/>
    <w:multiLevelType w:val="hybridMultilevel"/>
    <w:tmpl w:val="FEB0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DD6"/>
    <w:multiLevelType w:val="hybridMultilevel"/>
    <w:tmpl w:val="57E2D0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D0329"/>
    <w:multiLevelType w:val="multilevel"/>
    <w:tmpl w:val="B3D215BE"/>
    <w:numStyleLink w:val="CEEmulltiBullet"/>
  </w:abstractNum>
  <w:abstractNum w:abstractNumId="7" w15:restartNumberingAfterBreak="0">
    <w:nsid w:val="20BE4AD0"/>
    <w:multiLevelType w:val="multilevel"/>
    <w:tmpl w:val="2D6A976A"/>
    <w:numStyleLink w:val="CEEnumList"/>
  </w:abstractNum>
  <w:abstractNum w:abstractNumId="8" w15:restartNumberingAfterBreak="0">
    <w:nsid w:val="20D65EDD"/>
    <w:multiLevelType w:val="multilevel"/>
    <w:tmpl w:val="2D6A976A"/>
    <w:numStyleLink w:val="CEEnumList"/>
  </w:abstractNum>
  <w:abstractNum w:abstractNumId="9" w15:restartNumberingAfterBreak="0">
    <w:nsid w:val="237D2265"/>
    <w:multiLevelType w:val="multilevel"/>
    <w:tmpl w:val="B3D215BE"/>
    <w:numStyleLink w:val="CEEmulltiBullet"/>
  </w:abstractNum>
  <w:abstractNum w:abstractNumId="10" w15:restartNumberingAfterBreak="0">
    <w:nsid w:val="27563B02"/>
    <w:multiLevelType w:val="hybridMultilevel"/>
    <w:tmpl w:val="E2789B92"/>
    <w:lvl w:ilvl="0" w:tplc="1B889698">
      <w:start w:val="1"/>
      <w:numFmt w:val="upperLetter"/>
      <w:pStyle w:val="Heading4"/>
      <w:lvlText w:val="Appendix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3054E"/>
    <w:multiLevelType w:val="multilevel"/>
    <w:tmpl w:val="B3D215BE"/>
    <w:styleLink w:val="CEEmulltiBullet"/>
    <w:lvl w:ilvl="0">
      <w:start w:val="1"/>
      <w:numFmt w:val="bullet"/>
      <w:lvlText w:val="•"/>
      <w:lvlJc w:val="left"/>
      <w:pPr>
        <w:ind w:left="714" w:hanging="357"/>
      </w:pPr>
      <w:rPr>
        <w:rFonts w:ascii="Calibri Light" w:hAnsi="Calibri Light" w:hint="default"/>
        <w:color w:val="007D69" w:themeColor="accent1"/>
      </w:rPr>
    </w:lvl>
    <w:lvl w:ilvl="1">
      <w:start w:val="1"/>
      <w:numFmt w:val="bullet"/>
      <w:lvlText w:val="–"/>
      <w:lvlJc w:val="left"/>
      <w:pPr>
        <w:ind w:left="1071" w:hanging="357"/>
      </w:pPr>
      <w:rPr>
        <w:rFonts w:ascii="Calibri Light" w:hAnsi="Calibri Light" w:hint="default"/>
        <w:color w:val="007D69" w:themeColor="accent1"/>
      </w:rPr>
    </w:lvl>
    <w:lvl w:ilvl="2">
      <w:start w:val="1"/>
      <w:numFmt w:val="bullet"/>
      <w:lvlText w:val="▫"/>
      <w:lvlJc w:val="left"/>
      <w:pPr>
        <w:ind w:left="1428" w:hanging="357"/>
      </w:pPr>
      <w:rPr>
        <w:rFonts w:ascii="Calibri Light" w:hAnsi="Calibri Light" w:hint="default"/>
        <w:color w:val="007D69" w:themeColor="accent1"/>
      </w:rPr>
    </w:lvl>
    <w:lvl w:ilvl="3">
      <w:start w:val="1"/>
      <w:numFmt w:val="bullet"/>
      <w:lvlText w:val="‐"/>
      <w:lvlJc w:val="left"/>
      <w:pPr>
        <w:ind w:left="1785" w:hanging="357"/>
      </w:pPr>
      <w:rPr>
        <w:rFonts w:ascii="Calibri Light" w:hAnsi="Calibri Light" w:hint="default"/>
        <w:color w:val="007D69" w:themeColor="accent1"/>
      </w:rPr>
    </w:lvl>
    <w:lvl w:ilvl="4">
      <w:start w:val="1"/>
      <w:numFmt w:val="bullet"/>
      <w:lvlText w:val="◦"/>
      <w:lvlJc w:val="left"/>
      <w:pPr>
        <w:ind w:left="2142" w:hanging="357"/>
      </w:pPr>
      <w:rPr>
        <w:rFonts w:ascii="Calibri Light" w:hAnsi="Calibri Light" w:hint="default"/>
        <w:color w:val="007D69" w:themeColor="accent1"/>
      </w:rPr>
    </w:lvl>
    <w:lvl w:ilvl="5">
      <w:start w:val="1"/>
      <w:numFmt w:val="bullet"/>
      <w:lvlText w:val="▪"/>
      <w:lvlJc w:val="left"/>
      <w:pPr>
        <w:ind w:left="2499" w:hanging="357"/>
      </w:pPr>
      <w:rPr>
        <w:rFonts w:ascii="Calibri Light" w:hAnsi="Calibri Light" w:hint="default"/>
        <w:color w:val="007D69" w:themeColor="accent1"/>
      </w:rPr>
    </w:lvl>
    <w:lvl w:ilvl="6">
      <w:start w:val="1"/>
      <w:numFmt w:val="bullet"/>
      <w:lvlText w:val="‐"/>
      <w:lvlJc w:val="left"/>
      <w:pPr>
        <w:ind w:left="2856" w:hanging="357"/>
      </w:pPr>
      <w:rPr>
        <w:rFonts w:ascii="Calibri Light" w:hAnsi="Calibri Light" w:hint="default"/>
        <w:color w:val="007D69" w:themeColor="accent1"/>
      </w:rPr>
    </w:lvl>
    <w:lvl w:ilvl="7">
      <w:start w:val="1"/>
      <w:numFmt w:val="bullet"/>
      <w:lvlText w:val="◦"/>
      <w:lvlJc w:val="left"/>
      <w:pPr>
        <w:ind w:left="3213" w:hanging="357"/>
      </w:pPr>
      <w:rPr>
        <w:rFonts w:ascii="Calibri Light" w:hAnsi="Calibri Light" w:hint="default"/>
        <w:color w:val="007D69" w:themeColor="accent1"/>
      </w:rPr>
    </w:lvl>
    <w:lvl w:ilvl="8">
      <w:start w:val="1"/>
      <w:numFmt w:val="bullet"/>
      <w:lvlText w:val="▪"/>
      <w:lvlJc w:val="left"/>
      <w:pPr>
        <w:ind w:left="3570" w:hanging="357"/>
      </w:pPr>
      <w:rPr>
        <w:rFonts w:ascii="Calibri Light" w:hAnsi="Calibri Light" w:hint="default"/>
        <w:color w:val="007D69" w:themeColor="accent1"/>
      </w:rPr>
    </w:lvl>
  </w:abstractNum>
  <w:abstractNum w:abstractNumId="12" w15:restartNumberingAfterBreak="0">
    <w:nsid w:val="3544406B"/>
    <w:multiLevelType w:val="hybridMultilevel"/>
    <w:tmpl w:val="77C0938C"/>
    <w:lvl w:ilvl="0" w:tplc="D44296AA">
      <w:start w:val="1"/>
      <w:numFmt w:val="bullet"/>
      <w:pStyle w:val="ListParagraph"/>
      <w:lvlText w:val="•"/>
      <w:lvlJc w:val="left"/>
      <w:pPr>
        <w:ind w:left="720" w:hanging="360"/>
      </w:pPr>
      <w:rPr>
        <w:rFonts w:ascii="Calibri Light" w:hAnsi="Calibri Light" w:hint="default"/>
        <w:color w:val="0058A8"/>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E009F"/>
    <w:multiLevelType w:val="hybridMultilevel"/>
    <w:tmpl w:val="8E747D76"/>
    <w:lvl w:ilvl="0" w:tplc="9E70BCD0">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D39FB"/>
    <w:multiLevelType w:val="hybridMultilevel"/>
    <w:tmpl w:val="362819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C44F7"/>
    <w:multiLevelType w:val="multilevel"/>
    <w:tmpl w:val="B3D215BE"/>
    <w:numStyleLink w:val="CEEmulltiBullet"/>
  </w:abstractNum>
  <w:abstractNum w:abstractNumId="16" w15:restartNumberingAfterBreak="0">
    <w:nsid w:val="3B821FFE"/>
    <w:multiLevelType w:val="multilevel"/>
    <w:tmpl w:val="2D6A976A"/>
    <w:numStyleLink w:val="CEEnumList"/>
  </w:abstractNum>
  <w:abstractNum w:abstractNumId="17" w15:restartNumberingAfterBreak="0">
    <w:nsid w:val="40D9078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69C1318"/>
    <w:multiLevelType w:val="hybridMultilevel"/>
    <w:tmpl w:val="5B22A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467729"/>
    <w:multiLevelType w:val="hybridMultilevel"/>
    <w:tmpl w:val="A8321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540F4C"/>
    <w:multiLevelType w:val="multilevel"/>
    <w:tmpl w:val="2D6A976A"/>
    <w:numStyleLink w:val="CEEnumList"/>
  </w:abstractNum>
  <w:abstractNum w:abstractNumId="21" w15:restartNumberingAfterBreak="0">
    <w:nsid w:val="57477F9C"/>
    <w:multiLevelType w:val="multilevel"/>
    <w:tmpl w:val="2D6A976A"/>
    <w:numStyleLink w:val="CEEnumList"/>
  </w:abstractNum>
  <w:abstractNum w:abstractNumId="22" w15:restartNumberingAfterBreak="0">
    <w:nsid w:val="5D177425"/>
    <w:multiLevelType w:val="multilevel"/>
    <w:tmpl w:val="B3D215BE"/>
    <w:numStyleLink w:val="CEEmulltiBullet"/>
  </w:abstractNum>
  <w:abstractNum w:abstractNumId="23" w15:restartNumberingAfterBreak="0">
    <w:nsid w:val="5FE52F23"/>
    <w:multiLevelType w:val="multilevel"/>
    <w:tmpl w:val="B3D215BE"/>
    <w:numStyleLink w:val="CEEmulltiBullet"/>
  </w:abstractNum>
  <w:abstractNum w:abstractNumId="24" w15:restartNumberingAfterBreak="0">
    <w:nsid w:val="611F3E2E"/>
    <w:multiLevelType w:val="hybridMultilevel"/>
    <w:tmpl w:val="96A49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ED678F"/>
    <w:multiLevelType w:val="multilevel"/>
    <w:tmpl w:val="B3D215BE"/>
    <w:numStyleLink w:val="CEEmulltiBullet"/>
  </w:abstractNum>
  <w:abstractNum w:abstractNumId="26" w15:restartNumberingAfterBreak="0">
    <w:nsid w:val="68A72D13"/>
    <w:multiLevelType w:val="hybridMultilevel"/>
    <w:tmpl w:val="CC22AF2A"/>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C485B"/>
    <w:multiLevelType w:val="hybridMultilevel"/>
    <w:tmpl w:val="B39C1642"/>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45B3D"/>
    <w:multiLevelType w:val="hybridMultilevel"/>
    <w:tmpl w:val="D334F326"/>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E0899"/>
    <w:multiLevelType w:val="hybridMultilevel"/>
    <w:tmpl w:val="22CA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881791">
    <w:abstractNumId w:val="17"/>
  </w:num>
  <w:num w:numId="2" w16cid:durableId="1233463494">
    <w:abstractNumId w:val="10"/>
  </w:num>
  <w:num w:numId="3" w16cid:durableId="371614476">
    <w:abstractNumId w:val="12"/>
  </w:num>
  <w:num w:numId="4" w16cid:durableId="1893075273">
    <w:abstractNumId w:val="13"/>
  </w:num>
  <w:num w:numId="5" w16cid:durableId="1995598040">
    <w:abstractNumId w:val="27"/>
  </w:num>
  <w:num w:numId="6" w16cid:durableId="121073385">
    <w:abstractNumId w:val="2"/>
  </w:num>
  <w:num w:numId="7" w16cid:durableId="156000900">
    <w:abstractNumId w:val="26"/>
  </w:num>
  <w:num w:numId="8" w16cid:durableId="347341023">
    <w:abstractNumId w:val="28"/>
  </w:num>
  <w:num w:numId="9" w16cid:durableId="585267681">
    <w:abstractNumId w:val="1"/>
  </w:num>
  <w:num w:numId="10" w16cid:durableId="1304893136">
    <w:abstractNumId w:val="8"/>
  </w:num>
  <w:num w:numId="11" w16cid:durableId="1938051620">
    <w:abstractNumId w:val="11"/>
  </w:num>
  <w:num w:numId="12" w16cid:durableId="114444753">
    <w:abstractNumId w:val="23"/>
  </w:num>
  <w:num w:numId="13" w16cid:durableId="1510289836">
    <w:abstractNumId w:val="22"/>
  </w:num>
  <w:num w:numId="14" w16cid:durableId="158157426">
    <w:abstractNumId w:val="25"/>
  </w:num>
  <w:num w:numId="15" w16cid:durableId="534007562">
    <w:abstractNumId w:val="16"/>
  </w:num>
  <w:num w:numId="16" w16cid:durableId="1382367751">
    <w:abstractNumId w:val="21"/>
  </w:num>
  <w:num w:numId="17" w16cid:durableId="1719207853">
    <w:abstractNumId w:val="20"/>
  </w:num>
  <w:num w:numId="18" w16cid:durableId="1722630676">
    <w:abstractNumId w:val="6"/>
  </w:num>
  <w:num w:numId="19" w16cid:durableId="262347247">
    <w:abstractNumId w:val="7"/>
  </w:num>
  <w:num w:numId="20" w16cid:durableId="1492940314">
    <w:abstractNumId w:val="3"/>
  </w:num>
  <w:num w:numId="21" w16cid:durableId="892697596">
    <w:abstractNumId w:val="9"/>
  </w:num>
  <w:num w:numId="22" w16cid:durableId="2072654791">
    <w:abstractNumId w:val="0"/>
  </w:num>
  <w:num w:numId="23" w16cid:durableId="1493175463">
    <w:abstractNumId w:val="15"/>
  </w:num>
  <w:num w:numId="24" w16cid:durableId="1700661152">
    <w:abstractNumId w:val="14"/>
  </w:num>
  <w:num w:numId="25" w16cid:durableId="1840732934">
    <w:abstractNumId w:val="5"/>
  </w:num>
  <w:num w:numId="26" w16cid:durableId="1785613810">
    <w:abstractNumId w:val="29"/>
  </w:num>
  <w:num w:numId="27" w16cid:durableId="454182774">
    <w:abstractNumId w:val="18"/>
  </w:num>
  <w:num w:numId="28" w16cid:durableId="1011644768">
    <w:abstractNumId w:val="19"/>
  </w:num>
  <w:num w:numId="29" w16cid:durableId="1919249491">
    <w:abstractNumId w:val="4"/>
  </w:num>
  <w:num w:numId="30" w16cid:durableId="54614321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5F"/>
    <w:rsid w:val="00001678"/>
    <w:rsid w:val="0000195E"/>
    <w:rsid w:val="00001EFF"/>
    <w:rsid w:val="000038E4"/>
    <w:rsid w:val="000039EC"/>
    <w:rsid w:val="00004A16"/>
    <w:rsid w:val="000064FB"/>
    <w:rsid w:val="00006DFF"/>
    <w:rsid w:val="00010854"/>
    <w:rsid w:val="0001112F"/>
    <w:rsid w:val="00011511"/>
    <w:rsid w:val="0001426A"/>
    <w:rsid w:val="00015480"/>
    <w:rsid w:val="00015D2D"/>
    <w:rsid w:val="00016EC8"/>
    <w:rsid w:val="000176BD"/>
    <w:rsid w:val="00020897"/>
    <w:rsid w:val="000208F8"/>
    <w:rsid w:val="00021C8F"/>
    <w:rsid w:val="00021E3C"/>
    <w:rsid w:val="0002228E"/>
    <w:rsid w:val="0002271C"/>
    <w:rsid w:val="00022CA4"/>
    <w:rsid w:val="000236D2"/>
    <w:rsid w:val="00024498"/>
    <w:rsid w:val="00024E79"/>
    <w:rsid w:val="000262DA"/>
    <w:rsid w:val="000270FF"/>
    <w:rsid w:val="000276EB"/>
    <w:rsid w:val="000316C6"/>
    <w:rsid w:val="00031845"/>
    <w:rsid w:val="0003227B"/>
    <w:rsid w:val="0003296E"/>
    <w:rsid w:val="00032C13"/>
    <w:rsid w:val="00033B7C"/>
    <w:rsid w:val="000358B3"/>
    <w:rsid w:val="00035DB4"/>
    <w:rsid w:val="00036383"/>
    <w:rsid w:val="000363F2"/>
    <w:rsid w:val="0003658D"/>
    <w:rsid w:val="00036E1B"/>
    <w:rsid w:val="00037FE1"/>
    <w:rsid w:val="00040A6D"/>
    <w:rsid w:val="000423CC"/>
    <w:rsid w:val="0004314C"/>
    <w:rsid w:val="00043540"/>
    <w:rsid w:val="00045CCB"/>
    <w:rsid w:val="0004710A"/>
    <w:rsid w:val="00047C9C"/>
    <w:rsid w:val="000508B0"/>
    <w:rsid w:val="00051799"/>
    <w:rsid w:val="00052843"/>
    <w:rsid w:val="00052C23"/>
    <w:rsid w:val="0005378B"/>
    <w:rsid w:val="00053970"/>
    <w:rsid w:val="0006032B"/>
    <w:rsid w:val="00060BAE"/>
    <w:rsid w:val="00061AC3"/>
    <w:rsid w:val="00061AF3"/>
    <w:rsid w:val="00061EA8"/>
    <w:rsid w:val="0006256D"/>
    <w:rsid w:val="00062867"/>
    <w:rsid w:val="00063B3B"/>
    <w:rsid w:val="00063B96"/>
    <w:rsid w:val="00064406"/>
    <w:rsid w:val="000649FE"/>
    <w:rsid w:val="00065103"/>
    <w:rsid w:val="000651D7"/>
    <w:rsid w:val="000656F2"/>
    <w:rsid w:val="00066140"/>
    <w:rsid w:val="00066384"/>
    <w:rsid w:val="00066BE5"/>
    <w:rsid w:val="000704A0"/>
    <w:rsid w:val="00070BD7"/>
    <w:rsid w:val="00070DFF"/>
    <w:rsid w:val="00071600"/>
    <w:rsid w:val="00076396"/>
    <w:rsid w:val="00077452"/>
    <w:rsid w:val="00077751"/>
    <w:rsid w:val="00080008"/>
    <w:rsid w:val="000808DB"/>
    <w:rsid w:val="00080E3F"/>
    <w:rsid w:val="00081AA7"/>
    <w:rsid w:val="00081C11"/>
    <w:rsid w:val="00083CAB"/>
    <w:rsid w:val="00084A4E"/>
    <w:rsid w:val="0008555F"/>
    <w:rsid w:val="000856FC"/>
    <w:rsid w:val="00085B8F"/>
    <w:rsid w:val="00085E40"/>
    <w:rsid w:val="000863FF"/>
    <w:rsid w:val="00086696"/>
    <w:rsid w:val="000873A5"/>
    <w:rsid w:val="00087E4D"/>
    <w:rsid w:val="000901A7"/>
    <w:rsid w:val="000908B2"/>
    <w:rsid w:val="00090EFC"/>
    <w:rsid w:val="00091655"/>
    <w:rsid w:val="00091B80"/>
    <w:rsid w:val="00092D4E"/>
    <w:rsid w:val="0009491A"/>
    <w:rsid w:val="00096171"/>
    <w:rsid w:val="000A0570"/>
    <w:rsid w:val="000A1763"/>
    <w:rsid w:val="000A2466"/>
    <w:rsid w:val="000A277A"/>
    <w:rsid w:val="000A5155"/>
    <w:rsid w:val="000A6D6E"/>
    <w:rsid w:val="000A7932"/>
    <w:rsid w:val="000B103A"/>
    <w:rsid w:val="000B21A5"/>
    <w:rsid w:val="000B4692"/>
    <w:rsid w:val="000B475E"/>
    <w:rsid w:val="000B4ABB"/>
    <w:rsid w:val="000B7227"/>
    <w:rsid w:val="000B7A27"/>
    <w:rsid w:val="000C0F44"/>
    <w:rsid w:val="000C150A"/>
    <w:rsid w:val="000C1DD3"/>
    <w:rsid w:val="000C2572"/>
    <w:rsid w:val="000C29D9"/>
    <w:rsid w:val="000C4636"/>
    <w:rsid w:val="000C4F0D"/>
    <w:rsid w:val="000C6683"/>
    <w:rsid w:val="000C6966"/>
    <w:rsid w:val="000C6F40"/>
    <w:rsid w:val="000D101C"/>
    <w:rsid w:val="000D11B8"/>
    <w:rsid w:val="000D5EAA"/>
    <w:rsid w:val="000E1192"/>
    <w:rsid w:val="000E11E3"/>
    <w:rsid w:val="000E2541"/>
    <w:rsid w:val="000E31DD"/>
    <w:rsid w:val="000E3561"/>
    <w:rsid w:val="000E3CF5"/>
    <w:rsid w:val="000E483C"/>
    <w:rsid w:val="000E625B"/>
    <w:rsid w:val="000F06CF"/>
    <w:rsid w:val="000F0B81"/>
    <w:rsid w:val="000F1BF4"/>
    <w:rsid w:val="000F237B"/>
    <w:rsid w:val="000F3AD3"/>
    <w:rsid w:val="000F7C7F"/>
    <w:rsid w:val="00100F58"/>
    <w:rsid w:val="0010219C"/>
    <w:rsid w:val="00102F78"/>
    <w:rsid w:val="001030E9"/>
    <w:rsid w:val="00104FD6"/>
    <w:rsid w:val="00106420"/>
    <w:rsid w:val="00106C57"/>
    <w:rsid w:val="00106D56"/>
    <w:rsid w:val="00106F65"/>
    <w:rsid w:val="001070DE"/>
    <w:rsid w:val="00107AA9"/>
    <w:rsid w:val="00107EFD"/>
    <w:rsid w:val="001102E5"/>
    <w:rsid w:val="00112F9D"/>
    <w:rsid w:val="00113426"/>
    <w:rsid w:val="00113F37"/>
    <w:rsid w:val="00113FF3"/>
    <w:rsid w:val="001145D0"/>
    <w:rsid w:val="00114BA8"/>
    <w:rsid w:val="00115593"/>
    <w:rsid w:val="0011562A"/>
    <w:rsid w:val="001159CC"/>
    <w:rsid w:val="00116913"/>
    <w:rsid w:val="0011772D"/>
    <w:rsid w:val="00117D05"/>
    <w:rsid w:val="00121DCA"/>
    <w:rsid w:val="001243C4"/>
    <w:rsid w:val="00125F6F"/>
    <w:rsid w:val="00126570"/>
    <w:rsid w:val="0012673C"/>
    <w:rsid w:val="00127518"/>
    <w:rsid w:val="00130E08"/>
    <w:rsid w:val="00132890"/>
    <w:rsid w:val="00133964"/>
    <w:rsid w:val="00134035"/>
    <w:rsid w:val="00134312"/>
    <w:rsid w:val="00135872"/>
    <w:rsid w:val="00135EF0"/>
    <w:rsid w:val="00136D8E"/>
    <w:rsid w:val="0013788D"/>
    <w:rsid w:val="00137A78"/>
    <w:rsid w:val="001401F9"/>
    <w:rsid w:val="00141095"/>
    <w:rsid w:val="00141AD2"/>
    <w:rsid w:val="00142059"/>
    <w:rsid w:val="00142F3A"/>
    <w:rsid w:val="00144BD8"/>
    <w:rsid w:val="00144F12"/>
    <w:rsid w:val="00146AEF"/>
    <w:rsid w:val="001509E0"/>
    <w:rsid w:val="00151344"/>
    <w:rsid w:val="00152DCB"/>
    <w:rsid w:val="0015331B"/>
    <w:rsid w:val="00153BEC"/>
    <w:rsid w:val="0015480E"/>
    <w:rsid w:val="00155776"/>
    <w:rsid w:val="00155F4D"/>
    <w:rsid w:val="0015682A"/>
    <w:rsid w:val="00156D24"/>
    <w:rsid w:val="0015751C"/>
    <w:rsid w:val="00157D5F"/>
    <w:rsid w:val="0016026B"/>
    <w:rsid w:val="001607C9"/>
    <w:rsid w:val="001613E6"/>
    <w:rsid w:val="00163964"/>
    <w:rsid w:val="001639B2"/>
    <w:rsid w:val="00166491"/>
    <w:rsid w:val="00166C56"/>
    <w:rsid w:val="00173D18"/>
    <w:rsid w:val="001741EF"/>
    <w:rsid w:val="00174B9D"/>
    <w:rsid w:val="001751A9"/>
    <w:rsid w:val="001751C7"/>
    <w:rsid w:val="00175577"/>
    <w:rsid w:val="001755E7"/>
    <w:rsid w:val="00175AC5"/>
    <w:rsid w:val="00175C5E"/>
    <w:rsid w:val="0017696E"/>
    <w:rsid w:val="00176B50"/>
    <w:rsid w:val="001802E6"/>
    <w:rsid w:val="001802FC"/>
    <w:rsid w:val="00180A6E"/>
    <w:rsid w:val="00180F77"/>
    <w:rsid w:val="00181DF8"/>
    <w:rsid w:val="001830E1"/>
    <w:rsid w:val="00183CD4"/>
    <w:rsid w:val="00185B2E"/>
    <w:rsid w:val="00185B56"/>
    <w:rsid w:val="00186A8B"/>
    <w:rsid w:val="00186B53"/>
    <w:rsid w:val="00186D26"/>
    <w:rsid w:val="0018793B"/>
    <w:rsid w:val="00187A8D"/>
    <w:rsid w:val="001900B4"/>
    <w:rsid w:val="00190C18"/>
    <w:rsid w:val="00191F6A"/>
    <w:rsid w:val="001929CB"/>
    <w:rsid w:val="00194083"/>
    <w:rsid w:val="001945C3"/>
    <w:rsid w:val="00194D95"/>
    <w:rsid w:val="00196562"/>
    <w:rsid w:val="001975C6"/>
    <w:rsid w:val="001A0E7E"/>
    <w:rsid w:val="001A1505"/>
    <w:rsid w:val="001A19F2"/>
    <w:rsid w:val="001A1CD5"/>
    <w:rsid w:val="001A5CD0"/>
    <w:rsid w:val="001A7777"/>
    <w:rsid w:val="001A791F"/>
    <w:rsid w:val="001B120B"/>
    <w:rsid w:val="001B1810"/>
    <w:rsid w:val="001B1D84"/>
    <w:rsid w:val="001B1E54"/>
    <w:rsid w:val="001B2122"/>
    <w:rsid w:val="001B322F"/>
    <w:rsid w:val="001B5433"/>
    <w:rsid w:val="001B5E88"/>
    <w:rsid w:val="001B62E5"/>
    <w:rsid w:val="001B684B"/>
    <w:rsid w:val="001C0B86"/>
    <w:rsid w:val="001C1619"/>
    <w:rsid w:val="001C2C96"/>
    <w:rsid w:val="001C482B"/>
    <w:rsid w:val="001C4F9A"/>
    <w:rsid w:val="001D0275"/>
    <w:rsid w:val="001D096F"/>
    <w:rsid w:val="001D1687"/>
    <w:rsid w:val="001D2C3D"/>
    <w:rsid w:val="001D2D4F"/>
    <w:rsid w:val="001D30C7"/>
    <w:rsid w:val="001D47C6"/>
    <w:rsid w:val="001D50C5"/>
    <w:rsid w:val="001D5E65"/>
    <w:rsid w:val="001D5FCE"/>
    <w:rsid w:val="001D6225"/>
    <w:rsid w:val="001D6C7B"/>
    <w:rsid w:val="001D6E82"/>
    <w:rsid w:val="001D7B21"/>
    <w:rsid w:val="001E1603"/>
    <w:rsid w:val="001E1FBE"/>
    <w:rsid w:val="001E2E3B"/>
    <w:rsid w:val="001E3965"/>
    <w:rsid w:val="001E4FCC"/>
    <w:rsid w:val="001E500F"/>
    <w:rsid w:val="001E734C"/>
    <w:rsid w:val="001E7C30"/>
    <w:rsid w:val="001F01C4"/>
    <w:rsid w:val="001F1F78"/>
    <w:rsid w:val="001F2053"/>
    <w:rsid w:val="001F2735"/>
    <w:rsid w:val="001F54D6"/>
    <w:rsid w:val="001F58CC"/>
    <w:rsid w:val="001F6462"/>
    <w:rsid w:val="001F6F3C"/>
    <w:rsid w:val="001F78AB"/>
    <w:rsid w:val="001F7BE5"/>
    <w:rsid w:val="0020086F"/>
    <w:rsid w:val="0020299E"/>
    <w:rsid w:val="00203692"/>
    <w:rsid w:val="00204B87"/>
    <w:rsid w:val="002076CC"/>
    <w:rsid w:val="00210164"/>
    <w:rsid w:val="00210527"/>
    <w:rsid w:val="002123C3"/>
    <w:rsid w:val="0021312A"/>
    <w:rsid w:val="0021349F"/>
    <w:rsid w:val="00214434"/>
    <w:rsid w:val="002150EF"/>
    <w:rsid w:val="002158CA"/>
    <w:rsid w:val="00215B81"/>
    <w:rsid w:val="00217563"/>
    <w:rsid w:val="00217BA2"/>
    <w:rsid w:val="00217E5D"/>
    <w:rsid w:val="00217FF7"/>
    <w:rsid w:val="002209BC"/>
    <w:rsid w:val="00220D27"/>
    <w:rsid w:val="00225942"/>
    <w:rsid w:val="00225C13"/>
    <w:rsid w:val="00227A77"/>
    <w:rsid w:val="00231705"/>
    <w:rsid w:val="00232B1D"/>
    <w:rsid w:val="00232E13"/>
    <w:rsid w:val="00233C90"/>
    <w:rsid w:val="0023543C"/>
    <w:rsid w:val="00236187"/>
    <w:rsid w:val="0023644A"/>
    <w:rsid w:val="002367CB"/>
    <w:rsid w:val="00236B9C"/>
    <w:rsid w:val="002403D2"/>
    <w:rsid w:val="00240C22"/>
    <w:rsid w:val="0024102E"/>
    <w:rsid w:val="0024240F"/>
    <w:rsid w:val="00242EBB"/>
    <w:rsid w:val="00242EBF"/>
    <w:rsid w:val="00244BB4"/>
    <w:rsid w:val="00244C29"/>
    <w:rsid w:val="00244CE2"/>
    <w:rsid w:val="00245088"/>
    <w:rsid w:val="002451FD"/>
    <w:rsid w:val="00246556"/>
    <w:rsid w:val="00246726"/>
    <w:rsid w:val="00247170"/>
    <w:rsid w:val="00250AEE"/>
    <w:rsid w:val="00250D8A"/>
    <w:rsid w:val="002514AE"/>
    <w:rsid w:val="00251BA1"/>
    <w:rsid w:val="002520AA"/>
    <w:rsid w:val="00252A92"/>
    <w:rsid w:val="00255158"/>
    <w:rsid w:val="002570B5"/>
    <w:rsid w:val="00257DA6"/>
    <w:rsid w:val="002608E0"/>
    <w:rsid w:val="00262304"/>
    <w:rsid w:val="002671F7"/>
    <w:rsid w:val="0026724C"/>
    <w:rsid w:val="0027009F"/>
    <w:rsid w:val="00270571"/>
    <w:rsid w:val="00270C52"/>
    <w:rsid w:val="00270D39"/>
    <w:rsid w:val="002711D1"/>
    <w:rsid w:val="00271981"/>
    <w:rsid w:val="00272262"/>
    <w:rsid w:val="00272878"/>
    <w:rsid w:val="0027409A"/>
    <w:rsid w:val="0027423D"/>
    <w:rsid w:val="00274B66"/>
    <w:rsid w:val="00274FBA"/>
    <w:rsid w:val="00275B03"/>
    <w:rsid w:val="002764D0"/>
    <w:rsid w:val="002765C7"/>
    <w:rsid w:val="00276661"/>
    <w:rsid w:val="00277B76"/>
    <w:rsid w:val="002809A6"/>
    <w:rsid w:val="002827E3"/>
    <w:rsid w:val="002842D6"/>
    <w:rsid w:val="002854BA"/>
    <w:rsid w:val="00286B21"/>
    <w:rsid w:val="00286C74"/>
    <w:rsid w:val="0029018E"/>
    <w:rsid w:val="00291E8A"/>
    <w:rsid w:val="0029480B"/>
    <w:rsid w:val="00294871"/>
    <w:rsid w:val="002963DA"/>
    <w:rsid w:val="002A41FE"/>
    <w:rsid w:val="002A4B16"/>
    <w:rsid w:val="002A6B4E"/>
    <w:rsid w:val="002A7971"/>
    <w:rsid w:val="002B063F"/>
    <w:rsid w:val="002B1D86"/>
    <w:rsid w:val="002B27D3"/>
    <w:rsid w:val="002B2D3A"/>
    <w:rsid w:val="002B3040"/>
    <w:rsid w:val="002B3221"/>
    <w:rsid w:val="002B3D16"/>
    <w:rsid w:val="002B42C9"/>
    <w:rsid w:val="002B4AE4"/>
    <w:rsid w:val="002B4E93"/>
    <w:rsid w:val="002B5ABA"/>
    <w:rsid w:val="002B679D"/>
    <w:rsid w:val="002B6D43"/>
    <w:rsid w:val="002C0604"/>
    <w:rsid w:val="002C07E1"/>
    <w:rsid w:val="002C0AE8"/>
    <w:rsid w:val="002C149A"/>
    <w:rsid w:val="002C20D1"/>
    <w:rsid w:val="002C2BCE"/>
    <w:rsid w:val="002C32B2"/>
    <w:rsid w:val="002C3531"/>
    <w:rsid w:val="002C354C"/>
    <w:rsid w:val="002C3928"/>
    <w:rsid w:val="002C394F"/>
    <w:rsid w:val="002C477F"/>
    <w:rsid w:val="002C4D29"/>
    <w:rsid w:val="002C63C6"/>
    <w:rsid w:val="002C7D1B"/>
    <w:rsid w:val="002D118D"/>
    <w:rsid w:val="002D14A3"/>
    <w:rsid w:val="002D2DC6"/>
    <w:rsid w:val="002D415C"/>
    <w:rsid w:val="002D566B"/>
    <w:rsid w:val="002D5697"/>
    <w:rsid w:val="002D56DE"/>
    <w:rsid w:val="002D5DB3"/>
    <w:rsid w:val="002D6B47"/>
    <w:rsid w:val="002E0612"/>
    <w:rsid w:val="002E073D"/>
    <w:rsid w:val="002E0EFF"/>
    <w:rsid w:val="002E1AE2"/>
    <w:rsid w:val="002E3D6C"/>
    <w:rsid w:val="002E4622"/>
    <w:rsid w:val="002E475C"/>
    <w:rsid w:val="002E5F1B"/>
    <w:rsid w:val="002E6AE2"/>
    <w:rsid w:val="002E7B45"/>
    <w:rsid w:val="002E7F11"/>
    <w:rsid w:val="002F020E"/>
    <w:rsid w:val="002F06E4"/>
    <w:rsid w:val="002F08DE"/>
    <w:rsid w:val="002F0BD8"/>
    <w:rsid w:val="002F154A"/>
    <w:rsid w:val="002F324D"/>
    <w:rsid w:val="002F34D9"/>
    <w:rsid w:val="002F3D24"/>
    <w:rsid w:val="002F4133"/>
    <w:rsid w:val="002F4C7E"/>
    <w:rsid w:val="002F5A63"/>
    <w:rsid w:val="002F7816"/>
    <w:rsid w:val="00302F65"/>
    <w:rsid w:val="003036F2"/>
    <w:rsid w:val="003057AA"/>
    <w:rsid w:val="003059B3"/>
    <w:rsid w:val="00307192"/>
    <w:rsid w:val="00307CFD"/>
    <w:rsid w:val="003121FE"/>
    <w:rsid w:val="003128F2"/>
    <w:rsid w:val="0031371F"/>
    <w:rsid w:val="00314B00"/>
    <w:rsid w:val="003152FE"/>
    <w:rsid w:val="00316093"/>
    <w:rsid w:val="0031658B"/>
    <w:rsid w:val="00316668"/>
    <w:rsid w:val="00317BAF"/>
    <w:rsid w:val="00320EFC"/>
    <w:rsid w:val="0032183C"/>
    <w:rsid w:val="00322239"/>
    <w:rsid w:val="003230D0"/>
    <w:rsid w:val="003231A0"/>
    <w:rsid w:val="00325223"/>
    <w:rsid w:val="00325292"/>
    <w:rsid w:val="003254B6"/>
    <w:rsid w:val="00325DB9"/>
    <w:rsid w:val="00326B69"/>
    <w:rsid w:val="00327A3B"/>
    <w:rsid w:val="00327BE5"/>
    <w:rsid w:val="00327E38"/>
    <w:rsid w:val="003307C7"/>
    <w:rsid w:val="0033099A"/>
    <w:rsid w:val="00331D89"/>
    <w:rsid w:val="00331E5F"/>
    <w:rsid w:val="0033301A"/>
    <w:rsid w:val="00333AB9"/>
    <w:rsid w:val="00334C7A"/>
    <w:rsid w:val="003372A8"/>
    <w:rsid w:val="00337EF9"/>
    <w:rsid w:val="0034045F"/>
    <w:rsid w:val="00341A9D"/>
    <w:rsid w:val="003421DF"/>
    <w:rsid w:val="0034229B"/>
    <w:rsid w:val="003422F7"/>
    <w:rsid w:val="0034238F"/>
    <w:rsid w:val="003424C2"/>
    <w:rsid w:val="0034466E"/>
    <w:rsid w:val="00344B17"/>
    <w:rsid w:val="00344E62"/>
    <w:rsid w:val="00344FE3"/>
    <w:rsid w:val="003459BB"/>
    <w:rsid w:val="00346026"/>
    <w:rsid w:val="003507AF"/>
    <w:rsid w:val="00350F6B"/>
    <w:rsid w:val="00352D64"/>
    <w:rsid w:val="00353980"/>
    <w:rsid w:val="003556C4"/>
    <w:rsid w:val="00355F5D"/>
    <w:rsid w:val="00356A46"/>
    <w:rsid w:val="00357516"/>
    <w:rsid w:val="0035762D"/>
    <w:rsid w:val="0035763E"/>
    <w:rsid w:val="00357776"/>
    <w:rsid w:val="00360247"/>
    <w:rsid w:val="00360F70"/>
    <w:rsid w:val="00360F9E"/>
    <w:rsid w:val="0036281B"/>
    <w:rsid w:val="003647B9"/>
    <w:rsid w:val="00365E50"/>
    <w:rsid w:val="00366256"/>
    <w:rsid w:val="00366E90"/>
    <w:rsid w:val="00371B36"/>
    <w:rsid w:val="00371BC0"/>
    <w:rsid w:val="00372940"/>
    <w:rsid w:val="00373500"/>
    <w:rsid w:val="00373BED"/>
    <w:rsid w:val="00375C7D"/>
    <w:rsid w:val="0037729E"/>
    <w:rsid w:val="00380B79"/>
    <w:rsid w:val="003844EF"/>
    <w:rsid w:val="00384A2E"/>
    <w:rsid w:val="00385486"/>
    <w:rsid w:val="00385D20"/>
    <w:rsid w:val="00385FFB"/>
    <w:rsid w:val="0038698B"/>
    <w:rsid w:val="0038795B"/>
    <w:rsid w:val="0039118C"/>
    <w:rsid w:val="00391EC2"/>
    <w:rsid w:val="00392102"/>
    <w:rsid w:val="00392727"/>
    <w:rsid w:val="00392BE1"/>
    <w:rsid w:val="00392F84"/>
    <w:rsid w:val="0039440E"/>
    <w:rsid w:val="00394EDE"/>
    <w:rsid w:val="00395E4C"/>
    <w:rsid w:val="00396A22"/>
    <w:rsid w:val="003978C0"/>
    <w:rsid w:val="00397BC0"/>
    <w:rsid w:val="00397CA3"/>
    <w:rsid w:val="003A03A9"/>
    <w:rsid w:val="003A0646"/>
    <w:rsid w:val="003A0730"/>
    <w:rsid w:val="003A0E40"/>
    <w:rsid w:val="003A13E2"/>
    <w:rsid w:val="003A14B4"/>
    <w:rsid w:val="003A279D"/>
    <w:rsid w:val="003A3437"/>
    <w:rsid w:val="003A3D0E"/>
    <w:rsid w:val="003A61D6"/>
    <w:rsid w:val="003A75AE"/>
    <w:rsid w:val="003A7A50"/>
    <w:rsid w:val="003A7C55"/>
    <w:rsid w:val="003B1FA6"/>
    <w:rsid w:val="003B1FE7"/>
    <w:rsid w:val="003B2F68"/>
    <w:rsid w:val="003B3E4F"/>
    <w:rsid w:val="003B3F17"/>
    <w:rsid w:val="003B4BB0"/>
    <w:rsid w:val="003B5321"/>
    <w:rsid w:val="003B5DF0"/>
    <w:rsid w:val="003B644C"/>
    <w:rsid w:val="003B6783"/>
    <w:rsid w:val="003B6AE0"/>
    <w:rsid w:val="003B770E"/>
    <w:rsid w:val="003C0273"/>
    <w:rsid w:val="003C0612"/>
    <w:rsid w:val="003C17F7"/>
    <w:rsid w:val="003C2902"/>
    <w:rsid w:val="003C6923"/>
    <w:rsid w:val="003D01B0"/>
    <w:rsid w:val="003D01B3"/>
    <w:rsid w:val="003D0AD0"/>
    <w:rsid w:val="003D1415"/>
    <w:rsid w:val="003D371F"/>
    <w:rsid w:val="003D3BDD"/>
    <w:rsid w:val="003D4135"/>
    <w:rsid w:val="003D4958"/>
    <w:rsid w:val="003D51B2"/>
    <w:rsid w:val="003D59D1"/>
    <w:rsid w:val="003D5B28"/>
    <w:rsid w:val="003D74F7"/>
    <w:rsid w:val="003D7518"/>
    <w:rsid w:val="003D798F"/>
    <w:rsid w:val="003D7B5D"/>
    <w:rsid w:val="003D7C81"/>
    <w:rsid w:val="003D7D73"/>
    <w:rsid w:val="003E1504"/>
    <w:rsid w:val="003E2920"/>
    <w:rsid w:val="003E2F8F"/>
    <w:rsid w:val="003E32F9"/>
    <w:rsid w:val="003E3568"/>
    <w:rsid w:val="003E3E91"/>
    <w:rsid w:val="003E40AF"/>
    <w:rsid w:val="003E48A8"/>
    <w:rsid w:val="003E5A38"/>
    <w:rsid w:val="003F3EBA"/>
    <w:rsid w:val="003F4F1E"/>
    <w:rsid w:val="003F53A5"/>
    <w:rsid w:val="003F5C2A"/>
    <w:rsid w:val="003F69C8"/>
    <w:rsid w:val="003F6EA5"/>
    <w:rsid w:val="003F74DF"/>
    <w:rsid w:val="003F75A9"/>
    <w:rsid w:val="00400FF3"/>
    <w:rsid w:val="00401BB9"/>
    <w:rsid w:val="004023C9"/>
    <w:rsid w:val="00403572"/>
    <w:rsid w:val="004036A3"/>
    <w:rsid w:val="0040373D"/>
    <w:rsid w:val="00403DC1"/>
    <w:rsid w:val="0040482D"/>
    <w:rsid w:val="00406571"/>
    <w:rsid w:val="00406F10"/>
    <w:rsid w:val="00407DAD"/>
    <w:rsid w:val="004152F6"/>
    <w:rsid w:val="00415AC9"/>
    <w:rsid w:val="0041748B"/>
    <w:rsid w:val="004174C8"/>
    <w:rsid w:val="004218F8"/>
    <w:rsid w:val="00421D8E"/>
    <w:rsid w:val="00422A40"/>
    <w:rsid w:val="004239E1"/>
    <w:rsid w:val="00424316"/>
    <w:rsid w:val="00424C13"/>
    <w:rsid w:val="00425E54"/>
    <w:rsid w:val="00427BD5"/>
    <w:rsid w:val="00430C81"/>
    <w:rsid w:val="00430E1D"/>
    <w:rsid w:val="004311C2"/>
    <w:rsid w:val="00431CE3"/>
    <w:rsid w:val="004323F3"/>
    <w:rsid w:val="00432984"/>
    <w:rsid w:val="004329C3"/>
    <w:rsid w:val="004336B2"/>
    <w:rsid w:val="004337F2"/>
    <w:rsid w:val="00436F8F"/>
    <w:rsid w:val="004376F4"/>
    <w:rsid w:val="00437854"/>
    <w:rsid w:val="00437DE8"/>
    <w:rsid w:val="00437F2B"/>
    <w:rsid w:val="00440DAA"/>
    <w:rsid w:val="00441E1E"/>
    <w:rsid w:val="00442EEA"/>
    <w:rsid w:val="004447F7"/>
    <w:rsid w:val="00444EDA"/>
    <w:rsid w:val="00444FB2"/>
    <w:rsid w:val="00445A9E"/>
    <w:rsid w:val="0044639C"/>
    <w:rsid w:val="00446B23"/>
    <w:rsid w:val="0045143B"/>
    <w:rsid w:val="004514B6"/>
    <w:rsid w:val="004517BB"/>
    <w:rsid w:val="00452FD1"/>
    <w:rsid w:val="00453565"/>
    <w:rsid w:val="0045387D"/>
    <w:rsid w:val="0045403D"/>
    <w:rsid w:val="00454DBB"/>
    <w:rsid w:val="00456140"/>
    <w:rsid w:val="00457EDB"/>
    <w:rsid w:val="00460686"/>
    <w:rsid w:val="00461C3D"/>
    <w:rsid w:val="00464DBE"/>
    <w:rsid w:val="00466C62"/>
    <w:rsid w:val="00466EFC"/>
    <w:rsid w:val="004676B3"/>
    <w:rsid w:val="0046782E"/>
    <w:rsid w:val="00467892"/>
    <w:rsid w:val="00467B66"/>
    <w:rsid w:val="00470E2F"/>
    <w:rsid w:val="00471EF5"/>
    <w:rsid w:val="00472CA5"/>
    <w:rsid w:val="0047318D"/>
    <w:rsid w:val="004733CE"/>
    <w:rsid w:val="00473959"/>
    <w:rsid w:val="00476B05"/>
    <w:rsid w:val="00476B1C"/>
    <w:rsid w:val="00476C10"/>
    <w:rsid w:val="00477002"/>
    <w:rsid w:val="004800B3"/>
    <w:rsid w:val="0048011F"/>
    <w:rsid w:val="00480427"/>
    <w:rsid w:val="004815ED"/>
    <w:rsid w:val="00486330"/>
    <w:rsid w:val="00486845"/>
    <w:rsid w:val="00487B29"/>
    <w:rsid w:val="00487BF3"/>
    <w:rsid w:val="00491753"/>
    <w:rsid w:val="004922A9"/>
    <w:rsid w:val="004935E9"/>
    <w:rsid w:val="00493693"/>
    <w:rsid w:val="00494883"/>
    <w:rsid w:val="00495568"/>
    <w:rsid w:val="004966C4"/>
    <w:rsid w:val="00496B15"/>
    <w:rsid w:val="004A151E"/>
    <w:rsid w:val="004A18BA"/>
    <w:rsid w:val="004A4167"/>
    <w:rsid w:val="004A47B6"/>
    <w:rsid w:val="004A49BD"/>
    <w:rsid w:val="004A5CC2"/>
    <w:rsid w:val="004B06BC"/>
    <w:rsid w:val="004B0BF9"/>
    <w:rsid w:val="004B2B25"/>
    <w:rsid w:val="004B35FF"/>
    <w:rsid w:val="004B49CC"/>
    <w:rsid w:val="004B57B7"/>
    <w:rsid w:val="004B5DE8"/>
    <w:rsid w:val="004C00DE"/>
    <w:rsid w:val="004C03FE"/>
    <w:rsid w:val="004C0AE3"/>
    <w:rsid w:val="004C177B"/>
    <w:rsid w:val="004C1BC1"/>
    <w:rsid w:val="004C2BD9"/>
    <w:rsid w:val="004C30B6"/>
    <w:rsid w:val="004C522B"/>
    <w:rsid w:val="004C546B"/>
    <w:rsid w:val="004C56FD"/>
    <w:rsid w:val="004C581A"/>
    <w:rsid w:val="004C5E8A"/>
    <w:rsid w:val="004D18E1"/>
    <w:rsid w:val="004D1AC0"/>
    <w:rsid w:val="004D1F5F"/>
    <w:rsid w:val="004D24AC"/>
    <w:rsid w:val="004D41D8"/>
    <w:rsid w:val="004D422B"/>
    <w:rsid w:val="004D464C"/>
    <w:rsid w:val="004D4F39"/>
    <w:rsid w:val="004D4FD8"/>
    <w:rsid w:val="004D622A"/>
    <w:rsid w:val="004E0177"/>
    <w:rsid w:val="004E3126"/>
    <w:rsid w:val="004E33A7"/>
    <w:rsid w:val="004E407E"/>
    <w:rsid w:val="004E4255"/>
    <w:rsid w:val="004E4F45"/>
    <w:rsid w:val="004E6EF5"/>
    <w:rsid w:val="004F0AD9"/>
    <w:rsid w:val="004F0C82"/>
    <w:rsid w:val="004F0FC4"/>
    <w:rsid w:val="004F191C"/>
    <w:rsid w:val="004F2344"/>
    <w:rsid w:val="004F2D29"/>
    <w:rsid w:val="004F34DD"/>
    <w:rsid w:val="004F372B"/>
    <w:rsid w:val="004F376A"/>
    <w:rsid w:val="004F4A0A"/>
    <w:rsid w:val="004F4C97"/>
    <w:rsid w:val="004F51F7"/>
    <w:rsid w:val="004F5BDD"/>
    <w:rsid w:val="004F5F4B"/>
    <w:rsid w:val="004F6513"/>
    <w:rsid w:val="004F6643"/>
    <w:rsid w:val="004F6A1E"/>
    <w:rsid w:val="004F75AC"/>
    <w:rsid w:val="0050070E"/>
    <w:rsid w:val="00500A69"/>
    <w:rsid w:val="00500E6B"/>
    <w:rsid w:val="0050238B"/>
    <w:rsid w:val="005023A8"/>
    <w:rsid w:val="00505102"/>
    <w:rsid w:val="00506326"/>
    <w:rsid w:val="0050693A"/>
    <w:rsid w:val="00507304"/>
    <w:rsid w:val="0050766C"/>
    <w:rsid w:val="005101F5"/>
    <w:rsid w:val="0051023A"/>
    <w:rsid w:val="00510C20"/>
    <w:rsid w:val="00512B9D"/>
    <w:rsid w:val="005134DD"/>
    <w:rsid w:val="00515941"/>
    <w:rsid w:val="005166D8"/>
    <w:rsid w:val="00520592"/>
    <w:rsid w:val="00520D50"/>
    <w:rsid w:val="00520F24"/>
    <w:rsid w:val="005211F6"/>
    <w:rsid w:val="00521AFB"/>
    <w:rsid w:val="00522042"/>
    <w:rsid w:val="00522C37"/>
    <w:rsid w:val="00523FF9"/>
    <w:rsid w:val="005240DF"/>
    <w:rsid w:val="0052528E"/>
    <w:rsid w:val="00525434"/>
    <w:rsid w:val="0052615F"/>
    <w:rsid w:val="00530076"/>
    <w:rsid w:val="00530B44"/>
    <w:rsid w:val="0053112B"/>
    <w:rsid w:val="00533B3F"/>
    <w:rsid w:val="00534097"/>
    <w:rsid w:val="00536F86"/>
    <w:rsid w:val="00540AA7"/>
    <w:rsid w:val="00541456"/>
    <w:rsid w:val="0054272F"/>
    <w:rsid w:val="00543CC7"/>
    <w:rsid w:val="0054532E"/>
    <w:rsid w:val="005460E3"/>
    <w:rsid w:val="0054614A"/>
    <w:rsid w:val="00547E71"/>
    <w:rsid w:val="005503B3"/>
    <w:rsid w:val="005505FD"/>
    <w:rsid w:val="005527AE"/>
    <w:rsid w:val="005552E7"/>
    <w:rsid w:val="00555FD6"/>
    <w:rsid w:val="00556A1E"/>
    <w:rsid w:val="00556A38"/>
    <w:rsid w:val="005600E0"/>
    <w:rsid w:val="00561EA1"/>
    <w:rsid w:val="00561EF9"/>
    <w:rsid w:val="00562135"/>
    <w:rsid w:val="0056231E"/>
    <w:rsid w:val="005709B1"/>
    <w:rsid w:val="00570BDC"/>
    <w:rsid w:val="00573114"/>
    <w:rsid w:val="00573B7D"/>
    <w:rsid w:val="00574881"/>
    <w:rsid w:val="00574F5A"/>
    <w:rsid w:val="00575E08"/>
    <w:rsid w:val="00582F1A"/>
    <w:rsid w:val="005835D2"/>
    <w:rsid w:val="00585A32"/>
    <w:rsid w:val="00586C7A"/>
    <w:rsid w:val="00590024"/>
    <w:rsid w:val="00590078"/>
    <w:rsid w:val="00590AAE"/>
    <w:rsid w:val="005926CA"/>
    <w:rsid w:val="0059502E"/>
    <w:rsid w:val="00595496"/>
    <w:rsid w:val="00596AFF"/>
    <w:rsid w:val="005974F1"/>
    <w:rsid w:val="0059791B"/>
    <w:rsid w:val="005A035A"/>
    <w:rsid w:val="005A08F6"/>
    <w:rsid w:val="005A0A4E"/>
    <w:rsid w:val="005A0F2A"/>
    <w:rsid w:val="005A2804"/>
    <w:rsid w:val="005A3A52"/>
    <w:rsid w:val="005A731D"/>
    <w:rsid w:val="005B2BC8"/>
    <w:rsid w:val="005B4B50"/>
    <w:rsid w:val="005B623A"/>
    <w:rsid w:val="005B727B"/>
    <w:rsid w:val="005C020D"/>
    <w:rsid w:val="005C0C38"/>
    <w:rsid w:val="005C1E86"/>
    <w:rsid w:val="005C23C3"/>
    <w:rsid w:val="005C443E"/>
    <w:rsid w:val="005C46D0"/>
    <w:rsid w:val="005C4B9E"/>
    <w:rsid w:val="005C5837"/>
    <w:rsid w:val="005C5D28"/>
    <w:rsid w:val="005C5DA1"/>
    <w:rsid w:val="005C6787"/>
    <w:rsid w:val="005C6C12"/>
    <w:rsid w:val="005C6CE4"/>
    <w:rsid w:val="005C7BB7"/>
    <w:rsid w:val="005D1B4C"/>
    <w:rsid w:val="005D2AA7"/>
    <w:rsid w:val="005D2BFD"/>
    <w:rsid w:val="005D3A28"/>
    <w:rsid w:val="005D46EC"/>
    <w:rsid w:val="005D4A1C"/>
    <w:rsid w:val="005D4C70"/>
    <w:rsid w:val="005D54B5"/>
    <w:rsid w:val="005D5AF8"/>
    <w:rsid w:val="005D75E2"/>
    <w:rsid w:val="005E0247"/>
    <w:rsid w:val="005E1388"/>
    <w:rsid w:val="005E23F3"/>
    <w:rsid w:val="005E36BB"/>
    <w:rsid w:val="005E53BD"/>
    <w:rsid w:val="005E65FA"/>
    <w:rsid w:val="005E6D26"/>
    <w:rsid w:val="005E78A0"/>
    <w:rsid w:val="005E7D47"/>
    <w:rsid w:val="005E7EF3"/>
    <w:rsid w:val="005F2356"/>
    <w:rsid w:val="005F2BF9"/>
    <w:rsid w:val="005F2C73"/>
    <w:rsid w:val="005F35EB"/>
    <w:rsid w:val="005F5E15"/>
    <w:rsid w:val="005F6106"/>
    <w:rsid w:val="005F72DB"/>
    <w:rsid w:val="005F7458"/>
    <w:rsid w:val="006018C3"/>
    <w:rsid w:val="00601BFF"/>
    <w:rsid w:val="0060219C"/>
    <w:rsid w:val="006046C5"/>
    <w:rsid w:val="00604A46"/>
    <w:rsid w:val="006051AE"/>
    <w:rsid w:val="00605AFC"/>
    <w:rsid w:val="00606C25"/>
    <w:rsid w:val="00606E94"/>
    <w:rsid w:val="00607541"/>
    <w:rsid w:val="00610E4F"/>
    <w:rsid w:val="00611363"/>
    <w:rsid w:val="006113AD"/>
    <w:rsid w:val="00612697"/>
    <w:rsid w:val="00613049"/>
    <w:rsid w:val="00614422"/>
    <w:rsid w:val="00617ECF"/>
    <w:rsid w:val="00621618"/>
    <w:rsid w:val="0062181B"/>
    <w:rsid w:val="0062257C"/>
    <w:rsid w:val="006245D8"/>
    <w:rsid w:val="0062560C"/>
    <w:rsid w:val="0062699F"/>
    <w:rsid w:val="00626EBF"/>
    <w:rsid w:val="00627499"/>
    <w:rsid w:val="00627C83"/>
    <w:rsid w:val="00627D0A"/>
    <w:rsid w:val="006312B6"/>
    <w:rsid w:val="006321B4"/>
    <w:rsid w:val="00632979"/>
    <w:rsid w:val="006332BC"/>
    <w:rsid w:val="00633C1E"/>
    <w:rsid w:val="0063477A"/>
    <w:rsid w:val="00635178"/>
    <w:rsid w:val="006351B7"/>
    <w:rsid w:val="0063620E"/>
    <w:rsid w:val="00636323"/>
    <w:rsid w:val="00636A4F"/>
    <w:rsid w:val="00636CE9"/>
    <w:rsid w:val="00637CB7"/>
    <w:rsid w:val="0064012F"/>
    <w:rsid w:val="006402E4"/>
    <w:rsid w:val="00640398"/>
    <w:rsid w:val="00640E00"/>
    <w:rsid w:val="006422B7"/>
    <w:rsid w:val="006422C0"/>
    <w:rsid w:val="00643D58"/>
    <w:rsid w:val="0064425B"/>
    <w:rsid w:val="00644B40"/>
    <w:rsid w:val="00645524"/>
    <w:rsid w:val="00645742"/>
    <w:rsid w:val="006464AD"/>
    <w:rsid w:val="00646BA4"/>
    <w:rsid w:val="00646C52"/>
    <w:rsid w:val="00646D36"/>
    <w:rsid w:val="00650E81"/>
    <w:rsid w:val="00651C40"/>
    <w:rsid w:val="00652536"/>
    <w:rsid w:val="00652A48"/>
    <w:rsid w:val="00652C10"/>
    <w:rsid w:val="00653BB4"/>
    <w:rsid w:val="00654F59"/>
    <w:rsid w:val="00655076"/>
    <w:rsid w:val="00655085"/>
    <w:rsid w:val="0065592D"/>
    <w:rsid w:val="006559B4"/>
    <w:rsid w:val="00656439"/>
    <w:rsid w:val="00656B99"/>
    <w:rsid w:val="00657E68"/>
    <w:rsid w:val="00660A1E"/>
    <w:rsid w:val="0066120D"/>
    <w:rsid w:val="00661E15"/>
    <w:rsid w:val="00662071"/>
    <w:rsid w:val="006642BB"/>
    <w:rsid w:val="00664A88"/>
    <w:rsid w:val="00666B69"/>
    <w:rsid w:val="00670287"/>
    <w:rsid w:val="00670FF1"/>
    <w:rsid w:val="00671104"/>
    <w:rsid w:val="0067110A"/>
    <w:rsid w:val="00671A44"/>
    <w:rsid w:val="006724D4"/>
    <w:rsid w:val="00672973"/>
    <w:rsid w:val="00674113"/>
    <w:rsid w:val="006755F2"/>
    <w:rsid w:val="00675684"/>
    <w:rsid w:val="00675EF1"/>
    <w:rsid w:val="0067631E"/>
    <w:rsid w:val="00676768"/>
    <w:rsid w:val="006775A1"/>
    <w:rsid w:val="00677D3B"/>
    <w:rsid w:val="006808B9"/>
    <w:rsid w:val="00682863"/>
    <w:rsid w:val="00682FC8"/>
    <w:rsid w:val="00683F4A"/>
    <w:rsid w:val="00684DDA"/>
    <w:rsid w:val="00686165"/>
    <w:rsid w:val="00686404"/>
    <w:rsid w:val="006865D9"/>
    <w:rsid w:val="00687074"/>
    <w:rsid w:val="00687458"/>
    <w:rsid w:val="00687F8D"/>
    <w:rsid w:val="00690920"/>
    <w:rsid w:val="00691C86"/>
    <w:rsid w:val="006938BA"/>
    <w:rsid w:val="00693E9C"/>
    <w:rsid w:val="00694120"/>
    <w:rsid w:val="00694738"/>
    <w:rsid w:val="00694B0E"/>
    <w:rsid w:val="00695144"/>
    <w:rsid w:val="00696565"/>
    <w:rsid w:val="006A05F1"/>
    <w:rsid w:val="006A0898"/>
    <w:rsid w:val="006A12BA"/>
    <w:rsid w:val="006A1A87"/>
    <w:rsid w:val="006A30AF"/>
    <w:rsid w:val="006A3152"/>
    <w:rsid w:val="006A376E"/>
    <w:rsid w:val="006A3C69"/>
    <w:rsid w:val="006A3D4B"/>
    <w:rsid w:val="006A3DEC"/>
    <w:rsid w:val="006A43E1"/>
    <w:rsid w:val="006A448D"/>
    <w:rsid w:val="006A4864"/>
    <w:rsid w:val="006A60FB"/>
    <w:rsid w:val="006A618D"/>
    <w:rsid w:val="006B0676"/>
    <w:rsid w:val="006B164A"/>
    <w:rsid w:val="006B324F"/>
    <w:rsid w:val="006B3AA9"/>
    <w:rsid w:val="006B4FD6"/>
    <w:rsid w:val="006C05AE"/>
    <w:rsid w:val="006C145E"/>
    <w:rsid w:val="006C22E9"/>
    <w:rsid w:val="006C2DE1"/>
    <w:rsid w:val="006C3BEF"/>
    <w:rsid w:val="006C4909"/>
    <w:rsid w:val="006C6005"/>
    <w:rsid w:val="006C60ED"/>
    <w:rsid w:val="006C643B"/>
    <w:rsid w:val="006C6A0C"/>
    <w:rsid w:val="006C6FAA"/>
    <w:rsid w:val="006C723F"/>
    <w:rsid w:val="006C73B4"/>
    <w:rsid w:val="006D135C"/>
    <w:rsid w:val="006D1579"/>
    <w:rsid w:val="006D325E"/>
    <w:rsid w:val="006D3749"/>
    <w:rsid w:val="006D5409"/>
    <w:rsid w:val="006D5C7D"/>
    <w:rsid w:val="006D6258"/>
    <w:rsid w:val="006E0416"/>
    <w:rsid w:val="006E16A9"/>
    <w:rsid w:val="006E2083"/>
    <w:rsid w:val="006E25D7"/>
    <w:rsid w:val="006E2F13"/>
    <w:rsid w:val="006E3033"/>
    <w:rsid w:val="006E3F47"/>
    <w:rsid w:val="006E5B3E"/>
    <w:rsid w:val="006E5C70"/>
    <w:rsid w:val="006E79F4"/>
    <w:rsid w:val="006F08D3"/>
    <w:rsid w:val="006F0B59"/>
    <w:rsid w:val="006F1560"/>
    <w:rsid w:val="006F2BEA"/>
    <w:rsid w:val="006F4DFB"/>
    <w:rsid w:val="006F5A7E"/>
    <w:rsid w:val="006F5E2B"/>
    <w:rsid w:val="006F66AC"/>
    <w:rsid w:val="006F68DF"/>
    <w:rsid w:val="006F762D"/>
    <w:rsid w:val="0070196E"/>
    <w:rsid w:val="00701B32"/>
    <w:rsid w:val="00702731"/>
    <w:rsid w:val="0070273F"/>
    <w:rsid w:val="00704672"/>
    <w:rsid w:val="007046DD"/>
    <w:rsid w:val="00706313"/>
    <w:rsid w:val="00706965"/>
    <w:rsid w:val="0070768F"/>
    <w:rsid w:val="00707952"/>
    <w:rsid w:val="00707D01"/>
    <w:rsid w:val="00710875"/>
    <w:rsid w:val="00710A0F"/>
    <w:rsid w:val="00714993"/>
    <w:rsid w:val="00714CC8"/>
    <w:rsid w:val="00715414"/>
    <w:rsid w:val="00715D4B"/>
    <w:rsid w:val="00716735"/>
    <w:rsid w:val="007172AF"/>
    <w:rsid w:val="007174AF"/>
    <w:rsid w:val="00717CBE"/>
    <w:rsid w:val="00717E84"/>
    <w:rsid w:val="00721B07"/>
    <w:rsid w:val="00724CB1"/>
    <w:rsid w:val="00725A77"/>
    <w:rsid w:val="00726150"/>
    <w:rsid w:val="00726293"/>
    <w:rsid w:val="00726ED1"/>
    <w:rsid w:val="00730FFC"/>
    <w:rsid w:val="00732C96"/>
    <w:rsid w:val="00733052"/>
    <w:rsid w:val="00733493"/>
    <w:rsid w:val="0073424B"/>
    <w:rsid w:val="00734BCE"/>
    <w:rsid w:val="007353C4"/>
    <w:rsid w:val="0073575A"/>
    <w:rsid w:val="0073642C"/>
    <w:rsid w:val="00737704"/>
    <w:rsid w:val="007419CC"/>
    <w:rsid w:val="00742E35"/>
    <w:rsid w:val="00742F7C"/>
    <w:rsid w:val="00744D38"/>
    <w:rsid w:val="007452D9"/>
    <w:rsid w:val="00752610"/>
    <w:rsid w:val="007527BC"/>
    <w:rsid w:val="00754FF8"/>
    <w:rsid w:val="00755088"/>
    <w:rsid w:val="007566BE"/>
    <w:rsid w:val="0076229B"/>
    <w:rsid w:val="0076232F"/>
    <w:rsid w:val="00763270"/>
    <w:rsid w:val="00763C5C"/>
    <w:rsid w:val="0076519C"/>
    <w:rsid w:val="007658C5"/>
    <w:rsid w:val="00766154"/>
    <w:rsid w:val="007671AC"/>
    <w:rsid w:val="00767F93"/>
    <w:rsid w:val="00770A5B"/>
    <w:rsid w:val="00770BD9"/>
    <w:rsid w:val="00772182"/>
    <w:rsid w:val="00773F5F"/>
    <w:rsid w:val="007740E5"/>
    <w:rsid w:val="007744B1"/>
    <w:rsid w:val="00774CF6"/>
    <w:rsid w:val="00777296"/>
    <w:rsid w:val="00777F4D"/>
    <w:rsid w:val="00782320"/>
    <w:rsid w:val="007829CC"/>
    <w:rsid w:val="007832F6"/>
    <w:rsid w:val="00783720"/>
    <w:rsid w:val="00783EC6"/>
    <w:rsid w:val="0078481D"/>
    <w:rsid w:val="00785288"/>
    <w:rsid w:val="0078553E"/>
    <w:rsid w:val="00785FD7"/>
    <w:rsid w:val="00786A1D"/>
    <w:rsid w:val="00790CEA"/>
    <w:rsid w:val="0079167E"/>
    <w:rsid w:val="00792295"/>
    <w:rsid w:val="0079236D"/>
    <w:rsid w:val="007939F3"/>
    <w:rsid w:val="0079456F"/>
    <w:rsid w:val="00796C88"/>
    <w:rsid w:val="0079705D"/>
    <w:rsid w:val="0079727C"/>
    <w:rsid w:val="00797458"/>
    <w:rsid w:val="007A0AC5"/>
    <w:rsid w:val="007A14E3"/>
    <w:rsid w:val="007A16E0"/>
    <w:rsid w:val="007A2D9D"/>
    <w:rsid w:val="007A5A37"/>
    <w:rsid w:val="007A5D22"/>
    <w:rsid w:val="007A6447"/>
    <w:rsid w:val="007A7F58"/>
    <w:rsid w:val="007B0B69"/>
    <w:rsid w:val="007B1608"/>
    <w:rsid w:val="007B21BD"/>
    <w:rsid w:val="007B25BB"/>
    <w:rsid w:val="007B296C"/>
    <w:rsid w:val="007B628E"/>
    <w:rsid w:val="007B6D46"/>
    <w:rsid w:val="007B6F24"/>
    <w:rsid w:val="007B7736"/>
    <w:rsid w:val="007C008F"/>
    <w:rsid w:val="007C0296"/>
    <w:rsid w:val="007C046C"/>
    <w:rsid w:val="007C0937"/>
    <w:rsid w:val="007C0AF4"/>
    <w:rsid w:val="007C0DB4"/>
    <w:rsid w:val="007C1682"/>
    <w:rsid w:val="007C19E9"/>
    <w:rsid w:val="007C1A05"/>
    <w:rsid w:val="007C532C"/>
    <w:rsid w:val="007C538D"/>
    <w:rsid w:val="007C55A6"/>
    <w:rsid w:val="007C5849"/>
    <w:rsid w:val="007C58A7"/>
    <w:rsid w:val="007C61AC"/>
    <w:rsid w:val="007D09CC"/>
    <w:rsid w:val="007D137C"/>
    <w:rsid w:val="007D2BF1"/>
    <w:rsid w:val="007D2DC9"/>
    <w:rsid w:val="007D2FEE"/>
    <w:rsid w:val="007D3AFB"/>
    <w:rsid w:val="007D7081"/>
    <w:rsid w:val="007E0DF6"/>
    <w:rsid w:val="007E1439"/>
    <w:rsid w:val="007E1CC8"/>
    <w:rsid w:val="007E1DC7"/>
    <w:rsid w:val="007E1EC8"/>
    <w:rsid w:val="007E26A0"/>
    <w:rsid w:val="007E64DC"/>
    <w:rsid w:val="007E7829"/>
    <w:rsid w:val="007F0A8F"/>
    <w:rsid w:val="007F2C6C"/>
    <w:rsid w:val="007F32E0"/>
    <w:rsid w:val="007F3FF0"/>
    <w:rsid w:val="007F5D2E"/>
    <w:rsid w:val="007F5FE4"/>
    <w:rsid w:val="00801D7C"/>
    <w:rsid w:val="00803589"/>
    <w:rsid w:val="00803DB9"/>
    <w:rsid w:val="00804134"/>
    <w:rsid w:val="008055DA"/>
    <w:rsid w:val="008058ED"/>
    <w:rsid w:val="00805984"/>
    <w:rsid w:val="00805C67"/>
    <w:rsid w:val="008066B0"/>
    <w:rsid w:val="00806F9B"/>
    <w:rsid w:val="00807CEA"/>
    <w:rsid w:val="00807EE5"/>
    <w:rsid w:val="00811722"/>
    <w:rsid w:val="0081347B"/>
    <w:rsid w:val="00813A5D"/>
    <w:rsid w:val="008151DD"/>
    <w:rsid w:val="008162C7"/>
    <w:rsid w:val="008165C7"/>
    <w:rsid w:val="008169FD"/>
    <w:rsid w:val="00817320"/>
    <w:rsid w:val="0081738A"/>
    <w:rsid w:val="008200FB"/>
    <w:rsid w:val="008210B1"/>
    <w:rsid w:val="00821345"/>
    <w:rsid w:val="0082156F"/>
    <w:rsid w:val="00821A07"/>
    <w:rsid w:val="008255B0"/>
    <w:rsid w:val="00825815"/>
    <w:rsid w:val="0082588C"/>
    <w:rsid w:val="008264FD"/>
    <w:rsid w:val="0082690A"/>
    <w:rsid w:val="008275FD"/>
    <w:rsid w:val="00830C1D"/>
    <w:rsid w:val="00831079"/>
    <w:rsid w:val="00831A5C"/>
    <w:rsid w:val="00831E3E"/>
    <w:rsid w:val="008326BA"/>
    <w:rsid w:val="00832DC1"/>
    <w:rsid w:val="00835C32"/>
    <w:rsid w:val="00836548"/>
    <w:rsid w:val="00836BAC"/>
    <w:rsid w:val="00837335"/>
    <w:rsid w:val="0083765A"/>
    <w:rsid w:val="0084007C"/>
    <w:rsid w:val="00840105"/>
    <w:rsid w:val="00840C69"/>
    <w:rsid w:val="0084103E"/>
    <w:rsid w:val="0084113B"/>
    <w:rsid w:val="00841591"/>
    <w:rsid w:val="00841F67"/>
    <w:rsid w:val="00842B3A"/>
    <w:rsid w:val="008433E4"/>
    <w:rsid w:val="00843404"/>
    <w:rsid w:val="00843438"/>
    <w:rsid w:val="00843A7E"/>
    <w:rsid w:val="008441D1"/>
    <w:rsid w:val="00844D78"/>
    <w:rsid w:val="008462E1"/>
    <w:rsid w:val="008474A6"/>
    <w:rsid w:val="00851489"/>
    <w:rsid w:val="008516BF"/>
    <w:rsid w:val="00851992"/>
    <w:rsid w:val="00851BC4"/>
    <w:rsid w:val="0085202A"/>
    <w:rsid w:val="00852FD1"/>
    <w:rsid w:val="00853D95"/>
    <w:rsid w:val="0085407F"/>
    <w:rsid w:val="00854467"/>
    <w:rsid w:val="00854AF5"/>
    <w:rsid w:val="00856B64"/>
    <w:rsid w:val="00856FA4"/>
    <w:rsid w:val="0085754C"/>
    <w:rsid w:val="008602EF"/>
    <w:rsid w:val="008602F1"/>
    <w:rsid w:val="00861F06"/>
    <w:rsid w:val="008628A7"/>
    <w:rsid w:val="00865203"/>
    <w:rsid w:val="00865B76"/>
    <w:rsid w:val="00866630"/>
    <w:rsid w:val="008673B4"/>
    <w:rsid w:val="0087086F"/>
    <w:rsid w:val="00871235"/>
    <w:rsid w:val="008739CC"/>
    <w:rsid w:val="00874211"/>
    <w:rsid w:val="008747E4"/>
    <w:rsid w:val="00874CBC"/>
    <w:rsid w:val="00874D0D"/>
    <w:rsid w:val="00874E07"/>
    <w:rsid w:val="00877953"/>
    <w:rsid w:val="00877D72"/>
    <w:rsid w:val="008809AC"/>
    <w:rsid w:val="00881478"/>
    <w:rsid w:val="00882F0A"/>
    <w:rsid w:val="008831DF"/>
    <w:rsid w:val="00883CA2"/>
    <w:rsid w:val="0088423B"/>
    <w:rsid w:val="00884584"/>
    <w:rsid w:val="00884FF5"/>
    <w:rsid w:val="008857E5"/>
    <w:rsid w:val="0088656C"/>
    <w:rsid w:val="00887F26"/>
    <w:rsid w:val="00890FF1"/>
    <w:rsid w:val="008949D5"/>
    <w:rsid w:val="0089516B"/>
    <w:rsid w:val="008A13F2"/>
    <w:rsid w:val="008A1A48"/>
    <w:rsid w:val="008A2069"/>
    <w:rsid w:val="008A33DE"/>
    <w:rsid w:val="008A3446"/>
    <w:rsid w:val="008A34CB"/>
    <w:rsid w:val="008A58E4"/>
    <w:rsid w:val="008A6016"/>
    <w:rsid w:val="008A6937"/>
    <w:rsid w:val="008B0376"/>
    <w:rsid w:val="008B0884"/>
    <w:rsid w:val="008B0A25"/>
    <w:rsid w:val="008B395A"/>
    <w:rsid w:val="008B3D87"/>
    <w:rsid w:val="008B61BF"/>
    <w:rsid w:val="008B6673"/>
    <w:rsid w:val="008B7146"/>
    <w:rsid w:val="008B7860"/>
    <w:rsid w:val="008B7A09"/>
    <w:rsid w:val="008C03B4"/>
    <w:rsid w:val="008C0E3B"/>
    <w:rsid w:val="008C18D5"/>
    <w:rsid w:val="008C558E"/>
    <w:rsid w:val="008C681D"/>
    <w:rsid w:val="008C6853"/>
    <w:rsid w:val="008C6895"/>
    <w:rsid w:val="008C6C2A"/>
    <w:rsid w:val="008C705D"/>
    <w:rsid w:val="008C7EFA"/>
    <w:rsid w:val="008D0511"/>
    <w:rsid w:val="008D0A73"/>
    <w:rsid w:val="008D1328"/>
    <w:rsid w:val="008D146D"/>
    <w:rsid w:val="008D530C"/>
    <w:rsid w:val="008D6D08"/>
    <w:rsid w:val="008D71DD"/>
    <w:rsid w:val="008D77B5"/>
    <w:rsid w:val="008E183A"/>
    <w:rsid w:val="008E1D2B"/>
    <w:rsid w:val="008E30ED"/>
    <w:rsid w:val="008E3BAC"/>
    <w:rsid w:val="008E5555"/>
    <w:rsid w:val="008E55AD"/>
    <w:rsid w:val="008F13BD"/>
    <w:rsid w:val="008F4369"/>
    <w:rsid w:val="008F4830"/>
    <w:rsid w:val="008F5292"/>
    <w:rsid w:val="008F5DC4"/>
    <w:rsid w:val="008F6E88"/>
    <w:rsid w:val="008F6E90"/>
    <w:rsid w:val="009013F8"/>
    <w:rsid w:val="009019AC"/>
    <w:rsid w:val="0090313D"/>
    <w:rsid w:val="009036D5"/>
    <w:rsid w:val="00903F8A"/>
    <w:rsid w:val="00904504"/>
    <w:rsid w:val="009051E5"/>
    <w:rsid w:val="00905337"/>
    <w:rsid w:val="00905707"/>
    <w:rsid w:val="00905985"/>
    <w:rsid w:val="00905B17"/>
    <w:rsid w:val="00907CC0"/>
    <w:rsid w:val="00912DEA"/>
    <w:rsid w:val="0091392E"/>
    <w:rsid w:val="009141EA"/>
    <w:rsid w:val="00914FF4"/>
    <w:rsid w:val="00915D01"/>
    <w:rsid w:val="0091616B"/>
    <w:rsid w:val="00916C8D"/>
    <w:rsid w:val="00917253"/>
    <w:rsid w:val="009203F4"/>
    <w:rsid w:val="009204CD"/>
    <w:rsid w:val="009204E1"/>
    <w:rsid w:val="00920C12"/>
    <w:rsid w:val="00922B46"/>
    <w:rsid w:val="00923D09"/>
    <w:rsid w:val="0092473A"/>
    <w:rsid w:val="00924860"/>
    <w:rsid w:val="0092662D"/>
    <w:rsid w:val="00926F5C"/>
    <w:rsid w:val="009273A4"/>
    <w:rsid w:val="009307BD"/>
    <w:rsid w:val="0093214D"/>
    <w:rsid w:val="009329E1"/>
    <w:rsid w:val="00933395"/>
    <w:rsid w:val="009335B0"/>
    <w:rsid w:val="0093567C"/>
    <w:rsid w:val="00935C81"/>
    <w:rsid w:val="009361B5"/>
    <w:rsid w:val="009377B1"/>
    <w:rsid w:val="00941C11"/>
    <w:rsid w:val="00941E93"/>
    <w:rsid w:val="00942CDF"/>
    <w:rsid w:val="0094357D"/>
    <w:rsid w:val="009437DF"/>
    <w:rsid w:val="00944091"/>
    <w:rsid w:val="0094466D"/>
    <w:rsid w:val="009450DE"/>
    <w:rsid w:val="00945B0F"/>
    <w:rsid w:val="00945D04"/>
    <w:rsid w:val="0094622B"/>
    <w:rsid w:val="00946CE8"/>
    <w:rsid w:val="009520D1"/>
    <w:rsid w:val="009561F9"/>
    <w:rsid w:val="00957371"/>
    <w:rsid w:val="00957392"/>
    <w:rsid w:val="0096180F"/>
    <w:rsid w:val="009618E7"/>
    <w:rsid w:val="00963851"/>
    <w:rsid w:val="00964263"/>
    <w:rsid w:val="0096488A"/>
    <w:rsid w:val="00964941"/>
    <w:rsid w:val="0096528C"/>
    <w:rsid w:val="00966303"/>
    <w:rsid w:val="0096649C"/>
    <w:rsid w:val="00966851"/>
    <w:rsid w:val="00966D2D"/>
    <w:rsid w:val="0096734F"/>
    <w:rsid w:val="00967F5A"/>
    <w:rsid w:val="00970C63"/>
    <w:rsid w:val="00971179"/>
    <w:rsid w:val="009718BC"/>
    <w:rsid w:val="0097307C"/>
    <w:rsid w:val="00974C1C"/>
    <w:rsid w:val="009750C5"/>
    <w:rsid w:val="009761D9"/>
    <w:rsid w:val="00980E76"/>
    <w:rsid w:val="0098149D"/>
    <w:rsid w:val="00981DC7"/>
    <w:rsid w:val="009845E8"/>
    <w:rsid w:val="009849D7"/>
    <w:rsid w:val="00984F09"/>
    <w:rsid w:val="00986213"/>
    <w:rsid w:val="009862EA"/>
    <w:rsid w:val="00986F82"/>
    <w:rsid w:val="00987770"/>
    <w:rsid w:val="00987C6E"/>
    <w:rsid w:val="009903FC"/>
    <w:rsid w:val="00990568"/>
    <w:rsid w:val="00990A15"/>
    <w:rsid w:val="00991810"/>
    <w:rsid w:val="00992A1A"/>
    <w:rsid w:val="00992FB2"/>
    <w:rsid w:val="009946E7"/>
    <w:rsid w:val="00994BAE"/>
    <w:rsid w:val="00995A63"/>
    <w:rsid w:val="00997C7E"/>
    <w:rsid w:val="00997D80"/>
    <w:rsid w:val="009A2B27"/>
    <w:rsid w:val="009A2E39"/>
    <w:rsid w:val="009A2F20"/>
    <w:rsid w:val="009A2FAE"/>
    <w:rsid w:val="009A3BC6"/>
    <w:rsid w:val="009A4374"/>
    <w:rsid w:val="009A628A"/>
    <w:rsid w:val="009A722F"/>
    <w:rsid w:val="009A7889"/>
    <w:rsid w:val="009A7E25"/>
    <w:rsid w:val="009B05CC"/>
    <w:rsid w:val="009B113C"/>
    <w:rsid w:val="009B2178"/>
    <w:rsid w:val="009B2A50"/>
    <w:rsid w:val="009B385A"/>
    <w:rsid w:val="009B3AAE"/>
    <w:rsid w:val="009B3C0D"/>
    <w:rsid w:val="009B4CBD"/>
    <w:rsid w:val="009B5E4C"/>
    <w:rsid w:val="009B612F"/>
    <w:rsid w:val="009B7386"/>
    <w:rsid w:val="009B7B71"/>
    <w:rsid w:val="009C031C"/>
    <w:rsid w:val="009C0581"/>
    <w:rsid w:val="009C0947"/>
    <w:rsid w:val="009C0DAB"/>
    <w:rsid w:val="009C2747"/>
    <w:rsid w:val="009C2F34"/>
    <w:rsid w:val="009C3909"/>
    <w:rsid w:val="009C3BCE"/>
    <w:rsid w:val="009C462D"/>
    <w:rsid w:val="009C4A11"/>
    <w:rsid w:val="009C4C5C"/>
    <w:rsid w:val="009C58D1"/>
    <w:rsid w:val="009C594D"/>
    <w:rsid w:val="009C67A1"/>
    <w:rsid w:val="009C6DAC"/>
    <w:rsid w:val="009C735C"/>
    <w:rsid w:val="009C7473"/>
    <w:rsid w:val="009D3AFD"/>
    <w:rsid w:val="009D4502"/>
    <w:rsid w:val="009D4D46"/>
    <w:rsid w:val="009D5949"/>
    <w:rsid w:val="009D6AFA"/>
    <w:rsid w:val="009D6CFA"/>
    <w:rsid w:val="009D7779"/>
    <w:rsid w:val="009E01CB"/>
    <w:rsid w:val="009E1957"/>
    <w:rsid w:val="009E33AA"/>
    <w:rsid w:val="009E4E72"/>
    <w:rsid w:val="009E4ED0"/>
    <w:rsid w:val="009E72CB"/>
    <w:rsid w:val="009F3704"/>
    <w:rsid w:val="009F5001"/>
    <w:rsid w:val="009F5447"/>
    <w:rsid w:val="009F58ED"/>
    <w:rsid w:val="009F5E6E"/>
    <w:rsid w:val="009F5FF7"/>
    <w:rsid w:val="009F7E3A"/>
    <w:rsid w:val="00A00952"/>
    <w:rsid w:val="00A01AE5"/>
    <w:rsid w:val="00A01F9B"/>
    <w:rsid w:val="00A02F94"/>
    <w:rsid w:val="00A032CA"/>
    <w:rsid w:val="00A04117"/>
    <w:rsid w:val="00A044B4"/>
    <w:rsid w:val="00A0460B"/>
    <w:rsid w:val="00A04BAE"/>
    <w:rsid w:val="00A04D62"/>
    <w:rsid w:val="00A04D64"/>
    <w:rsid w:val="00A05E03"/>
    <w:rsid w:val="00A07D7F"/>
    <w:rsid w:val="00A100D3"/>
    <w:rsid w:val="00A1223E"/>
    <w:rsid w:val="00A12826"/>
    <w:rsid w:val="00A13625"/>
    <w:rsid w:val="00A146B2"/>
    <w:rsid w:val="00A15DDA"/>
    <w:rsid w:val="00A166E5"/>
    <w:rsid w:val="00A16A4F"/>
    <w:rsid w:val="00A16E03"/>
    <w:rsid w:val="00A204D6"/>
    <w:rsid w:val="00A21FD8"/>
    <w:rsid w:val="00A22706"/>
    <w:rsid w:val="00A23541"/>
    <w:rsid w:val="00A24680"/>
    <w:rsid w:val="00A26368"/>
    <w:rsid w:val="00A30F04"/>
    <w:rsid w:val="00A31040"/>
    <w:rsid w:val="00A316BA"/>
    <w:rsid w:val="00A31E16"/>
    <w:rsid w:val="00A32555"/>
    <w:rsid w:val="00A32D04"/>
    <w:rsid w:val="00A33D6E"/>
    <w:rsid w:val="00A357A1"/>
    <w:rsid w:val="00A35C4B"/>
    <w:rsid w:val="00A373BA"/>
    <w:rsid w:val="00A37BC1"/>
    <w:rsid w:val="00A40205"/>
    <w:rsid w:val="00A40F51"/>
    <w:rsid w:val="00A415F8"/>
    <w:rsid w:val="00A42E27"/>
    <w:rsid w:val="00A43718"/>
    <w:rsid w:val="00A43BF1"/>
    <w:rsid w:val="00A445A9"/>
    <w:rsid w:val="00A44E2E"/>
    <w:rsid w:val="00A45045"/>
    <w:rsid w:val="00A467FD"/>
    <w:rsid w:val="00A469CA"/>
    <w:rsid w:val="00A50639"/>
    <w:rsid w:val="00A50B8E"/>
    <w:rsid w:val="00A51739"/>
    <w:rsid w:val="00A51849"/>
    <w:rsid w:val="00A527CF"/>
    <w:rsid w:val="00A531B3"/>
    <w:rsid w:val="00A541C4"/>
    <w:rsid w:val="00A543B0"/>
    <w:rsid w:val="00A55854"/>
    <w:rsid w:val="00A55FBB"/>
    <w:rsid w:val="00A562D1"/>
    <w:rsid w:val="00A56663"/>
    <w:rsid w:val="00A578D0"/>
    <w:rsid w:val="00A57DB2"/>
    <w:rsid w:val="00A60DDC"/>
    <w:rsid w:val="00A61EDC"/>
    <w:rsid w:val="00A64F4B"/>
    <w:rsid w:val="00A65546"/>
    <w:rsid w:val="00A66DD7"/>
    <w:rsid w:val="00A67A3A"/>
    <w:rsid w:val="00A67C6F"/>
    <w:rsid w:val="00A70388"/>
    <w:rsid w:val="00A70468"/>
    <w:rsid w:val="00A705D0"/>
    <w:rsid w:val="00A7068B"/>
    <w:rsid w:val="00A71FE3"/>
    <w:rsid w:val="00A72C1B"/>
    <w:rsid w:val="00A7323F"/>
    <w:rsid w:val="00A734D3"/>
    <w:rsid w:val="00A74DF1"/>
    <w:rsid w:val="00A75449"/>
    <w:rsid w:val="00A76C7B"/>
    <w:rsid w:val="00A76E61"/>
    <w:rsid w:val="00A7789A"/>
    <w:rsid w:val="00A80354"/>
    <w:rsid w:val="00A84EAA"/>
    <w:rsid w:val="00A8556F"/>
    <w:rsid w:val="00A86C74"/>
    <w:rsid w:val="00A86F6D"/>
    <w:rsid w:val="00A870C4"/>
    <w:rsid w:val="00A87C14"/>
    <w:rsid w:val="00A87C18"/>
    <w:rsid w:val="00A87D18"/>
    <w:rsid w:val="00A90D41"/>
    <w:rsid w:val="00A919BD"/>
    <w:rsid w:val="00A92D8F"/>
    <w:rsid w:val="00A934A1"/>
    <w:rsid w:val="00A9497A"/>
    <w:rsid w:val="00A95F11"/>
    <w:rsid w:val="00A96822"/>
    <w:rsid w:val="00AA00BE"/>
    <w:rsid w:val="00AA0486"/>
    <w:rsid w:val="00AA0C7B"/>
    <w:rsid w:val="00AA0E6B"/>
    <w:rsid w:val="00AA113E"/>
    <w:rsid w:val="00AA291B"/>
    <w:rsid w:val="00AA3057"/>
    <w:rsid w:val="00AA3ACF"/>
    <w:rsid w:val="00AA48C6"/>
    <w:rsid w:val="00AA52C3"/>
    <w:rsid w:val="00AA6AAA"/>
    <w:rsid w:val="00AA6FD7"/>
    <w:rsid w:val="00AA71C8"/>
    <w:rsid w:val="00AB1898"/>
    <w:rsid w:val="00AB25DA"/>
    <w:rsid w:val="00AB41C3"/>
    <w:rsid w:val="00AB57A3"/>
    <w:rsid w:val="00AB5E1F"/>
    <w:rsid w:val="00AB6F97"/>
    <w:rsid w:val="00AC2711"/>
    <w:rsid w:val="00AC294F"/>
    <w:rsid w:val="00AC2C7B"/>
    <w:rsid w:val="00AC30E7"/>
    <w:rsid w:val="00AC4F48"/>
    <w:rsid w:val="00AC51AF"/>
    <w:rsid w:val="00AC536A"/>
    <w:rsid w:val="00AC574B"/>
    <w:rsid w:val="00AC5CA9"/>
    <w:rsid w:val="00AC6709"/>
    <w:rsid w:val="00AC76DE"/>
    <w:rsid w:val="00AD1814"/>
    <w:rsid w:val="00AD2370"/>
    <w:rsid w:val="00AD245E"/>
    <w:rsid w:val="00AD4D79"/>
    <w:rsid w:val="00AD58BC"/>
    <w:rsid w:val="00AD6CA3"/>
    <w:rsid w:val="00AE08E4"/>
    <w:rsid w:val="00AE0CAB"/>
    <w:rsid w:val="00AE0CDA"/>
    <w:rsid w:val="00AE1C22"/>
    <w:rsid w:val="00AE48F1"/>
    <w:rsid w:val="00AE6353"/>
    <w:rsid w:val="00AF0849"/>
    <w:rsid w:val="00AF2337"/>
    <w:rsid w:val="00AF29DD"/>
    <w:rsid w:val="00AF2F6D"/>
    <w:rsid w:val="00AF2F7C"/>
    <w:rsid w:val="00AF334D"/>
    <w:rsid w:val="00AF4C99"/>
    <w:rsid w:val="00AF586A"/>
    <w:rsid w:val="00AF5D9C"/>
    <w:rsid w:val="00AF7832"/>
    <w:rsid w:val="00B00CA7"/>
    <w:rsid w:val="00B02150"/>
    <w:rsid w:val="00B02EF0"/>
    <w:rsid w:val="00B0408B"/>
    <w:rsid w:val="00B05F3E"/>
    <w:rsid w:val="00B0621F"/>
    <w:rsid w:val="00B06902"/>
    <w:rsid w:val="00B06DE5"/>
    <w:rsid w:val="00B07C7F"/>
    <w:rsid w:val="00B1000C"/>
    <w:rsid w:val="00B12107"/>
    <w:rsid w:val="00B125F5"/>
    <w:rsid w:val="00B140DC"/>
    <w:rsid w:val="00B14B2B"/>
    <w:rsid w:val="00B1773E"/>
    <w:rsid w:val="00B1782F"/>
    <w:rsid w:val="00B2263F"/>
    <w:rsid w:val="00B2300F"/>
    <w:rsid w:val="00B23631"/>
    <w:rsid w:val="00B24673"/>
    <w:rsid w:val="00B24C15"/>
    <w:rsid w:val="00B24D3D"/>
    <w:rsid w:val="00B24F99"/>
    <w:rsid w:val="00B25097"/>
    <w:rsid w:val="00B25122"/>
    <w:rsid w:val="00B2517C"/>
    <w:rsid w:val="00B25870"/>
    <w:rsid w:val="00B263DF"/>
    <w:rsid w:val="00B2672B"/>
    <w:rsid w:val="00B2680E"/>
    <w:rsid w:val="00B269D6"/>
    <w:rsid w:val="00B27057"/>
    <w:rsid w:val="00B27D5C"/>
    <w:rsid w:val="00B3021C"/>
    <w:rsid w:val="00B30AC3"/>
    <w:rsid w:val="00B30FC2"/>
    <w:rsid w:val="00B314E9"/>
    <w:rsid w:val="00B336ED"/>
    <w:rsid w:val="00B3412C"/>
    <w:rsid w:val="00B343B9"/>
    <w:rsid w:val="00B36079"/>
    <w:rsid w:val="00B37386"/>
    <w:rsid w:val="00B3783F"/>
    <w:rsid w:val="00B37980"/>
    <w:rsid w:val="00B37AF5"/>
    <w:rsid w:val="00B37BD3"/>
    <w:rsid w:val="00B414DE"/>
    <w:rsid w:val="00B41772"/>
    <w:rsid w:val="00B42328"/>
    <w:rsid w:val="00B425F2"/>
    <w:rsid w:val="00B42748"/>
    <w:rsid w:val="00B43704"/>
    <w:rsid w:val="00B44263"/>
    <w:rsid w:val="00B44775"/>
    <w:rsid w:val="00B4704E"/>
    <w:rsid w:val="00B51A57"/>
    <w:rsid w:val="00B5316C"/>
    <w:rsid w:val="00B540B3"/>
    <w:rsid w:val="00B55120"/>
    <w:rsid w:val="00B55F15"/>
    <w:rsid w:val="00B571D1"/>
    <w:rsid w:val="00B6064B"/>
    <w:rsid w:val="00B61C9D"/>
    <w:rsid w:val="00B63728"/>
    <w:rsid w:val="00B65DB1"/>
    <w:rsid w:val="00B65ECE"/>
    <w:rsid w:val="00B6659E"/>
    <w:rsid w:val="00B6683C"/>
    <w:rsid w:val="00B67BB4"/>
    <w:rsid w:val="00B67FD3"/>
    <w:rsid w:val="00B70295"/>
    <w:rsid w:val="00B71C5F"/>
    <w:rsid w:val="00B71E80"/>
    <w:rsid w:val="00B72AFE"/>
    <w:rsid w:val="00B73283"/>
    <w:rsid w:val="00B73659"/>
    <w:rsid w:val="00B73969"/>
    <w:rsid w:val="00B741CC"/>
    <w:rsid w:val="00B758F2"/>
    <w:rsid w:val="00B76437"/>
    <w:rsid w:val="00B76B01"/>
    <w:rsid w:val="00B7753F"/>
    <w:rsid w:val="00B77FFA"/>
    <w:rsid w:val="00B80011"/>
    <w:rsid w:val="00B80930"/>
    <w:rsid w:val="00B8105E"/>
    <w:rsid w:val="00B83673"/>
    <w:rsid w:val="00B83716"/>
    <w:rsid w:val="00B83F69"/>
    <w:rsid w:val="00B85C5C"/>
    <w:rsid w:val="00B85D2B"/>
    <w:rsid w:val="00B861BF"/>
    <w:rsid w:val="00B868BE"/>
    <w:rsid w:val="00B86BF9"/>
    <w:rsid w:val="00B87B1C"/>
    <w:rsid w:val="00B91E10"/>
    <w:rsid w:val="00B93069"/>
    <w:rsid w:val="00B9448D"/>
    <w:rsid w:val="00B95014"/>
    <w:rsid w:val="00B96445"/>
    <w:rsid w:val="00B96A9A"/>
    <w:rsid w:val="00BA0FEE"/>
    <w:rsid w:val="00BA1D08"/>
    <w:rsid w:val="00BA2606"/>
    <w:rsid w:val="00BA2CE8"/>
    <w:rsid w:val="00BA30DC"/>
    <w:rsid w:val="00BA31B2"/>
    <w:rsid w:val="00BA4C70"/>
    <w:rsid w:val="00BA53DB"/>
    <w:rsid w:val="00BA5C22"/>
    <w:rsid w:val="00BA6BB7"/>
    <w:rsid w:val="00BA7829"/>
    <w:rsid w:val="00BB3C69"/>
    <w:rsid w:val="00BB512E"/>
    <w:rsid w:val="00BB5AF6"/>
    <w:rsid w:val="00BB6847"/>
    <w:rsid w:val="00BC0061"/>
    <w:rsid w:val="00BC0959"/>
    <w:rsid w:val="00BC162A"/>
    <w:rsid w:val="00BC1661"/>
    <w:rsid w:val="00BC30D7"/>
    <w:rsid w:val="00BC31A7"/>
    <w:rsid w:val="00BC3E60"/>
    <w:rsid w:val="00BC4933"/>
    <w:rsid w:val="00BC4D81"/>
    <w:rsid w:val="00BC5DB4"/>
    <w:rsid w:val="00BC66CC"/>
    <w:rsid w:val="00BC6BDD"/>
    <w:rsid w:val="00BC7293"/>
    <w:rsid w:val="00BC75EE"/>
    <w:rsid w:val="00BD0B06"/>
    <w:rsid w:val="00BD1C84"/>
    <w:rsid w:val="00BD20B4"/>
    <w:rsid w:val="00BD2177"/>
    <w:rsid w:val="00BD2DD5"/>
    <w:rsid w:val="00BD57F6"/>
    <w:rsid w:val="00BD648E"/>
    <w:rsid w:val="00BD73A8"/>
    <w:rsid w:val="00BD76AE"/>
    <w:rsid w:val="00BE0BD9"/>
    <w:rsid w:val="00BE1685"/>
    <w:rsid w:val="00BE4AA3"/>
    <w:rsid w:val="00BE537E"/>
    <w:rsid w:val="00BE5973"/>
    <w:rsid w:val="00BE623C"/>
    <w:rsid w:val="00BE6D55"/>
    <w:rsid w:val="00BF01C0"/>
    <w:rsid w:val="00BF06FC"/>
    <w:rsid w:val="00BF29D1"/>
    <w:rsid w:val="00BF50EF"/>
    <w:rsid w:val="00BF525D"/>
    <w:rsid w:val="00BF77A2"/>
    <w:rsid w:val="00C00BC1"/>
    <w:rsid w:val="00C01764"/>
    <w:rsid w:val="00C02645"/>
    <w:rsid w:val="00C049A7"/>
    <w:rsid w:val="00C0608F"/>
    <w:rsid w:val="00C07C08"/>
    <w:rsid w:val="00C11CD4"/>
    <w:rsid w:val="00C12278"/>
    <w:rsid w:val="00C13597"/>
    <w:rsid w:val="00C1411F"/>
    <w:rsid w:val="00C150F3"/>
    <w:rsid w:val="00C154DA"/>
    <w:rsid w:val="00C16349"/>
    <w:rsid w:val="00C17605"/>
    <w:rsid w:val="00C17FCA"/>
    <w:rsid w:val="00C20045"/>
    <w:rsid w:val="00C213C9"/>
    <w:rsid w:val="00C22035"/>
    <w:rsid w:val="00C2342D"/>
    <w:rsid w:val="00C2579A"/>
    <w:rsid w:val="00C25E49"/>
    <w:rsid w:val="00C25FA2"/>
    <w:rsid w:val="00C26687"/>
    <w:rsid w:val="00C26891"/>
    <w:rsid w:val="00C2708C"/>
    <w:rsid w:val="00C320FC"/>
    <w:rsid w:val="00C323FB"/>
    <w:rsid w:val="00C32B61"/>
    <w:rsid w:val="00C333BD"/>
    <w:rsid w:val="00C33405"/>
    <w:rsid w:val="00C33917"/>
    <w:rsid w:val="00C34471"/>
    <w:rsid w:val="00C35536"/>
    <w:rsid w:val="00C35AAB"/>
    <w:rsid w:val="00C35D83"/>
    <w:rsid w:val="00C36A48"/>
    <w:rsid w:val="00C370BD"/>
    <w:rsid w:val="00C41515"/>
    <w:rsid w:val="00C43951"/>
    <w:rsid w:val="00C45C4B"/>
    <w:rsid w:val="00C45CED"/>
    <w:rsid w:val="00C45DD9"/>
    <w:rsid w:val="00C47800"/>
    <w:rsid w:val="00C47AEA"/>
    <w:rsid w:val="00C5175C"/>
    <w:rsid w:val="00C51ECC"/>
    <w:rsid w:val="00C5339D"/>
    <w:rsid w:val="00C54BE1"/>
    <w:rsid w:val="00C553C6"/>
    <w:rsid w:val="00C55B71"/>
    <w:rsid w:val="00C57252"/>
    <w:rsid w:val="00C601E4"/>
    <w:rsid w:val="00C60202"/>
    <w:rsid w:val="00C6147B"/>
    <w:rsid w:val="00C61A51"/>
    <w:rsid w:val="00C61D9C"/>
    <w:rsid w:val="00C63592"/>
    <w:rsid w:val="00C65BA4"/>
    <w:rsid w:val="00C66194"/>
    <w:rsid w:val="00C6637A"/>
    <w:rsid w:val="00C7398E"/>
    <w:rsid w:val="00C7403A"/>
    <w:rsid w:val="00C74DAA"/>
    <w:rsid w:val="00C74E33"/>
    <w:rsid w:val="00C75631"/>
    <w:rsid w:val="00C76220"/>
    <w:rsid w:val="00C76BE0"/>
    <w:rsid w:val="00C76F6D"/>
    <w:rsid w:val="00C80473"/>
    <w:rsid w:val="00C83623"/>
    <w:rsid w:val="00C83E63"/>
    <w:rsid w:val="00C84381"/>
    <w:rsid w:val="00C84969"/>
    <w:rsid w:val="00C858A7"/>
    <w:rsid w:val="00C85E70"/>
    <w:rsid w:val="00C87889"/>
    <w:rsid w:val="00C879EA"/>
    <w:rsid w:val="00C87ED5"/>
    <w:rsid w:val="00C911FF"/>
    <w:rsid w:val="00C91408"/>
    <w:rsid w:val="00C915F5"/>
    <w:rsid w:val="00C930A7"/>
    <w:rsid w:val="00C938F5"/>
    <w:rsid w:val="00C93AE0"/>
    <w:rsid w:val="00C93AF0"/>
    <w:rsid w:val="00C9634A"/>
    <w:rsid w:val="00C96898"/>
    <w:rsid w:val="00C976D7"/>
    <w:rsid w:val="00CA402B"/>
    <w:rsid w:val="00CA53A1"/>
    <w:rsid w:val="00CA60D3"/>
    <w:rsid w:val="00CA6944"/>
    <w:rsid w:val="00CA6B2E"/>
    <w:rsid w:val="00CA703A"/>
    <w:rsid w:val="00CA7639"/>
    <w:rsid w:val="00CA7F1B"/>
    <w:rsid w:val="00CB089C"/>
    <w:rsid w:val="00CB124C"/>
    <w:rsid w:val="00CB12ED"/>
    <w:rsid w:val="00CB3139"/>
    <w:rsid w:val="00CB3423"/>
    <w:rsid w:val="00CB3CBC"/>
    <w:rsid w:val="00CB3E05"/>
    <w:rsid w:val="00CB4578"/>
    <w:rsid w:val="00CB52EC"/>
    <w:rsid w:val="00CB5BB7"/>
    <w:rsid w:val="00CB6BB5"/>
    <w:rsid w:val="00CB7067"/>
    <w:rsid w:val="00CC00B9"/>
    <w:rsid w:val="00CC1571"/>
    <w:rsid w:val="00CC24B0"/>
    <w:rsid w:val="00CC26EA"/>
    <w:rsid w:val="00CC3E03"/>
    <w:rsid w:val="00CC3E46"/>
    <w:rsid w:val="00CC4CA6"/>
    <w:rsid w:val="00CC548B"/>
    <w:rsid w:val="00CC5992"/>
    <w:rsid w:val="00CC62D8"/>
    <w:rsid w:val="00CD0E76"/>
    <w:rsid w:val="00CD170A"/>
    <w:rsid w:val="00CD3EB3"/>
    <w:rsid w:val="00CD3EB7"/>
    <w:rsid w:val="00CD5168"/>
    <w:rsid w:val="00CD5566"/>
    <w:rsid w:val="00CD6078"/>
    <w:rsid w:val="00CD7CF0"/>
    <w:rsid w:val="00CE2912"/>
    <w:rsid w:val="00CE3AF8"/>
    <w:rsid w:val="00CE49CC"/>
    <w:rsid w:val="00CE547C"/>
    <w:rsid w:val="00CE552E"/>
    <w:rsid w:val="00CE5BA5"/>
    <w:rsid w:val="00CF0495"/>
    <w:rsid w:val="00CF0533"/>
    <w:rsid w:val="00CF0A49"/>
    <w:rsid w:val="00CF0F5B"/>
    <w:rsid w:val="00CF1246"/>
    <w:rsid w:val="00CF35BF"/>
    <w:rsid w:val="00CF3B3E"/>
    <w:rsid w:val="00CF4898"/>
    <w:rsid w:val="00CF52F0"/>
    <w:rsid w:val="00CF5647"/>
    <w:rsid w:val="00CF5CD3"/>
    <w:rsid w:val="00CF5EB4"/>
    <w:rsid w:val="00CF635F"/>
    <w:rsid w:val="00CF68C4"/>
    <w:rsid w:val="00CF763D"/>
    <w:rsid w:val="00CF7A1B"/>
    <w:rsid w:val="00D00DC6"/>
    <w:rsid w:val="00D01641"/>
    <w:rsid w:val="00D019E1"/>
    <w:rsid w:val="00D0272E"/>
    <w:rsid w:val="00D050B1"/>
    <w:rsid w:val="00D056A1"/>
    <w:rsid w:val="00D0665A"/>
    <w:rsid w:val="00D06D88"/>
    <w:rsid w:val="00D06E0B"/>
    <w:rsid w:val="00D0797F"/>
    <w:rsid w:val="00D07D39"/>
    <w:rsid w:val="00D10544"/>
    <w:rsid w:val="00D10DDA"/>
    <w:rsid w:val="00D1260A"/>
    <w:rsid w:val="00D12909"/>
    <w:rsid w:val="00D12915"/>
    <w:rsid w:val="00D12ED9"/>
    <w:rsid w:val="00D13971"/>
    <w:rsid w:val="00D13AD2"/>
    <w:rsid w:val="00D14482"/>
    <w:rsid w:val="00D17F7D"/>
    <w:rsid w:val="00D2030C"/>
    <w:rsid w:val="00D211F9"/>
    <w:rsid w:val="00D21991"/>
    <w:rsid w:val="00D240F8"/>
    <w:rsid w:val="00D2483E"/>
    <w:rsid w:val="00D24E62"/>
    <w:rsid w:val="00D25690"/>
    <w:rsid w:val="00D30A2C"/>
    <w:rsid w:val="00D30DD5"/>
    <w:rsid w:val="00D3203D"/>
    <w:rsid w:val="00D32CDA"/>
    <w:rsid w:val="00D3384B"/>
    <w:rsid w:val="00D33C11"/>
    <w:rsid w:val="00D3504D"/>
    <w:rsid w:val="00D35F95"/>
    <w:rsid w:val="00D37D07"/>
    <w:rsid w:val="00D4037B"/>
    <w:rsid w:val="00D4085B"/>
    <w:rsid w:val="00D41164"/>
    <w:rsid w:val="00D419A8"/>
    <w:rsid w:val="00D41AE2"/>
    <w:rsid w:val="00D448C4"/>
    <w:rsid w:val="00D452E0"/>
    <w:rsid w:val="00D4549B"/>
    <w:rsid w:val="00D46248"/>
    <w:rsid w:val="00D463EE"/>
    <w:rsid w:val="00D468D5"/>
    <w:rsid w:val="00D47044"/>
    <w:rsid w:val="00D52707"/>
    <w:rsid w:val="00D527DF"/>
    <w:rsid w:val="00D5378D"/>
    <w:rsid w:val="00D53D7D"/>
    <w:rsid w:val="00D543AB"/>
    <w:rsid w:val="00D54BB0"/>
    <w:rsid w:val="00D54DD0"/>
    <w:rsid w:val="00D550AB"/>
    <w:rsid w:val="00D55E9E"/>
    <w:rsid w:val="00D56355"/>
    <w:rsid w:val="00D60F43"/>
    <w:rsid w:val="00D61064"/>
    <w:rsid w:val="00D61193"/>
    <w:rsid w:val="00D617F3"/>
    <w:rsid w:val="00D61A4F"/>
    <w:rsid w:val="00D62EC8"/>
    <w:rsid w:val="00D6499C"/>
    <w:rsid w:val="00D654F9"/>
    <w:rsid w:val="00D6556F"/>
    <w:rsid w:val="00D6671C"/>
    <w:rsid w:val="00D67538"/>
    <w:rsid w:val="00D67571"/>
    <w:rsid w:val="00D71460"/>
    <w:rsid w:val="00D71704"/>
    <w:rsid w:val="00D725D5"/>
    <w:rsid w:val="00D74164"/>
    <w:rsid w:val="00D74625"/>
    <w:rsid w:val="00D74658"/>
    <w:rsid w:val="00D760F6"/>
    <w:rsid w:val="00D76450"/>
    <w:rsid w:val="00D76DAA"/>
    <w:rsid w:val="00D8022B"/>
    <w:rsid w:val="00D82B3A"/>
    <w:rsid w:val="00D85E85"/>
    <w:rsid w:val="00D87D95"/>
    <w:rsid w:val="00D87F88"/>
    <w:rsid w:val="00D910B4"/>
    <w:rsid w:val="00D923CD"/>
    <w:rsid w:val="00D93261"/>
    <w:rsid w:val="00D93D3C"/>
    <w:rsid w:val="00D954E3"/>
    <w:rsid w:val="00D9742E"/>
    <w:rsid w:val="00DA061F"/>
    <w:rsid w:val="00DA1C97"/>
    <w:rsid w:val="00DA28A3"/>
    <w:rsid w:val="00DA29AC"/>
    <w:rsid w:val="00DA37FD"/>
    <w:rsid w:val="00DA4245"/>
    <w:rsid w:val="00DA4E71"/>
    <w:rsid w:val="00DA5C64"/>
    <w:rsid w:val="00DA69F3"/>
    <w:rsid w:val="00DA6B0A"/>
    <w:rsid w:val="00DA6C7E"/>
    <w:rsid w:val="00DA72DF"/>
    <w:rsid w:val="00DA79EC"/>
    <w:rsid w:val="00DB0E46"/>
    <w:rsid w:val="00DB25AB"/>
    <w:rsid w:val="00DB298D"/>
    <w:rsid w:val="00DB32D1"/>
    <w:rsid w:val="00DB3A02"/>
    <w:rsid w:val="00DB3F0B"/>
    <w:rsid w:val="00DB41AB"/>
    <w:rsid w:val="00DB5082"/>
    <w:rsid w:val="00DB593F"/>
    <w:rsid w:val="00DB7A10"/>
    <w:rsid w:val="00DB7A5A"/>
    <w:rsid w:val="00DC10F4"/>
    <w:rsid w:val="00DC33C6"/>
    <w:rsid w:val="00DC4AD3"/>
    <w:rsid w:val="00DC5333"/>
    <w:rsid w:val="00DC5355"/>
    <w:rsid w:val="00DC6BFA"/>
    <w:rsid w:val="00DC708A"/>
    <w:rsid w:val="00DC7130"/>
    <w:rsid w:val="00DC799A"/>
    <w:rsid w:val="00DD0C0C"/>
    <w:rsid w:val="00DD0E8C"/>
    <w:rsid w:val="00DD1ECA"/>
    <w:rsid w:val="00DD391B"/>
    <w:rsid w:val="00DD3BEB"/>
    <w:rsid w:val="00DD499D"/>
    <w:rsid w:val="00DD6B77"/>
    <w:rsid w:val="00DD76C9"/>
    <w:rsid w:val="00DE18FD"/>
    <w:rsid w:val="00DE1B4E"/>
    <w:rsid w:val="00DE28F1"/>
    <w:rsid w:val="00DE388F"/>
    <w:rsid w:val="00DE3B05"/>
    <w:rsid w:val="00DE4632"/>
    <w:rsid w:val="00DE62E7"/>
    <w:rsid w:val="00DE6B10"/>
    <w:rsid w:val="00DE7114"/>
    <w:rsid w:val="00DE780E"/>
    <w:rsid w:val="00DE7AB4"/>
    <w:rsid w:val="00DE7F5D"/>
    <w:rsid w:val="00DF121D"/>
    <w:rsid w:val="00DF19D5"/>
    <w:rsid w:val="00DF1ECB"/>
    <w:rsid w:val="00DF41FF"/>
    <w:rsid w:val="00DF42D2"/>
    <w:rsid w:val="00DF45CF"/>
    <w:rsid w:val="00DF59B3"/>
    <w:rsid w:val="00DF5AE1"/>
    <w:rsid w:val="00DF681C"/>
    <w:rsid w:val="00DF7FC1"/>
    <w:rsid w:val="00E0072D"/>
    <w:rsid w:val="00E00849"/>
    <w:rsid w:val="00E00C16"/>
    <w:rsid w:val="00E00DF3"/>
    <w:rsid w:val="00E03135"/>
    <w:rsid w:val="00E03B6A"/>
    <w:rsid w:val="00E0403A"/>
    <w:rsid w:val="00E05527"/>
    <w:rsid w:val="00E056F0"/>
    <w:rsid w:val="00E071D4"/>
    <w:rsid w:val="00E073F8"/>
    <w:rsid w:val="00E101F5"/>
    <w:rsid w:val="00E103CB"/>
    <w:rsid w:val="00E10703"/>
    <w:rsid w:val="00E10DFA"/>
    <w:rsid w:val="00E110E1"/>
    <w:rsid w:val="00E128C5"/>
    <w:rsid w:val="00E149E3"/>
    <w:rsid w:val="00E15299"/>
    <w:rsid w:val="00E17E94"/>
    <w:rsid w:val="00E20F7C"/>
    <w:rsid w:val="00E2250E"/>
    <w:rsid w:val="00E22876"/>
    <w:rsid w:val="00E233A8"/>
    <w:rsid w:val="00E23516"/>
    <w:rsid w:val="00E23A93"/>
    <w:rsid w:val="00E24730"/>
    <w:rsid w:val="00E25789"/>
    <w:rsid w:val="00E25F41"/>
    <w:rsid w:val="00E30230"/>
    <w:rsid w:val="00E32521"/>
    <w:rsid w:val="00E33A01"/>
    <w:rsid w:val="00E346CB"/>
    <w:rsid w:val="00E34B82"/>
    <w:rsid w:val="00E34F79"/>
    <w:rsid w:val="00E35852"/>
    <w:rsid w:val="00E36C0C"/>
    <w:rsid w:val="00E36FC7"/>
    <w:rsid w:val="00E37BBA"/>
    <w:rsid w:val="00E40165"/>
    <w:rsid w:val="00E40672"/>
    <w:rsid w:val="00E40CF4"/>
    <w:rsid w:val="00E41CE8"/>
    <w:rsid w:val="00E46BEE"/>
    <w:rsid w:val="00E4777C"/>
    <w:rsid w:val="00E50068"/>
    <w:rsid w:val="00E523F7"/>
    <w:rsid w:val="00E53D3F"/>
    <w:rsid w:val="00E54676"/>
    <w:rsid w:val="00E548ED"/>
    <w:rsid w:val="00E5508B"/>
    <w:rsid w:val="00E553FE"/>
    <w:rsid w:val="00E5732D"/>
    <w:rsid w:val="00E602A2"/>
    <w:rsid w:val="00E60C0D"/>
    <w:rsid w:val="00E611DE"/>
    <w:rsid w:val="00E617DD"/>
    <w:rsid w:val="00E6539A"/>
    <w:rsid w:val="00E65F9E"/>
    <w:rsid w:val="00E660C9"/>
    <w:rsid w:val="00E66DCB"/>
    <w:rsid w:val="00E71418"/>
    <w:rsid w:val="00E715B0"/>
    <w:rsid w:val="00E72B2D"/>
    <w:rsid w:val="00E72C84"/>
    <w:rsid w:val="00E72DF7"/>
    <w:rsid w:val="00E72E39"/>
    <w:rsid w:val="00E73F77"/>
    <w:rsid w:val="00E7576A"/>
    <w:rsid w:val="00E75CD7"/>
    <w:rsid w:val="00E80C38"/>
    <w:rsid w:val="00E81F3B"/>
    <w:rsid w:val="00E82131"/>
    <w:rsid w:val="00E8380B"/>
    <w:rsid w:val="00E8399B"/>
    <w:rsid w:val="00E84A22"/>
    <w:rsid w:val="00E84D37"/>
    <w:rsid w:val="00E909CB"/>
    <w:rsid w:val="00E90DF9"/>
    <w:rsid w:val="00E912A3"/>
    <w:rsid w:val="00E9219A"/>
    <w:rsid w:val="00E92EA1"/>
    <w:rsid w:val="00E93B3F"/>
    <w:rsid w:val="00E94225"/>
    <w:rsid w:val="00E94E77"/>
    <w:rsid w:val="00E950E4"/>
    <w:rsid w:val="00E965FE"/>
    <w:rsid w:val="00E96D98"/>
    <w:rsid w:val="00E97CE9"/>
    <w:rsid w:val="00EA09F0"/>
    <w:rsid w:val="00EA2464"/>
    <w:rsid w:val="00EA3FE6"/>
    <w:rsid w:val="00EA4F7A"/>
    <w:rsid w:val="00EA5519"/>
    <w:rsid w:val="00EA6E7F"/>
    <w:rsid w:val="00EA704C"/>
    <w:rsid w:val="00EA7111"/>
    <w:rsid w:val="00EA7909"/>
    <w:rsid w:val="00EA7D01"/>
    <w:rsid w:val="00EB0EB7"/>
    <w:rsid w:val="00EB2687"/>
    <w:rsid w:val="00EB3403"/>
    <w:rsid w:val="00EB4E11"/>
    <w:rsid w:val="00EB5070"/>
    <w:rsid w:val="00EB666B"/>
    <w:rsid w:val="00EB7CAF"/>
    <w:rsid w:val="00EB7DA9"/>
    <w:rsid w:val="00EC0A39"/>
    <w:rsid w:val="00EC3C52"/>
    <w:rsid w:val="00EC3D0E"/>
    <w:rsid w:val="00EC3E21"/>
    <w:rsid w:val="00EC4C84"/>
    <w:rsid w:val="00EC4CD2"/>
    <w:rsid w:val="00EC6829"/>
    <w:rsid w:val="00EC6FCD"/>
    <w:rsid w:val="00EC74EB"/>
    <w:rsid w:val="00EC78EF"/>
    <w:rsid w:val="00EC7C97"/>
    <w:rsid w:val="00ED064E"/>
    <w:rsid w:val="00ED082F"/>
    <w:rsid w:val="00ED0F20"/>
    <w:rsid w:val="00ED1E39"/>
    <w:rsid w:val="00ED300C"/>
    <w:rsid w:val="00ED5358"/>
    <w:rsid w:val="00ED5657"/>
    <w:rsid w:val="00ED5E9E"/>
    <w:rsid w:val="00ED7042"/>
    <w:rsid w:val="00EE0151"/>
    <w:rsid w:val="00EE06D7"/>
    <w:rsid w:val="00EE1DD2"/>
    <w:rsid w:val="00EE2419"/>
    <w:rsid w:val="00EE3383"/>
    <w:rsid w:val="00EE39D3"/>
    <w:rsid w:val="00EE4139"/>
    <w:rsid w:val="00EE53A4"/>
    <w:rsid w:val="00EE598E"/>
    <w:rsid w:val="00EE60CB"/>
    <w:rsid w:val="00EE6719"/>
    <w:rsid w:val="00EE74F6"/>
    <w:rsid w:val="00EE7F42"/>
    <w:rsid w:val="00EF066A"/>
    <w:rsid w:val="00EF0799"/>
    <w:rsid w:val="00EF0A04"/>
    <w:rsid w:val="00EF0DBA"/>
    <w:rsid w:val="00EF1186"/>
    <w:rsid w:val="00EF176B"/>
    <w:rsid w:val="00EF3B7F"/>
    <w:rsid w:val="00EF4453"/>
    <w:rsid w:val="00EF4733"/>
    <w:rsid w:val="00EF4D19"/>
    <w:rsid w:val="00EF56E5"/>
    <w:rsid w:val="00EF65B3"/>
    <w:rsid w:val="00F0009E"/>
    <w:rsid w:val="00F0143C"/>
    <w:rsid w:val="00F0332E"/>
    <w:rsid w:val="00F03CD8"/>
    <w:rsid w:val="00F03F94"/>
    <w:rsid w:val="00F0446C"/>
    <w:rsid w:val="00F0599E"/>
    <w:rsid w:val="00F064E4"/>
    <w:rsid w:val="00F106EC"/>
    <w:rsid w:val="00F108C7"/>
    <w:rsid w:val="00F10E0F"/>
    <w:rsid w:val="00F10EC6"/>
    <w:rsid w:val="00F12523"/>
    <w:rsid w:val="00F1254B"/>
    <w:rsid w:val="00F1386F"/>
    <w:rsid w:val="00F15629"/>
    <w:rsid w:val="00F20921"/>
    <w:rsid w:val="00F22B3A"/>
    <w:rsid w:val="00F23459"/>
    <w:rsid w:val="00F237EA"/>
    <w:rsid w:val="00F23C53"/>
    <w:rsid w:val="00F244E4"/>
    <w:rsid w:val="00F24B17"/>
    <w:rsid w:val="00F24DE1"/>
    <w:rsid w:val="00F263DF"/>
    <w:rsid w:val="00F270D8"/>
    <w:rsid w:val="00F2712E"/>
    <w:rsid w:val="00F275B4"/>
    <w:rsid w:val="00F27A9B"/>
    <w:rsid w:val="00F27B74"/>
    <w:rsid w:val="00F27EFD"/>
    <w:rsid w:val="00F30B98"/>
    <w:rsid w:val="00F315BE"/>
    <w:rsid w:val="00F34518"/>
    <w:rsid w:val="00F37575"/>
    <w:rsid w:val="00F37736"/>
    <w:rsid w:val="00F4031B"/>
    <w:rsid w:val="00F4212F"/>
    <w:rsid w:val="00F421AD"/>
    <w:rsid w:val="00F42DDF"/>
    <w:rsid w:val="00F44047"/>
    <w:rsid w:val="00F44492"/>
    <w:rsid w:val="00F44A62"/>
    <w:rsid w:val="00F45C39"/>
    <w:rsid w:val="00F469DB"/>
    <w:rsid w:val="00F4754D"/>
    <w:rsid w:val="00F52407"/>
    <w:rsid w:val="00F542FA"/>
    <w:rsid w:val="00F55404"/>
    <w:rsid w:val="00F566FF"/>
    <w:rsid w:val="00F57A31"/>
    <w:rsid w:val="00F57E58"/>
    <w:rsid w:val="00F60967"/>
    <w:rsid w:val="00F60A28"/>
    <w:rsid w:val="00F6248E"/>
    <w:rsid w:val="00F6372B"/>
    <w:rsid w:val="00F64ED5"/>
    <w:rsid w:val="00F65827"/>
    <w:rsid w:val="00F66469"/>
    <w:rsid w:val="00F676D3"/>
    <w:rsid w:val="00F71160"/>
    <w:rsid w:val="00F7120A"/>
    <w:rsid w:val="00F71A51"/>
    <w:rsid w:val="00F71BBD"/>
    <w:rsid w:val="00F72403"/>
    <w:rsid w:val="00F727A2"/>
    <w:rsid w:val="00F72864"/>
    <w:rsid w:val="00F735B6"/>
    <w:rsid w:val="00F745A2"/>
    <w:rsid w:val="00F750DD"/>
    <w:rsid w:val="00F751FC"/>
    <w:rsid w:val="00F752C6"/>
    <w:rsid w:val="00F76C0E"/>
    <w:rsid w:val="00F7700E"/>
    <w:rsid w:val="00F77A4B"/>
    <w:rsid w:val="00F77DA6"/>
    <w:rsid w:val="00F77E06"/>
    <w:rsid w:val="00F812F1"/>
    <w:rsid w:val="00F8160A"/>
    <w:rsid w:val="00F8266D"/>
    <w:rsid w:val="00F835EC"/>
    <w:rsid w:val="00F85D38"/>
    <w:rsid w:val="00F872DC"/>
    <w:rsid w:val="00F908CD"/>
    <w:rsid w:val="00F91431"/>
    <w:rsid w:val="00F927DC"/>
    <w:rsid w:val="00F93A7D"/>
    <w:rsid w:val="00F94774"/>
    <w:rsid w:val="00F95173"/>
    <w:rsid w:val="00F95802"/>
    <w:rsid w:val="00F9726E"/>
    <w:rsid w:val="00FA0635"/>
    <w:rsid w:val="00FA1515"/>
    <w:rsid w:val="00FA243F"/>
    <w:rsid w:val="00FA3F14"/>
    <w:rsid w:val="00FA4A90"/>
    <w:rsid w:val="00FA560A"/>
    <w:rsid w:val="00FA5AD0"/>
    <w:rsid w:val="00FA6D13"/>
    <w:rsid w:val="00FA76D0"/>
    <w:rsid w:val="00FB1854"/>
    <w:rsid w:val="00FB1FBD"/>
    <w:rsid w:val="00FB34D8"/>
    <w:rsid w:val="00FB35D8"/>
    <w:rsid w:val="00FB37F6"/>
    <w:rsid w:val="00FB3C6A"/>
    <w:rsid w:val="00FB3F1B"/>
    <w:rsid w:val="00FB4AE0"/>
    <w:rsid w:val="00FB5DC8"/>
    <w:rsid w:val="00FB6302"/>
    <w:rsid w:val="00FB6D73"/>
    <w:rsid w:val="00FC19E0"/>
    <w:rsid w:val="00FC265E"/>
    <w:rsid w:val="00FC2DFC"/>
    <w:rsid w:val="00FC34EB"/>
    <w:rsid w:val="00FC4098"/>
    <w:rsid w:val="00FC4174"/>
    <w:rsid w:val="00FC4362"/>
    <w:rsid w:val="00FC4581"/>
    <w:rsid w:val="00FC7051"/>
    <w:rsid w:val="00FC78FE"/>
    <w:rsid w:val="00FD048F"/>
    <w:rsid w:val="00FD0F7E"/>
    <w:rsid w:val="00FD1577"/>
    <w:rsid w:val="00FD1634"/>
    <w:rsid w:val="00FD1D04"/>
    <w:rsid w:val="00FD30A1"/>
    <w:rsid w:val="00FD4462"/>
    <w:rsid w:val="00FD5B56"/>
    <w:rsid w:val="00FE11C5"/>
    <w:rsid w:val="00FE201B"/>
    <w:rsid w:val="00FE259F"/>
    <w:rsid w:val="00FE2743"/>
    <w:rsid w:val="00FE2CBA"/>
    <w:rsid w:val="00FE3BF3"/>
    <w:rsid w:val="00FE3CAC"/>
    <w:rsid w:val="00FE47CB"/>
    <w:rsid w:val="00FE482B"/>
    <w:rsid w:val="00FE6C9C"/>
    <w:rsid w:val="00FE7CC9"/>
    <w:rsid w:val="00FF1A8A"/>
    <w:rsid w:val="00FF1E79"/>
    <w:rsid w:val="00FF2025"/>
    <w:rsid w:val="00FF3A02"/>
    <w:rsid w:val="00FF41DC"/>
    <w:rsid w:val="00FF444F"/>
    <w:rsid w:val="00FF52E7"/>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070A"/>
  <w15:docId w15:val="{C39DF1D7-69E2-4028-82B7-B72D2A8C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891"/>
    <w:rPr>
      <w:rFonts w:ascii="Calibri Light" w:hAnsi="Calibri Light"/>
    </w:rPr>
  </w:style>
  <w:style w:type="paragraph" w:styleId="Heading1">
    <w:name w:val="heading 1"/>
    <w:basedOn w:val="Normal"/>
    <w:next w:val="Normal"/>
    <w:link w:val="Heading1Char"/>
    <w:uiPriority w:val="9"/>
    <w:qFormat/>
    <w:rsid w:val="00994BAE"/>
    <w:pPr>
      <w:keepNext/>
      <w:keepLines/>
      <w:numPr>
        <w:numId w:val="1"/>
      </w:numPr>
      <w:spacing w:before="360" w:after="0"/>
      <w:ind w:left="431" w:hanging="431"/>
      <w:outlineLvl w:val="0"/>
    </w:pPr>
    <w:rPr>
      <w:rFonts w:ascii="Calibri" w:eastAsiaTheme="majorEastAsia" w:hAnsi="Calibri" w:cstheme="majorBidi"/>
      <w:bCs/>
      <w:color w:val="003C3C"/>
      <w:sz w:val="32"/>
      <w:szCs w:val="28"/>
    </w:rPr>
  </w:style>
  <w:style w:type="paragraph" w:styleId="Heading2">
    <w:name w:val="heading 2"/>
    <w:basedOn w:val="Normal"/>
    <w:next w:val="Normal"/>
    <w:link w:val="Heading2Char"/>
    <w:uiPriority w:val="9"/>
    <w:unhideWhenUsed/>
    <w:qFormat/>
    <w:rsid w:val="00994BAE"/>
    <w:pPr>
      <w:keepNext/>
      <w:keepLines/>
      <w:numPr>
        <w:ilvl w:val="1"/>
        <w:numId w:val="1"/>
      </w:numPr>
      <w:spacing w:before="200" w:after="0"/>
      <w:outlineLvl w:val="1"/>
    </w:pPr>
    <w:rPr>
      <w:rFonts w:ascii="Calibri" w:eastAsiaTheme="majorEastAsia" w:hAnsi="Calibri" w:cstheme="majorBidi"/>
      <w:bCs/>
      <w:color w:val="003C3C"/>
      <w:sz w:val="28"/>
      <w:szCs w:val="26"/>
    </w:rPr>
  </w:style>
  <w:style w:type="paragraph" w:styleId="Heading3">
    <w:name w:val="heading 3"/>
    <w:basedOn w:val="Normal"/>
    <w:next w:val="Normal"/>
    <w:link w:val="Heading3Char"/>
    <w:uiPriority w:val="9"/>
    <w:unhideWhenUsed/>
    <w:qFormat/>
    <w:rsid w:val="00994BAE"/>
    <w:pPr>
      <w:keepNext/>
      <w:keepLines/>
      <w:numPr>
        <w:ilvl w:val="2"/>
        <w:numId w:val="1"/>
      </w:numPr>
      <w:spacing w:before="200" w:after="0"/>
      <w:outlineLvl w:val="2"/>
    </w:pPr>
    <w:rPr>
      <w:rFonts w:ascii="Calibri" w:eastAsiaTheme="majorEastAsia" w:hAnsi="Calibri" w:cstheme="majorBidi"/>
      <w:bCs/>
      <w:color w:val="003C3C"/>
      <w:sz w:val="24"/>
    </w:rPr>
  </w:style>
  <w:style w:type="paragraph" w:styleId="Heading4">
    <w:name w:val="heading 4"/>
    <w:basedOn w:val="Heading1"/>
    <w:next w:val="Normal"/>
    <w:link w:val="Heading4Char"/>
    <w:uiPriority w:val="9"/>
    <w:unhideWhenUsed/>
    <w:qFormat/>
    <w:rsid w:val="008A33DE"/>
    <w:pPr>
      <w:numPr>
        <w:numId w:val="2"/>
      </w:numPr>
      <w:ind w:left="1701" w:hanging="1701"/>
      <w:outlineLvl w:val="3"/>
    </w:pPr>
  </w:style>
  <w:style w:type="paragraph" w:styleId="Heading5">
    <w:name w:val="heading 5"/>
    <w:basedOn w:val="Normal"/>
    <w:next w:val="Normal"/>
    <w:link w:val="Heading5Char"/>
    <w:uiPriority w:val="9"/>
    <w:semiHidden/>
    <w:unhideWhenUsed/>
    <w:rsid w:val="00C26687"/>
    <w:pPr>
      <w:keepNext/>
      <w:keepLines/>
      <w:numPr>
        <w:ilvl w:val="4"/>
        <w:numId w:val="1"/>
      </w:numPr>
      <w:spacing w:before="200" w:after="0"/>
      <w:outlineLvl w:val="4"/>
    </w:pPr>
    <w:rPr>
      <w:rFonts w:asciiTheme="majorHAnsi" w:eastAsiaTheme="majorEastAsia" w:hAnsiTheme="majorHAnsi" w:cstheme="majorBidi"/>
      <w:color w:val="003E34" w:themeColor="accent1" w:themeShade="7F"/>
    </w:rPr>
  </w:style>
  <w:style w:type="paragraph" w:styleId="Heading6">
    <w:name w:val="heading 6"/>
    <w:basedOn w:val="Normal"/>
    <w:next w:val="Normal"/>
    <w:link w:val="Heading6Char"/>
    <w:uiPriority w:val="9"/>
    <w:semiHidden/>
    <w:unhideWhenUsed/>
    <w:qFormat/>
    <w:rsid w:val="00C26687"/>
    <w:pPr>
      <w:keepNext/>
      <w:keepLines/>
      <w:numPr>
        <w:ilvl w:val="5"/>
        <w:numId w:val="1"/>
      </w:numPr>
      <w:spacing w:before="200" w:after="0"/>
      <w:outlineLvl w:val="5"/>
    </w:pPr>
    <w:rPr>
      <w:rFonts w:asciiTheme="majorHAnsi" w:eastAsiaTheme="majorEastAsia" w:hAnsiTheme="majorHAnsi" w:cstheme="majorBidi"/>
      <w:i/>
      <w:iCs/>
      <w:color w:val="003E34" w:themeColor="accent1" w:themeShade="7F"/>
    </w:rPr>
  </w:style>
  <w:style w:type="paragraph" w:styleId="Heading7">
    <w:name w:val="heading 7"/>
    <w:basedOn w:val="Normal"/>
    <w:next w:val="Normal"/>
    <w:link w:val="Heading7Char"/>
    <w:uiPriority w:val="9"/>
    <w:semiHidden/>
    <w:unhideWhenUsed/>
    <w:qFormat/>
    <w:rsid w:val="00C2668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668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668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AE"/>
    <w:rPr>
      <w:rFonts w:ascii="Calibri" w:eastAsiaTheme="majorEastAsia" w:hAnsi="Calibri" w:cstheme="majorBidi"/>
      <w:bCs/>
      <w:color w:val="003C3C"/>
      <w:sz w:val="32"/>
      <w:szCs w:val="28"/>
    </w:rPr>
  </w:style>
  <w:style w:type="character" w:customStyle="1" w:styleId="Heading2Char">
    <w:name w:val="Heading 2 Char"/>
    <w:basedOn w:val="DefaultParagraphFont"/>
    <w:link w:val="Heading2"/>
    <w:uiPriority w:val="9"/>
    <w:rsid w:val="00994BAE"/>
    <w:rPr>
      <w:rFonts w:ascii="Calibri" w:eastAsiaTheme="majorEastAsia" w:hAnsi="Calibri" w:cstheme="majorBidi"/>
      <w:bCs/>
      <w:color w:val="003C3C"/>
      <w:sz w:val="28"/>
      <w:szCs w:val="26"/>
    </w:rPr>
  </w:style>
  <w:style w:type="paragraph" w:styleId="Title">
    <w:name w:val="Title"/>
    <w:basedOn w:val="Normal"/>
    <w:next w:val="Normal"/>
    <w:link w:val="TitleChar"/>
    <w:uiPriority w:val="10"/>
    <w:qFormat/>
    <w:rsid w:val="00994BAE"/>
    <w:pPr>
      <w:spacing w:after="300" w:line="240" w:lineRule="auto"/>
      <w:contextualSpacing/>
      <w:jc w:val="right"/>
    </w:pPr>
    <w:rPr>
      <w:rFonts w:ascii="Calibri" w:eastAsiaTheme="majorEastAsia" w:hAnsi="Calibri" w:cstheme="minorHAnsi"/>
      <w:color w:val="003C3C"/>
      <w:spacing w:val="5"/>
      <w:kern w:val="28"/>
      <w:sz w:val="48"/>
      <w:szCs w:val="52"/>
    </w:rPr>
  </w:style>
  <w:style w:type="character" w:customStyle="1" w:styleId="TitleChar">
    <w:name w:val="Title Char"/>
    <w:basedOn w:val="DefaultParagraphFont"/>
    <w:link w:val="Title"/>
    <w:uiPriority w:val="10"/>
    <w:rsid w:val="00994BAE"/>
    <w:rPr>
      <w:rFonts w:ascii="Calibri" w:eastAsiaTheme="majorEastAsia" w:hAnsi="Calibri" w:cstheme="minorHAnsi"/>
      <w:color w:val="003C3C"/>
      <w:spacing w:val="5"/>
      <w:kern w:val="28"/>
      <w:sz w:val="48"/>
      <w:szCs w:val="52"/>
    </w:rPr>
  </w:style>
  <w:style w:type="character" w:customStyle="1" w:styleId="Heading3Char">
    <w:name w:val="Heading 3 Char"/>
    <w:basedOn w:val="DefaultParagraphFont"/>
    <w:link w:val="Heading3"/>
    <w:uiPriority w:val="9"/>
    <w:rsid w:val="00994BAE"/>
    <w:rPr>
      <w:rFonts w:ascii="Calibri" w:eastAsiaTheme="majorEastAsia" w:hAnsi="Calibri" w:cstheme="majorBidi"/>
      <w:bCs/>
      <w:color w:val="003C3C"/>
      <w:sz w:val="24"/>
    </w:rPr>
  </w:style>
  <w:style w:type="character" w:customStyle="1" w:styleId="Heading4Char">
    <w:name w:val="Heading 4 Char"/>
    <w:basedOn w:val="DefaultParagraphFont"/>
    <w:link w:val="Heading4"/>
    <w:uiPriority w:val="9"/>
    <w:rsid w:val="008A33DE"/>
    <w:rPr>
      <w:rFonts w:ascii="Calibri" w:eastAsiaTheme="majorEastAsia" w:hAnsi="Calibri" w:cstheme="majorBidi"/>
      <w:bCs/>
      <w:color w:val="0058A8"/>
      <w:sz w:val="32"/>
      <w:szCs w:val="28"/>
    </w:rPr>
  </w:style>
  <w:style w:type="paragraph" w:styleId="ListParagraph">
    <w:name w:val="List Paragraph"/>
    <w:basedOn w:val="Normal"/>
    <w:uiPriority w:val="34"/>
    <w:rsid w:val="00452FD1"/>
    <w:pPr>
      <w:numPr>
        <w:numId w:val="3"/>
      </w:numPr>
      <w:contextualSpacing/>
    </w:pPr>
  </w:style>
  <w:style w:type="table" w:styleId="TableGrid">
    <w:name w:val="Table Grid"/>
    <w:basedOn w:val="TableNormal"/>
    <w:uiPriority w:val="59"/>
    <w:rsid w:val="0077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AA"/>
    <w:rPr>
      <w:rFonts w:ascii="Tahoma" w:hAnsi="Tahoma" w:cs="Tahoma"/>
      <w:sz w:val="16"/>
      <w:szCs w:val="16"/>
    </w:rPr>
  </w:style>
  <w:style w:type="paragraph" w:styleId="NoSpacing">
    <w:name w:val="No Spacing"/>
    <w:uiPriority w:val="1"/>
    <w:qFormat/>
    <w:rsid w:val="00A35C4B"/>
    <w:pPr>
      <w:spacing w:after="0" w:line="240" w:lineRule="auto"/>
    </w:pPr>
  </w:style>
  <w:style w:type="character" w:styleId="Hyperlink">
    <w:name w:val="Hyperlink"/>
    <w:basedOn w:val="DefaultParagraphFont"/>
    <w:uiPriority w:val="99"/>
    <w:unhideWhenUsed/>
    <w:rsid w:val="009C594D"/>
    <w:rPr>
      <w:color w:val="007D69" w:themeColor="hyperlink"/>
      <w:u w:val="single"/>
    </w:rPr>
  </w:style>
  <w:style w:type="paragraph" w:styleId="FootnoteText">
    <w:name w:val="footnote text"/>
    <w:basedOn w:val="Normal"/>
    <w:link w:val="FootnoteTextChar"/>
    <w:uiPriority w:val="99"/>
    <w:unhideWhenUsed/>
    <w:rsid w:val="00CD5168"/>
    <w:pPr>
      <w:spacing w:after="0" w:line="240" w:lineRule="auto"/>
    </w:pPr>
    <w:rPr>
      <w:sz w:val="20"/>
      <w:szCs w:val="20"/>
    </w:rPr>
  </w:style>
  <w:style w:type="character" w:customStyle="1" w:styleId="FootnoteTextChar">
    <w:name w:val="Footnote Text Char"/>
    <w:basedOn w:val="DefaultParagraphFont"/>
    <w:link w:val="FootnoteText"/>
    <w:uiPriority w:val="99"/>
    <w:rsid w:val="00CD5168"/>
    <w:rPr>
      <w:rFonts w:ascii="Calibri Light" w:hAnsi="Calibri Light"/>
      <w:sz w:val="20"/>
      <w:szCs w:val="20"/>
    </w:rPr>
  </w:style>
  <w:style w:type="character" w:styleId="FootnoteReference">
    <w:name w:val="footnote reference"/>
    <w:basedOn w:val="DefaultParagraphFont"/>
    <w:uiPriority w:val="99"/>
    <w:unhideWhenUsed/>
    <w:rsid w:val="00CD5168"/>
    <w:rPr>
      <w:vertAlign w:val="superscript"/>
    </w:rPr>
  </w:style>
  <w:style w:type="paragraph" w:styleId="TOCHeading">
    <w:name w:val="TOC Heading"/>
    <w:basedOn w:val="Heading1"/>
    <w:next w:val="Normal"/>
    <w:uiPriority w:val="39"/>
    <w:unhideWhenUsed/>
    <w:qFormat/>
    <w:rsid w:val="006A12BA"/>
    <w:pPr>
      <w:numPr>
        <w:numId w:val="0"/>
      </w:numPr>
      <w:spacing w:before="240" w:line="259" w:lineRule="auto"/>
      <w:outlineLvl w:val="9"/>
    </w:pPr>
    <w:rPr>
      <w:bCs w:val="0"/>
      <w:szCs w:val="32"/>
      <w:lang w:val="en-US"/>
    </w:rPr>
  </w:style>
  <w:style w:type="paragraph" w:styleId="TOC1">
    <w:name w:val="toc 1"/>
    <w:basedOn w:val="Normal"/>
    <w:next w:val="Normal"/>
    <w:autoRedefine/>
    <w:uiPriority w:val="39"/>
    <w:unhideWhenUsed/>
    <w:rsid w:val="0054614A"/>
    <w:pPr>
      <w:tabs>
        <w:tab w:val="left" w:pos="440"/>
        <w:tab w:val="right" w:leader="dot" w:pos="9628"/>
      </w:tabs>
      <w:spacing w:after="0"/>
    </w:pPr>
  </w:style>
  <w:style w:type="character" w:styleId="CommentReference">
    <w:name w:val="annotation reference"/>
    <w:basedOn w:val="DefaultParagraphFont"/>
    <w:uiPriority w:val="99"/>
    <w:semiHidden/>
    <w:unhideWhenUsed/>
    <w:rsid w:val="00874CBC"/>
    <w:rPr>
      <w:sz w:val="16"/>
      <w:szCs w:val="16"/>
    </w:rPr>
  </w:style>
  <w:style w:type="paragraph" w:styleId="CommentText">
    <w:name w:val="annotation text"/>
    <w:basedOn w:val="Normal"/>
    <w:link w:val="CommentTextChar"/>
    <w:uiPriority w:val="99"/>
    <w:unhideWhenUsed/>
    <w:rsid w:val="00874CBC"/>
    <w:pPr>
      <w:spacing w:line="240" w:lineRule="auto"/>
    </w:pPr>
    <w:rPr>
      <w:sz w:val="20"/>
      <w:szCs w:val="20"/>
    </w:rPr>
  </w:style>
  <w:style w:type="character" w:customStyle="1" w:styleId="CommentTextChar">
    <w:name w:val="Comment Text Char"/>
    <w:basedOn w:val="DefaultParagraphFont"/>
    <w:link w:val="CommentText"/>
    <w:uiPriority w:val="99"/>
    <w:rsid w:val="00874CBC"/>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74CBC"/>
    <w:rPr>
      <w:b/>
      <w:bCs/>
    </w:rPr>
  </w:style>
  <w:style w:type="character" w:customStyle="1" w:styleId="CommentSubjectChar">
    <w:name w:val="Comment Subject Char"/>
    <w:basedOn w:val="CommentTextChar"/>
    <w:link w:val="CommentSubject"/>
    <w:uiPriority w:val="99"/>
    <w:semiHidden/>
    <w:rsid w:val="00874CBC"/>
    <w:rPr>
      <w:rFonts w:ascii="Calibri Light" w:hAnsi="Calibri Light"/>
      <w:b/>
      <w:bCs/>
      <w:sz w:val="20"/>
      <w:szCs w:val="20"/>
    </w:rPr>
  </w:style>
  <w:style w:type="paragraph" w:styleId="Revision">
    <w:name w:val="Revision"/>
    <w:hidden/>
    <w:uiPriority w:val="99"/>
    <w:semiHidden/>
    <w:rsid w:val="0084007C"/>
    <w:pPr>
      <w:spacing w:after="0" w:line="240" w:lineRule="auto"/>
    </w:pPr>
    <w:rPr>
      <w:rFonts w:ascii="Calibri Light" w:hAnsi="Calibri Light"/>
    </w:rPr>
  </w:style>
  <w:style w:type="character" w:customStyle="1" w:styleId="Heading5Char">
    <w:name w:val="Heading 5 Char"/>
    <w:basedOn w:val="DefaultParagraphFont"/>
    <w:link w:val="Heading5"/>
    <w:uiPriority w:val="9"/>
    <w:semiHidden/>
    <w:rsid w:val="00C26687"/>
    <w:rPr>
      <w:rFonts w:asciiTheme="majorHAnsi" w:eastAsiaTheme="majorEastAsia" w:hAnsiTheme="majorHAnsi" w:cstheme="majorBidi"/>
      <w:color w:val="003E34" w:themeColor="accent1" w:themeShade="7F"/>
    </w:rPr>
  </w:style>
  <w:style w:type="character" w:customStyle="1" w:styleId="Heading6Char">
    <w:name w:val="Heading 6 Char"/>
    <w:basedOn w:val="DefaultParagraphFont"/>
    <w:link w:val="Heading6"/>
    <w:uiPriority w:val="9"/>
    <w:semiHidden/>
    <w:rsid w:val="00C26687"/>
    <w:rPr>
      <w:rFonts w:asciiTheme="majorHAnsi" w:eastAsiaTheme="majorEastAsia" w:hAnsiTheme="majorHAnsi" w:cstheme="majorBidi"/>
      <w:i/>
      <w:iCs/>
      <w:color w:val="003E34" w:themeColor="accent1" w:themeShade="7F"/>
    </w:rPr>
  </w:style>
  <w:style w:type="character" w:customStyle="1" w:styleId="Heading7Char">
    <w:name w:val="Heading 7 Char"/>
    <w:basedOn w:val="DefaultParagraphFont"/>
    <w:link w:val="Heading7"/>
    <w:uiPriority w:val="9"/>
    <w:semiHidden/>
    <w:rsid w:val="00C266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66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668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00DC6"/>
    <w:pPr>
      <w:spacing w:line="240" w:lineRule="auto"/>
      <w:jc w:val="center"/>
    </w:pPr>
    <w:rPr>
      <w:bCs/>
      <w:i/>
      <w:szCs w:val="18"/>
    </w:rPr>
  </w:style>
  <w:style w:type="paragraph" w:styleId="Header">
    <w:name w:val="header"/>
    <w:basedOn w:val="Normal"/>
    <w:link w:val="HeaderChar"/>
    <w:uiPriority w:val="99"/>
    <w:unhideWhenUsed/>
    <w:rsid w:val="008F6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88"/>
    <w:rPr>
      <w:rFonts w:ascii="Calibri Light" w:hAnsi="Calibri Light"/>
    </w:rPr>
  </w:style>
  <w:style w:type="paragraph" w:styleId="Footer">
    <w:name w:val="footer"/>
    <w:basedOn w:val="Normal"/>
    <w:link w:val="FooterChar"/>
    <w:uiPriority w:val="99"/>
    <w:unhideWhenUsed/>
    <w:rsid w:val="008F6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88"/>
    <w:rPr>
      <w:rFonts w:ascii="Calibri Light" w:hAnsi="Calibri Light"/>
    </w:rPr>
  </w:style>
  <w:style w:type="paragraph" w:styleId="TOC2">
    <w:name w:val="toc 2"/>
    <w:basedOn w:val="Normal"/>
    <w:next w:val="Normal"/>
    <w:autoRedefine/>
    <w:uiPriority w:val="39"/>
    <w:unhideWhenUsed/>
    <w:rsid w:val="0054614A"/>
    <w:pPr>
      <w:tabs>
        <w:tab w:val="left" w:pos="880"/>
        <w:tab w:val="right" w:leader="dot" w:pos="9628"/>
      </w:tabs>
      <w:spacing w:after="0"/>
      <w:ind w:left="221"/>
    </w:pPr>
  </w:style>
  <w:style w:type="character" w:styleId="PlaceholderText">
    <w:name w:val="Placeholder Text"/>
    <w:basedOn w:val="DefaultParagraphFont"/>
    <w:uiPriority w:val="99"/>
    <w:semiHidden/>
    <w:rsid w:val="00520F24"/>
    <w:rPr>
      <w:color w:val="808080"/>
    </w:rPr>
  </w:style>
  <w:style w:type="character" w:styleId="FollowedHyperlink">
    <w:name w:val="FollowedHyperlink"/>
    <w:basedOn w:val="DefaultParagraphFont"/>
    <w:uiPriority w:val="99"/>
    <w:semiHidden/>
    <w:unhideWhenUsed/>
    <w:rsid w:val="00710875"/>
    <w:rPr>
      <w:color w:val="9569BE" w:themeColor="followedHyperlink"/>
      <w:u w:val="single"/>
    </w:rPr>
  </w:style>
  <w:style w:type="paragraph" w:customStyle="1" w:styleId="TableAfter">
    <w:name w:val="TableAfter"/>
    <w:basedOn w:val="Normal"/>
    <w:next w:val="Normal"/>
    <w:link w:val="TableAfterChar"/>
    <w:qFormat/>
    <w:rsid w:val="00651C40"/>
    <w:pPr>
      <w:spacing w:before="200"/>
    </w:pPr>
  </w:style>
  <w:style w:type="character" w:customStyle="1" w:styleId="TableAfterChar">
    <w:name w:val="TableAfter Char"/>
    <w:basedOn w:val="DefaultParagraphFont"/>
    <w:link w:val="TableAfter"/>
    <w:rsid w:val="00651C40"/>
    <w:rPr>
      <w:rFonts w:ascii="Calibri Light" w:hAnsi="Calibri Light"/>
    </w:rPr>
  </w:style>
  <w:style w:type="paragraph" w:styleId="TOC4">
    <w:name w:val="toc 4"/>
    <w:basedOn w:val="Normal"/>
    <w:next w:val="Normal"/>
    <w:autoRedefine/>
    <w:uiPriority w:val="39"/>
    <w:unhideWhenUsed/>
    <w:rsid w:val="005A0F2A"/>
    <w:pPr>
      <w:spacing w:after="100"/>
      <w:ind w:left="660"/>
    </w:pPr>
  </w:style>
  <w:style w:type="paragraph" w:customStyle="1" w:styleId="Heading0">
    <w:name w:val="Heading 0"/>
    <w:basedOn w:val="Normal"/>
    <w:next w:val="Normal"/>
    <w:link w:val="Heading0Char"/>
    <w:qFormat/>
    <w:rsid w:val="004A5CC2"/>
    <w:pPr>
      <w:keepNext/>
      <w:spacing w:before="200" w:after="0"/>
    </w:pPr>
    <w:rPr>
      <w:b/>
    </w:rPr>
  </w:style>
  <w:style w:type="character" w:customStyle="1" w:styleId="Heading0Char">
    <w:name w:val="Heading 0 Char"/>
    <w:basedOn w:val="DefaultParagraphFont"/>
    <w:link w:val="Heading0"/>
    <w:rsid w:val="004A5CC2"/>
    <w:rPr>
      <w:rFonts w:ascii="Calibri Light" w:hAnsi="Calibri Light"/>
      <w:b/>
    </w:rPr>
  </w:style>
  <w:style w:type="table" w:customStyle="1" w:styleId="CEEtablestyle1">
    <w:name w:val="CEE table style1"/>
    <w:basedOn w:val="TableNormal"/>
    <w:uiPriority w:val="99"/>
    <w:rsid w:val="002E7F11"/>
    <w:pPr>
      <w:spacing w:after="0" w:line="240" w:lineRule="auto"/>
    </w:pPr>
    <w:tblPr/>
  </w:style>
  <w:style w:type="numbering" w:customStyle="1" w:styleId="CEEnumList">
    <w:name w:val="CEE numList"/>
    <w:uiPriority w:val="99"/>
    <w:rsid w:val="00EF3B7F"/>
    <w:pPr>
      <w:numPr>
        <w:numId w:val="9"/>
      </w:numPr>
    </w:pPr>
  </w:style>
  <w:style w:type="numbering" w:customStyle="1" w:styleId="CEEmulltiBullet">
    <w:name w:val="CEE mulltiBullet"/>
    <w:uiPriority w:val="99"/>
    <w:rsid w:val="00C51ECC"/>
    <w:pPr>
      <w:numPr>
        <w:numId w:val="11"/>
      </w:numPr>
    </w:pPr>
  </w:style>
  <w:style w:type="character" w:customStyle="1" w:styleId="ui-provider">
    <w:name w:val="ui-provider"/>
    <w:basedOn w:val="DefaultParagraphFont"/>
    <w:rsid w:val="00990A15"/>
  </w:style>
  <w:style w:type="character" w:styleId="UnresolvedMention">
    <w:name w:val="Unresolved Mention"/>
    <w:basedOn w:val="DefaultParagraphFont"/>
    <w:uiPriority w:val="99"/>
    <w:semiHidden/>
    <w:unhideWhenUsed/>
    <w:rsid w:val="009B3C0D"/>
    <w:rPr>
      <w:color w:val="605E5C"/>
      <w:shd w:val="clear" w:color="auto" w:fill="E1DFDD"/>
    </w:rPr>
  </w:style>
  <w:style w:type="table" w:styleId="ListTable3-Accent1">
    <w:name w:val="List Table 3 Accent 1"/>
    <w:basedOn w:val="TableNormal"/>
    <w:uiPriority w:val="48"/>
    <w:rsid w:val="008D0511"/>
    <w:pPr>
      <w:spacing w:after="0" w:line="240" w:lineRule="auto"/>
    </w:pPr>
    <w:tblPr>
      <w:tblStyleRowBandSize w:val="1"/>
      <w:tblStyleColBandSize w:val="1"/>
      <w:tblBorders>
        <w:top w:val="single" w:sz="4" w:space="0" w:color="007D69" w:themeColor="accent1"/>
        <w:left w:val="single" w:sz="4" w:space="0" w:color="007D69" w:themeColor="accent1"/>
        <w:bottom w:val="single" w:sz="4" w:space="0" w:color="007D69" w:themeColor="accent1"/>
        <w:right w:val="single" w:sz="4" w:space="0" w:color="007D69" w:themeColor="accent1"/>
      </w:tblBorders>
    </w:tblPr>
    <w:tblStylePr w:type="firstRow">
      <w:rPr>
        <w:b/>
        <w:bCs/>
        <w:color w:val="FFFFFF" w:themeColor="background1"/>
      </w:rPr>
      <w:tblPr/>
      <w:tcPr>
        <w:shd w:val="clear" w:color="auto" w:fill="007D69" w:themeFill="accent1"/>
      </w:tcPr>
    </w:tblStylePr>
    <w:tblStylePr w:type="lastRow">
      <w:rPr>
        <w:b/>
        <w:bCs/>
      </w:rPr>
      <w:tblPr/>
      <w:tcPr>
        <w:tcBorders>
          <w:top w:val="double" w:sz="4" w:space="0" w:color="007D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D69" w:themeColor="accent1"/>
          <w:right w:val="single" w:sz="4" w:space="0" w:color="007D69" w:themeColor="accent1"/>
        </w:tcBorders>
      </w:tcPr>
    </w:tblStylePr>
    <w:tblStylePr w:type="band1Horz">
      <w:tblPr/>
      <w:tcPr>
        <w:tcBorders>
          <w:top w:val="single" w:sz="4" w:space="0" w:color="007D69" w:themeColor="accent1"/>
          <w:bottom w:val="single" w:sz="4" w:space="0" w:color="007D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D69" w:themeColor="accent1"/>
          <w:left w:val="nil"/>
        </w:tcBorders>
      </w:tcPr>
    </w:tblStylePr>
    <w:tblStylePr w:type="swCell">
      <w:tblPr/>
      <w:tcPr>
        <w:tcBorders>
          <w:top w:val="double" w:sz="4" w:space="0" w:color="007D69" w:themeColor="accent1"/>
          <w:right w:val="nil"/>
        </w:tcBorders>
      </w:tcPr>
    </w:tblStylePr>
  </w:style>
  <w:style w:type="paragraph" w:styleId="EndnoteText">
    <w:name w:val="endnote text"/>
    <w:basedOn w:val="Normal"/>
    <w:link w:val="EndnoteTextChar"/>
    <w:uiPriority w:val="99"/>
    <w:semiHidden/>
    <w:unhideWhenUsed/>
    <w:rsid w:val="004F0F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0FC4"/>
    <w:rPr>
      <w:rFonts w:ascii="Calibri Light" w:hAnsi="Calibri Light"/>
      <w:sz w:val="20"/>
      <w:szCs w:val="20"/>
    </w:rPr>
  </w:style>
  <w:style w:type="character" w:styleId="EndnoteReference">
    <w:name w:val="endnote reference"/>
    <w:basedOn w:val="DefaultParagraphFont"/>
    <w:uiPriority w:val="99"/>
    <w:semiHidden/>
    <w:unhideWhenUsed/>
    <w:rsid w:val="004F0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713">
      <w:bodyDiv w:val="1"/>
      <w:marLeft w:val="0"/>
      <w:marRight w:val="0"/>
      <w:marTop w:val="0"/>
      <w:marBottom w:val="0"/>
      <w:divBdr>
        <w:top w:val="none" w:sz="0" w:space="0" w:color="auto"/>
        <w:left w:val="none" w:sz="0" w:space="0" w:color="auto"/>
        <w:bottom w:val="none" w:sz="0" w:space="0" w:color="auto"/>
        <w:right w:val="none" w:sz="0" w:space="0" w:color="auto"/>
      </w:divBdr>
      <w:divsChild>
        <w:div w:id="1006324947">
          <w:marLeft w:val="640"/>
          <w:marRight w:val="0"/>
          <w:marTop w:val="0"/>
          <w:marBottom w:val="0"/>
          <w:divBdr>
            <w:top w:val="none" w:sz="0" w:space="0" w:color="auto"/>
            <w:left w:val="none" w:sz="0" w:space="0" w:color="auto"/>
            <w:bottom w:val="none" w:sz="0" w:space="0" w:color="auto"/>
            <w:right w:val="none" w:sz="0" w:space="0" w:color="auto"/>
          </w:divBdr>
        </w:div>
        <w:div w:id="1603340044">
          <w:marLeft w:val="640"/>
          <w:marRight w:val="0"/>
          <w:marTop w:val="0"/>
          <w:marBottom w:val="0"/>
          <w:divBdr>
            <w:top w:val="none" w:sz="0" w:space="0" w:color="auto"/>
            <w:left w:val="none" w:sz="0" w:space="0" w:color="auto"/>
            <w:bottom w:val="none" w:sz="0" w:space="0" w:color="auto"/>
            <w:right w:val="none" w:sz="0" w:space="0" w:color="auto"/>
          </w:divBdr>
        </w:div>
        <w:div w:id="1709528400">
          <w:marLeft w:val="640"/>
          <w:marRight w:val="0"/>
          <w:marTop w:val="0"/>
          <w:marBottom w:val="0"/>
          <w:divBdr>
            <w:top w:val="none" w:sz="0" w:space="0" w:color="auto"/>
            <w:left w:val="none" w:sz="0" w:space="0" w:color="auto"/>
            <w:bottom w:val="none" w:sz="0" w:space="0" w:color="auto"/>
            <w:right w:val="none" w:sz="0" w:space="0" w:color="auto"/>
          </w:divBdr>
        </w:div>
        <w:div w:id="1928155148">
          <w:marLeft w:val="640"/>
          <w:marRight w:val="0"/>
          <w:marTop w:val="0"/>
          <w:marBottom w:val="0"/>
          <w:divBdr>
            <w:top w:val="none" w:sz="0" w:space="0" w:color="auto"/>
            <w:left w:val="none" w:sz="0" w:space="0" w:color="auto"/>
            <w:bottom w:val="none" w:sz="0" w:space="0" w:color="auto"/>
            <w:right w:val="none" w:sz="0" w:space="0" w:color="auto"/>
          </w:divBdr>
        </w:div>
      </w:divsChild>
    </w:div>
    <w:div w:id="72748989">
      <w:bodyDiv w:val="1"/>
      <w:marLeft w:val="0"/>
      <w:marRight w:val="0"/>
      <w:marTop w:val="0"/>
      <w:marBottom w:val="0"/>
      <w:divBdr>
        <w:top w:val="none" w:sz="0" w:space="0" w:color="auto"/>
        <w:left w:val="none" w:sz="0" w:space="0" w:color="auto"/>
        <w:bottom w:val="none" w:sz="0" w:space="0" w:color="auto"/>
        <w:right w:val="none" w:sz="0" w:space="0" w:color="auto"/>
      </w:divBdr>
    </w:div>
    <w:div w:id="111443586">
      <w:bodyDiv w:val="1"/>
      <w:marLeft w:val="0"/>
      <w:marRight w:val="0"/>
      <w:marTop w:val="0"/>
      <w:marBottom w:val="0"/>
      <w:divBdr>
        <w:top w:val="none" w:sz="0" w:space="0" w:color="auto"/>
        <w:left w:val="none" w:sz="0" w:space="0" w:color="auto"/>
        <w:bottom w:val="none" w:sz="0" w:space="0" w:color="auto"/>
        <w:right w:val="none" w:sz="0" w:space="0" w:color="auto"/>
      </w:divBdr>
    </w:div>
    <w:div w:id="152530504">
      <w:bodyDiv w:val="1"/>
      <w:marLeft w:val="0"/>
      <w:marRight w:val="0"/>
      <w:marTop w:val="0"/>
      <w:marBottom w:val="0"/>
      <w:divBdr>
        <w:top w:val="none" w:sz="0" w:space="0" w:color="auto"/>
        <w:left w:val="none" w:sz="0" w:space="0" w:color="auto"/>
        <w:bottom w:val="none" w:sz="0" w:space="0" w:color="auto"/>
        <w:right w:val="none" w:sz="0" w:space="0" w:color="auto"/>
      </w:divBdr>
    </w:div>
    <w:div w:id="306935677">
      <w:bodyDiv w:val="1"/>
      <w:marLeft w:val="0"/>
      <w:marRight w:val="0"/>
      <w:marTop w:val="0"/>
      <w:marBottom w:val="0"/>
      <w:divBdr>
        <w:top w:val="none" w:sz="0" w:space="0" w:color="auto"/>
        <w:left w:val="none" w:sz="0" w:space="0" w:color="auto"/>
        <w:bottom w:val="none" w:sz="0" w:space="0" w:color="auto"/>
        <w:right w:val="none" w:sz="0" w:space="0" w:color="auto"/>
      </w:divBdr>
    </w:div>
    <w:div w:id="358169106">
      <w:bodyDiv w:val="1"/>
      <w:marLeft w:val="0"/>
      <w:marRight w:val="0"/>
      <w:marTop w:val="0"/>
      <w:marBottom w:val="0"/>
      <w:divBdr>
        <w:top w:val="none" w:sz="0" w:space="0" w:color="auto"/>
        <w:left w:val="none" w:sz="0" w:space="0" w:color="auto"/>
        <w:bottom w:val="none" w:sz="0" w:space="0" w:color="auto"/>
        <w:right w:val="none" w:sz="0" w:space="0" w:color="auto"/>
      </w:divBdr>
    </w:div>
    <w:div w:id="368267212">
      <w:bodyDiv w:val="1"/>
      <w:marLeft w:val="0"/>
      <w:marRight w:val="0"/>
      <w:marTop w:val="0"/>
      <w:marBottom w:val="0"/>
      <w:divBdr>
        <w:top w:val="none" w:sz="0" w:space="0" w:color="auto"/>
        <w:left w:val="none" w:sz="0" w:space="0" w:color="auto"/>
        <w:bottom w:val="none" w:sz="0" w:space="0" w:color="auto"/>
        <w:right w:val="none" w:sz="0" w:space="0" w:color="auto"/>
      </w:divBdr>
    </w:div>
    <w:div w:id="397286654">
      <w:bodyDiv w:val="1"/>
      <w:marLeft w:val="0"/>
      <w:marRight w:val="0"/>
      <w:marTop w:val="0"/>
      <w:marBottom w:val="0"/>
      <w:divBdr>
        <w:top w:val="none" w:sz="0" w:space="0" w:color="auto"/>
        <w:left w:val="none" w:sz="0" w:space="0" w:color="auto"/>
        <w:bottom w:val="none" w:sz="0" w:space="0" w:color="auto"/>
        <w:right w:val="none" w:sz="0" w:space="0" w:color="auto"/>
      </w:divBdr>
      <w:divsChild>
        <w:div w:id="633562238">
          <w:marLeft w:val="640"/>
          <w:marRight w:val="0"/>
          <w:marTop w:val="0"/>
          <w:marBottom w:val="0"/>
          <w:divBdr>
            <w:top w:val="none" w:sz="0" w:space="0" w:color="auto"/>
            <w:left w:val="none" w:sz="0" w:space="0" w:color="auto"/>
            <w:bottom w:val="none" w:sz="0" w:space="0" w:color="auto"/>
            <w:right w:val="none" w:sz="0" w:space="0" w:color="auto"/>
          </w:divBdr>
        </w:div>
        <w:div w:id="725447642">
          <w:marLeft w:val="640"/>
          <w:marRight w:val="0"/>
          <w:marTop w:val="0"/>
          <w:marBottom w:val="0"/>
          <w:divBdr>
            <w:top w:val="none" w:sz="0" w:space="0" w:color="auto"/>
            <w:left w:val="none" w:sz="0" w:space="0" w:color="auto"/>
            <w:bottom w:val="none" w:sz="0" w:space="0" w:color="auto"/>
            <w:right w:val="none" w:sz="0" w:space="0" w:color="auto"/>
          </w:divBdr>
        </w:div>
        <w:div w:id="1789815859">
          <w:marLeft w:val="640"/>
          <w:marRight w:val="0"/>
          <w:marTop w:val="0"/>
          <w:marBottom w:val="0"/>
          <w:divBdr>
            <w:top w:val="none" w:sz="0" w:space="0" w:color="auto"/>
            <w:left w:val="none" w:sz="0" w:space="0" w:color="auto"/>
            <w:bottom w:val="none" w:sz="0" w:space="0" w:color="auto"/>
            <w:right w:val="none" w:sz="0" w:space="0" w:color="auto"/>
          </w:divBdr>
        </w:div>
      </w:divsChild>
    </w:div>
    <w:div w:id="413744608">
      <w:bodyDiv w:val="1"/>
      <w:marLeft w:val="0"/>
      <w:marRight w:val="0"/>
      <w:marTop w:val="0"/>
      <w:marBottom w:val="0"/>
      <w:divBdr>
        <w:top w:val="none" w:sz="0" w:space="0" w:color="auto"/>
        <w:left w:val="none" w:sz="0" w:space="0" w:color="auto"/>
        <w:bottom w:val="none" w:sz="0" w:space="0" w:color="auto"/>
        <w:right w:val="none" w:sz="0" w:space="0" w:color="auto"/>
      </w:divBdr>
    </w:div>
    <w:div w:id="509443123">
      <w:bodyDiv w:val="1"/>
      <w:marLeft w:val="0"/>
      <w:marRight w:val="0"/>
      <w:marTop w:val="0"/>
      <w:marBottom w:val="0"/>
      <w:divBdr>
        <w:top w:val="none" w:sz="0" w:space="0" w:color="auto"/>
        <w:left w:val="none" w:sz="0" w:space="0" w:color="auto"/>
        <w:bottom w:val="none" w:sz="0" w:space="0" w:color="auto"/>
        <w:right w:val="none" w:sz="0" w:space="0" w:color="auto"/>
      </w:divBdr>
    </w:div>
    <w:div w:id="537010644">
      <w:bodyDiv w:val="1"/>
      <w:marLeft w:val="0"/>
      <w:marRight w:val="0"/>
      <w:marTop w:val="0"/>
      <w:marBottom w:val="0"/>
      <w:divBdr>
        <w:top w:val="none" w:sz="0" w:space="0" w:color="auto"/>
        <w:left w:val="none" w:sz="0" w:space="0" w:color="auto"/>
        <w:bottom w:val="none" w:sz="0" w:space="0" w:color="auto"/>
        <w:right w:val="none" w:sz="0" w:space="0" w:color="auto"/>
      </w:divBdr>
    </w:div>
    <w:div w:id="580606260">
      <w:bodyDiv w:val="1"/>
      <w:marLeft w:val="0"/>
      <w:marRight w:val="0"/>
      <w:marTop w:val="0"/>
      <w:marBottom w:val="0"/>
      <w:divBdr>
        <w:top w:val="none" w:sz="0" w:space="0" w:color="auto"/>
        <w:left w:val="none" w:sz="0" w:space="0" w:color="auto"/>
        <w:bottom w:val="none" w:sz="0" w:space="0" w:color="auto"/>
        <w:right w:val="none" w:sz="0" w:space="0" w:color="auto"/>
      </w:divBdr>
      <w:divsChild>
        <w:div w:id="11078305">
          <w:marLeft w:val="640"/>
          <w:marRight w:val="0"/>
          <w:marTop w:val="0"/>
          <w:marBottom w:val="0"/>
          <w:divBdr>
            <w:top w:val="none" w:sz="0" w:space="0" w:color="auto"/>
            <w:left w:val="none" w:sz="0" w:space="0" w:color="auto"/>
            <w:bottom w:val="none" w:sz="0" w:space="0" w:color="auto"/>
            <w:right w:val="none" w:sz="0" w:space="0" w:color="auto"/>
          </w:divBdr>
        </w:div>
        <w:div w:id="668673788">
          <w:marLeft w:val="640"/>
          <w:marRight w:val="0"/>
          <w:marTop w:val="0"/>
          <w:marBottom w:val="0"/>
          <w:divBdr>
            <w:top w:val="none" w:sz="0" w:space="0" w:color="auto"/>
            <w:left w:val="none" w:sz="0" w:space="0" w:color="auto"/>
            <w:bottom w:val="none" w:sz="0" w:space="0" w:color="auto"/>
            <w:right w:val="none" w:sz="0" w:space="0" w:color="auto"/>
          </w:divBdr>
        </w:div>
        <w:div w:id="1934515001">
          <w:marLeft w:val="640"/>
          <w:marRight w:val="0"/>
          <w:marTop w:val="0"/>
          <w:marBottom w:val="0"/>
          <w:divBdr>
            <w:top w:val="none" w:sz="0" w:space="0" w:color="auto"/>
            <w:left w:val="none" w:sz="0" w:space="0" w:color="auto"/>
            <w:bottom w:val="none" w:sz="0" w:space="0" w:color="auto"/>
            <w:right w:val="none" w:sz="0" w:space="0" w:color="auto"/>
          </w:divBdr>
        </w:div>
      </w:divsChild>
    </w:div>
    <w:div w:id="653678465">
      <w:bodyDiv w:val="1"/>
      <w:marLeft w:val="0"/>
      <w:marRight w:val="0"/>
      <w:marTop w:val="0"/>
      <w:marBottom w:val="0"/>
      <w:divBdr>
        <w:top w:val="none" w:sz="0" w:space="0" w:color="auto"/>
        <w:left w:val="none" w:sz="0" w:space="0" w:color="auto"/>
        <w:bottom w:val="none" w:sz="0" w:space="0" w:color="auto"/>
        <w:right w:val="none" w:sz="0" w:space="0" w:color="auto"/>
      </w:divBdr>
    </w:div>
    <w:div w:id="688407398">
      <w:bodyDiv w:val="1"/>
      <w:marLeft w:val="0"/>
      <w:marRight w:val="0"/>
      <w:marTop w:val="0"/>
      <w:marBottom w:val="0"/>
      <w:divBdr>
        <w:top w:val="none" w:sz="0" w:space="0" w:color="auto"/>
        <w:left w:val="none" w:sz="0" w:space="0" w:color="auto"/>
        <w:bottom w:val="none" w:sz="0" w:space="0" w:color="auto"/>
        <w:right w:val="none" w:sz="0" w:space="0" w:color="auto"/>
      </w:divBdr>
      <w:divsChild>
        <w:div w:id="1003626196">
          <w:marLeft w:val="640"/>
          <w:marRight w:val="0"/>
          <w:marTop w:val="0"/>
          <w:marBottom w:val="0"/>
          <w:divBdr>
            <w:top w:val="none" w:sz="0" w:space="0" w:color="auto"/>
            <w:left w:val="none" w:sz="0" w:space="0" w:color="auto"/>
            <w:bottom w:val="none" w:sz="0" w:space="0" w:color="auto"/>
            <w:right w:val="none" w:sz="0" w:space="0" w:color="auto"/>
          </w:divBdr>
        </w:div>
        <w:div w:id="1233354124">
          <w:marLeft w:val="640"/>
          <w:marRight w:val="0"/>
          <w:marTop w:val="0"/>
          <w:marBottom w:val="0"/>
          <w:divBdr>
            <w:top w:val="none" w:sz="0" w:space="0" w:color="auto"/>
            <w:left w:val="none" w:sz="0" w:space="0" w:color="auto"/>
            <w:bottom w:val="none" w:sz="0" w:space="0" w:color="auto"/>
            <w:right w:val="none" w:sz="0" w:space="0" w:color="auto"/>
          </w:divBdr>
        </w:div>
        <w:div w:id="1482653360">
          <w:marLeft w:val="640"/>
          <w:marRight w:val="0"/>
          <w:marTop w:val="0"/>
          <w:marBottom w:val="0"/>
          <w:divBdr>
            <w:top w:val="none" w:sz="0" w:space="0" w:color="auto"/>
            <w:left w:val="none" w:sz="0" w:space="0" w:color="auto"/>
            <w:bottom w:val="none" w:sz="0" w:space="0" w:color="auto"/>
            <w:right w:val="none" w:sz="0" w:space="0" w:color="auto"/>
          </w:divBdr>
        </w:div>
        <w:div w:id="1552158259">
          <w:marLeft w:val="640"/>
          <w:marRight w:val="0"/>
          <w:marTop w:val="0"/>
          <w:marBottom w:val="0"/>
          <w:divBdr>
            <w:top w:val="none" w:sz="0" w:space="0" w:color="auto"/>
            <w:left w:val="none" w:sz="0" w:space="0" w:color="auto"/>
            <w:bottom w:val="none" w:sz="0" w:space="0" w:color="auto"/>
            <w:right w:val="none" w:sz="0" w:space="0" w:color="auto"/>
          </w:divBdr>
        </w:div>
      </w:divsChild>
    </w:div>
    <w:div w:id="747650893">
      <w:bodyDiv w:val="1"/>
      <w:marLeft w:val="0"/>
      <w:marRight w:val="0"/>
      <w:marTop w:val="0"/>
      <w:marBottom w:val="0"/>
      <w:divBdr>
        <w:top w:val="none" w:sz="0" w:space="0" w:color="auto"/>
        <w:left w:val="none" w:sz="0" w:space="0" w:color="auto"/>
        <w:bottom w:val="none" w:sz="0" w:space="0" w:color="auto"/>
        <w:right w:val="none" w:sz="0" w:space="0" w:color="auto"/>
      </w:divBdr>
    </w:div>
    <w:div w:id="769738674">
      <w:bodyDiv w:val="1"/>
      <w:marLeft w:val="0"/>
      <w:marRight w:val="0"/>
      <w:marTop w:val="0"/>
      <w:marBottom w:val="0"/>
      <w:divBdr>
        <w:top w:val="none" w:sz="0" w:space="0" w:color="auto"/>
        <w:left w:val="none" w:sz="0" w:space="0" w:color="auto"/>
        <w:bottom w:val="none" w:sz="0" w:space="0" w:color="auto"/>
        <w:right w:val="none" w:sz="0" w:space="0" w:color="auto"/>
      </w:divBdr>
    </w:div>
    <w:div w:id="802776564">
      <w:bodyDiv w:val="1"/>
      <w:marLeft w:val="0"/>
      <w:marRight w:val="0"/>
      <w:marTop w:val="0"/>
      <w:marBottom w:val="0"/>
      <w:divBdr>
        <w:top w:val="none" w:sz="0" w:space="0" w:color="auto"/>
        <w:left w:val="none" w:sz="0" w:space="0" w:color="auto"/>
        <w:bottom w:val="none" w:sz="0" w:space="0" w:color="auto"/>
        <w:right w:val="none" w:sz="0" w:space="0" w:color="auto"/>
      </w:divBdr>
    </w:div>
    <w:div w:id="806355183">
      <w:bodyDiv w:val="1"/>
      <w:marLeft w:val="0"/>
      <w:marRight w:val="0"/>
      <w:marTop w:val="0"/>
      <w:marBottom w:val="0"/>
      <w:divBdr>
        <w:top w:val="none" w:sz="0" w:space="0" w:color="auto"/>
        <w:left w:val="none" w:sz="0" w:space="0" w:color="auto"/>
        <w:bottom w:val="none" w:sz="0" w:space="0" w:color="auto"/>
        <w:right w:val="none" w:sz="0" w:space="0" w:color="auto"/>
      </w:divBdr>
    </w:div>
    <w:div w:id="823476328">
      <w:bodyDiv w:val="1"/>
      <w:marLeft w:val="0"/>
      <w:marRight w:val="0"/>
      <w:marTop w:val="0"/>
      <w:marBottom w:val="0"/>
      <w:divBdr>
        <w:top w:val="none" w:sz="0" w:space="0" w:color="auto"/>
        <w:left w:val="none" w:sz="0" w:space="0" w:color="auto"/>
        <w:bottom w:val="none" w:sz="0" w:space="0" w:color="auto"/>
        <w:right w:val="none" w:sz="0" w:space="0" w:color="auto"/>
      </w:divBdr>
      <w:divsChild>
        <w:div w:id="662778954">
          <w:marLeft w:val="640"/>
          <w:marRight w:val="0"/>
          <w:marTop w:val="0"/>
          <w:marBottom w:val="0"/>
          <w:divBdr>
            <w:top w:val="none" w:sz="0" w:space="0" w:color="auto"/>
            <w:left w:val="none" w:sz="0" w:space="0" w:color="auto"/>
            <w:bottom w:val="none" w:sz="0" w:space="0" w:color="auto"/>
            <w:right w:val="none" w:sz="0" w:space="0" w:color="auto"/>
          </w:divBdr>
        </w:div>
        <w:div w:id="734402534">
          <w:marLeft w:val="640"/>
          <w:marRight w:val="0"/>
          <w:marTop w:val="0"/>
          <w:marBottom w:val="0"/>
          <w:divBdr>
            <w:top w:val="none" w:sz="0" w:space="0" w:color="auto"/>
            <w:left w:val="none" w:sz="0" w:space="0" w:color="auto"/>
            <w:bottom w:val="none" w:sz="0" w:space="0" w:color="auto"/>
            <w:right w:val="none" w:sz="0" w:space="0" w:color="auto"/>
          </w:divBdr>
        </w:div>
        <w:div w:id="2114937269">
          <w:marLeft w:val="640"/>
          <w:marRight w:val="0"/>
          <w:marTop w:val="0"/>
          <w:marBottom w:val="0"/>
          <w:divBdr>
            <w:top w:val="none" w:sz="0" w:space="0" w:color="auto"/>
            <w:left w:val="none" w:sz="0" w:space="0" w:color="auto"/>
            <w:bottom w:val="none" w:sz="0" w:space="0" w:color="auto"/>
            <w:right w:val="none" w:sz="0" w:space="0" w:color="auto"/>
          </w:divBdr>
        </w:div>
      </w:divsChild>
    </w:div>
    <w:div w:id="839930166">
      <w:bodyDiv w:val="1"/>
      <w:marLeft w:val="0"/>
      <w:marRight w:val="0"/>
      <w:marTop w:val="0"/>
      <w:marBottom w:val="0"/>
      <w:divBdr>
        <w:top w:val="none" w:sz="0" w:space="0" w:color="auto"/>
        <w:left w:val="none" w:sz="0" w:space="0" w:color="auto"/>
        <w:bottom w:val="none" w:sz="0" w:space="0" w:color="auto"/>
        <w:right w:val="none" w:sz="0" w:space="0" w:color="auto"/>
      </w:divBdr>
    </w:div>
    <w:div w:id="841120328">
      <w:bodyDiv w:val="1"/>
      <w:marLeft w:val="0"/>
      <w:marRight w:val="0"/>
      <w:marTop w:val="0"/>
      <w:marBottom w:val="0"/>
      <w:divBdr>
        <w:top w:val="none" w:sz="0" w:space="0" w:color="auto"/>
        <w:left w:val="none" w:sz="0" w:space="0" w:color="auto"/>
        <w:bottom w:val="none" w:sz="0" w:space="0" w:color="auto"/>
        <w:right w:val="none" w:sz="0" w:space="0" w:color="auto"/>
      </w:divBdr>
    </w:div>
    <w:div w:id="845100154">
      <w:bodyDiv w:val="1"/>
      <w:marLeft w:val="0"/>
      <w:marRight w:val="0"/>
      <w:marTop w:val="0"/>
      <w:marBottom w:val="0"/>
      <w:divBdr>
        <w:top w:val="none" w:sz="0" w:space="0" w:color="auto"/>
        <w:left w:val="none" w:sz="0" w:space="0" w:color="auto"/>
        <w:bottom w:val="none" w:sz="0" w:space="0" w:color="auto"/>
        <w:right w:val="none" w:sz="0" w:space="0" w:color="auto"/>
      </w:divBdr>
      <w:divsChild>
        <w:div w:id="374476172">
          <w:marLeft w:val="640"/>
          <w:marRight w:val="0"/>
          <w:marTop w:val="0"/>
          <w:marBottom w:val="0"/>
          <w:divBdr>
            <w:top w:val="none" w:sz="0" w:space="0" w:color="auto"/>
            <w:left w:val="none" w:sz="0" w:space="0" w:color="auto"/>
            <w:bottom w:val="none" w:sz="0" w:space="0" w:color="auto"/>
            <w:right w:val="none" w:sz="0" w:space="0" w:color="auto"/>
          </w:divBdr>
        </w:div>
        <w:div w:id="863903883">
          <w:marLeft w:val="640"/>
          <w:marRight w:val="0"/>
          <w:marTop w:val="0"/>
          <w:marBottom w:val="0"/>
          <w:divBdr>
            <w:top w:val="none" w:sz="0" w:space="0" w:color="auto"/>
            <w:left w:val="none" w:sz="0" w:space="0" w:color="auto"/>
            <w:bottom w:val="none" w:sz="0" w:space="0" w:color="auto"/>
            <w:right w:val="none" w:sz="0" w:space="0" w:color="auto"/>
          </w:divBdr>
        </w:div>
        <w:div w:id="1163156818">
          <w:marLeft w:val="640"/>
          <w:marRight w:val="0"/>
          <w:marTop w:val="0"/>
          <w:marBottom w:val="0"/>
          <w:divBdr>
            <w:top w:val="none" w:sz="0" w:space="0" w:color="auto"/>
            <w:left w:val="none" w:sz="0" w:space="0" w:color="auto"/>
            <w:bottom w:val="none" w:sz="0" w:space="0" w:color="auto"/>
            <w:right w:val="none" w:sz="0" w:space="0" w:color="auto"/>
          </w:divBdr>
        </w:div>
      </w:divsChild>
    </w:div>
    <w:div w:id="885721903">
      <w:bodyDiv w:val="1"/>
      <w:marLeft w:val="0"/>
      <w:marRight w:val="0"/>
      <w:marTop w:val="0"/>
      <w:marBottom w:val="0"/>
      <w:divBdr>
        <w:top w:val="none" w:sz="0" w:space="0" w:color="auto"/>
        <w:left w:val="none" w:sz="0" w:space="0" w:color="auto"/>
        <w:bottom w:val="none" w:sz="0" w:space="0" w:color="auto"/>
        <w:right w:val="none" w:sz="0" w:space="0" w:color="auto"/>
      </w:divBdr>
    </w:div>
    <w:div w:id="887106699">
      <w:bodyDiv w:val="1"/>
      <w:marLeft w:val="0"/>
      <w:marRight w:val="0"/>
      <w:marTop w:val="0"/>
      <w:marBottom w:val="0"/>
      <w:divBdr>
        <w:top w:val="none" w:sz="0" w:space="0" w:color="auto"/>
        <w:left w:val="none" w:sz="0" w:space="0" w:color="auto"/>
        <w:bottom w:val="none" w:sz="0" w:space="0" w:color="auto"/>
        <w:right w:val="none" w:sz="0" w:space="0" w:color="auto"/>
      </w:divBdr>
    </w:div>
    <w:div w:id="944727201">
      <w:bodyDiv w:val="1"/>
      <w:marLeft w:val="0"/>
      <w:marRight w:val="0"/>
      <w:marTop w:val="0"/>
      <w:marBottom w:val="0"/>
      <w:divBdr>
        <w:top w:val="none" w:sz="0" w:space="0" w:color="auto"/>
        <w:left w:val="none" w:sz="0" w:space="0" w:color="auto"/>
        <w:bottom w:val="none" w:sz="0" w:space="0" w:color="auto"/>
        <w:right w:val="none" w:sz="0" w:space="0" w:color="auto"/>
      </w:divBdr>
      <w:divsChild>
        <w:div w:id="63794398">
          <w:marLeft w:val="640"/>
          <w:marRight w:val="0"/>
          <w:marTop w:val="0"/>
          <w:marBottom w:val="0"/>
          <w:divBdr>
            <w:top w:val="none" w:sz="0" w:space="0" w:color="auto"/>
            <w:left w:val="none" w:sz="0" w:space="0" w:color="auto"/>
            <w:bottom w:val="none" w:sz="0" w:space="0" w:color="auto"/>
            <w:right w:val="none" w:sz="0" w:space="0" w:color="auto"/>
          </w:divBdr>
        </w:div>
        <w:div w:id="309134197">
          <w:marLeft w:val="640"/>
          <w:marRight w:val="0"/>
          <w:marTop w:val="0"/>
          <w:marBottom w:val="0"/>
          <w:divBdr>
            <w:top w:val="none" w:sz="0" w:space="0" w:color="auto"/>
            <w:left w:val="none" w:sz="0" w:space="0" w:color="auto"/>
            <w:bottom w:val="none" w:sz="0" w:space="0" w:color="auto"/>
            <w:right w:val="none" w:sz="0" w:space="0" w:color="auto"/>
          </w:divBdr>
        </w:div>
        <w:div w:id="910315358">
          <w:marLeft w:val="640"/>
          <w:marRight w:val="0"/>
          <w:marTop w:val="0"/>
          <w:marBottom w:val="0"/>
          <w:divBdr>
            <w:top w:val="none" w:sz="0" w:space="0" w:color="auto"/>
            <w:left w:val="none" w:sz="0" w:space="0" w:color="auto"/>
            <w:bottom w:val="none" w:sz="0" w:space="0" w:color="auto"/>
            <w:right w:val="none" w:sz="0" w:space="0" w:color="auto"/>
          </w:divBdr>
        </w:div>
        <w:div w:id="1235628533">
          <w:marLeft w:val="640"/>
          <w:marRight w:val="0"/>
          <w:marTop w:val="0"/>
          <w:marBottom w:val="0"/>
          <w:divBdr>
            <w:top w:val="none" w:sz="0" w:space="0" w:color="auto"/>
            <w:left w:val="none" w:sz="0" w:space="0" w:color="auto"/>
            <w:bottom w:val="none" w:sz="0" w:space="0" w:color="auto"/>
            <w:right w:val="none" w:sz="0" w:space="0" w:color="auto"/>
          </w:divBdr>
        </w:div>
        <w:div w:id="1593514507">
          <w:marLeft w:val="640"/>
          <w:marRight w:val="0"/>
          <w:marTop w:val="0"/>
          <w:marBottom w:val="0"/>
          <w:divBdr>
            <w:top w:val="none" w:sz="0" w:space="0" w:color="auto"/>
            <w:left w:val="none" w:sz="0" w:space="0" w:color="auto"/>
            <w:bottom w:val="none" w:sz="0" w:space="0" w:color="auto"/>
            <w:right w:val="none" w:sz="0" w:space="0" w:color="auto"/>
          </w:divBdr>
        </w:div>
      </w:divsChild>
    </w:div>
    <w:div w:id="1034765614">
      <w:bodyDiv w:val="1"/>
      <w:marLeft w:val="0"/>
      <w:marRight w:val="0"/>
      <w:marTop w:val="0"/>
      <w:marBottom w:val="0"/>
      <w:divBdr>
        <w:top w:val="none" w:sz="0" w:space="0" w:color="auto"/>
        <w:left w:val="none" w:sz="0" w:space="0" w:color="auto"/>
        <w:bottom w:val="none" w:sz="0" w:space="0" w:color="auto"/>
        <w:right w:val="none" w:sz="0" w:space="0" w:color="auto"/>
      </w:divBdr>
      <w:divsChild>
        <w:div w:id="258876627">
          <w:marLeft w:val="640"/>
          <w:marRight w:val="0"/>
          <w:marTop w:val="0"/>
          <w:marBottom w:val="0"/>
          <w:divBdr>
            <w:top w:val="none" w:sz="0" w:space="0" w:color="auto"/>
            <w:left w:val="none" w:sz="0" w:space="0" w:color="auto"/>
            <w:bottom w:val="none" w:sz="0" w:space="0" w:color="auto"/>
            <w:right w:val="none" w:sz="0" w:space="0" w:color="auto"/>
          </w:divBdr>
        </w:div>
        <w:div w:id="773282130">
          <w:marLeft w:val="640"/>
          <w:marRight w:val="0"/>
          <w:marTop w:val="0"/>
          <w:marBottom w:val="0"/>
          <w:divBdr>
            <w:top w:val="none" w:sz="0" w:space="0" w:color="auto"/>
            <w:left w:val="none" w:sz="0" w:space="0" w:color="auto"/>
            <w:bottom w:val="none" w:sz="0" w:space="0" w:color="auto"/>
            <w:right w:val="none" w:sz="0" w:space="0" w:color="auto"/>
          </w:divBdr>
        </w:div>
        <w:div w:id="1010646668">
          <w:marLeft w:val="640"/>
          <w:marRight w:val="0"/>
          <w:marTop w:val="0"/>
          <w:marBottom w:val="0"/>
          <w:divBdr>
            <w:top w:val="none" w:sz="0" w:space="0" w:color="auto"/>
            <w:left w:val="none" w:sz="0" w:space="0" w:color="auto"/>
            <w:bottom w:val="none" w:sz="0" w:space="0" w:color="auto"/>
            <w:right w:val="none" w:sz="0" w:space="0" w:color="auto"/>
          </w:divBdr>
        </w:div>
      </w:divsChild>
    </w:div>
    <w:div w:id="1066998234">
      <w:bodyDiv w:val="1"/>
      <w:marLeft w:val="0"/>
      <w:marRight w:val="0"/>
      <w:marTop w:val="0"/>
      <w:marBottom w:val="0"/>
      <w:divBdr>
        <w:top w:val="none" w:sz="0" w:space="0" w:color="auto"/>
        <w:left w:val="none" w:sz="0" w:space="0" w:color="auto"/>
        <w:bottom w:val="none" w:sz="0" w:space="0" w:color="auto"/>
        <w:right w:val="none" w:sz="0" w:space="0" w:color="auto"/>
      </w:divBdr>
      <w:divsChild>
        <w:div w:id="963194729">
          <w:marLeft w:val="640"/>
          <w:marRight w:val="0"/>
          <w:marTop w:val="0"/>
          <w:marBottom w:val="0"/>
          <w:divBdr>
            <w:top w:val="none" w:sz="0" w:space="0" w:color="auto"/>
            <w:left w:val="none" w:sz="0" w:space="0" w:color="auto"/>
            <w:bottom w:val="none" w:sz="0" w:space="0" w:color="auto"/>
            <w:right w:val="none" w:sz="0" w:space="0" w:color="auto"/>
          </w:divBdr>
        </w:div>
        <w:div w:id="969089532">
          <w:marLeft w:val="640"/>
          <w:marRight w:val="0"/>
          <w:marTop w:val="0"/>
          <w:marBottom w:val="0"/>
          <w:divBdr>
            <w:top w:val="none" w:sz="0" w:space="0" w:color="auto"/>
            <w:left w:val="none" w:sz="0" w:space="0" w:color="auto"/>
            <w:bottom w:val="none" w:sz="0" w:space="0" w:color="auto"/>
            <w:right w:val="none" w:sz="0" w:space="0" w:color="auto"/>
          </w:divBdr>
        </w:div>
        <w:div w:id="1377317822">
          <w:marLeft w:val="640"/>
          <w:marRight w:val="0"/>
          <w:marTop w:val="0"/>
          <w:marBottom w:val="0"/>
          <w:divBdr>
            <w:top w:val="none" w:sz="0" w:space="0" w:color="auto"/>
            <w:left w:val="none" w:sz="0" w:space="0" w:color="auto"/>
            <w:bottom w:val="none" w:sz="0" w:space="0" w:color="auto"/>
            <w:right w:val="none" w:sz="0" w:space="0" w:color="auto"/>
          </w:divBdr>
        </w:div>
      </w:divsChild>
    </w:div>
    <w:div w:id="1080253419">
      <w:bodyDiv w:val="1"/>
      <w:marLeft w:val="0"/>
      <w:marRight w:val="0"/>
      <w:marTop w:val="0"/>
      <w:marBottom w:val="0"/>
      <w:divBdr>
        <w:top w:val="none" w:sz="0" w:space="0" w:color="auto"/>
        <w:left w:val="none" w:sz="0" w:space="0" w:color="auto"/>
        <w:bottom w:val="none" w:sz="0" w:space="0" w:color="auto"/>
        <w:right w:val="none" w:sz="0" w:space="0" w:color="auto"/>
      </w:divBdr>
      <w:divsChild>
        <w:div w:id="390465668">
          <w:marLeft w:val="640"/>
          <w:marRight w:val="0"/>
          <w:marTop w:val="0"/>
          <w:marBottom w:val="0"/>
          <w:divBdr>
            <w:top w:val="none" w:sz="0" w:space="0" w:color="auto"/>
            <w:left w:val="none" w:sz="0" w:space="0" w:color="auto"/>
            <w:bottom w:val="none" w:sz="0" w:space="0" w:color="auto"/>
            <w:right w:val="none" w:sz="0" w:space="0" w:color="auto"/>
          </w:divBdr>
        </w:div>
        <w:div w:id="398091792">
          <w:marLeft w:val="640"/>
          <w:marRight w:val="0"/>
          <w:marTop w:val="0"/>
          <w:marBottom w:val="0"/>
          <w:divBdr>
            <w:top w:val="none" w:sz="0" w:space="0" w:color="auto"/>
            <w:left w:val="none" w:sz="0" w:space="0" w:color="auto"/>
            <w:bottom w:val="none" w:sz="0" w:space="0" w:color="auto"/>
            <w:right w:val="none" w:sz="0" w:space="0" w:color="auto"/>
          </w:divBdr>
        </w:div>
        <w:div w:id="1013262601">
          <w:marLeft w:val="640"/>
          <w:marRight w:val="0"/>
          <w:marTop w:val="0"/>
          <w:marBottom w:val="0"/>
          <w:divBdr>
            <w:top w:val="none" w:sz="0" w:space="0" w:color="auto"/>
            <w:left w:val="none" w:sz="0" w:space="0" w:color="auto"/>
            <w:bottom w:val="none" w:sz="0" w:space="0" w:color="auto"/>
            <w:right w:val="none" w:sz="0" w:space="0" w:color="auto"/>
          </w:divBdr>
        </w:div>
        <w:div w:id="1273824274">
          <w:marLeft w:val="640"/>
          <w:marRight w:val="0"/>
          <w:marTop w:val="0"/>
          <w:marBottom w:val="0"/>
          <w:divBdr>
            <w:top w:val="none" w:sz="0" w:space="0" w:color="auto"/>
            <w:left w:val="none" w:sz="0" w:space="0" w:color="auto"/>
            <w:bottom w:val="none" w:sz="0" w:space="0" w:color="auto"/>
            <w:right w:val="none" w:sz="0" w:space="0" w:color="auto"/>
          </w:divBdr>
        </w:div>
      </w:divsChild>
    </w:div>
    <w:div w:id="1139109143">
      <w:bodyDiv w:val="1"/>
      <w:marLeft w:val="0"/>
      <w:marRight w:val="0"/>
      <w:marTop w:val="0"/>
      <w:marBottom w:val="0"/>
      <w:divBdr>
        <w:top w:val="none" w:sz="0" w:space="0" w:color="auto"/>
        <w:left w:val="none" w:sz="0" w:space="0" w:color="auto"/>
        <w:bottom w:val="none" w:sz="0" w:space="0" w:color="auto"/>
        <w:right w:val="none" w:sz="0" w:space="0" w:color="auto"/>
      </w:divBdr>
    </w:div>
    <w:div w:id="1251429052">
      <w:bodyDiv w:val="1"/>
      <w:marLeft w:val="0"/>
      <w:marRight w:val="0"/>
      <w:marTop w:val="0"/>
      <w:marBottom w:val="0"/>
      <w:divBdr>
        <w:top w:val="none" w:sz="0" w:space="0" w:color="auto"/>
        <w:left w:val="none" w:sz="0" w:space="0" w:color="auto"/>
        <w:bottom w:val="none" w:sz="0" w:space="0" w:color="auto"/>
        <w:right w:val="none" w:sz="0" w:space="0" w:color="auto"/>
      </w:divBdr>
    </w:div>
    <w:div w:id="1280405933">
      <w:bodyDiv w:val="1"/>
      <w:marLeft w:val="0"/>
      <w:marRight w:val="0"/>
      <w:marTop w:val="0"/>
      <w:marBottom w:val="0"/>
      <w:divBdr>
        <w:top w:val="none" w:sz="0" w:space="0" w:color="auto"/>
        <w:left w:val="none" w:sz="0" w:space="0" w:color="auto"/>
        <w:bottom w:val="none" w:sz="0" w:space="0" w:color="auto"/>
        <w:right w:val="none" w:sz="0" w:space="0" w:color="auto"/>
      </w:divBdr>
      <w:divsChild>
        <w:div w:id="144863090">
          <w:marLeft w:val="640"/>
          <w:marRight w:val="0"/>
          <w:marTop w:val="0"/>
          <w:marBottom w:val="0"/>
          <w:divBdr>
            <w:top w:val="none" w:sz="0" w:space="0" w:color="auto"/>
            <w:left w:val="none" w:sz="0" w:space="0" w:color="auto"/>
            <w:bottom w:val="none" w:sz="0" w:space="0" w:color="auto"/>
            <w:right w:val="none" w:sz="0" w:space="0" w:color="auto"/>
          </w:divBdr>
        </w:div>
        <w:div w:id="173031625">
          <w:marLeft w:val="640"/>
          <w:marRight w:val="0"/>
          <w:marTop w:val="0"/>
          <w:marBottom w:val="0"/>
          <w:divBdr>
            <w:top w:val="none" w:sz="0" w:space="0" w:color="auto"/>
            <w:left w:val="none" w:sz="0" w:space="0" w:color="auto"/>
            <w:bottom w:val="none" w:sz="0" w:space="0" w:color="auto"/>
            <w:right w:val="none" w:sz="0" w:space="0" w:color="auto"/>
          </w:divBdr>
        </w:div>
        <w:div w:id="196351818">
          <w:marLeft w:val="640"/>
          <w:marRight w:val="0"/>
          <w:marTop w:val="0"/>
          <w:marBottom w:val="0"/>
          <w:divBdr>
            <w:top w:val="none" w:sz="0" w:space="0" w:color="auto"/>
            <w:left w:val="none" w:sz="0" w:space="0" w:color="auto"/>
            <w:bottom w:val="none" w:sz="0" w:space="0" w:color="auto"/>
            <w:right w:val="none" w:sz="0" w:space="0" w:color="auto"/>
          </w:divBdr>
        </w:div>
        <w:div w:id="2009941202">
          <w:marLeft w:val="640"/>
          <w:marRight w:val="0"/>
          <w:marTop w:val="0"/>
          <w:marBottom w:val="0"/>
          <w:divBdr>
            <w:top w:val="none" w:sz="0" w:space="0" w:color="auto"/>
            <w:left w:val="none" w:sz="0" w:space="0" w:color="auto"/>
            <w:bottom w:val="none" w:sz="0" w:space="0" w:color="auto"/>
            <w:right w:val="none" w:sz="0" w:space="0" w:color="auto"/>
          </w:divBdr>
        </w:div>
      </w:divsChild>
    </w:div>
    <w:div w:id="1284583089">
      <w:bodyDiv w:val="1"/>
      <w:marLeft w:val="0"/>
      <w:marRight w:val="0"/>
      <w:marTop w:val="0"/>
      <w:marBottom w:val="0"/>
      <w:divBdr>
        <w:top w:val="none" w:sz="0" w:space="0" w:color="auto"/>
        <w:left w:val="none" w:sz="0" w:space="0" w:color="auto"/>
        <w:bottom w:val="none" w:sz="0" w:space="0" w:color="auto"/>
        <w:right w:val="none" w:sz="0" w:space="0" w:color="auto"/>
      </w:divBdr>
      <w:divsChild>
        <w:div w:id="309094493">
          <w:marLeft w:val="640"/>
          <w:marRight w:val="0"/>
          <w:marTop w:val="0"/>
          <w:marBottom w:val="0"/>
          <w:divBdr>
            <w:top w:val="none" w:sz="0" w:space="0" w:color="auto"/>
            <w:left w:val="none" w:sz="0" w:space="0" w:color="auto"/>
            <w:bottom w:val="none" w:sz="0" w:space="0" w:color="auto"/>
            <w:right w:val="none" w:sz="0" w:space="0" w:color="auto"/>
          </w:divBdr>
        </w:div>
        <w:div w:id="2079739512">
          <w:marLeft w:val="640"/>
          <w:marRight w:val="0"/>
          <w:marTop w:val="0"/>
          <w:marBottom w:val="0"/>
          <w:divBdr>
            <w:top w:val="none" w:sz="0" w:space="0" w:color="auto"/>
            <w:left w:val="none" w:sz="0" w:space="0" w:color="auto"/>
            <w:bottom w:val="none" w:sz="0" w:space="0" w:color="auto"/>
            <w:right w:val="none" w:sz="0" w:space="0" w:color="auto"/>
          </w:divBdr>
        </w:div>
        <w:div w:id="2082098424">
          <w:marLeft w:val="640"/>
          <w:marRight w:val="0"/>
          <w:marTop w:val="0"/>
          <w:marBottom w:val="0"/>
          <w:divBdr>
            <w:top w:val="none" w:sz="0" w:space="0" w:color="auto"/>
            <w:left w:val="none" w:sz="0" w:space="0" w:color="auto"/>
            <w:bottom w:val="none" w:sz="0" w:space="0" w:color="auto"/>
            <w:right w:val="none" w:sz="0" w:space="0" w:color="auto"/>
          </w:divBdr>
        </w:div>
      </w:divsChild>
    </w:div>
    <w:div w:id="1307974779">
      <w:bodyDiv w:val="1"/>
      <w:marLeft w:val="0"/>
      <w:marRight w:val="0"/>
      <w:marTop w:val="0"/>
      <w:marBottom w:val="0"/>
      <w:divBdr>
        <w:top w:val="none" w:sz="0" w:space="0" w:color="auto"/>
        <w:left w:val="none" w:sz="0" w:space="0" w:color="auto"/>
        <w:bottom w:val="none" w:sz="0" w:space="0" w:color="auto"/>
        <w:right w:val="none" w:sz="0" w:space="0" w:color="auto"/>
      </w:divBdr>
      <w:divsChild>
        <w:div w:id="1224096026">
          <w:marLeft w:val="640"/>
          <w:marRight w:val="0"/>
          <w:marTop w:val="0"/>
          <w:marBottom w:val="0"/>
          <w:divBdr>
            <w:top w:val="none" w:sz="0" w:space="0" w:color="auto"/>
            <w:left w:val="none" w:sz="0" w:space="0" w:color="auto"/>
            <w:bottom w:val="none" w:sz="0" w:space="0" w:color="auto"/>
            <w:right w:val="none" w:sz="0" w:space="0" w:color="auto"/>
          </w:divBdr>
        </w:div>
        <w:div w:id="1258244680">
          <w:marLeft w:val="640"/>
          <w:marRight w:val="0"/>
          <w:marTop w:val="0"/>
          <w:marBottom w:val="0"/>
          <w:divBdr>
            <w:top w:val="none" w:sz="0" w:space="0" w:color="auto"/>
            <w:left w:val="none" w:sz="0" w:space="0" w:color="auto"/>
            <w:bottom w:val="none" w:sz="0" w:space="0" w:color="auto"/>
            <w:right w:val="none" w:sz="0" w:space="0" w:color="auto"/>
          </w:divBdr>
        </w:div>
        <w:div w:id="2009282179">
          <w:marLeft w:val="640"/>
          <w:marRight w:val="0"/>
          <w:marTop w:val="0"/>
          <w:marBottom w:val="0"/>
          <w:divBdr>
            <w:top w:val="none" w:sz="0" w:space="0" w:color="auto"/>
            <w:left w:val="none" w:sz="0" w:space="0" w:color="auto"/>
            <w:bottom w:val="none" w:sz="0" w:space="0" w:color="auto"/>
            <w:right w:val="none" w:sz="0" w:space="0" w:color="auto"/>
          </w:divBdr>
        </w:div>
      </w:divsChild>
    </w:div>
    <w:div w:id="1322999500">
      <w:bodyDiv w:val="1"/>
      <w:marLeft w:val="0"/>
      <w:marRight w:val="0"/>
      <w:marTop w:val="0"/>
      <w:marBottom w:val="0"/>
      <w:divBdr>
        <w:top w:val="none" w:sz="0" w:space="0" w:color="auto"/>
        <w:left w:val="none" w:sz="0" w:space="0" w:color="auto"/>
        <w:bottom w:val="none" w:sz="0" w:space="0" w:color="auto"/>
        <w:right w:val="none" w:sz="0" w:space="0" w:color="auto"/>
      </w:divBdr>
    </w:div>
    <w:div w:id="1352336048">
      <w:bodyDiv w:val="1"/>
      <w:marLeft w:val="0"/>
      <w:marRight w:val="0"/>
      <w:marTop w:val="0"/>
      <w:marBottom w:val="0"/>
      <w:divBdr>
        <w:top w:val="none" w:sz="0" w:space="0" w:color="auto"/>
        <w:left w:val="none" w:sz="0" w:space="0" w:color="auto"/>
        <w:bottom w:val="none" w:sz="0" w:space="0" w:color="auto"/>
        <w:right w:val="none" w:sz="0" w:space="0" w:color="auto"/>
      </w:divBdr>
    </w:div>
    <w:div w:id="1357609945">
      <w:bodyDiv w:val="1"/>
      <w:marLeft w:val="0"/>
      <w:marRight w:val="0"/>
      <w:marTop w:val="0"/>
      <w:marBottom w:val="0"/>
      <w:divBdr>
        <w:top w:val="none" w:sz="0" w:space="0" w:color="auto"/>
        <w:left w:val="none" w:sz="0" w:space="0" w:color="auto"/>
        <w:bottom w:val="none" w:sz="0" w:space="0" w:color="auto"/>
        <w:right w:val="none" w:sz="0" w:space="0" w:color="auto"/>
      </w:divBdr>
    </w:div>
    <w:div w:id="140267538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531452591">
      <w:bodyDiv w:val="1"/>
      <w:marLeft w:val="0"/>
      <w:marRight w:val="0"/>
      <w:marTop w:val="0"/>
      <w:marBottom w:val="0"/>
      <w:divBdr>
        <w:top w:val="none" w:sz="0" w:space="0" w:color="auto"/>
        <w:left w:val="none" w:sz="0" w:space="0" w:color="auto"/>
        <w:bottom w:val="none" w:sz="0" w:space="0" w:color="auto"/>
        <w:right w:val="none" w:sz="0" w:space="0" w:color="auto"/>
      </w:divBdr>
    </w:div>
    <w:div w:id="1538660871">
      <w:bodyDiv w:val="1"/>
      <w:marLeft w:val="0"/>
      <w:marRight w:val="0"/>
      <w:marTop w:val="0"/>
      <w:marBottom w:val="0"/>
      <w:divBdr>
        <w:top w:val="none" w:sz="0" w:space="0" w:color="auto"/>
        <w:left w:val="none" w:sz="0" w:space="0" w:color="auto"/>
        <w:bottom w:val="none" w:sz="0" w:space="0" w:color="auto"/>
        <w:right w:val="none" w:sz="0" w:space="0" w:color="auto"/>
      </w:divBdr>
    </w:div>
    <w:div w:id="1680350419">
      <w:bodyDiv w:val="1"/>
      <w:marLeft w:val="0"/>
      <w:marRight w:val="0"/>
      <w:marTop w:val="0"/>
      <w:marBottom w:val="0"/>
      <w:divBdr>
        <w:top w:val="none" w:sz="0" w:space="0" w:color="auto"/>
        <w:left w:val="none" w:sz="0" w:space="0" w:color="auto"/>
        <w:bottom w:val="none" w:sz="0" w:space="0" w:color="auto"/>
        <w:right w:val="none" w:sz="0" w:space="0" w:color="auto"/>
      </w:divBdr>
    </w:div>
    <w:div w:id="1811551893">
      <w:bodyDiv w:val="1"/>
      <w:marLeft w:val="0"/>
      <w:marRight w:val="0"/>
      <w:marTop w:val="0"/>
      <w:marBottom w:val="0"/>
      <w:divBdr>
        <w:top w:val="none" w:sz="0" w:space="0" w:color="auto"/>
        <w:left w:val="none" w:sz="0" w:space="0" w:color="auto"/>
        <w:bottom w:val="none" w:sz="0" w:space="0" w:color="auto"/>
        <w:right w:val="none" w:sz="0" w:space="0" w:color="auto"/>
      </w:divBdr>
    </w:div>
    <w:div w:id="1864784045">
      <w:bodyDiv w:val="1"/>
      <w:marLeft w:val="0"/>
      <w:marRight w:val="0"/>
      <w:marTop w:val="0"/>
      <w:marBottom w:val="0"/>
      <w:divBdr>
        <w:top w:val="none" w:sz="0" w:space="0" w:color="auto"/>
        <w:left w:val="none" w:sz="0" w:space="0" w:color="auto"/>
        <w:bottom w:val="none" w:sz="0" w:space="0" w:color="auto"/>
        <w:right w:val="none" w:sz="0" w:space="0" w:color="auto"/>
      </w:divBdr>
    </w:div>
    <w:div w:id="1937781765">
      <w:bodyDiv w:val="1"/>
      <w:marLeft w:val="0"/>
      <w:marRight w:val="0"/>
      <w:marTop w:val="0"/>
      <w:marBottom w:val="0"/>
      <w:divBdr>
        <w:top w:val="none" w:sz="0" w:space="0" w:color="auto"/>
        <w:left w:val="none" w:sz="0" w:space="0" w:color="auto"/>
        <w:bottom w:val="none" w:sz="0" w:space="0" w:color="auto"/>
        <w:right w:val="none" w:sz="0" w:space="0" w:color="auto"/>
      </w:divBdr>
    </w:div>
    <w:div w:id="1959867628">
      <w:bodyDiv w:val="1"/>
      <w:marLeft w:val="0"/>
      <w:marRight w:val="0"/>
      <w:marTop w:val="0"/>
      <w:marBottom w:val="0"/>
      <w:divBdr>
        <w:top w:val="none" w:sz="0" w:space="0" w:color="auto"/>
        <w:left w:val="none" w:sz="0" w:space="0" w:color="auto"/>
        <w:bottom w:val="none" w:sz="0" w:space="0" w:color="auto"/>
        <w:right w:val="none" w:sz="0" w:space="0" w:color="auto"/>
      </w:divBdr>
      <w:divsChild>
        <w:div w:id="406999486">
          <w:marLeft w:val="640"/>
          <w:marRight w:val="0"/>
          <w:marTop w:val="0"/>
          <w:marBottom w:val="0"/>
          <w:divBdr>
            <w:top w:val="none" w:sz="0" w:space="0" w:color="auto"/>
            <w:left w:val="none" w:sz="0" w:space="0" w:color="auto"/>
            <w:bottom w:val="none" w:sz="0" w:space="0" w:color="auto"/>
            <w:right w:val="none" w:sz="0" w:space="0" w:color="auto"/>
          </w:divBdr>
        </w:div>
        <w:div w:id="1025793079">
          <w:marLeft w:val="640"/>
          <w:marRight w:val="0"/>
          <w:marTop w:val="0"/>
          <w:marBottom w:val="0"/>
          <w:divBdr>
            <w:top w:val="none" w:sz="0" w:space="0" w:color="auto"/>
            <w:left w:val="none" w:sz="0" w:space="0" w:color="auto"/>
            <w:bottom w:val="none" w:sz="0" w:space="0" w:color="auto"/>
            <w:right w:val="none" w:sz="0" w:space="0" w:color="auto"/>
          </w:divBdr>
        </w:div>
        <w:div w:id="1499736770">
          <w:marLeft w:val="640"/>
          <w:marRight w:val="0"/>
          <w:marTop w:val="0"/>
          <w:marBottom w:val="0"/>
          <w:divBdr>
            <w:top w:val="none" w:sz="0" w:space="0" w:color="auto"/>
            <w:left w:val="none" w:sz="0" w:space="0" w:color="auto"/>
            <w:bottom w:val="none" w:sz="0" w:space="0" w:color="auto"/>
            <w:right w:val="none" w:sz="0" w:space="0" w:color="auto"/>
          </w:divBdr>
        </w:div>
        <w:div w:id="1891188694">
          <w:marLeft w:val="640"/>
          <w:marRight w:val="0"/>
          <w:marTop w:val="0"/>
          <w:marBottom w:val="0"/>
          <w:divBdr>
            <w:top w:val="none" w:sz="0" w:space="0" w:color="auto"/>
            <w:left w:val="none" w:sz="0" w:space="0" w:color="auto"/>
            <w:bottom w:val="none" w:sz="0" w:space="0" w:color="auto"/>
            <w:right w:val="none" w:sz="0" w:space="0" w:color="auto"/>
          </w:divBdr>
        </w:div>
      </w:divsChild>
    </w:div>
    <w:div w:id="2059939294">
      <w:bodyDiv w:val="1"/>
      <w:marLeft w:val="0"/>
      <w:marRight w:val="0"/>
      <w:marTop w:val="0"/>
      <w:marBottom w:val="0"/>
      <w:divBdr>
        <w:top w:val="none" w:sz="0" w:space="0" w:color="auto"/>
        <w:left w:val="none" w:sz="0" w:space="0" w:color="auto"/>
        <w:bottom w:val="none" w:sz="0" w:space="0" w:color="auto"/>
        <w:right w:val="none" w:sz="0" w:space="0" w:color="auto"/>
      </w:divBdr>
    </w:div>
    <w:div w:id="2060011109">
      <w:bodyDiv w:val="1"/>
      <w:marLeft w:val="0"/>
      <w:marRight w:val="0"/>
      <w:marTop w:val="0"/>
      <w:marBottom w:val="0"/>
      <w:divBdr>
        <w:top w:val="none" w:sz="0" w:space="0" w:color="auto"/>
        <w:left w:val="none" w:sz="0" w:space="0" w:color="auto"/>
        <w:bottom w:val="none" w:sz="0" w:space="0" w:color="auto"/>
        <w:right w:val="none" w:sz="0" w:space="0" w:color="auto"/>
      </w:divBdr>
      <w:divsChild>
        <w:div w:id="582185903">
          <w:marLeft w:val="640"/>
          <w:marRight w:val="0"/>
          <w:marTop w:val="0"/>
          <w:marBottom w:val="0"/>
          <w:divBdr>
            <w:top w:val="none" w:sz="0" w:space="0" w:color="auto"/>
            <w:left w:val="none" w:sz="0" w:space="0" w:color="auto"/>
            <w:bottom w:val="none" w:sz="0" w:space="0" w:color="auto"/>
            <w:right w:val="none" w:sz="0" w:space="0" w:color="auto"/>
          </w:divBdr>
        </w:div>
        <w:div w:id="1309214044">
          <w:marLeft w:val="640"/>
          <w:marRight w:val="0"/>
          <w:marTop w:val="0"/>
          <w:marBottom w:val="0"/>
          <w:divBdr>
            <w:top w:val="none" w:sz="0" w:space="0" w:color="auto"/>
            <w:left w:val="none" w:sz="0" w:space="0" w:color="auto"/>
            <w:bottom w:val="none" w:sz="0" w:space="0" w:color="auto"/>
            <w:right w:val="none" w:sz="0" w:space="0" w:color="auto"/>
          </w:divBdr>
        </w:div>
        <w:div w:id="1745254770">
          <w:marLeft w:val="640"/>
          <w:marRight w:val="0"/>
          <w:marTop w:val="0"/>
          <w:marBottom w:val="0"/>
          <w:divBdr>
            <w:top w:val="none" w:sz="0" w:space="0" w:color="auto"/>
            <w:left w:val="none" w:sz="0" w:space="0" w:color="auto"/>
            <w:bottom w:val="none" w:sz="0" w:space="0" w:color="auto"/>
            <w:right w:val="none" w:sz="0" w:space="0" w:color="auto"/>
          </w:divBdr>
        </w:div>
      </w:divsChild>
    </w:div>
    <w:div w:id="2074040530">
      <w:bodyDiv w:val="1"/>
      <w:marLeft w:val="0"/>
      <w:marRight w:val="0"/>
      <w:marTop w:val="0"/>
      <w:marBottom w:val="0"/>
      <w:divBdr>
        <w:top w:val="none" w:sz="0" w:space="0" w:color="auto"/>
        <w:left w:val="none" w:sz="0" w:space="0" w:color="auto"/>
        <w:bottom w:val="none" w:sz="0" w:space="0" w:color="auto"/>
        <w:right w:val="none" w:sz="0" w:space="0" w:color="auto"/>
      </w:divBdr>
    </w:div>
    <w:div w:id="2079548205">
      <w:bodyDiv w:val="1"/>
      <w:marLeft w:val="0"/>
      <w:marRight w:val="0"/>
      <w:marTop w:val="0"/>
      <w:marBottom w:val="0"/>
      <w:divBdr>
        <w:top w:val="none" w:sz="0" w:space="0" w:color="auto"/>
        <w:left w:val="none" w:sz="0" w:space="0" w:color="auto"/>
        <w:bottom w:val="none" w:sz="0" w:space="0" w:color="auto"/>
        <w:right w:val="none" w:sz="0" w:space="0" w:color="auto"/>
      </w:divBdr>
      <w:divsChild>
        <w:div w:id="103573394">
          <w:marLeft w:val="640"/>
          <w:marRight w:val="0"/>
          <w:marTop w:val="0"/>
          <w:marBottom w:val="0"/>
          <w:divBdr>
            <w:top w:val="none" w:sz="0" w:space="0" w:color="auto"/>
            <w:left w:val="none" w:sz="0" w:space="0" w:color="auto"/>
            <w:bottom w:val="none" w:sz="0" w:space="0" w:color="auto"/>
            <w:right w:val="none" w:sz="0" w:space="0" w:color="auto"/>
          </w:divBdr>
        </w:div>
        <w:div w:id="1134297468">
          <w:marLeft w:val="640"/>
          <w:marRight w:val="0"/>
          <w:marTop w:val="0"/>
          <w:marBottom w:val="0"/>
          <w:divBdr>
            <w:top w:val="none" w:sz="0" w:space="0" w:color="auto"/>
            <w:left w:val="none" w:sz="0" w:space="0" w:color="auto"/>
            <w:bottom w:val="none" w:sz="0" w:space="0" w:color="auto"/>
            <w:right w:val="none" w:sz="0" w:space="0" w:color="auto"/>
          </w:divBdr>
        </w:div>
        <w:div w:id="1379671359">
          <w:marLeft w:val="640"/>
          <w:marRight w:val="0"/>
          <w:marTop w:val="0"/>
          <w:marBottom w:val="0"/>
          <w:divBdr>
            <w:top w:val="none" w:sz="0" w:space="0" w:color="auto"/>
            <w:left w:val="none" w:sz="0" w:space="0" w:color="auto"/>
            <w:bottom w:val="none" w:sz="0" w:space="0" w:color="auto"/>
            <w:right w:val="none" w:sz="0" w:space="0" w:color="auto"/>
          </w:divBdr>
        </w:div>
      </w:divsChild>
    </w:div>
    <w:div w:id="21240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rooftop-solar-for-new-builds-to-save-people-money" TargetMode="External"/><Relationship Id="rId2" Type="http://schemas.openxmlformats.org/officeDocument/2006/relationships/hyperlink" Target="https://www.elmhurstenergy.co.uk/blog/2025/04/16/the-latest-on-the-future-homes-standard" TargetMode="External"/><Relationship Id="rId1" Type="http://schemas.openxmlformats.org/officeDocument/2006/relationships/hyperlink" Target="https://www.futurehomes.org.uk/what-do-we-know-about-the-future-homes-standard" TargetMode="External"/><Relationship Id="rId4" Type="http://schemas.openxmlformats.org/officeDocument/2006/relationships/hyperlink" Target="https://www.sungiftsolar.co.uk/faq/domestic-faq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51724F-F5A0-4636-BE9E-EB6C70C885E3}"/>
      </w:docPartPr>
      <w:docPartBody>
        <w:p w:rsidR="006E1166" w:rsidRDefault="009D74AD">
          <w:r w:rsidRPr="006A2E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AD"/>
    <w:rsid w:val="00217E5D"/>
    <w:rsid w:val="00250AEE"/>
    <w:rsid w:val="00454116"/>
    <w:rsid w:val="004C177B"/>
    <w:rsid w:val="004D0C66"/>
    <w:rsid w:val="004D7D21"/>
    <w:rsid w:val="00585FC0"/>
    <w:rsid w:val="005A08F6"/>
    <w:rsid w:val="005E3008"/>
    <w:rsid w:val="006E1166"/>
    <w:rsid w:val="007C3230"/>
    <w:rsid w:val="00836807"/>
    <w:rsid w:val="00997C7E"/>
    <w:rsid w:val="009D74AD"/>
    <w:rsid w:val="00B5316C"/>
    <w:rsid w:val="00B779C1"/>
    <w:rsid w:val="00D55E9E"/>
    <w:rsid w:val="00D9742E"/>
    <w:rsid w:val="00E00C16"/>
    <w:rsid w:val="00F95802"/>
    <w:rsid w:val="00FA76D0"/>
    <w:rsid w:val="00FB3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4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E palette 2023">
      <a:dk1>
        <a:sysClr val="windowText" lastClr="000000"/>
      </a:dk1>
      <a:lt1>
        <a:srgbClr val="FFFFFF"/>
      </a:lt1>
      <a:dk2>
        <a:srgbClr val="003C3C"/>
      </a:dk2>
      <a:lt2>
        <a:srgbClr val="E3F1EA"/>
      </a:lt2>
      <a:accent1>
        <a:srgbClr val="007D69"/>
      </a:accent1>
      <a:accent2>
        <a:srgbClr val="00C896"/>
      </a:accent2>
      <a:accent3>
        <a:srgbClr val="FFC72C"/>
      </a:accent3>
      <a:accent4>
        <a:srgbClr val="FF7F41"/>
      </a:accent4>
      <a:accent5>
        <a:srgbClr val="9569BE"/>
      </a:accent5>
      <a:accent6>
        <a:srgbClr val="702082"/>
      </a:accent6>
      <a:hlink>
        <a:srgbClr val="007D69"/>
      </a:hlink>
      <a:folHlink>
        <a:srgbClr val="9569BE"/>
      </a:folHlink>
    </a:clrScheme>
    <a:fontScheme name="CE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w="15875" cap="flat" cmpd="sng" algn="ctr">
          <a:solidFill>
            <a:schemeClr val="tx1">
              <a:lumMod val="50000"/>
              <a:lumOff val="50000"/>
            </a:schemeClr>
          </a:solidFill>
          <a:prstDash val="solid"/>
        </a:ln>
        <a:effectLst/>
      </a:spPr>
      <a:bodyPr rtlCol="0" anchor="t"/>
      <a:lstStyle/>
    </a:sp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7B0FC6-D002-4962-B3FD-D9DA51A3E650}">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c2e8e374-aded-4056-a68b-c17fe3b75eac&quot;,&quot;properties&quot;:{&quot;noteIndex&quot;:0},&quot;isEdited&quot;:false,&quot;manualOverride&quot;:{&quot;isManuallyOverridden&quot;:false,&quot;citeprocText&quot;:&quot;[1]&quot;,&quot;manualOverrideText&quot;:&quot;&quot;},&quot;citationTag&quot;:&quot;MENDELEY_CITATION_v3_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66287c7e-b9bd-3aa1-8d8a-1ddf627a84b5&quot;,&quot;itemData&quot;:{&quot;type&quot;:&quot;report&quot;,&quot;id&quot;:&quot;66287c7e-b9bd-3aa1-8d8a-1ddf627a84b5&quot;,&quot;title&quot;:&quot;Part L Volume 1 2021 edition incorporating 2023 amendments&quot;,&quot;author&quot;:[{&quot;family&quot;:&quot;HM Government&quot;,&quot;given&quot;:&quot;&quot;,&quot;parse-names&quot;:false,&quot;dropping-particle&quot;:&quot;&quot;,&quot;non-dropping-particle&quot;:&quot;&quot;}],&quot;container-title-short&quot;:&quot;&quot;},&quot;isTemporary&quot;:false,&quot;suppress-author&quot;:false,&quot;composite&quot;:false,&quot;author-only&quot;:false}]},{&quot;citationID&quot;:&quot;MENDELEY_CITATION_eca6df8f-982e-43bc-a610-a1531d63d2bf&quot;,&quot;properties&quot;:{&quot;noteIndex&quot;:0},&quot;isEdited&quot;:false,&quot;manualOverride&quot;:{&quot;isManuallyOverridden&quot;:false,&quot;citeprocText&quot;:&quot;[2]&quot;,&quot;manualOverrideText&quot;:&quot;&quot;},&quot;citationTag&quot;:&quot;MENDELEY_CITATION_v3_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677e4fb8-1c1f-3dcf-b1d4-29a70e41dfda&quot;,&quot;itemData&quot;:{&quot;type&quot;:&quot;report&quot;,&quot;id&quot;:&quot;677e4fb8-1c1f-3dcf-b1d4-29a70e41dfda&quot;,&quot;title&quot;:&quot;The Future Homes and Buildings Standards: 2023 consultation&quot;,&quot;author&quot;:[{&quot;family&quot;:&quot;HM Government&quot;,&quot;given&quot;:&quot;&quot;,&quot;parse-names&quot;:false,&quot;dropping-particle&quot;:&quot;&quot;,&quot;non-dropping-particle&quot;:&quot;&quot;}],&quot;container-title-short&quot;:&quot;&quot;},&quot;isTemporary&quot;:false,&quot;suppress-author&quot;:false,&quot;composite&quot;:false,&quot;author-only&quot;:false}]},{&quot;citationID&quot;:&quot;MENDELEY_CITATION_f9d739c3-0c3e-46d0-9771-c3a96eadab5d&quot;,&quot;properties&quot;:{&quot;noteIndex&quot;:0},&quot;isEdited&quot;:false,&quot;manualOverride&quot;:{&quot;citeprocText&quot;:&quot;[3]&quot;,&quot;isManuallyOverridden&quot;:false,&quot;manualOverrideText&quot;:&quot;&quot;},&quot;citationTag&quot;:&quot;MENDELEY_CITATION_v3_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&quot;,&quot;citationItems&quot;:[{&quot;id&quot;:&quot;5ffaec86-414d-5935-9692-e1629618b0e7&quot;,&quot;itemData&quot;:{&quot;author&quot;:[{&quot;dropping-particle&quot;:&quot;&quot;,&quot;family&quot;:&quot;Future Homes Hub&quot;,&quot;given&quot;:&quot;&quot;,&quot;non-dropping-particle&quot;:&quot;&quot;,&quot;parse-names&quot;:false,&quot;suffix&quot;:&quot;&quot;}],&quot;id&quot;:&quot;5ffaec86-414d-5935-9692-e1629618b0e7&quot;,&quot;issued&quot;:{&quot;date-parts&quot;:[[&quot;2023&quot;]]},&quot;title&quot;:&quot;Ready for Zero: Evidence to inform the 2025 Future Homes Standard. Task Group Report&quot;,&quot;type&quot;:&quot;report&quot;,&quot;container-title-short&quot;:&quot;&quot;},&quot;uris&quot;:[&quot;http://www.mendeley.com/documents/?uuid=a7e94d56-2ccc-4764-9936-fa869da5ea9a&quot;],&quot;isTemporary&quot;:false,&quot;legacyDesktopId&quot;:&quot;a7e94d56-2ccc-4764-9936-fa869da5ea9a&quot;}]},{&quot;citationID&quot;:&quot;MENDELEY_CITATION_3dc2e7ea-60be-4bda-a67c-f03df3ffb8f0&quot;,&quot;properties&quot;:{&quot;noteIndex&quot;:0},&quot;isEdited&quot;:false,&quot;manualOverride&quot;:{&quot;isManuallyOverridden&quot;:false,&quot;citeprocText&quot;:&quot;[4]&quot;,&quot;manualOverrideText&quot;:&quot;&quot;},&quot;citationTag&quot;:&quot;MENDELEY_CITATION_v3_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&quot;,&quot;citationItems&quot;:[{&quot;id&quot;:&quot;fd8b4ba2-4bcf-342c-a83f-79485092ddfb&quot;,&quot;itemData&quot;:{&quot;type&quot;:&quot;webpage&quot;,&quot;id&quot;:&quot;fd8b4ba2-4bcf-342c-a83f-79485092ddfb&quot;,&quot;title&quot;:&quot;Standard Assessment Procedure (SAP 10)&quot;,&quot;URL&quot;:&quot;https://www.bregroup.com/sap/sap10/&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elsevier-with-titles&quot;,&quot;title&quot;:&quot;Elsevier (numeric, with titl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0" ma:contentTypeDescription="Create a new document." ma:contentTypeScope="" ma:versionID="dc4ab736e39653200d639944e1552ab8">
  <xsd:schema xmlns:xsd="http://www.w3.org/2001/XMLSchema" xmlns:xs="http://www.w3.org/2001/XMLSchema" xmlns:p="http://schemas.microsoft.com/office/2006/metadata/properties" xmlns:ns1="http://schemas.microsoft.com/sharepoint/v3" xmlns:ns2="2bf63b0d-d3a6-4f38-8960-c701703e0057" xmlns:ns3="5d37f229-accc-4bf0-a0d9-f43716146564" targetNamespace="http://schemas.microsoft.com/office/2006/metadata/properties" ma:root="true" ma:fieldsID="c2b911608099a4aba39b3e6b7f29c145" ns1:_="" ns2:_="" ns3:_="">
    <xsd:import namespace="http://schemas.microsoft.com/sharepoint/v3"/>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47d00e4-dd31-4224-ab8d-e23c40789c3d}"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F4DCF-AA33-42C0-ACA7-28AD9FB8D0A2}">
  <ds:schemaRefs>
    <ds:schemaRef ds:uri="http://schemas.microsoft.com/office/2006/metadata/properties"/>
    <ds:schemaRef ds:uri="http://schemas.microsoft.com/office/infopath/2007/PartnerControls"/>
    <ds:schemaRef ds:uri="2bf63b0d-d3a6-4f38-8960-c701703e0057"/>
    <ds:schemaRef ds:uri="5d37f229-accc-4bf0-a0d9-f43716146564"/>
    <ds:schemaRef ds:uri="http://schemas.microsoft.com/sharepoint/v3"/>
  </ds:schemaRefs>
</ds:datastoreItem>
</file>

<file path=customXml/itemProps2.xml><?xml version="1.0" encoding="utf-8"?>
<ds:datastoreItem xmlns:ds="http://schemas.openxmlformats.org/officeDocument/2006/customXml" ds:itemID="{937DCC47-EC2A-4507-86AE-5DF8DD335E77}">
  <ds:schemaRefs>
    <ds:schemaRef ds:uri="http://schemas.openxmlformats.org/officeDocument/2006/bibliography"/>
  </ds:schemaRefs>
</ds:datastoreItem>
</file>

<file path=customXml/itemProps3.xml><?xml version="1.0" encoding="utf-8"?>
<ds:datastoreItem xmlns:ds="http://schemas.openxmlformats.org/officeDocument/2006/customXml" ds:itemID="{383409FB-6360-40B1-91CA-92B1EA57E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BDFFA-C911-4978-B42E-1E0D58FCA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CEE</Company>
  <LinksUpToDate>false</LinksUpToDate>
  <CharactersWithSpaces>22116</CharactersWithSpaces>
  <SharedDoc>false</SharedDoc>
  <HLinks>
    <vt:vector size="24" baseType="variant">
      <vt:variant>
        <vt:i4>4980753</vt:i4>
      </vt:variant>
      <vt:variant>
        <vt:i4>9</vt:i4>
      </vt:variant>
      <vt:variant>
        <vt:i4>0</vt:i4>
      </vt:variant>
      <vt:variant>
        <vt:i4>5</vt:i4>
      </vt:variant>
      <vt:variant>
        <vt:lpwstr>https://www.sungiftsolar.co.uk/faq/domestic-faqs/</vt:lpwstr>
      </vt:variant>
      <vt:variant>
        <vt:lpwstr/>
      </vt:variant>
      <vt:variant>
        <vt:i4>5046345</vt:i4>
      </vt:variant>
      <vt:variant>
        <vt:i4>6</vt:i4>
      </vt:variant>
      <vt:variant>
        <vt:i4>0</vt:i4>
      </vt:variant>
      <vt:variant>
        <vt:i4>5</vt:i4>
      </vt:variant>
      <vt:variant>
        <vt:lpwstr>https://www.gov.uk/government/news/rooftop-solar-for-new-builds-to-save-people-money</vt:lpwstr>
      </vt:variant>
      <vt:variant>
        <vt:lpwstr/>
      </vt:variant>
      <vt:variant>
        <vt:i4>5898265</vt:i4>
      </vt:variant>
      <vt:variant>
        <vt:i4>3</vt:i4>
      </vt:variant>
      <vt:variant>
        <vt:i4>0</vt:i4>
      </vt:variant>
      <vt:variant>
        <vt:i4>5</vt:i4>
      </vt:variant>
      <vt:variant>
        <vt:lpwstr>https://www.elmhurstenergy.co.uk/blog/2025/04/16/the-latest-on-the-future-homes-standard</vt:lpwstr>
      </vt:variant>
      <vt:variant>
        <vt:lpwstr/>
      </vt:variant>
      <vt:variant>
        <vt:i4>3604597</vt:i4>
      </vt:variant>
      <vt:variant>
        <vt:i4>0</vt:i4>
      </vt:variant>
      <vt:variant>
        <vt:i4>0</vt:i4>
      </vt:variant>
      <vt:variant>
        <vt:i4>5</vt:i4>
      </vt:variant>
      <vt:variant>
        <vt:lpwstr>https://www.futurehomes.org.uk/what-do-we-know-about-the-future-homes-standard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AndyR</dc:creator>
  <cp:keywords/>
  <dc:description/>
  <cp:lastModifiedBy>Lash, Daniel</cp:lastModifiedBy>
  <cp:revision>74</cp:revision>
  <cp:lastPrinted>2023-08-04T17:44:00Z</cp:lastPrinted>
  <dcterms:created xsi:type="dcterms:W3CDTF">2025-07-24T18:08:00Z</dcterms:created>
  <dcterms:modified xsi:type="dcterms:W3CDTF">2025-08-13T14:38:00Z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http://www.zotero.org/styles/elsevier-with-titles</vt:lpwstr>
  </property>
  <property fmtid="{D5CDD505-2E9C-101B-9397-08002B2CF9AE}" pid="15" name="Mendeley Recent Style Name 6_1">
    <vt:lpwstr>Elsevier (numeric,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b7e6b357-5fd5-38d6-8b48-1dbbfde7ea23</vt:lpwstr>
  </property>
  <property fmtid="{D5CDD505-2E9C-101B-9397-08002B2CF9AE}" pid="24" name="Mendeley Citation Style_1">
    <vt:lpwstr>http://www.zotero.org/styles/elsevier-with-titles</vt:lpwstr>
  </property>
  <property fmtid="{D5CDD505-2E9C-101B-9397-08002B2CF9AE}" pid="25" name="MediaServiceImageTags">
    <vt:lpwstr/>
  </property>
  <property fmtid="{D5CDD505-2E9C-101B-9397-08002B2CF9AE}" pid="26" name="ContentTypeId">
    <vt:lpwstr>0x01010087D58D6ECD2638408774665A721EFA53</vt:lpwstr>
  </property>
</Properties>
</file>