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AF8C3" w14:textId="77777777" w:rsidR="0008269F" w:rsidRDefault="0008269F" w:rsidP="0008269F">
      <w:pPr>
        <w:pStyle w:val="Default"/>
        <w:rPr>
          <w:rFonts w:ascii="Calibri" w:hAnsi="Calibri"/>
        </w:rPr>
      </w:pPr>
      <w:r>
        <w:rPr>
          <w:rFonts w:ascii="Calibri" w:hAnsi="Calibri"/>
          <w:b/>
          <w:bCs/>
        </w:rPr>
        <w:t xml:space="preserve">Planning and Compulsory Purchase Act 2004 </w:t>
      </w:r>
    </w:p>
    <w:p w14:paraId="12961F98" w14:textId="77777777" w:rsidR="0008269F" w:rsidRDefault="0008269F" w:rsidP="0008269F">
      <w:pPr>
        <w:pStyle w:val="Default"/>
        <w:rPr>
          <w:rFonts w:ascii="Calibri" w:hAnsi="Calibri"/>
        </w:rPr>
      </w:pPr>
      <w:r>
        <w:rPr>
          <w:rFonts w:ascii="Calibri" w:hAnsi="Calibri"/>
          <w:b/>
          <w:bCs/>
        </w:rPr>
        <w:t xml:space="preserve">Localism Act 2012 </w:t>
      </w:r>
    </w:p>
    <w:p w14:paraId="2446BA06" w14:textId="77777777" w:rsidR="0008269F" w:rsidRDefault="0008269F" w:rsidP="0008269F">
      <w:pPr>
        <w:pStyle w:val="Default"/>
        <w:rPr>
          <w:rFonts w:ascii="Calibri" w:hAnsi="Calibri"/>
        </w:rPr>
      </w:pPr>
      <w:r>
        <w:rPr>
          <w:rFonts w:ascii="Calibri" w:hAnsi="Calibri"/>
          <w:b/>
          <w:bCs/>
        </w:rPr>
        <w:t>Town and Country Planning (Local Planning) (England) Regulations 2012 (as amended)</w:t>
      </w:r>
    </w:p>
    <w:p w14:paraId="485B4DAC" w14:textId="77777777" w:rsidR="0008269F" w:rsidRDefault="0008269F" w:rsidP="0008269F">
      <w:pPr>
        <w:pStyle w:val="Default"/>
        <w:rPr>
          <w:rFonts w:ascii="Calibri" w:hAnsi="Calibri"/>
          <w:b/>
          <w:bCs/>
        </w:rPr>
      </w:pPr>
    </w:p>
    <w:p w14:paraId="71BFA2FD" w14:textId="77777777" w:rsidR="0008269F" w:rsidRDefault="0008269F" w:rsidP="0008269F">
      <w:pPr>
        <w:pStyle w:val="Default"/>
        <w:pBdr>
          <w:bottom w:val="single" w:sz="6" w:space="1" w:color="auto"/>
        </w:pBdr>
        <w:rPr>
          <w:rFonts w:ascii="Calibri" w:hAnsi="Calibri"/>
          <w:b/>
          <w:bCs/>
          <w:color w:val="7030A0"/>
          <w:sz w:val="32"/>
          <w:szCs w:val="32"/>
        </w:rPr>
      </w:pPr>
      <w:r>
        <w:rPr>
          <w:rFonts w:ascii="Calibri" w:hAnsi="Calibri"/>
          <w:b/>
          <w:bCs/>
          <w:color w:val="7030A0"/>
          <w:sz w:val="32"/>
          <w:szCs w:val="32"/>
        </w:rPr>
        <w:t>Healthy Torbay Supplementary Planning Document – Public Participation Statement</w:t>
      </w:r>
    </w:p>
    <w:p w14:paraId="5FDCA624" w14:textId="77777777" w:rsidR="0008269F" w:rsidRDefault="0008269F" w:rsidP="0008269F">
      <w:pPr>
        <w:pStyle w:val="Default"/>
        <w:pBdr>
          <w:bottom w:val="single" w:sz="6" w:space="1" w:color="auto"/>
        </w:pBdr>
        <w:rPr>
          <w:rFonts w:ascii="Calibri" w:hAnsi="Calibri"/>
          <w:b/>
          <w:bCs/>
          <w:color w:val="7030A0"/>
          <w:sz w:val="32"/>
          <w:szCs w:val="32"/>
        </w:rPr>
      </w:pPr>
    </w:p>
    <w:p w14:paraId="2EDE9203" w14:textId="77777777" w:rsidR="0008269F" w:rsidRDefault="0008269F" w:rsidP="0008269F">
      <w:pPr>
        <w:pStyle w:val="Default"/>
        <w:rPr>
          <w:rFonts w:ascii="Calibri" w:hAnsi="Calibri"/>
          <w:color w:val="7030A0"/>
          <w:sz w:val="32"/>
          <w:szCs w:val="32"/>
        </w:rPr>
      </w:pPr>
      <w:r>
        <w:rPr>
          <w:rFonts w:ascii="Calibri" w:hAnsi="Calibri"/>
          <w:b/>
          <w:bCs/>
          <w:color w:val="7030A0"/>
          <w:sz w:val="32"/>
          <w:szCs w:val="32"/>
        </w:rPr>
        <w:t xml:space="preserve"> </w:t>
      </w:r>
    </w:p>
    <w:p w14:paraId="2B945C40" w14:textId="77777777" w:rsidR="00463DB5" w:rsidRPr="009264D1" w:rsidRDefault="004319D6" w:rsidP="004319D6">
      <w:pPr>
        <w:pStyle w:val="ListParagraph"/>
        <w:numPr>
          <w:ilvl w:val="0"/>
          <w:numId w:val="1"/>
        </w:numPr>
        <w:rPr>
          <w:b/>
        </w:rPr>
      </w:pPr>
      <w:r w:rsidRPr="009264D1">
        <w:rPr>
          <w:b/>
        </w:rPr>
        <w:t>Introduction</w:t>
      </w:r>
    </w:p>
    <w:p w14:paraId="75A3D0F3" w14:textId="77777777" w:rsidR="004319D6" w:rsidRDefault="004319D6" w:rsidP="004319D6">
      <w:pPr>
        <w:pStyle w:val="ListParagraph"/>
        <w:ind w:left="360"/>
      </w:pPr>
    </w:p>
    <w:p w14:paraId="2893E1FB" w14:textId="77777777" w:rsidR="004319D6" w:rsidRDefault="004319D6" w:rsidP="004319D6">
      <w:pPr>
        <w:pStyle w:val="ListParagraph"/>
        <w:numPr>
          <w:ilvl w:val="1"/>
          <w:numId w:val="1"/>
        </w:numPr>
      </w:pPr>
      <w:r>
        <w:t xml:space="preserve">This Public Participation Statement sets out how Torbay Council has engaged and consulted with stakeholders on the Healthy Torbay Supplementary Planning Document (SPD) in accordance with Regulation 12 of the </w:t>
      </w:r>
      <w:r w:rsidR="009264D1">
        <w:t>Town and Country Planning Regulations (Local Planning) (England) Regulations 2012 (as amended).</w:t>
      </w:r>
    </w:p>
    <w:p w14:paraId="4C511CA5" w14:textId="77777777" w:rsidR="009264D1" w:rsidRDefault="009264D1" w:rsidP="009264D1">
      <w:pPr>
        <w:pStyle w:val="ListParagraph"/>
        <w:ind w:left="360"/>
      </w:pPr>
    </w:p>
    <w:p w14:paraId="5EC4C433" w14:textId="77777777" w:rsidR="00E76025" w:rsidRDefault="00E76025" w:rsidP="00E76025">
      <w:pPr>
        <w:pStyle w:val="ListParagraph"/>
        <w:numPr>
          <w:ilvl w:val="1"/>
          <w:numId w:val="1"/>
        </w:numPr>
      </w:pPr>
      <w:r>
        <w:t xml:space="preserve"> This statement provides details of the public engagement and consultation activities on the SPD, summarising the feedback that was provided from those activities and how this feedback has informed the final SPD. The period of statutory public consultation was 20 February – 20 March 2017.</w:t>
      </w:r>
    </w:p>
    <w:p w14:paraId="3DA7C5B3" w14:textId="77777777" w:rsidR="00E76025" w:rsidRDefault="00E76025" w:rsidP="00E76025">
      <w:pPr>
        <w:pStyle w:val="ListParagraph"/>
        <w:ind w:left="360"/>
        <w:rPr>
          <w:b/>
        </w:rPr>
      </w:pPr>
    </w:p>
    <w:p w14:paraId="68583074" w14:textId="77777777" w:rsidR="009264D1" w:rsidRPr="009264D1" w:rsidRDefault="009264D1" w:rsidP="009264D1">
      <w:pPr>
        <w:pStyle w:val="ListParagraph"/>
        <w:numPr>
          <w:ilvl w:val="0"/>
          <w:numId w:val="1"/>
        </w:numPr>
        <w:rPr>
          <w:b/>
        </w:rPr>
      </w:pPr>
      <w:r w:rsidRPr="009264D1">
        <w:rPr>
          <w:b/>
        </w:rPr>
        <w:t>Purpose of the SPD</w:t>
      </w:r>
    </w:p>
    <w:p w14:paraId="1A47B679" w14:textId="77777777" w:rsidR="009264D1" w:rsidRDefault="009264D1" w:rsidP="009264D1">
      <w:pPr>
        <w:pStyle w:val="ListParagraph"/>
        <w:ind w:left="360"/>
      </w:pPr>
    </w:p>
    <w:p w14:paraId="4C2FFBC0" w14:textId="77777777" w:rsidR="009264D1" w:rsidRDefault="00E76025" w:rsidP="000A4F14">
      <w:pPr>
        <w:pStyle w:val="bluebullets"/>
        <w:numPr>
          <w:ilvl w:val="1"/>
          <w:numId w:val="1"/>
        </w:numPr>
      </w:pPr>
      <w:r>
        <w:t xml:space="preserve">The Healthy Torbay SPD focuses on issues related to matters of health and wellbeing and how they should be positively addressed through the development planning process in Torbay in the context of building upon and providing more detailed advice and guidance to policies contained within the </w:t>
      </w:r>
      <w:r>
        <w:softHyphen/>
        <w:t>Local Plan.</w:t>
      </w:r>
    </w:p>
    <w:p w14:paraId="67D9CCA4" w14:textId="77777777" w:rsidR="00E76025" w:rsidRDefault="00E76025" w:rsidP="00E76025">
      <w:pPr>
        <w:pStyle w:val="bluebullets"/>
        <w:numPr>
          <w:ilvl w:val="0"/>
          <w:numId w:val="0"/>
        </w:numPr>
        <w:ind w:left="360"/>
      </w:pPr>
    </w:p>
    <w:p w14:paraId="298C8BE4" w14:textId="77777777" w:rsidR="009264D1" w:rsidRPr="009264D1" w:rsidRDefault="009264D1" w:rsidP="009264D1">
      <w:pPr>
        <w:pStyle w:val="ListParagraph"/>
        <w:numPr>
          <w:ilvl w:val="0"/>
          <w:numId w:val="1"/>
        </w:numPr>
        <w:rPr>
          <w:b/>
        </w:rPr>
      </w:pPr>
      <w:r w:rsidRPr="009264D1">
        <w:rPr>
          <w:b/>
        </w:rPr>
        <w:t>Consultation o</w:t>
      </w:r>
      <w:r w:rsidR="00E76025">
        <w:rPr>
          <w:b/>
        </w:rPr>
        <w:t>n</w:t>
      </w:r>
      <w:r w:rsidRPr="009264D1">
        <w:rPr>
          <w:b/>
        </w:rPr>
        <w:t xml:space="preserve"> the Draft SPD</w:t>
      </w:r>
    </w:p>
    <w:p w14:paraId="0FDF7B47" w14:textId="77777777" w:rsidR="009264D1" w:rsidRDefault="009264D1" w:rsidP="009264D1">
      <w:pPr>
        <w:pStyle w:val="ListParagraph"/>
        <w:ind w:left="360"/>
      </w:pPr>
    </w:p>
    <w:p w14:paraId="0B891748" w14:textId="77777777" w:rsidR="009264D1" w:rsidRDefault="00E76025" w:rsidP="009264D1">
      <w:pPr>
        <w:pStyle w:val="ListParagraph"/>
        <w:numPr>
          <w:ilvl w:val="1"/>
          <w:numId w:val="1"/>
        </w:numPr>
      </w:pPr>
      <w:r>
        <w:t xml:space="preserve">Formal public consultation was undertaken for a period of 4 weeks from 20 February through to 20 March 2017. The consultation methods consisted of publishing the draft plan on the Council’s website, making it available at Torbay Council offices and libraries during normal opening hours, as well as an invitation to comment being sent to statutory consultees and those persons who registered on the Council’s planning consultation database. </w:t>
      </w:r>
      <w:r w:rsidR="00146B8C">
        <w:t xml:space="preserve">The Council also sent a ‘newsflash’ to persons on the Council’s list of planning agents alerting the development industry to the consultation on the SPD. </w:t>
      </w:r>
      <w:r>
        <w:t xml:space="preserve">In addition, the local </w:t>
      </w:r>
      <w:r w:rsidR="00146B8C">
        <w:t>printed newspaper/</w:t>
      </w:r>
      <w:r>
        <w:t xml:space="preserve">media ran a </w:t>
      </w:r>
      <w:r w:rsidR="00146B8C">
        <w:t xml:space="preserve">news story on the SPD which provided additional local publicity. </w:t>
      </w:r>
    </w:p>
    <w:p w14:paraId="254ED962" w14:textId="77777777" w:rsidR="00146B8C" w:rsidRDefault="00146B8C" w:rsidP="00146B8C">
      <w:pPr>
        <w:pStyle w:val="ListParagraph"/>
        <w:ind w:left="360"/>
      </w:pPr>
    </w:p>
    <w:p w14:paraId="5CF64F3B" w14:textId="77777777" w:rsidR="00146B8C" w:rsidRDefault="00146B8C" w:rsidP="009264D1">
      <w:pPr>
        <w:pStyle w:val="ListParagraph"/>
        <w:numPr>
          <w:ilvl w:val="1"/>
          <w:numId w:val="1"/>
        </w:numPr>
      </w:pPr>
      <w:r>
        <w:t xml:space="preserve"> A total of 7 written responses were received during the consultation period. In addition, verbal input from stakeholders was provided. Following the consultation, responses were processed, analysed and carefully considered. Where appropriate those comments have informed revisions to the draft SPD.</w:t>
      </w:r>
    </w:p>
    <w:p w14:paraId="704A60F9" w14:textId="77777777" w:rsidR="00146B8C" w:rsidRDefault="00146B8C" w:rsidP="00146B8C">
      <w:pPr>
        <w:pStyle w:val="ListParagraph"/>
        <w:ind w:left="360"/>
        <w:rPr>
          <w:b/>
        </w:rPr>
      </w:pPr>
    </w:p>
    <w:p w14:paraId="707728CA" w14:textId="77777777" w:rsidR="009264D1" w:rsidRDefault="009264D1" w:rsidP="009264D1">
      <w:pPr>
        <w:pStyle w:val="ListParagraph"/>
        <w:numPr>
          <w:ilvl w:val="0"/>
          <w:numId w:val="1"/>
        </w:numPr>
        <w:rPr>
          <w:b/>
        </w:rPr>
      </w:pPr>
      <w:r w:rsidRPr="009264D1">
        <w:rPr>
          <w:b/>
        </w:rPr>
        <w:t xml:space="preserve">Summary of main issues raised during consultation and </w:t>
      </w:r>
      <w:r>
        <w:rPr>
          <w:b/>
        </w:rPr>
        <w:t>how those issues were addressed</w:t>
      </w:r>
    </w:p>
    <w:p w14:paraId="2664C2CC" w14:textId="77777777" w:rsidR="009264D1" w:rsidRPr="009264D1" w:rsidRDefault="009264D1" w:rsidP="009264D1">
      <w:pPr>
        <w:pStyle w:val="ListParagraph"/>
        <w:ind w:left="360"/>
        <w:rPr>
          <w:b/>
        </w:rPr>
      </w:pPr>
    </w:p>
    <w:p w14:paraId="7750AFE2" w14:textId="25229778" w:rsidR="001379CA" w:rsidRDefault="001379CA" w:rsidP="00B37E6F">
      <w:pPr>
        <w:pStyle w:val="ListParagraph"/>
        <w:numPr>
          <w:ilvl w:val="1"/>
          <w:numId w:val="1"/>
        </w:numPr>
      </w:pPr>
      <w:r w:rsidRPr="001379CA">
        <w:rPr>
          <w:i/>
        </w:rPr>
        <w:lastRenderedPageBreak/>
        <w:t xml:space="preserve">Healthy design </w:t>
      </w:r>
    </w:p>
    <w:p w14:paraId="339CCCFE" w14:textId="77777777" w:rsidR="00477647" w:rsidRDefault="001379CA" w:rsidP="001379CA">
      <w:r>
        <w:t>There was general support for the healthy design principles contained within the Torbay Healthy Planning Checklist</w:t>
      </w:r>
      <w:r w:rsidR="00764A90">
        <w:t xml:space="preserve"> and the aims of the checklist </w:t>
      </w:r>
      <w:r w:rsidR="00634CE5">
        <w:t>to support the consideration of</w:t>
      </w:r>
      <w:r w:rsidR="00764A90">
        <w:t xml:space="preserve"> health and wellbeing </w:t>
      </w:r>
      <w:r w:rsidR="00634CE5">
        <w:t>throughout the development process. A number of constructive comments were made from various stakeholders which have resulted in additional content in the final SPD relating to the checklist to widen the scope of health and wellbeing issues w</w:t>
      </w:r>
      <w:r w:rsidR="00477647">
        <w:t>hich are covered. This includes:</w:t>
      </w:r>
    </w:p>
    <w:p w14:paraId="307E86BA" w14:textId="05C486F4" w:rsidR="00477647" w:rsidRDefault="00634CE5" w:rsidP="00477647">
      <w:pPr>
        <w:pStyle w:val="ListParagraph"/>
        <w:numPr>
          <w:ilvl w:val="0"/>
          <w:numId w:val="4"/>
        </w:numPr>
      </w:pPr>
      <w:r>
        <w:t xml:space="preserve">Crime Prevention through Environment Design (CPED), </w:t>
      </w:r>
    </w:p>
    <w:p w14:paraId="0D2469BA" w14:textId="094DB925" w:rsidR="00477647" w:rsidRDefault="00634CE5" w:rsidP="00477647">
      <w:pPr>
        <w:pStyle w:val="ListParagraph"/>
        <w:numPr>
          <w:ilvl w:val="0"/>
          <w:numId w:val="4"/>
        </w:numPr>
      </w:pPr>
      <w:r>
        <w:t>the consideration of wider environmental access issues</w:t>
      </w:r>
      <w:r w:rsidR="00DE703C">
        <w:t>,</w:t>
      </w:r>
      <w:r>
        <w:t xml:space="preserve"> related to persons with </w:t>
      </w:r>
      <w:r w:rsidR="00477647">
        <w:t>particular access requirements</w:t>
      </w:r>
    </w:p>
    <w:p w14:paraId="1F0CCFBC" w14:textId="6ED02E47" w:rsidR="00DE703C" w:rsidRDefault="00DE703C" w:rsidP="00477647">
      <w:pPr>
        <w:pStyle w:val="ListParagraph"/>
        <w:numPr>
          <w:ilvl w:val="0"/>
          <w:numId w:val="4"/>
        </w:numPr>
      </w:pPr>
      <w:r>
        <w:t>active travel and physical activity (referencing Sport England guidance – ‘Active Design’)</w:t>
      </w:r>
    </w:p>
    <w:p w14:paraId="6FFD1488" w14:textId="3085B2E9" w:rsidR="00DE703C" w:rsidRDefault="001C4D9A" w:rsidP="00477647">
      <w:pPr>
        <w:pStyle w:val="ListParagraph"/>
        <w:numPr>
          <w:ilvl w:val="0"/>
          <w:numId w:val="4"/>
        </w:numPr>
      </w:pPr>
      <w:r>
        <w:t>green infrastructure and the wider health benefits of trees (air quality, urban heat island and flood risk)</w:t>
      </w:r>
    </w:p>
    <w:p w14:paraId="69F73509" w14:textId="4015F400" w:rsidR="00DE703C" w:rsidRDefault="00DE703C" w:rsidP="00DE703C">
      <w:r>
        <w:t>Additional detail regarding</w:t>
      </w:r>
      <w:r>
        <w:t xml:space="preserve"> ‘Active Design’ </w:t>
      </w:r>
      <w:r>
        <w:t xml:space="preserve">was added </w:t>
      </w:r>
      <w:r>
        <w:t>within the narrative explaining the importance of the built envir</w:t>
      </w:r>
      <w:r>
        <w:t>onment in the context of health in order to highlight the importance of physical activity.</w:t>
      </w:r>
    </w:p>
    <w:p w14:paraId="3ECC2041" w14:textId="6957024D" w:rsidR="00F222C7" w:rsidRPr="001F2059" w:rsidRDefault="006D2A87" w:rsidP="006D2A87">
      <w:pPr>
        <w:pStyle w:val="ListParagraph"/>
        <w:numPr>
          <w:ilvl w:val="1"/>
          <w:numId w:val="1"/>
        </w:numPr>
        <w:rPr>
          <w:i/>
        </w:rPr>
      </w:pPr>
      <w:bookmarkStart w:id="0" w:name="_GoBack"/>
      <w:bookmarkEnd w:id="0"/>
      <w:r w:rsidRPr="001F2059">
        <w:rPr>
          <w:i/>
        </w:rPr>
        <w:t>Health Impact Assessment</w:t>
      </w:r>
    </w:p>
    <w:p w14:paraId="2754D64C" w14:textId="6E6AC287" w:rsidR="006D2A87" w:rsidRDefault="006D2A87" w:rsidP="006D2A87">
      <w:r>
        <w:t>Support was received for the flexible approach to HIA and the emphasis on information being provided proportionate to the application. The Council has sought to clarify this further through additional guidance relating to how the screening and scoping stages should be undertaken, recognising that whilst the processes are iterative, the need for HIA scoping detail should only be required if it helps add clarity to the need for HIA (</w:t>
      </w:r>
      <w:r w:rsidR="001F2059">
        <w:t>s</w:t>
      </w:r>
      <w:r>
        <w:t>creening).</w:t>
      </w:r>
    </w:p>
    <w:p w14:paraId="37FE4637" w14:textId="23B2E4F5" w:rsidR="00F222C7" w:rsidRPr="0057692A" w:rsidRDefault="00F222C7" w:rsidP="00F222C7">
      <w:pPr>
        <w:pStyle w:val="ListParagraph"/>
        <w:numPr>
          <w:ilvl w:val="1"/>
          <w:numId w:val="1"/>
        </w:numPr>
        <w:rPr>
          <w:i/>
        </w:rPr>
      </w:pPr>
      <w:r w:rsidRPr="0057692A">
        <w:rPr>
          <w:i/>
        </w:rPr>
        <w:t>Hot food takeaways</w:t>
      </w:r>
    </w:p>
    <w:p w14:paraId="3D2731EB" w14:textId="5D878810" w:rsidR="00F222C7" w:rsidRDefault="00F222C7" w:rsidP="00F222C7">
      <w:r>
        <w:t xml:space="preserve">Positive support for the approach of issuing supporting guidance for the management of new hot food takeaways was supported by the Torbay Health &amp; Wellbeing Board and by partners in the local health sector (Clinical Commissioning Group and the NHS) through the local Healthy Weight Steering Group in recognition of the </w:t>
      </w:r>
      <w:r w:rsidR="00993832">
        <w:t>nationally and regionally significant prevalence of excess weight in adults and children in Torbay.</w:t>
      </w:r>
    </w:p>
    <w:p w14:paraId="7564C6CE" w14:textId="77777777" w:rsidR="00AA4A35" w:rsidRDefault="00993832" w:rsidP="00F222C7">
      <w:r>
        <w:t>An objection to the guidance was received from a representative of a national chain fast food outlet. The Council considered the response in detail and</w:t>
      </w:r>
      <w:r w:rsidR="0057692A">
        <w:t xml:space="preserve"> whilst the Council did not agree with many of the points raised by the objection (which would have had the effect of </w:t>
      </w:r>
      <w:r w:rsidR="00AA4A35">
        <w:t xml:space="preserve">completely </w:t>
      </w:r>
      <w:r w:rsidR="0057692A">
        <w:t>removing the guidance) the Council</w:t>
      </w:r>
      <w:r>
        <w:t xml:space="preserve"> made a number of changes</w:t>
      </w:r>
      <w:r w:rsidR="0057692A">
        <w:t xml:space="preserve"> to the guidance to add clarity, </w:t>
      </w:r>
      <w:r w:rsidR="00AA4A35">
        <w:t xml:space="preserve">robustness, </w:t>
      </w:r>
      <w:r>
        <w:t>justification</w:t>
      </w:r>
      <w:r w:rsidR="0057692A">
        <w:t xml:space="preserve"> and flexibility</w:t>
      </w:r>
      <w:r>
        <w:t>. These included removing</w:t>
      </w:r>
      <w:r w:rsidR="0057692A">
        <w:t xml:space="preserve"> the requirement for a restriction on hot food takeaways within 400 metres of youth centres and leisure centres, removing the 10% limit on hot food takeaways within town centres and making it clear that A5 uses outside retail centres should be managed in accordance with TC3 of the Local Plan. In addition, </w:t>
      </w:r>
      <w:r w:rsidR="00AA4A35">
        <w:t>further</w:t>
      </w:r>
      <w:r w:rsidR="0057692A">
        <w:t xml:space="preserve"> evidence regarding the link between concentration of hot food takeaways and excess weight was added to the justification within the document. The Council believes the guidance </w:t>
      </w:r>
      <w:r w:rsidR="00AA4A35">
        <w:t xml:space="preserve">fully </w:t>
      </w:r>
      <w:r w:rsidR="0057692A">
        <w:t>supports policies contained within the Local Plan</w:t>
      </w:r>
      <w:r w:rsidR="00AA4A35">
        <w:t xml:space="preserve"> (compliance)</w:t>
      </w:r>
      <w:r w:rsidR="0057692A">
        <w:t xml:space="preserve">, responds to a significant </w:t>
      </w:r>
      <w:r w:rsidR="00AA4A35">
        <w:t xml:space="preserve">local evidence base of acute need within Torbay and responds to an academic evidence base of cause and effect (soundness of approach). </w:t>
      </w:r>
    </w:p>
    <w:p w14:paraId="6D916A7F" w14:textId="64BC2E0E" w:rsidR="00993832" w:rsidRPr="00F222C7" w:rsidRDefault="00AA4A35" w:rsidP="00F222C7">
      <w:r>
        <w:t>Whilst the guidance is not a ‘silver bullet’ for tackling the issue of excess weight, it is an important part of taking a whole systems approach and complements wider multi-agency efforts through the local Healthy Weights Steering Group. This approach matches best practice and national guidance.</w:t>
      </w:r>
      <w:r w:rsidR="00692849">
        <w:t xml:space="preserve"> </w:t>
      </w:r>
    </w:p>
    <w:sectPr w:rsidR="00993832" w:rsidRPr="00F222C7">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324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822F" w14:textId="77777777" w:rsidR="002601D1" w:rsidRDefault="002601D1" w:rsidP="001F2059">
      <w:pPr>
        <w:spacing w:after="0" w:line="240" w:lineRule="auto"/>
      </w:pPr>
      <w:r>
        <w:separator/>
      </w:r>
    </w:p>
  </w:endnote>
  <w:endnote w:type="continuationSeparator" w:id="0">
    <w:p w14:paraId="7F2C23D6" w14:textId="77777777" w:rsidR="002601D1" w:rsidRDefault="002601D1" w:rsidP="001F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891740"/>
      <w:docPartObj>
        <w:docPartGallery w:val="Page Numbers (Bottom of Page)"/>
        <w:docPartUnique/>
      </w:docPartObj>
    </w:sdtPr>
    <w:sdtEndPr>
      <w:rPr>
        <w:noProof/>
      </w:rPr>
    </w:sdtEndPr>
    <w:sdtContent>
      <w:p w14:paraId="06F2CE11" w14:textId="19E92EAE" w:rsidR="001F2059" w:rsidRDefault="001F20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3B387EC" w14:textId="77777777" w:rsidR="001F2059" w:rsidRDefault="001F2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17EAE" w14:textId="77777777" w:rsidR="002601D1" w:rsidRDefault="002601D1" w:rsidP="001F2059">
      <w:pPr>
        <w:spacing w:after="0" w:line="240" w:lineRule="auto"/>
      </w:pPr>
      <w:r>
        <w:separator/>
      </w:r>
    </w:p>
  </w:footnote>
  <w:footnote w:type="continuationSeparator" w:id="0">
    <w:p w14:paraId="299461F0" w14:textId="77777777" w:rsidR="002601D1" w:rsidRDefault="002601D1" w:rsidP="001F2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4A27"/>
    <w:multiLevelType w:val="hybridMultilevel"/>
    <w:tmpl w:val="A8F0765C"/>
    <w:lvl w:ilvl="0" w:tplc="AD6819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947FA"/>
    <w:multiLevelType w:val="hybridMultilevel"/>
    <w:tmpl w:val="C56C6BD0"/>
    <w:lvl w:ilvl="0" w:tplc="9320CF00">
      <w:start w:val="1"/>
      <w:numFmt w:val="bullet"/>
      <w:pStyle w:val="bluebullets"/>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417B9F"/>
    <w:multiLevelType w:val="multilevel"/>
    <w:tmpl w:val="69429F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Theme="minorHAnsi" w:hAnsiTheme="minorHAnsi" w:cstheme="minorHAnsi" w:hint="default"/>
        <w:b/>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622031E8"/>
    <w:multiLevelType w:val="multilevel"/>
    <w:tmpl w:val="01A6B8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Gunther">
    <w15:presenceInfo w15:providerId="Windows Live" w15:userId="b00d255ab0b5c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C1"/>
    <w:rsid w:val="000437AE"/>
    <w:rsid w:val="0008269F"/>
    <w:rsid w:val="001379CA"/>
    <w:rsid w:val="00146B8C"/>
    <w:rsid w:val="001C4D9A"/>
    <w:rsid w:val="001F2059"/>
    <w:rsid w:val="002601D1"/>
    <w:rsid w:val="004319D6"/>
    <w:rsid w:val="00463DB5"/>
    <w:rsid w:val="00477647"/>
    <w:rsid w:val="0057692A"/>
    <w:rsid w:val="00634CE5"/>
    <w:rsid w:val="00692849"/>
    <w:rsid w:val="006D2A87"/>
    <w:rsid w:val="00764A90"/>
    <w:rsid w:val="00802BC1"/>
    <w:rsid w:val="00843CCF"/>
    <w:rsid w:val="009264D1"/>
    <w:rsid w:val="00993832"/>
    <w:rsid w:val="00AA4A35"/>
    <w:rsid w:val="00B452EF"/>
    <w:rsid w:val="00C93260"/>
    <w:rsid w:val="00DE703C"/>
    <w:rsid w:val="00E76025"/>
    <w:rsid w:val="00F2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6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319D6"/>
    <w:pPr>
      <w:ind w:left="720"/>
      <w:contextualSpacing/>
    </w:pPr>
  </w:style>
  <w:style w:type="paragraph" w:customStyle="1" w:styleId="bluebullets">
    <w:name w:val="blue bullets"/>
    <w:basedOn w:val="Normal"/>
    <w:qFormat/>
    <w:rsid w:val="00E76025"/>
    <w:pPr>
      <w:numPr>
        <w:numId w:val="2"/>
      </w:numPr>
      <w:spacing w:after="0" w:line="276" w:lineRule="auto"/>
      <w:contextualSpacing/>
    </w:pPr>
  </w:style>
  <w:style w:type="character" w:styleId="CommentReference">
    <w:name w:val="annotation reference"/>
    <w:basedOn w:val="DefaultParagraphFont"/>
    <w:uiPriority w:val="99"/>
    <w:semiHidden/>
    <w:unhideWhenUsed/>
    <w:rsid w:val="00146B8C"/>
    <w:rPr>
      <w:sz w:val="16"/>
      <w:szCs w:val="16"/>
    </w:rPr>
  </w:style>
  <w:style w:type="paragraph" w:styleId="CommentText">
    <w:name w:val="annotation text"/>
    <w:basedOn w:val="Normal"/>
    <w:link w:val="CommentTextChar"/>
    <w:uiPriority w:val="99"/>
    <w:semiHidden/>
    <w:unhideWhenUsed/>
    <w:rsid w:val="00146B8C"/>
    <w:pPr>
      <w:spacing w:line="240" w:lineRule="auto"/>
    </w:pPr>
    <w:rPr>
      <w:sz w:val="20"/>
      <w:szCs w:val="20"/>
    </w:rPr>
  </w:style>
  <w:style w:type="character" w:customStyle="1" w:styleId="CommentTextChar">
    <w:name w:val="Comment Text Char"/>
    <w:basedOn w:val="DefaultParagraphFont"/>
    <w:link w:val="CommentText"/>
    <w:uiPriority w:val="99"/>
    <w:semiHidden/>
    <w:rsid w:val="00146B8C"/>
    <w:rPr>
      <w:sz w:val="20"/>
      <w:szCs w:val="20"/>
    </w:rPr>
  </w:style>
  <w:style w:type="paragraph" w:styleId="CommentSubject">
    <w:name w:val="annotation subject"/>
    <w:basedOn w:val="CommentText"/>
    <w:next w:val="CommentText"/>
    <w:link w:val="CommentSubjectChar"/>
    <w:uiPriority w:val="99"/>
    <w:semiHidden/>
    <w:unhideWhenUsed/>
    <w:rsid w:val="00146B8C"/>
    <w:rPr>
      <w:b/>
      <w:bCs/>
    </w:rPr>
  </w:style>
  <w:style w:type="character" w:customStyle="1" w:styleId="CommentSubjectChar">
    <w:name w:val="Comment Subject Char"/>
    <w:basedOn w:val="CommentTextChar"/>
    <w:link w:val="CommentSubject"/>
    <w:uiPriority w:val="99"/>
    <w:semiHidden/>
    <w:rsid w:val="00146B8C"/>
    <w:rPr>
      <w:b/>
      <w:bCs/>
      <w:sz w:val="20"/>
      <w:szCs w:val="20"/>
    </w:rPr>
  </w:style>
  <w:style w:type="paragraph" w:styleId="BalloonText">
    <w:name w:val="Balloon Text"/>
    <w:basedOn w:val="Normal"/>
    <w:link w:val="BalloonTextChar"/>
    <w:uiPriority w:val="99"/>
    <w:semiHidden/>
    <w:unhideWhenUsed/>
    <w:rsid w:val="0014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B8C"/>
    <w:rPr>
      <w:rFonts w:ascii="Segoe UI" w:hAnsi="Segoe UI" w:cs="Segoe UI"/>
      <w:sz w:val="18"/>
      <w:szCs w:val="18"/>
    </w:rPr>
  </w:style>
  <w:style w:type="paragraph" w:styleId="Header">
    <w:name w:val="header"/>
    <w:basedOn w:val="Normal"/>
    <w:link w:val="HeaderChar"/>
    <w:uiPriority w:val="99"/>
    <w:unhideWhenUsed/>
    <w:rsid w:val="001F2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059"/>
  </w:style>
  <w:style w:type="paragraph" w:styleId="Footer">
    <w:name w:val="footer"/>
    <w:basedOn w:val="Normal"/>
    <w:link w:val="FooterChar"/>
    <w:uiPriority w:val="99"/>
    <w:unhideWhenUsed/>
    <w:rsid w:val="001F2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6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319D6"/>
    <w:pPr>
      <w:ind w:left="720"/>
      <w:contextualSpacing/>
    </w:pPr>
  </w:style>
  <w:style w:type="paragraph" w:customStyle="1" w:styleId="bluebullets">
    <w:name w:val="blue bullets"/>
    <w:basedOn w:val="Normal"/>
    <w:qFormat/>
    <w:rsid w:val="00E76025"/>
    <w:pPr>
      <w:numPr>
        <w:numId w:val="2"/>
      </w:numPr>
      <w:spacing w:after="0" w:line="276" w:lineRule="auto"/>
      <w:contextualSpacing/>
    </w:pPr>
  </w:style>
  <w:style w:type="character" w:styleId="CommentReference">
    <w:name w:val="annotation reference"/>
    <w:basedOn w:val="DefaultParagraphFont"/>
    <w:uiPriority w:val="99"/>
    <w:semiHidden/>
    <w:unhideWhenUsed/>
    <w:rsid w:val="00146B8C"/>
    <w:rPr>
      <w:sz w:val="16"/>
      <w:szCs w:val="16"/>
    </w:rPr>
  </w:style>
  <w:style w:type="paragraph" w:styleId="CommentText">
    <w:name w:val="annotation text"/>
    <w:basedOn w:val="Normal"/>
    <w:link w:val="CommentTextChar"/>
    <w:uiPriority w:val="99"/>
    <w:semiHidden/>
    <w:unhideWhenUsed/>
    <w:rsid w:val="00146B8C"/>
    <w:pPr>
      <w:spacing w:line="240" w:lineRule="auto"/>
    </w:pPr>
    <w:rPr>
      <w:sz w:val="20"/>
      <w:szCs w:val="20"/>
    </w:rPr>
  </w:style>
  <w:style w:type="character" w:customStyle="1" w:styleId="CommentTextChar">
    <w:name w:val="Comment Text Char"/>
    <w:basedOn w:val="DefaultParagraphFont"/>
    <w:link w:val="CommentText"/>
    <w:uiPriority w:val="99"/>
    <w:semiHidden/>
    <w:rsid w:val="00146B8C"/>
    <w:rPr>
      <w:sz w:val="20"/>
      <w:szCs w:val="20"/>
    </w:rPr>
  </w:style>
  <w:style w:type="paragraph" w:styleId="CommentSubject">
    <w:name w:val="annotation subject"/>
    <w:basedOn w:val="CommentText"/>
    <w:next w:val="CommentText"/>
    <w:link w:val="CommentSubjectChar"/>
    <w:uiPriority w:val="99"/>
    <w:semiHidden/>
    <w:unhideWhenUsed/>
    <w:rsid w:val="00146B8C"/>
    <w:rPr>
      <w:b/>
      <w:bCs/>
    </w:rPr>
  </w:style>
  <w:style w:type="character" w:customStyle="1" w:styleId="CommentSubjectChar">
    <w:name w:val="Comment Subject Char"/>
    <w:basedOn w:val="CommentTextChar"/>
    <w:link w:val="CommentSubject"/>
    <w:uiPriority w:val="99"/>
    <w:semiHidden/>
    <w:rsid w:val="00146B8C"/>
    <w:rPr>
      <w:b/>
      <w:bCs/>
      <w:sz w:val="20"/>
      <w:szCs w:val="20"/>
    </w:rPr>
  </w:style>
  <w:style w:type="paragraph" w:styleId="BalloonText">
    <w:name w:val="Balloon Text"/>
    <w:basedOn w:val="Normal"/>
    <w:link w:val="BalloonTextChar"/>
    <w:uiPriority w:val="99"/>
    <w:semiHidden/>
    <w:unhideWhenUsed/>
    <w:rsid w:val="0014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B8C"/>
    <w:rPr>
      <w:rFonts w:ascii="Segoe UI" w:hAnsi="Segoe UI" w:cs="Segoe UI"/>
      <w:sz w:val="18"/>
      <w:szCs w:val="18"/>
    </w:rPr>
  </w:style>
  <w:style w:type="paragraph" w:styleId="Header">
    <w:name w:val="header"/>
    <w:basedOn w:val="Normal"/>
    <w:link w:val="HeaderChar"/>
    <w:uiPriority w:val="99"/>
    <w:unhideWhenUsed/>
    <w:rsid w:val="001F2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059"/>
  </w:style>
  <w:style w:type="paragraph" w:styleId="Footer">
    <w:name w:val="footer"/>
    <w:basedOn w:val="Normal"/>
    <w:link w:val="FooterChar"/>
    <w:uiPriority w:val="99"/>
    <w:unhideWhenUsed/>
    <w:rsid w:val="001F2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4783">
      <w:bodyDiv w:val="1"/>
      <w:marLeft w:val="0"/>
      <w:marRight w:val="0"/>
      <w:marTop w:val="0"/>
      <w:marBottom w:val="0"/>
      <w:divBdr>
        <w:top w:val="none" w:sz="0" w:space="0" w:color="auto"/>
        <w:left w:val="none" w:sz="0" w:space="0" w:color="auto"/>
        <w:bottom w:val="none" w:sz="0" w:space="0" w:color="auto"/>
        <w:right w:val="none" w:sz="0" w:space="0" w:color="auto"/>
      </w:divBdr>
      <w:divsChild>
        <w:div w:id="1084109587">
          <w:marLeft w:val="0"/>
          <w:marRight w:val="0"/>
          <w:marTop w:val="0"/>
          <w:marBottom w:val="0"/>
          <w:divBdr>
            <w:top w:val="none" w:sz="0" w:space="0" w:color="auto"/>
            <w:left w:val="none" w:sz="0" w:space="0" w:color="auto"/>
            <w:bottom w:val="none" w:sz="0" w:space="0" w:color="auto"/>
            <w:right w:val="none" w:sz="0" w:space="0" w:color="auto"/>
          </w:divBdr>
        </w:div>
        <w:div w:id="1709836328">
          <w:marLeft w:val="0"/>
          <w:marRight w:val="0"/>
          <w:marTop w:val="0"/>
          <w:marBottom w:val="0"/>
          <w:divBdr>
            <w:top w:val="none" w:sz="0" w:space="0" w:color="auto"/>
            <w:left w:val="none" w:sz="0" w:space="0" w:color="auto"/>
            <w:bottom w:val="none" w:sz="0" w:space="0" w:color="auto"/>
            <w:right w:val="none" w:sz="0" w:space="0" w:color="auto"/>
          </w:divBdr>
        </w:div>
        <w:div w:id="1938831371">
          <w:marLeft w:val="0"/>
          <w:marRight w:val="0"/>
          <w:marTop w:val="0"/>
          <w:marBottom w:val="0"/>
          <w:divBdr>
            <w:top w:val="none" w:sz="0" w:space="0" w:color="auto"/>
            <w:left w:val="none" w:sz="0" w:space="0" w:color="auto"/>
            <w:bottom w:val="none" w:sz="0" w:space="0" w:color="auto"/>
            <w:right w:val="none" w:sz="0" w:space="0" w:color="auto"/>
          </w:divBdr>
        </w:div>
        <w:div w:id="262610765">
          <w:marLeft w:val="0"/>
          <w:marRight w:val="0"/>
          <w:marTop w:val="0"/>
          <w:marBottom w:val="0"/>
          <w:divBdr>
            <w:top w:val="none" w:sz="0" w:space="0" w:color="auto"/>
            <w:left w:val="none" w:sz="0" w:space="0" w:color="auto"/>
            <w:bottom w:val="none" w:sz="0" w:space="0" w:color="auto"/>
            <w:right w:val="none" w:sz="0" w:space="0" w:color="auto"/>
          </w:divBdr>
        </w:div>
        <w:div w:id="1845241724">
          <w:marLeft w:val="0"/>
          <w:marRight w:val="0"/>
          <w:marTop w:val="0"/>
          <w:marBottom w:val="0"/>
          <w:divBdr>
            <w:top w:val="none" w:sz="0" w:space="0" w:color="auto"/>
            <w:left w:val="none" w:sz="0" w:space="0" w:color="auto"/>
            <w:bottom w:val="none" w:sz="0" w:space="0" w:color="auto"/>
            <w:right w:val="none" w:sz="0" w:space="0" w:color="auto"/>
          </w:divBdr>
        </w:div>
        <w:div w:id="1103305996">
          <w:marLeft w:val="0"/>
          <w:marRight w:val="0"/>
          <w:marTop w:val="0"/>
          <w:marBottom w:val="0"/>
          <w:divBdr>
            <w:top w:val="none" w:sz="0" w:space="0" w:color="auto"/>
            <w:left w:val="none" w:sz="0" w:space="0" w:color="auto"/>
            <w:bottom w:val="none" w:sz="0" w:space="0" w:color="auto"/>
            <w:right w:val="none" w:sz="0" w:space="0" w:color="auto"/>
          </w:divBdr>
        </w:div>
        <w:div w:id="1842040320">
          <w:marLeft w:val="0"/>
          <w:marRight w:val="0"/>
          <w:marTop w:val="0"/>
          <w:marBottom w:val="0"/>
          <w:divBdr>
            <w:top w:val="none" w:sz="0" w:space="0" w:color="auto"/>
            <w:left w:val="none" w:sz="0" w:space="0" w:color="auto"/>
            <w:bottom w:val="none" w:sz="0" w:space="0" w:color="auto"/>
            <w:right w:val="none" w:sz="0" w:space="0" w:color="auto"/>
          </w:divBdr>
        </w:div>
        <w:div w:id="2026008195">
          <w:marLeft w:val="0"/>
          <w:marRight w:val="0"/>
          <w:marTop w:val="0"/>
          <w:marBottom w:val="0"/>
          <w:divBdr>
            <w:top w:val="none" w:sz="0" w:space="0" w:color="auto"/>
            <w:left w:val="none" w:sz="0" w:space="0" w:color="auto"/>
            <w:bottom w:val="none" w:sz="0" w:space="0" w:color="auto"/>
            <w:right w:val="none" w:sz="0" w:space="0" w:color="auto"/>
          </w:divBdr>
        </w:div>
        <w:div w:id="1094210462">
          <w:marLeft w:val="0"/>
          <w:marRight w:val="0"/>
          <w:marTop w:val="0"/>
          <w:marBottom w:val="0"/>
          <w:divBdr>
            <w:top w:val="none" w:sz="0" w:space="0" w:color="auto"/>
            <w:left w:val="none" w:sz="0" w:space="0" w:color="auto"/>
            <w:bottom w:val="none" w:sz="0" w:space="0" w:color="auto"/>
            <w:right w:val="none" w:sz="0" w:space="0" w:color="auto"/>
          </w:divBdr>
        </w:div>
        <w:div w:id="2007517686">
          <w:marLeft w:val="0"/>
          <w:marRight w:val="0"/>
          <w:marTop w:val="0"/>
          <w:marBottom w:val="0"/>
          <w:divBdr>
            <w:top w:val="none" w:sz="0" w:space="0" w:color="auto"/>
            <w:left w:val="none" w:sz="0" w:space="0" w:color="auto"/>
            <w:bottom w:val="none" w:sz="0" w:space="0" w:color="auto"/>
            <w:right w:val="none" w:sz="0" w:space="0" w:color="auto"/>
          </w:divBdr>
        </w:div>
        <w:div w:id="1932160049">
          <w:marLeft w:val="0"/>
          <w:marRight w:val="0"/>
          <w:marTop w:val="0"/>
          <w:marBottom w:val="0"/>
          <w:divBdr>
            <w:top w:val="none" w:sz="0" w:space="0" w:color="auto"/>
            <w:left w:val="none" w:sz="0" w:space="0" w:color="auto"/>
            <w:bottom w:val="none" w:sz="0" w:space="0" w:color="auto"/>
            <w:right w:val="none" w:sz="0" w:space="0" w:color="auto"/>
          </w:divBdr>
        </w:div>
        <w:div w:id="1282419027">
          <w:marLeft w:val="0"/>
          <w:marRight w:val="0"/>
          <w:marTop w:val="0"/>
          <w:marBottom w:val="0"/>
          <w:divBdr>
            <w:top w:val="none" w:sz="0" w:space="0" w:color="auto"/>
            <w:left w:val="none" w:sz="0" w:space="0" w:color="auto"/>
            <w:bottom w:val="none" w:sz="0" w:space="0" w:color="auto"/>
            <w:right w:val="none" w:sz="0" w:space="0" w:color="auto"/>
          </w:divBdr>
        </w:div>
        <w:div w:id="1916932668">
          <w:marLeft w:val="0"/>
          <w:marRight w:val="0"/>
          <w:marTop w:val="0"/>
          <w:marBottom w:val="0"/>
          <w:divBdr>
            <w:top w:val="none" w:sz="0" w:space="0" w:color="auto"/>
            <w:left w:val="none" w:sz="0" w:space="0" w:color="auto"/>
            <w:bottom w:val="none" w:sz="0" w:space="0" w:color="auto"/>
            <w:right w:val="none" w:sz="0" w:space="0" w:color="auto"/>
          </w:divBdr>
        </w:div>
        <w:div w:id="591351613">
          <w:marLeft w:val="0"/>
          <w:marRight w:val="0"/>
          <w:marTop w:val="0"/>
          <w:marBottom w:val="0"/>
          <w:divBdr>
            <w:top w:val="none" w:sz="0" w:space="0" w:color="auto"/>
            <w:left w:val="none" w:sz="0" w:space="0" w:color="auto"/>
            <w:bottom w:val="none" w:sz="0" w:space="0" w:color="auto"/>
            <w:right w:val="none" w:sz="0" w:space="0" w:color="auto"/>
          </w:divBdr>
        </w:div>
        <w:div w:id="1760325785">
          <w:marLeft w:val="0"/>
          <w:marRight w:val="0"/>
          <w:marTop w:val="0"/>
          <w:marBottom w:val="0"/>
          <w:divBdr>
            <w:top w:val="none" w:sz="0" w:space="0" w:color="auto"/>
            <w:left w:val="none" w:sz="0" w:space="0" w:color="auto"/>
            <w:bottom w:val="none" w:sz="0" w:space="0" w:color="auto"/>
            <w:right w:val="none" w:sz="0" w:space="0" w:color="auto"/>
          </w:divBdr>
        </w:div>
        <w:div w:id="1193763025">
          <w:marLeft w:val="0"/>
          <w:marRight w:val="0"/>
          <w:marTop w:val="0"/>
          <w:marBottom w:val="0"/>
          <w:divBdr>
            <w:top w:val="none" w:sz="0" w:space="0" w:color="auto"/>
            <w:left w:val="none" w:sz="0" w:space="0" w:color="auto"/>
            <w:bottom w:val="none" w:sz="0" w:space="0" w:color="auto"/>
            <w:right w:val="none" w:sz="0" w:space="0" w:color="auto"/>
          </w:divBdr>
        </w:div>
        <w:div w:id="1151167756">
          <w:marLeft w:val="0"/>
          <w:marRight w:val="0"/>
          <w:marTop w:val="0"/>
          <w:marBottom w:val="0"/>
          <w:divBdr>
            <w:top w:val="none" w:sz="0" w:space="0" w:color="auto"/>
            <w:left w:val="none" w:sz="0" w:space="0" w:color="auto"/>
            <w:bottom w:val="none" w:sz="0" w:space="0" w:color="auto"/>
            <w:right w:val="none" w:sz="0" w:space="0" w:color="auto"/>
          </w:divBdr>
        </w:div>
        <w:div w:id="206912175">
          <w:marLeft w:val="0"/>
          <w:marRight w:val="0"/>
          <w:marTop w:val="0"/>
          <w:marBottom w:val="0"/>
          <w:divBdr>
            <w:top w:val="none" w:sz="0" w:space="0" w:color="auto"/>
            <w:left w:val="none" w:sz="0" w:space="0" w:color="auto"/>
            <w:bottom w:val="none" w:sz="0" w:space="0" w:color="auto"/>
            <w:right w:val="none" w:sz="0" w:space="0" w:color="auto"/>
          </w:divBdr>
        </w:div>
        <w:div w:id="1526670805">
          <w:marLeft w:val="0"/>
          <w:marRight w:val="0"/>
          <w:marTop w:val="0"/>
          <w:marBottom w:val="0"/>
          <w:divBdr>
            <w:top w:val="none" w:sz="0" w:space="0" w:color="auto"/>
            <w:left w:val="none" w:sz="0" w:space="0" w:color="auto"/>
            <w:bottom w:val="none" w:sz="0" w:space="0" w:color="auto"/>
            <w:right w:val="none" w:sz="0" w:space="0" w:color="auto"/>
          </w:divBdr>
        </w:div>
        <w:div w:id="1997029580">
          <w:marLeft w:val="0"/>
          <w:marRight w:val="0"/>
          <w:marTop w:val="0"/>
          <w:marBottom w:val="0"/>
          <w:divBdr>
            <w:top w:val="none" w:sz="0" w:space="0" w:color="auto"/>
            <w:left w:val="none" w:sz="0" w:space="0" w:color="auto"/>
            <w:bottom w:val="none" w:sz="0" w:space="0" w:color="auto"/>
            <w:right w:val="none" w:sz="0" w:space="0" w:color="auto"/>
          </w:divBdr>
        </w:div>
        <w:div w:id="1527056784">
          <w:marLeft w:val="0"/>
          <w:marRight w:val="0"/>
          <w:marTop w:val="0"/>
          <w:marBottom w:val="0"/>
          <w:divBdr>
            <w:top w:val="none" w:sz="0" w:space="0" w:color="auto"/>
            <w:left w:val="none" w:sz="0" w:space="0" w:color="auto"/>
            <w:bottom w:val="none" w:sz="0" w:space="0" w:color="auto"/>
            <w:right w:val="none" w:sz="0" w:space="0" w:color="auto"/>
          </w:divBdr>
        </w:div>
        <w:div w:id="1765028310">
          <w:marLeft w:val="0"/>
          <w:marRight w:val="0"/>
          <w:marTop w:val="0"/>
          <w:marBottom w:val="0"/>
          <w:divBdr>
            <w:top w:val="none" w:sz="0" w:space="0" w:color="auto"/>
            <w:left w:val="none" w:sz="0" w:space="0" w:color="auto"/>
            <w:bottom w:val="none" w:sz="0" w:space="0" w:color="auto"/>
            <w:right w:val="none" w:sz="0" w:space="0" w:color="auto"/>
          </w:divBdr>
        </w:div>
        <w:div w:id="1902715573">
          <w:marLeft w:val="0"/>
          <w:marRight w:val="0"/>
          <w:marTop w:val="0"/>
          <w:marBottom w:val="0"/>
          <w:divBdr>
            <w:top w:val="none" w:sz="0" w:space="0" w:color="auto"/>
            <w:left w:val="none" w:sz="0" w:space="0" w:color="auto"/>
            <w:bottom w:val="none" w:sz="0" w:space="0" w:color="auto"/>
            <w:right w:val="none" w:sz="0" w:space="0" w:color="auto"/>
          </w:divBdr>
        </w:div>
        <w:div w:id="2037198149">
          <w:marLeft w:val="0"/>
          <w:marRight w:val="0"/>
          <w:marTop w:val="0"/>
          <w:marBottom w:val="0"/>
          <w:divBdr>
            <w:top w:val="none" w:sz="0" w:space="0" w:color="auto"/>
            <w:left w:val="none" w:sz="0" w:space="0" w:color="auto"/>
            <w:bottom w:val="none" w:sz="0" w:space="0" w:color="auto"/>
            <w:right w:val="none" w:sz="0" w:space="0" w:color="auto"/>
          </w:divBdr>
        </w:div>
        <w:div w:id="1190533206">
          <w:marLeft w:val="0"/>
          <w:marRight w:val="0"/>
          <w:marTop w:val="0"/>
          <w:marBottom w:val="0"/>
          <w:divBdr>
            <w:top w:val="none" w:sz="0" w:space="0" w:color="auto"/>
            <w:left w:val="none" w:sz="0" w:space="0" w:color="auto"/>
            <w:bottom w:val="none" w:sz="0" w:space="0" w:color="auto"/>
            <w:right w:val="none" w:sz="0" w:space="0" w:color="auto"/>
          </w:divBdr>
        </w:div>
        <w:div w:id="477185461">
          <w:marLeft w:val="0"/>
          <w:marRight w:val="0"/>
          <w:marTop w:val="0"/>
          <w:marBottom w:val="0"/>
          <w:divBdr>
            <w:top w:val="none" w:sz="0" w:space="0" w:color="auto"/>
            <w:left w:val="none" w:sz="0" w:space="0" w:color="auto"/>
            <w:bottom w:val="none" w:sz="0" w:space="0" w:color="auto"/>
            <w:right w:val="none" w:sz="0" w:space="0" w:color="auto"/>
          </w:divBdr>
        </w:div>
        <w:div w:id="1141583370">
          <w:marLeft w:val="0"/>
          <w:marRight w:val="0"/>
          <w:marTop w:val="0"/>
          <w:marBottom w:val="0"/>
          <w:divBdr>
            <w:top w:val="none" w:sz="0" w:space="0" w:color="auto"/>
            <w:left w:val="none" w:sz="0" w:space="0" w:color="auto"/>
            <w:bottom w:val="none" w:sz="0" w:space="0" w:color="auto"/>
            <w:right w:val="none" w:sz="0" w:space="0" w:color="auto"/>
          </w:divBdr>
        </w:div>
        <w:div w:id="1097167828">
          <w:marLeft w:val="0"/>
          <w:marRight w:val="0"/>
          <w:marTop w:val="0"/>
          <w:marBottom w:val="0"/>
          <w:divBdr>
            <w:top w:val="none" w:sz="0" w:space="0" w:color="auto"/>
            <w:left w:val="none" w:sz="0" w:space="0" w:color="auto"/>
            <w:bottom w:val="none" w:sz="0" w:space="0" w:color="auto"/>
            <w:right w:val="none" w:sz="0" w:space="0" w:color="auto"/>
          </w:divBdr>
        </w:div>
        <w:div w:id="1157265342">
          <w:marLeft w:val="0"/>
          <w:marRight w:val="0"/>
          <w:marTop w:val="0"/>
          <w:marBottom w:val="0"/>
          <w:divBdr>
            <w:top w:val="none" w:sz="0" w:space="0" w:color="auto"/>
            <w:left w:val="none" w:sz="0" w:space="0" w:color="auto"/>
            <w:bottom w:val="none" w:sz="0" w:space="0" w:color="auto"/>
            <w:right w:val="none" w:sz="0" w:space="0" w:color="auto"/>
          </w:divBdr>
        </w:div>
        <w:div w:id="1920747921">
          <w:marLeft w:val="0"/>
          <w:marRight w:val="0"/>
          <w:marTop w:val="0"/>
          <w:marBottom w:val="0"/>
          <w:divBdr>
            <w:top w:val="none" w:sz="0" w:space="0" w:color="auto"/>
            <w:left w:val="none" w:sz="0" w:space="0" w:color="auto"/>
            <w:bottom w:val="none" w:sz="0" w:space="0" w:color="auto"/>
            <w:right w:val="none" w:sz="0" w:space="0" w:color="auto"/>
          </w:divBdr>
        </w:div>
        <w:div w:id="1493327647">
          <w:marLeft w:val="0"/>
          <w:marRight w:val="0"/>
          <w:marTop w:val="0"/>
          <w:marBottom w:val="0"/>
          <w:divBdr>
            <w:top w:val="none" w:sz="0" w:space="0" w:color="auto"/>
            <w:left w:val="none" w:sz="0" w:space="0" w:color="auto"/>
            <w:bottom w:val="none" w:sz="0" w:space="0" w:color="auto"/>
            <w:right w:val="none" w:sz="0" w:space="0" w:color="auto"/>
          </w:divBdr>
        </w:div>
        <w:div w:id="1454639285">
          <w:marLeft w:val="0"/>
          <w:marRight w:val="0"/>
          <w:marTop w:val="0"/>
          <w:marBottom w:val="0"/>
          <w:divBdr>
            <w:top w:val="none" w:sz="0" w:space="0" w:color="auto"/>
            <w:left w:val="none" w:sz="0" w:space="0" w:color="auto"/>
            <w:bottom w:val="none" w:sz="0" w:space="0" w:color="auto"/>
            <w:right w:val="none" w:sz="0" w:space="0" w:color="auto"/>
          </w:divBdr>
        </w:div>
        <w:div w:id="2139755614">
          <w:marLeft w:val="0"/>
          <w:marRight w:val="0"/>
          <w:marTop w:val="0"/>
          <w:marBottom w:val="0"/>
          <w:divBdr>
            <w:top w:val="none" w:sz="0" w:space="0" w:color="auto"/>
            <w:left w:val="none" w:sz="0" w:space="0" w:color="auto"/>
            <w:bottom w:val="none" w:sz="0" w:space="0" w:color="auto"/>
            <w:right w:val="none" w:sz="0" w:space="0" w:color="auto"/>
          </w:divBdr>
        </w:div>
        <w:div w:id="1702854547">
          <w:marLeft w:val="0"/>
          <w:marRight w:val="0"/>
          <w:marTop w:val="0"/>
          <w:marBottom w:val="0"/>
          <w:divBdr>
            <w:top w:val="none" w:sz="0" w:space="0" w:color="auto"/>
            <w:left w:val="none" w:sz="0" w:space="0" w:color="auto"/>
            <w:bottom w:val="none" w:sz="0" w:space="0" w:color="auto"/>
            <w:right w:val="none" w:sz="0" w:space="0" w:color="auto"/>
          </w:divBdr>
        </w:div>
        <w:div w:id="1269434052">
          <w:marLeft w:val="0"/>
          <w:marRight w:val="0"/>
          <w:marTop w:val="0"/>
          <w:marBottom w:val="0"/>
          <w:divBdr>
            <w:top w:val="none" w:sz="0" w:space="0" w:color="auto"/>
            <w:left w:val="none" w:sz="0" w:space="0" w:color="auto"/>
            <w:bottom w:val="none" w:sz="0" w:space="0" w:color="auto"/>
            <w:right w:val="none" w:sz="0" w:space="0" w:color="auto"/>
          </w:divBdr>
        </w:div>
        <w:div w:id="506750727">
          <w:marLeft w:val="0"/>
          <w:marRight w:val="0"/>
          <w:marTop w:val="0"/>
          <w:marBottom w:val="0"/>
          <w:divBdr>
            <w:top w:val="none" w:sz="0" w:space="0" w:color="auto"/>
            <w:left w:val="none" w:sz="0" w:space="0" w:color="auto"/>
            <w:bottom w:val="none" w:sz="0" w:space="0" w:color="auto"/>
            <w:right w:val="none" w:sz="0" w:space="0" w:color="auto"/>
          </w:divBdr>
        </w:div>
        <w:div w:id="476150602">
          <w:marLeft w:val="0"/>
          <w:marRight w:val="0"/>
          <w:marTop w:val="0"/>
          <w:marBottom w:val="0"/>
          <w:divBdr>
            <w:top w:val="none" w:sz="0" w:space="0" w:color="auto"/>
            <w:left w:val="none" w:sz="0" w:space="0" w:color="auto"/>
            <w:bottom w:val="none" w:sz="0" w:space="0" w:color="auto"/>
            <w:right w:val="none" w:sz="0" w:space="0" w:color="auto"/>
          </w:divBdr>
        </w:div>
        <w:div w:id="2067024789">
          <w:marLeft w:val="0"/>
          <w:marRight w:val="0"/>
          <w:marTop w:val="0"/>
          <w:marBottom w:val="0"/>
          <w:divBdr>
            <w:top w:val="none" w:sz="0" w:space="0" w:color="auto"/>
            <w:left w:val="none" w:sz="0" w:space="0" w:color="auto"/>
            <w:bottom w:val="none" w:sz="0" w:space="0" w:color="auto"/>
            <w:right w:val="none" w:sz="0" w:space="0" w:color="auto"/>
          </w:divBdr>
        </w:div>
        <w:div w:id="910576301">
          <w:marLeft w:val="0"/>
          <w:marRight w:val="0"/>
          <w:marTop w:val="0"/>
          <w:marBottom w:val="0"/>
          <w:divBdr>
            <w:top w:val="none" w:sz="0" w:space="0" w:color="auto"/>
            <w:left w:val="none" w:sz="0" w:space="0" w:color="auto"/>
            <w:bottom w:val="none" w:sz="0" w:space="0" w:color="auto"/>
            <w:right w:val="none" w:sz="0" w:space="0" w:color="auto"/>
          </w:divBdr>
        </w:div>
        <w:div w:id="2061048651">
          <w:marLeft w:val="0"/>
          <w:marRight w:val="0"/>
          <w:marTop w:val="0"/>
          <w:marBottom w:val="0"/>
          <w:divBdr>
            <w:top w:val="none" w:sz="0" w:space="0" w:color="auto"/>
            <w:left w:val="none" w:sz="0" w:space="0" w:color="auto"/>
            <w:bottom w:val="none" w:sz="0" w:space="0" w:color="auto"/>
            <w:right w:val="none" w:sz="0" w:space="0" w:color="auto"/>
          </w:divBdr>
        </w:div>
        <w:div w:id="277106497">
          <w:marLeft w:val="0"/>
          <w:marRight w:val="0"/>
          <w:marTop w:val="0"/>
          <w:marBottom w:val="0"/>
          <w:divBdr>
            <w:top w:val="none" w:sz="0" w:space="0" w:color="auto"/>
            <w:left w:val="none" w:sz="0" w:space="0" w:color="auto"/>
            <w:bottom w:val="none" w:sz="0" w:space="0" w:color="auto"/>
            <w:right w:val="none" w:sz="0" w:space="0" w:color="auto"/>
          </w:divBdr>
        </w:div>
        <w:div w:id="96949641">
          <w:marLeft w:val="0"/>
          <w:marRight w:val="0"/>
          <w:marTop w:val="0"/>
          <w:marBottom w:val="0"/>
          <w:divBdr>
            <w:top w:val="none" w:sz="0" w:space="0" w:color="auto"/>
            <w:left w:val="none" w:sz="0" w:space="0" w:color="auto"/>
            <w:bottom w:val="none" w:sz="0" w:space="0" w:color="auto"/>
            <w:right w:val="none" w:sz="0" w:space="0" w:color="auto"/>
          </w:divBdr>
        </w:div>
        <w:div w:id="2143573079">
          <w:marLeft w:val="0"/>
          <w:marRight w:val="0"/>
          <w:marTop w:val="0"/>
          <w:marBottom w:val="0"/>
          <w:divBdr>
            <w:top w:val="none" w:sz="0" w:space="0" w:color="auto"/>
            <w:left w:val="none" w:sz="0" w:space="0" w:color="auto"/>
            <w:bottom w:val="none" w:sz="0" w:space="0" w:color="auto"/>
            <w:right w:val="none" w:sz="0" w:space="0" w:color="auto"/>
          </w:divBdr>
        </w:div>
        <w:div w:id="500391701">
          <w:marLeft w:val="0"/>
          <w:marRight w:val="0"/>
          <w:marTop w:val="0"/>
          <w:marBottom w:val="0"/>
          <w:divBdr>
            <w:top w:val="none" w:sz="0" w:space="0" w:color="auto"/>
            <w:left w:val="none" w:sz="0" w:space="0" w:color="auto"/>
            <w:bottom w:val="none" w:sz="0" w:space="0" w:color="auto"/>
            <w:right w:val="none" w:sz="0" w:space="0" w:color="auto"/>
          </w:divBdr>
        </w:div>
        <w:div w:id="1148983223">
          <w:marLeft w:val="0"/>
          <w:marRight w:val="0"/>
          <w:marTop w:val="0"/>
          <w:marBottom w:val="0"/>
          <w:divBdr>
            <w:top w:val="none" w:sz="0" w:space="0" w:color="auto"/>
            <w:left w:val="none" w:sz="0" w:space="0" w:color="auto"/>
            <w:bottom w:val="none" w:sz="0" w:space="0" w:color="auto"/>
            <w:right w:val="none" w:sz="0" w:space="0" w:color="auto"/>
          </w:divBdr>
        </w:div>
        <w:div w:id="1643730676">
          <w:marLeft w:val="0"/>
          <w:marRight w:val="0"/>
          <w:marTop w:val="0"/>
          <w:marBottom w:val="0"/>
          <w:divBdr>
            <w:top w:val="none" w:sz="0" w:space="0" w:color="auto"/>
            <w:left w:val="none" w:sz="0" w:space="0" w:color="auto"/>
            <w:bottom w:val="none" w:sz="0" w:space="0" w:color="auto"/>
            <w:right w:val="none" w:sz="0" w:space="0" w:color="auto"/>
          </w:divBdr>
        </w:div>
        <w:div w:id="1992325854">
          <w:marLeft w:val="0"/>
          <w:marRight w:val="0"/>
          <w:marTop w:val="0"/>
          <w:marBottom w:val="0"/>
          <w:divBdr>
            <w:top w:val="none" w:sz="0" w:space="0" w:color="auto"/>
            <w:left w:val="none" w:sz="0" w:space="0" w:color="auto"/>
            <w:bottom w:val="none" w:sz="0" w:space="0" w:color="auto"/>
            <w:right w:val="none" w:sz="0" w:space="0" w:color="auto"/>
          </w:divBdr>
        </w:div>
        <w:div w:id="1257251617">
          <w:marLeft w:val="0"/>
          <w:marRight w:val="0"/>
          <w:marTop w:val="0"/>
          <w:marBottom w:val="0"/>
          <w:divBdr>
            <w:top w:val="none" w:sz="0" w:space="0" w:color="auto"/>
            <w:left w:val="none" w:sz="0" w:space="0" w:color="auto"/>
            <w:bottom w:val="none" w:sz="0" w:space="0" w:color="auto"/>
            <w:right w:val="none" w:sz="0" w:space="0" w:color="auto"/>
          </w:divBdr>
        </w:div>
        <w:div w:id="721755145">
          <w:marLeft w:val="0"/>
          <w:marRight w:val="0"/>
          <w:marTop w:val="0"/>
          <w:marBottom w:val="0"/>
          <w:divBdr>
            <w:top w:val="none" w:sz="0" w:space="0" w:color="auto"/>
            <w:left w:val="none" w:sz="0" w:space="0" w:color="auto"/>
            <w:bottom w:val="none" w:sz="0" w:space="0" w:color="auto"/>
            <w:right w:val="none" w:sz="0" w:space="0" w:color="auto"/>
          </w:divBdr>
        </w:div>
        <w:div w:id="349571009">
          <w:marLeft w:val="0"/>
          <w:marRight w:val="0"/>
          <w:marTop w:val="0"/>
          <w:marBottom w:val="0"/>
          <w:divBdr>
            <w:top w:val="none" w:sz="0" w:space="0" w:color="auto"/>
            <w:left w:val="none" w:sz="0" w:space="0" w:color="auto"/>
            <w:bottom w:val="none" w:sz="0" w:space="0" w:color="auto"/>
            <w:right w:val="none" w:sz="0" w:space="0" w:color="auto"/>
          </w:divBdr>
        </w:div>
        <w:div w:id="2053847610">
          <w:marLeft w:val="0"/>
          <w:marRight w:val="0"/>
          <w:marTop w:val="0"/>
          <w:marBottom w:val="0"/>
          <w:divBdr>
            <w:top w:val="none" w:sz="0" w:space="0" w:color="auto"/>
            <w:left w:val="none" w:sz="0" w:space="0" w:color="auto"/>
            <w:bottom w:val="none" w:sz="0" w:space="0" w:color="auto"/>
            <w:right w:val="none" w:sz="0" w:space="0" w:color="auto"/>
          </w:divBdr>
        </w:div>
        <w:div w:id="1572810400">
          <w:marLeft w:val="0"/>
          <w:marRight w:val="0"/>
          <w:marTop w:val="0"/>
          <w:marBottom w:val="0"/>
          <w:divBdr>
            <w:top w:val="none" w:sz="0" w:space="0" w:color="auto"/>
            <w:left w:val="none" w:sz="0" w:space="0" w:color="auto"/>
            <w:bottom w:val="none" w:sz="0" w:space="0" w:color="auto"/>
            <w:right w:val="none" w:sz="0" w:space="0" w:color="auto"/>
          </w:divBdr>
        </w:div>
        <w:div w:id="1335453971">
          <w:marLeft w:val="0"/>
          <w:marRight w:val="0"/>
          <w:marTop w:val="0"/>
          <w:marBottom w:val="0"/>
          <w:divBdr>
            <w:top w:val="none" w:sz="0" w:space="0" w:color="auto"/>
            <w:left w:val="none" w:sz="0" w:space="0" w:color="auto"/>
            <w:bottom w:val="none" w:sz="0" w:space="0" w:color="auto"/>
            <w:right w:val="none" w:sz="0" w:space="0" w:color="auto"/>
          </w:divBdr>
        </w:div>
        <w:div w:id="574168860">
          <w:marLeft w:val="0"/>
          <w:marRight w:val="0"/>
          <w:marTop w:val="0"/>
          <w:marBottom w:val="0"/>
          <w:divBdr>
            <w:top w:val="none" w:sz="0" w:space="0" w:color="auto"/>
            <w:left w:val="none" w:sz="0" w:space="0" w:color="auto"/>
            <w:bottom w:val="none" w:sz="0" w:space="0" w:color="auto"/>
            <w:right w:val="none" w:sz="0" w:space="0" w:color="auto"/>
          </w:divBdr>
        </w:div>
        <w:div w:id="56899348">
          <w:marLeft w:val="0"/>
          <w:marRight w:val="0"/>
          <w:marTop w:val="0"/>
          <w:marBottom w:val="0"/>
          <w:divBdr>
            <w:top w:val="none" w:sz="0" w:space="0" w:color="auto"/>
            <w:left w:val="none" w:sz="0" w:space="0" w:color="auto"/>
            <w:bottom w:val="none" w:sz="0" w:space="0" w:color="auto"/>
            <w:right w:val="none" w:sz="0" w:space="0" w:color="auto"/>
          </w:divBdr>
        </w:div>
        <w:div w:id="432357133">
          <w:marLeft w:val="0"/>
          <w:marRight w:val="0"/>
          <w:marTop w:val="0"/>
          <w:marBottom w:val="0"/>
          <w:divBdr>
            <w:top w:val="none" w:sz="0" w:space="0" w:color="auto"/>
            <w:left w:val="none" w:sz="0" w:space="0" w:color="auto"/>
            <w:bottom w:val="none" w:sz="0" w:space="0" w:color="auto"/>
            <w:right w:val="none" w:sz="0" w:space="0" w:color="auto"/>
          </w:divBdr>
        </w:div>
        <w:div w:id="2087453631">
          <w:marLeft w:val="0"/>
          <w:marRight w:val="0"/>
          <w:marTop w:val="0"/>
          <w:marBottom w:val="0"/>
          <w:divBdr>
            <w:top w:val="none" w:sz="0" w:space="0" w:color="auto"/>
            <w:left w:val="none" w:sz="0" w:space="0" w:color="auto"/>
            <w:bottom w:val="none" w:sz="0" w:space="0" w:color="auto"/>
            <w:right w:val="none" w:sz="0" w:space="0" w:color="auto"/>
          </w:divBdr>
        </w:div>
        <w:div w:id="818962371">
          <w:marLeft w:val="0"/>
          <w:marRight w:val="0"/>
          <w:marTop w:val="0"/>
          <w:marBottom w:val="0"/>
          <w:divBdr>
            <w:top w:val="none" w:sz="0" w:space="0" w:color="auto"/>
            <w:left w:val="none" w:sz="0" w:space="0" w:color="auto"/>
            <w:bottom w:val="none" w:sz="0" w:space="0" w:color="auto"/>
            <w:right w:val="none" w:sz="0" w:space="0" w:color="auto"/>
          </w:divBdr>
        </w:div>
        <w:div w:id="1634362852">
          <w:marLeft w:val="0"/>
          <w:marRight w:val="0"/>
          <w:marTop w:val="0"/>
          <w:marBottom w:val="0"/>
          <w:divBdr>
            <w:top w:val="none" w:sz="0" w:space="0" w:color="auto"/>
            <w:left w:val="none" w:sz="0" w:space="0" w:color="auto"/>
            <w:bottom w:val="none" w:sz="0" w:space="0" w:color="auto"/>
            <w:right w:val="none" w:sz="0" w:space="0" w:color="auto"/>
          </w:divBdr>
        </w:div>
        <w:div w:id="221449327">
          <w:marLeft w:val="0"/>
          <w:marRight w:val="0"/>
          <w:marTop w:val="0"/>
          <w:marBottom w:val="0"/>
          <w:divBdr>
            <w:top w:val="none" w:sz="0" w:space="0" w:color="auto"/>
            <w:left w:val="none" w:sz="0" w:space="0" w:color="auto"/>
            <w:bottom w:val="none" w:sz="0" w:space="0" w:color="auto"/>
            <w:right w:val="none" w:sz="0" w:space="0" w:color="auto"/>
          </w:divBdr>
        </w:div>
        <w:div w:id="349991446">
          <w:marLeft w:val="0"/>
          <w:marRight w:val="0"/>
          <w:marTop w:val="0"/>
          <w:marBottom w:val="0"/>
          <w:divBdr>
            <w:top w:val="none" w:sz="0" w:space="0" w:color="auto"/>
            <w:left w:val="none" w:sz="0" w:space="0" w:color="auto"/>
            <w:bottom w:val="none" w:sz="0" w:space="0" w:color="auto"/>
            <w:right w:val="none" w:sz="0" w:space="0" w:color="auto"/>
          </w:divBdr>
        </w:div>
        <w:div w:id="1291135247">
          <w:marLeft w:val="0"/>
          <w:marRight w:val="0"/>
          <w:marTop w:val="0"/>
          <w:marBottom w:val="0"/>
          <w:divBdr>
            <w:top w:val="none" w:sz="0" w:space="0" w:color="auto"/>
            <w:left w:val="none" w:sz="0" w:space="0" w:color="auto"/>
            <w:bottom w:val="none" w:sz="0" w:space="0" w:color="auto"/>
            <w:right w:val="none" w:sz="0" w:space="0" w:color="auto"/>
          </w:divBdr>
        </w:div>
        <w:div w:id="646787981">
          <w:marLeft w:val="0"/>
          <w:marRight w:val="0"/>
          <w:marTop w:val="0"/>
          <w:marBottom w:val="0"/>
          <w:divBdr>
            <w:top w:val="none" w:sz="0" w:space="0" w:color="auto"/>
            <w:left w:val="none" w:sz="0" w:space="0" w:color="auto"/>
            <w:bottom w:val="none" w:sz="0" w:space="0" w:color="auto"/>
            <w:right w:val="none" w:sz="0" w:space="0" w:color="auto"/>
          </w:divBdr>
        </w:div>
        <w:div w:id="1008211592">
          <w:marLeft w:val="0"/>
          <w:marRight w:val="0"/>
          <w:marTop w:val="0"/>
          <w:marBottom w:val="0"/>
          <w:divBdr>
            <w:top w:val="none" w:sz="0" w:space="0" w:color="auto"/>
            <w:left w:val="none" w:sz="0" w:space="0" w:color="auto"/>
            <w:bottom w:val="none" w:sz="0" w:space="0" w:color="auto"/>
            <w:right w:val="none" w:sz="0" w:space="0" w:color="auto"/>
          </w:divBdr>
        </w:div>
        <w:div w:id="1953513886">
          <w:marLeft w:val="0"/>
          <w:marRight w:val="0"/>
          <w:marTop w:val="0"/>
          <w:marBottom w:val="0"/>
          <w:divBdr>
            <w:top w:val="none" w:sz="0" w:space="0" w:color="auto"/>
            <w:left w:val="none" w:sz="0" w:space="0" w:color="auto"/>
            <w:bottom w:val="none" w:sz="0" w:space="0" w:color="auto"/>
            <w:right w:val="none" w:sz="0" w:space="0" w:color="auto"/>
          </w:divBdr>
        </w:div>
        <w:div w:id="1954632139">
          <w:marLeft w:val="0"/>
          <w:marRight w:val="0"/>
          <w:marTop w:val="0"/>
          <w:marBottom w:val="0"/>
          <w:divBdr>
            <w:top w:val="none" w:sz="0" w:space="0" w:color="auto"/>
            <w:left w:val="none" w:sz="0" w:space="0" w:color="auto"/>
            <w:bottom w:val="none" w:sz="0" w:space="0" w:color="auto"/>
            <w:right w:val="none" w:sz="0" w:space="0" w:color="auto"/>
          </w:divBdr>
        </w:div>
        <w:div w:id="2002468744">
          <w:marLeft w:val="0"/>
          <w:marRight w:val="0"/>
          <w:marTop w:val="0"/>
          <w:marBottom w:val="0"/>
          <w:divBdr>
            <w:top w:val="none" w:sz="0" w:space="0" w:color="auto"/>
            <w:left w:val="none" w:sz="0" w:space="0" w:color="auto"/>
            <w:bottom w:val="none" w:sz="0" w:space="0" w:color="auto"/>
            <w:right w:val="none" w:sz="0" w:space="0" w:color="auto"/>
          </w:divBdr>
        </w:div>
        <w:div w:id="1641879641">
          <w:marLeft w:val="0"/>
          <w:marRight w:val="0"/>
          <w:marTop w:val="0"/>
          <w:marBottom w:val="0"/>
          <w:divBdr>
            <w:top w:val="none" w:sz="0" w:space="0" w:color="auto"/>
            <w:left w:val="none" w:sz="0" w:space="0" w:color="auto"/>
            <w:bottom w:val="none" w:sz="0" w:space="0" w:color="auto"/>
            <w:right w:val="none" w:sz="0" w:space="0" w:color="auto"/>
          </w:divBdr>
        </w:div>
        <w:div w:id="288555778">
          <w:marLeft w:val="0"/>
          <w:marRight w:val="0"/>
          <w:marTop w:val="0"/>
          <w:marBottom w:val="0"/>
          <w:divBdr>
            <w:top w:val="none" w:sz="0" w:space="0" w:color="auto"/>
            <w:left w:val="none" w:sz="0" w:space="0" w:color="auto"/>
            <w:bottom w:val="none" w:sz="0" w:space="0" w:color="auto"/>
            <w:right w:val="none" w:sz="0" w:space="0" w:color="auto"/>
          </w:divBdr>
        </w:div>
        <w:div w:id="1799184253">
          <w:marLeft w:val="0"/>
          <w:marRight w:val="0"/>
          <w:marTop w:val="0"/>
          <w:marBottom w:val="0"/>
          <w:divBdr>
            <w:top w:val="none" w:sz="0" w:space="0" w:color="auto"/>
            <w:left w:val="none" w:sz="0" w:space="0" w:color="auto"/>
            <w:bottom w:val="none" w:sz="0" w:space="0" w:color="auto"/>
            <w:right w:val="none" w:sz="0" w:space="0" w:color="auto"/>
          </w:divBdr>
        </w:div>
        <w:div w:id="1568147338">
          <w:marLeft w:val="0"/>
          <w:marRight w:val="0"/>
          <w:marTop w:val="0"/>
          <w:marBottom w:val="0"/>
          <w:divBdr>
            <w:top w:val="none" w:sz="0" w:space="0" w:color="auto"/>
            <w:left w:val="none" w:sz="0" w:space="0" w:color="auto"/>
            <w:bottom w:val="none" w:sz="0" w:space="0" w:color="auto"/>
            <w:right w:val="none" w:sz="0" w:space="0" w:color="auto"/>
          </w:divBdr>
        </w:div>
        <w:div w:id="895437264">
          <w:marLeft w:val="0"/>
          <w:marRight w:val="0"/>
          <w:marTop w:val="0"/>
          <w:marBottom w:val="0"/>
          <w:divBdr>
            <w:top w:val="none" w:sz="0" w:space="0" w:color="auto"/>
            <w:left w:val="none" w:sz="0" w:space="0" w:color="auto"/>
            <w:bottom w:val="none" w:sz="0" w:space="0" w:color="auto"/>
            <w:right w:val="none" w:sz="0" w:space="0" w:color="auto"/>
          </w:divBdr>
        </w:div>
        <w:div w:id="1299528568">
          <w:marLeft w:val="0"/>
          <w:marRight w:val="0"/>
          <w:marTop w:val="0"/>
          <w:marBottom w:val="0"/>
          <w:divBdr>
            <w:top w:val="none" w:sz="0" w:space="0" w:color="auto"/>
            <w:left w:val="none" w:sz="0" w:space="0" w:color="auto"/>
            <w:bottom w:val="none" w:sz="0" w:space="0" w:color="auto"/>
            <w:right w:val="none" w:sz="0" w:space="0" w:color="auto"/>
          </w:divBdr>
        </w:div>
        <w:div w:id="289171938">
          <w:marLeft w:val="0"/>
          <w:marRight w:val="0"/>
          <w:marTop w:val="0"/>
          <w:marBottom w:val="0"/>
          <w:divBdr>
            <w:top w:val="none" w:sz="0" w:space="0" w:color="auto"/>
            <w:left w:val="none" w:sz="0" w:space="0" w:color="auto"/>
            <w:bottom w:val="none" w:sz="0" w:space="0" w:color="auto"/>
            <w:right w:val="none" w:sz="0" w:space="0" w:color="auto"/>
          </w:divBdr>
        </w:div>
        <w:div w:id="804155577">
          <w:marLeft w:val="0"/>
          <w:marRight w:val="0"/>
          <w:marTop w:val="0"/>
          <w:marBottom w:val="0"/>
          <w:divBdr>
            <w:top w:val="none" w:sz="0" w:space="0" w:color="auto"/>
            <w:left w:val="none" w:sz="0" w:space="0" w:color="auto"/>
            <w:bottom w:val="none" w:sz="0" w:space="0" w:color="auto"/>
            <w:right w:val="none" w:sz="0" w:space="0" w:color="auto"/>
          </w:divBdr>
        </w:div>
        <w:div w:id="566259393">
          <w:marLeft w:val="0"/>
          <w:marRight w:val="0"/>
          <w:marTop w:val="0"/>
          <w:marBottom w:val="0"/>
          <w:divBdr>
            <w:top w:val="none" w:sz="0" w:space="0" w:color="auto"/>
            <w:left w:val="none" w:sz="0" w:space="0" w:color="auto"/>
            <w:bottom w:val="none" w:sz="0" w:space="0" w:color="auto"/>
            <w:right w:val="none" w:sz="0" w:space="0" w:color="auto"/>
          </w:divBdr>
        </w:div>
        <w:div w:id="329405371">
          <w:marLeft w:val="0"/>
          <w:marRight w:val="0"/>
          <w:marTop w:val="0"/>
          <w:marBottom w:val="0"/>
          <w:divBdr>
            <w:top w:val="none" w:sz="0" w:space="0" w:color="auto"/>
            <w:left w:val="none" w:sz="0" w:space="0" w:color="auto"/>
            <w:bottom w:val="none" w:sz="0" w:space="0" w:color="auto"/>
            <w:right w:val="none" w:sz="0" w:space="0" w:color="auto"/>
          </w:divBdr>
        </w:div>
        <w:div w:id="1417559515">
          <w:marLeft w:val="0"/>
          <w:marRight w:val="0"/>
          <w:marTop w:val="0"/>
          <w:marBottom w:val="0"/>
          <w:divBdr>
            <w:top w:val="none" w:sz="0" w:space="0" w:color="auto"/>
            <w:left w:val="none" w:sz="0" w:space="0" w:color="auto"/>
            <w:bottom w:val="none" w:sz="0" w:space="0" w:color="auto"/>
            <w:right w:val="none" w:sz="0" w:space="0" w:color="auto"/>
          </w:divBdr>
        </w:div>
        <w:div w:id="269242577">
          <w:marLeft w:val="0"/>
          <w:marRight w:val="0"/>
          <w:marTop w:val="0"/>
          <w:marBottom w:val="0"/>
          <w:divBdr>
            <w:top w:val="none" w:sz="0" w:space="0" w:color="auto"/>
            <w:left w:val="none" w:sz="0" w:space="0" w:color="auto"/>
            <w:bottom w:val="none" w:sz="0" w:space="0" w:color="auto"/>
            <w:right w:val="none" w:sz="0" w:space="0" w:color="auto"/>
          </w:divBdr>
        </w:div>
        <w:div w:id="1879245838">
          <w:marLeft w:val="0"/>
          <w:marRight w:val="0"/>
          <w:marTop w:val="0"/>
          <w:marBottom w:val="0"/>
          <w:divBdr>
            <w:top w:val="none" w:sz="0" w:space="0" w:color="auto"/>
            <w:left w:val="none" w:sz="0" w:space="0" w:color="auto"/>
            <w:bottom w:val="none" w:sz="0" w:space="0" w:color="auto"/>
            <w:right w:val="none" w:sz="0" w:space="0" w:color="auto"/>
          </w:divBdr>
        </w:div>
        <w:div w:id="139808876">
          <w:marLeft w:val="0"/>
          <w:marRight w:val="0"/>
          <w:marTop w:val="0"/>
          <w:marBottom w:val="0"/>
          <w:divBdr>
            <w:top w:val="none" w:sz="0" w:space="0" w:color="auto"/>
            <w:left w:val="none" w:sz="0" w:space="0" w:color="auto"/>
            <w:bottom w:val="none" w:sz="0" w:space="0" w:color="auto"/>
            <w:right w:val="none" w:sz="0" w:space="0" w:color="auto"/>
          </w:divBdr>
        </w:div>
        <w:div w:id="1305356410">
          <w:marLeft w:val="0"/>
          <w:marRight w:val="0"/>
          <w:marTop w:val="0"/>
          <w:marBottom w:val="0"/>
          <w:divBdr>
            <w:top w:val="none" w:sz="0" w:space="0" w:color="auto"/>
            <w:left w:val="none" w:sz="0" w:space="0" w:color="auto"/>
            <w:bottom w:val="none" w:sz="0" w:space="0" w:color="auto"/>
            <w:right w:val="none" w:sz="0" w:space="0" w:color="auto"/>
          </w:divBdr>
        </w:div>
        <w:div w:id="1966617793">
          <w:marLeft w:val="0"/>
          <w:marRight w:val="0"/>
          <w:marTop w:val="0"/>
          <w:marBottom w:val="0"/>
          <w:divBdr>
            <w:top w:val="none" w:sz="0" w:space="0" w:color="auto"/>
            <w:left w:val="none" w:sz="0" w:space="0" w:color="auto"/>
            <w:bottom w:val="none" w:sz="0" w:space="0" w:color="auto"/>
            <w:right w:val="none" w:sz="0" w:space="0" w:color="auto"/>
          </w:divBdr>
        </w:div>
        <w:div w:id="1973485736">
          <w:marLeft w:val="0"/>
          <w:marRight w:val="0"/>
          <w:marTop w:val="0"/>
          <w:marBottom w:val="0"/>
          <w:divBdr>
            <w:top w:val="none" w:sz="0" w:space="0" w:color="auto"/>
            <w:left w:val="none" w:sz="0" w:space="0" w:color="auto"/>
            <w:bottom w:val="none" w:sz="0" w:space="0" w:color="auto"/>
            <w:right w:val="none" w:sz="0" w:space="0" w:color="auto"/>
          </w:divBdr>
        </w:div>
        <w:div w:id="956256374">
          <w:marLeft w:val="0"/>
          <w:marRight w:val="0"/>
          <w:marTop w:val="0"/>
          <w:marBottom w:val="0"/>
          <w:divBdr>
            <w:top w:val="none" w:sz="0" w:space="0" w:color="auto"/>
            <w:left w:val="none" w:sz="0" w:space="0" w:color="auto"/>
            <w:bottom w:val="none" w:sz="0" w:space="0" w:color="auto"/>
            <w:right w:val="none" w:sz="0" w:space="0" w:color="auto"/>
          </w:divBdr>
        </w:div>
        <w:div w:id="1612976375">
          <w:marLeft w:val="0"/>
          <w:marRight w:val="0"/>
          <w:marTop w:val="0"/>
          <w:marBottom w:val="0"/>
          <w:divBdr>
            <w:top w:val="none" w:sz="0" w:space="0" w:color="auto"/>
            <w:left w:val="none" w:sz="0" w:space="0" w:color="auto"/>
            <w:bottom w:val="none" w:sz="0" w:space="0" w:color="auto"/>
            <w:right w:val="none" w:sz="0" w:space="0" w:color="auto"/>
          </w:divBdr>
        </w:div>
        <w:div w:id="1877964095">
          <w:marLeft w:val="0"/>
          <w:marRight w:val="0"/>
          <w:marTop w:val="0"/>
          <w:marBottom w:val="0"/>
          <w:divBdr>
            <w:top w:val="none" w:sz="0" w:space="0" w:color="auto"/>
            <w:left w:val="none" w:sz="0" w:space="0" w:color="auto"/>
            <w:bottom w:val="none" w:sz="0" w:space="0" w:color="auto"/>
            <w:right w:val="none" w:sz="0" w:space="0" w:color="auto"/>
          </w:divBdr>
        </w:div>
        <w:div w:id="778839499">
          <w:marLeft w:val="0"/>
          <w:marRight w:val="0"/>
          <w:marTop w:val="0"/>
          <w:marBottom w:val="0"/>
          <w:divBdr>
            <w:top w:val="none" w:sz="0" w:space="0" w:color="auto"/>
            <w:left w:val="none" w:sz="0" w:space="0" w:color="auto"/>
            <w:bottom w:val="none" w:sz="0" w:space="0" w:color="auto"/>
            <w:right w:val="none" w:sz="0" w:space="0" w:color="auto"/>
          </w:divBdr>
        </w:div>
        <w:div w:id="2134515685">
          <w:marLeft w:val="0"/>
          <w:marRight w:val="0"/>
          <w:marTop w:val="0"/>
          <w:marBottom w:val="0"/>
          <w:divBdr>
            <w:top w:val="none" w:sz="0" w:space="0" w:color="auto"/>
            <w:left w:val="none" w:sz="0" w:space="0" w:color="auto"/>
            <w:bottom w:val="none" w:sz="0" w:space="0" w:color="auto"/>
            <w:right w:val="none" w:sz="0" w:space="0" w:color="auto"/>
          </w:divBdr>
        </w:div>
        <w:div w:id="921529525">
          <w:marLeft w:val="0"/>
          <w:marRight w:val="0"/>
          <w:marTop w:val="0"/>
          <w:marBottom w:val="0"/>
          <w:divBdr>
            <w:top w:val="none" w:sz="0" w:space="0" w:color="auto"/>
            <w:left w:val="none" w:sz="0" w:space="0" w:color="auto"/>
            <w:bottom w:val="none" w:sz="0" w:space="0" w:color="auto"/>
            <w:right w:val="none" w:sz="0" w:space="0" w:color="auto"/>
          </w:divBdr>
        </w:div>
        <w:div w:id="290014263">
          <w:marLeft w:val="0"/>
          <w:marRight w:val="0"/>
          <w:marTop w:val="0"/>
          <w:marBottom w:val="0"/>
          <w:divBdr>
            <w:top w:val="none" w:sz="0" w:space="0" w:color="auto"/>
            <w:left w:val="none" w:sz="0" w:space="0" w:color="auto"/>
            <w:bottom w:val="none" w:sz="0" w:space="0" w:color="auto"/>
            <w:right w:val="none" w:sz="0" w:space="0" w:color="auto"/>
          </w:divBdr>
        </w:div>
        <w:div w:id="2087415785">
          <w:marLeft w:val="0"/>
          <w:marRight w:val="0"/>
          <w:marTop w:val="0"/>
          <w:marBottom w:val="0"/>
          <w:divBdr>
            <w:top w:val="none" w:sz="0" w:space="0" w:color="auto"/>
            <w:left w:val="none" w:sz="0" w:space="0" w:color="auto"/>
            <w:bottom w:val="none" w:sz="0" w:space="0" w:color="auto"/>
            <w:right w:val="none" w:sz="0" w:space="0" w:color="auto"/>
          </w:divBdr>
        </w:div>
        <w:div w:id="1820730121">
          <w:marLeft w:val="0"/>
          <w:marRight w:val="0"/>
          <w:marTop w:val="0"/>
          <w:marBottom w:val="0"/>
          <w:divBdr>
            <w:top w:val="none" w:sz="0" w:space="0" w:color="auto"/>
            <w:left w:val="none" w:sz="0" w:space="0" w:color="auto"/>
            <w:bottom w:val="none" w:sz="0" w:space="0" w:color="auto"/>
            <w:right w:val="none" w:sz="0" w:space="0" w:color="auto"/>
          </w:divBdr>
        </w:div>
        <w:div w:id="548343674">
          <w:marLeft w:val="0"/>
          <w:marRight w:val="0"/>
          <w:marTop w:val="0"/>
          <w:marBottom w:val="0"/>
          <w:divBdr>
            <w:top w:val="none" w:sz="0" w:space="0" w:color="auto"/>
            <w:left w:val="none" w:sz="0" w:space="0" w:color="auto"/>
            <w:bottom w:val="none" w:sz="0" w:space="0" w:color="auto"/>
            <w:right w:val="none" w:sz="0" w:space="0" w:color="auto"/>
          </w:divBdr>
        </w:div>
        <w:div w:id="1474759350">
          <w:marLeft w:val="0"/>
          <w:marRight w:val="0"/>
          <w:marTop w:val="0"/>
          <w:marBottom w:val="0"/>
          <w:divBdr>
            <w:top w:val="none" w:sz="0" w:space="0" w:color="auto"/>
            <w:left w:val="none" w:sz="0" w:space="0" w:color="auto"/>
            <w:bottom w:val="none" w:sz="0" w:space="0" w:color="auto"/>
            <w:right w:val="none" w:sz="0" w:space="0" w:color="auto"/>
          </w:divBdr>
        </w:div>
        <w:div w:id="91631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Gunther</dc:creator>
  <cp:keywords/>
  <dc:description/>
  <cp:lastModifiedBy>Gunther, Andrew</cp:lastModifiedBy>
  <cp:revision>7</cp:revision>
  <dcterms:created xsi:type="dcterms:W3CDTF">2017-07-07T01:23:00Z</dcterms:created>
  <dcterms:modified xsi:type="dcterms:W3CDTF">2017-07-07T10:17:00Z</dcterms:modified>
</cp:coreProperties>
</file>