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F646B"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43F99934" wp14:editId="597740FF">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anchor>
        </w:drawing>
      </w:r>
      <w:r w:rsidR="001374CB">
        <w:rPr>
          <w:noProof/>
          <w:snapToGrid/>
          <w:sz w:val="22"/>
          <w:lang w:val="en-US"/>
        </w:rPr>
        <mc:AlternateContent>
          <mc:Choice Requires="wps">
            <w:drawing>
              <wp:inline distT="0" distB="0" distL="0" distR="0" wp14:anchorId="4F05600F" wp14:editId="1C430F18">
                <wp:extent cx="1473200" cy="558800"/>
                <wp:effectExtent l="0" t="5080" r="4445"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16DC404E" w14:textId="77777777" w:rsidR="00D53F2F" w:rsidRDefault="00D53F2F" w:rsidP="007C7A16">
      <w:pPr>
        <w:jc w:val="center"/>
        <w:rPr>
          <w:rFonts w:ascii="Comic Sans MS" w:hAnsi="Comic Sans MS"/>
          <w:b/>
          <w:color w:val="993366"/>
          <w:sz w:val="22"/>
          <w:szCs w:val="22"/>
        </w:rPr>
      </w:pPr>
    </w:p>
    <w:p w14:paraId="1A9BA550" w14:textId="77777777" w:rsidR="00456631" w:rsidRPr="00423BAC" w:rsidRDefault="00456631" w:rsidP="007C7A16">
      <w:pPr>
        <w:jc w:val="center"/>
        <w:rPr>
          <w:rFonts w:ascii="Arial" w:hAnsi="Arial" w:cs="Arial"/>
          <w:color w:val="993366"/>
          <w:sz w:val="22"/>
          <w:szCs w:val="22"/>
        </w:rPr>
      </w:pPr>
    </w:p>
    <w:p w14:paraId="6021B1A5"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5EDE8EE4" w14:textId="77777777" w:rsidTr="001C6599">
        <w:tc>
          <w:tcPr>
            <w:tcW w:w="2235" w:type="dxa"/>
            <w:tcBorders>
              <w:top w:val="nil"/>
              <w:left w:val="nil"/>
              <w:bottom w:val="nil"/>
              <w:right w:val="nil"/>
            </w:tcBorders>
            <w:shd w:val="clear" w:color="auto" w:fill="auto"/>
          </w:tcPr>
          <w:p w14:paraId="07A90101" w14:textId="77777777" w:rsidR="00220494" w:rsidRPr="001C6599" w:rsidRDefault="00220494" w:rsidP="00220494">
            <w:pPr>
              <w:rPr>
                <w:rFonts w:ascii="Arial" w:hAnsi="Arial"/>
                <w:szCs w:val="24"/>
              </w:rPr>
            </w:pPr>
            <w:r w:rsidRPr="001C6599">
              <w:rPr>
                <w:rFonts w:ascii="Arial" w:hAnsi="Arial"/>
                <w:szCs w:val="24"/>
              </w:rPr>
              <w:t>Title:</w:t>
            </w:r>
          </w:p>
        </w:tc>
        <w:tc>
          <w:tcPr>
            <w:tcW w:w="7294" w:type="dxa"/>
            <w:gridSpan w:val="4"/>
            <w:tcBorders>
              <w:top w:val="nil"/>
              <w:left w:val="nil"/>
              <w:bottom w:val="nil"/>
              <w:right w:val="nil"/>
            </w:tcBorders>
            <w:shd w:val="clear" w:color="auto" w:fill="auto"/>
          </w:tcPr>
          <w:p w14:paraId="799832B7" w14:textId="77777777" w:rsidR="00220494" w:rsidRPr="001C6599" w:rsidRDefault="001374CB" w:rsidP="00220494">
            <w:pPr>
              <w:rPr>
                <w:rFonts w:ascii="Arial" w:hAnsi="Arial"/>
                <w:b/>
                <w:szCs w:val="24"/>
              </w:rPr>
            </w:pPr>
            <w:r>
              <w:rPr>
                <w:rFonts w:ascii="Arial" w:hAnsi="Arial"/>
                <w:b/>
                <w:szCs w:val="24"/>
              </w:rPr>
              <w:t xml:space="preserve">DRAFT </w:t>
            </w:r>
            <w:r w:rsidR="004E606F">
              <w:rPr>
                <w:rFonts w:ascii="Arial" w:hAnsi="Arial"/>
                <w:b/>
                <w:szCs w:val="24"/>
              </w:rPr>
              <w:t>SACRE Annual Report 201</w:t>
            </w:r>
            <w:r>
              <w:rPr>
                <w:rFonts w:ascii="Arial" w:hAnsi="Arial"/>
                <w:b/>
                <w:szCs w:val="24"/>
              </w:rPr>
              <w:t>6</w:t>
            </w:r>
          </w:p>
        </w:tc>
      </w:tr>
      <w:tr w:rsidR="00220494" w:rsidRPr="001C6599" w14:paraId="13C1B9D3" w14:textId="77777777" w:rsidTr="001C6599">
        <w:tc>
          <w:tcPr>
            <w:tcW w:w="2660" w:type="dxa"/>
            <w:gridSpan w:val="2"/>
            <w:tcBorders>
              <w:top w:val="nil"/>
              <w:left w:val="nil"/>
              <w:bottom w:val="nil"/>
              <w:right w:val="nil"/>
            </w:tcBorders>
            <w:shd w:val="clear" w:color="auto" w:fill="auto"/>
          </w:tcPr>
          <w:p w14:paraId="1B1C96C6"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32D0EA85" w14:textId="77777777" w:rsidR="00220494" w:rsidRPr="001C6599" w:rsidRDefault="00220494" w:rsidP="00220494">
            <w:pPr>
              <w:rPr>
                <w:rFonts w:ascii="Arial" w:hAnsi="Arial" w:cs="Arial"/>
                <w:color w:val="993366"/>
                <w:sz w:val="22"/>
                <w:szCs w:val="22"/>
              </w:rPr>
            </w:pPr>
          </w:p>
        </w:tc>
      </w:tr>
      <w:tr w:rsidR="00220494" w:rsidRPr="001C6599" w14:paraId="1F1DA21E" w14:textId="77777777" w:rsidTr="001C6599">
        <w:tc>
          <w:tcPr>
            <w:tcW w:w="9529" w:type="dxa"/>
            <w:gridSpan w:val="5"/>
            <w:tcBorders>
              <w:top w:val="nil"/>
              <w:left w:val="nil"/>
              <w:bottom w:val="nil"/>
              <w:right w:val="nil"/>
            </w:tcBorders>
            <w:shd w:val="clear" w:color="auto" w:fill="auto"/>
          </w:tcPr>
          <w:p w14:paraId="0A028E66" w14:textId="77777777" w:rsidR="00220494" w:rsidRPr="001C6599" w:rsidRDefault="00200D5B" w:rsidP="002B0B1E">
            <w:pPr>
              <w:rPr>
                <w:rFonts w:ascii="Arial" w:hAnsi="Arial"/>
                <w:szCs w:val="24"/>
              </w:rPr>
            </w:pPr>
            <w:r w:rsidRPr="001C6599">
              <w:rPr>
                <w:rFonts w:ascii="Arial" w:hAnsi="Arial" w:cs="Arial"/>
                <w:sz w:val="22"/>
                <w:szCs w:val="22"/>
              </w:rPr>
              <w:t xml:space="preserve">This report relates to </w:t>
            </w:r>
            <w:r w:rsidR="004E606F">
              <w:rPr>
                <w:rFonts w:ascii="Arial" w:hAnsi="Arial" w:cs="Arial"/>
                <w:sz w:val="22"/>
                <w:szCs w:val="22"/>
              </w:rPr>
              <w:t>the amendment and adopt</w:t>
            </w:r>
            <w:r w:rsidR="00AC24BF">
              <w:rPr>
                <w:rFonts w:ascii="Arial" w:hAnsi="Arial" w:cs="Arial"/>
                <w:sz w:val="22"/>
                <w:szCs w:val="22"/>
              </w:rPr>
              <w:t>ion of an annual report for 2016</w:t>
            </w:r>
            <w:r w:rsidR="004E606F">
              <w:rPr>
                <w:rFonts w:ascii="Arial" w:hAnsi="Arial" w:cs="Arial"/>
                <w:sz w:val="22"/>
                <w:szCs w:val="22"/>
              </w:rPr>
              <w:t xml:space="preserve"> as required by the 1996 Education Act.</w:t>
            </w:r>
          </w:p>
        </w:tc>
      </w:tr>
      <w:tr w:rsidR="00220494" w:rsidRPr="001C6599" w14:paraId="6054826E" w14:textId="77777777" w:rsidTr="001C6599">
        <w:tc>
          <w:tcPr>
            <w:tcW w:w="2235" w:type="dxa"/>
            <w:tcBorders>
              <w:top w:val="nil"/>
              <w:left w:val="nil"/>
              <w:bottom w:val="nil"/>
              <w:right w:val="nil"/>
            </w:tcBorders>
            <w:shd w:val="clear" w:color="auto" w:fill="auto"/>
          </w:tcPr>
          <w:p w14:paraId="4EE1222D"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2DE90AEA" w14:textId="77777777" w:rsidR="00220494" w:rsidRPr="001C6599" w:rsidRDefault="00220494" w:rsidP="002B0B1E">
            <w:pPr>
              <w:rPr>
                <w:rFonts w:ascii="Arial" w:hAnsi="Arial" w:cs="Arial"/>
                <w:color w:val="993366"/>
                <w:sz w:val="22"/>
                <w:szCs w:val="22"/>
              </w:rPr>
            </w:pPr>
          </w:p>
        </w:tc>
      </w:tr>
      <w:tr w:rsidR="00220494" w:rsidRPr="001C6599" w14:paraId="3E48F7A8" w14:textId="77777777" w:rsidTr="001C6599">
        <w:tc>
          <w:tcPr>
            <w:tcW w:w="2235" w:type="dxa"/>
            <w:tcBorders>
              <w:top w:val="nil"/>
              <w:left w:val="nil"/>
              <w:bottom w:val="nil"/>
              <w:right w:val="nil"/>
            </w:tcBorders>
            <w:shd w:val="clear" w:color="auto" w:fill="auto"/>
          </w:tcPr>
          <w:p w14:paraId="251CA47B"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56DED973"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0AFDC3F9" w14:textId="77777777" w:rsidTr="001C6599">
        <w:trPr>
          <w:trHeight w:val="316"/>
        </w:trPr>
        <w:tc>
          <w:tcPr>
            <w:tcW w:w="2235" w:type="dxa"/>
            <w:tcBorders>
              <w:top w:val="nil"/>
              <w:left w:val="nil"/>
              <w:bottom w:val="nil"/>
              <w:right w:val="nil"/>
            </w:tcBorders>
            <w:shd w:val="clear" w:color="auto" w:fill="auto"/>
          </w:tcPr>
          <w:p w14:paraId="1051AA92"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280961E8" w14:textId="77777777" w:rsidR="00220494" w:rsidRPr="001C6599" w:rsidRDefault="00220494" w:rsidP="001C6599">
            <w:pPr>
              <w:jc w:val="left"/>
              <w:rPr>
                <w:rFonts w:ascii="Arial" w:hAnsi="Arial" w:cs="Arial"/>
                <w:color w:val="993366"/>
                <w:sz w:val="22"/>
                <w:szCs w:val="22"/>
              </w:rPr>
            </w:pPr>
          </w:p>
        </w:tc>
      </w:tr>
      <w:tr w:rsidR="00220494" w:rsidRPr="001C6599" w14:paraId="61EDD2C3" w14:textId="77777777" w:rsidTr="001C6599">
        <w:tc>
          <w:tcPr>
            <w:tcW w:w="2235" w:type="dxa"/>
            <w:tcBorders>
              <w:top w:val="nil"/>
              <w:left w:val="nil"/>
              <w:bottom w:val="nil"/>
              <w:right w:val="nil"/>
            </w:tcBorders>
            <w:shd w:val="clear" w:color="auto" w:fill="auto"/>
          </w:tcPr>
          <w:p w14:paraId="4453CDE5"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5E0EAAFF"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73C2EC8C"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17F9B6FD" w14:textId="048BCB89" w:rsidR="00220494" w:rsidRPr="001C6599" w:rsidRDefault="001374CB" w:rsidP="00FE65D8">
            <w:pPr>
              <w:jc w:val="left"/>
              <w:rPr>
                <w:rFonts w:ascii="Arial" w:hAnsi="Arial" w:cs="Arial"/>
                <w:b/>
                <w:szCs w:val="24"/>
              </w:rPr>
            </w:pPr>
            <w:r>
              <w:rPr>
                <w:rFonts w:ascii="Arial" w:hAnsi="Arial" w:cs="Arial"/>
                <w:b/>
                <w:szCs w:val="24"/>
              </w:rPr>
              <w:t>1</w:t>
            </w:r>
            <w:r w:rsidR="00FE65D8" w:rsidRPr="00FE65D8">
              <w:rPr>
                <w:rFonts w:ascii="Arial" w:hAnsi="Arial" w:cs="Arial"/>
                <w:b/>
                <w:szCs w:val="24"/>
                <w:vertAlign w:val="superscript"/>
              </w:rPr>
              <w:t>st</w:t>
            </w:r>
            <w:r w:rsidR="00FE65D8">
              <w:rPr>
                <w:rFonts w:ascii="Arial" w:hAnsi="Arial" w:cs="Arial"/>
                <w:b/>
                <w:szCs w:val="24"/>
              </w:rPr>
              <w:t xml:space="preserve"> February</w:t>
            </w:r>
            <w:r w:rsidR="004E606F">
              <w:rPr>
                <w:rFonts w:ascii="Arial" w:hAnsi="Arial" w:cs="Arial"/>
                <w:b/>
                <w:szCs w:val="24"/>
              </w:rPr>
              <w:t>, 201</w:t>
            </w:r>
            <w:r w:rsidR="00FE65D8">
              <w:rPr>
                <w:rFonts w:ascii="Arial" w:hAnsi="Arial" w:cs="Arial"/>
                <w:b/>
                <w:szCs w:val="24"/>
              </w:rPr>
              <w:t>7</w:t>
            </w:r>
          </w:p>
        </w:tc>
      </w:tr>
      <w:tr w:rsidR="00220494" w:rsidRPr="001C6599" w14:paraId="4741185B" w14:textId="77777777" w:rsidTr="001C6599">
        <w:tc>
          <w:tcPr>
            <w:tcW w:w="2235" w:type="dxa"/>
            <w:tcBorders>
              <w:top w:val="nil"/>
              <w:left w:val="nil"/>
              <w:bottom w:val="nil"/>
              <w:right w:val="nil"/>
            </w:tcBorders>
            <w:shd w:val="clear" w:color="auto" w:fill="auto"/>
          </w:tcPr>
          <w:p w14:paraId="7BBB6E49"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6082D27D"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15D1FBE0"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33B87A85" w14:textId="77777777" w:rsidR="00220494" w:rsidRPr="001C6599" w:rsidRDefault="00220494" w:rsidP="001C6599">
            <w:pPr>
              <w:jc w:val="left"/>
              <w:rPr>
                <w:rFonts w:ascii="Arial" w:hAnsi="Arial" w:cs="Arial"/>
                <w:szCs w:val="24"/>
              </w:rPr>
            </w:pPr>
          </w:p>
        </w:tc>
      </w:tr>
      <w:tr w:rsidR="00220494" w:rsidRPr="001C6599" w14:paraId="36B27984" w14:textId="77777777" w:rsidTr="001C6599">
        <w:tc>
          <w:tcPr>
            <w:tcW w:w="2235" w:type="dxa"/>
            <w:tcBorders>
              <w:top w:val="nil"/>
              <w:left w:val="nil"/>
              <w:bottom w:val="nil"/>
              <w:right w:val="nil"/>
            </w:tcBorders>
            <w:shd w:val="clear" w:color="auto" w:fill="auto"/>
          </w:tcPr>
          <w:p w14:paraId="2750454F"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4D7FB0E7" w14:textId="689138FB" w:rsidR="00220494" w:rsidRPr="001C6599" w:rsidRDefault="002872A0" w:rsidP="002B0B1E">
            <w:pPr>
              <w:rPr>
                <w:rFonts w:ascii="Arial" w:hAnsi="Arial" w:cs="Arial"/>
                <w:b/>
                <w:szCs w:val="24"/>
              </w:rPr>
            </w:pPr>
            <w:r>
              <w:rPr>
                <w:rFonts w:ascii="Arial" w:hAnsi="Arial" w:cs="Arial"/>
                <w:b/>
                <w:szCs w:val="24"/>
              </w:rPr>
              <w:t>The RE Adviser</w:t>
            </w:r>
          </w:p>
        </w:tc>
      </w:tr>
      <w:tr w:rsidR="00220494" w:rsidRPr="001C6599" w14:paraId="73451298" w14:textId="77777777" w:rsidTr="001C6599">
        <w:tc>
          <w:tcPr>
            <w:tcW w:w="2235" w:type="dxa"/>
            <w:tcBorders>
              <w:top w:val="nil"/>
              <w:left w:val="nil"/>
              <w:bottom w:val="nil"/>
              <w:right w:val="nil"/>
            </w:tcBorders>
            <w:shd w:val="clear" w:color="auto" w:fill="auto"/>
          </w:tcPr>
          <w:p w14:paraId="77EC907F"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49704648"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702B0EF1" w14:textId="77777777" w:rsidTr="001C6599">
        <w:tc>
          <w:tcPr>
            <w:tcW w:w="2235" w:type="dxa"/>
            <w:tcBorders>
              <w:top w:val="nil"/>
              <w:left w:val="nil"/>
              <w:bottom w:val="nil"/>
              <w:right w:val="nil"/>
            </w:tcBorders>
            <w:shd w:val="clear" w:color="auto" w:fill="auto"/>
          </w:tcPr>
          <w:p w14:paraId="3BE73446"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2FCD405D" w14:textId="77777777" w:rsidR="00220494" w:rsidRPr="001C6599" w:rsidRDefault="00FE65D8"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3EE9279D" w14:textId="77777777" w:rsidR="00456631" w:rsidRPr="00D317D7" w:rsidRDefault="00456631" w:rsidP="002B0B1E">
      <w:pPr>
        <w:tabs>
          <w:tab w:val="left" w:pos="1440"/>
          <w:tab w:val="left" w:pos="6120"/>
        </w:tabs>
        <w:rPr>
          <w:rFonts w:ascii="Arial" w:hAnsi="Arial"/>
          <w:b/>
          <w:szCs w:val="24"/>
        </w:rPr>
      </w:pPr>
    </w:p>
    <w:p w14:paraId="11A199D0"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7F9689FD" w14:textId="77777777" w:rsidR="00CA6741" w:rsidRDefault="00CA6741" w:rsidP="00842BB3">
      <w:pPr>
        <w:jc w:val="left"/>
        <w:rPr>
          <w:rFonts w:ascii="Arial" w:hAnsi="Arial"/>
          <w:b/>
          <w:szCs w:val="24"/>
        </w:rPr>
      </w:pPr>
    </w:p>
    <w:p w14:paraId="4D38AF69"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12AE3CC5" w14:textId="77777777" w:rsidR="00456631" w:rsidRPr="00D317D7" w:rsidRDefault="00456631" w:rsidP="00842BB3">
      <w:pPr>
        <w:jc w:val="left"/>
        <w:rPr>
          <w:rFonts w:ascii="Arial" w:hAnsi="Arial"/>
          <w:szCs w:val="24"/>
        </w:rPr>
      </w:pPr>
    </w:p>
    <w:p w14:paraId="415DFB14" w14:textId="7F81B57E" w:rsidR="00200D5B" w:rsidRDefault="008D0357" w:rsidP="00200D5B">
      <w:pPr>
        <w:rPr>
          <w:rFonts w:ascii="Arial" w:hAnsi="Arial" w:cs="Arial"/>
        </w:rPr>
      </w:pPr>
      <w:r>
        <w:rPr>
          <w:rFonts w:ascii="Arial" w:hAnsi="Arial"/>
          <w:szCs w:val="24"/>
        </w:rPr>
        <w:t>1</w:t>
      </w:r>
      <w:r w:rsidR="00456631" w:rsidRPr="00AD39F5">
        <w:rPr>
          <w:rFonts w:ascii="Arial" w:hAnsi="Arial"/>
          <w:szCs w:val="24"/>
        </w:rPr>
        <w:t>.1</w:t>
      </w:r>
      <w:r w:rsidR="00456631" w:rsidRPr="00AD39F5">
        <w:rPr>
          <w:rFonts w:ascii="Arial" w:hAnsi="Arial"/>
          <w:szCs w:val="24"/>
        </w:rPr>
        <w:tab/>
      </w:r>
      <w:r w:rsidR="00200D5B">
        <w:rPr>
          <w:rFonts w:ascii="Arial" w:hAnsi="Arial" w:cs="Arial"/>
        </w:rPr>
        <w:t xml:space="preserve">The purpose of this report is </w:t>
      </w:r>
      <w:r w:rsidR="004E606F">
        <w:rPr>
          <w:rFonts w:ascii="Arial" w:hAnsi="Arial" w:cs="Arial"/>
        </w:rPr>
        <w:t xml:space="preserve">present to SACRE its annual report covering the previous calendar year as required by the 1996 Education Act (as amended by the 2011 Education Act). A report on the year must be sent in good time to the Secretary of State for Education. </w:t>
      </w:r>
      <w:r w:rsidR="00FE65D8">
        <w:rPr>
          <w:rFonts w:ascii="Arial" w:hAnsi="Arial" w:cs="Arial"/>
        </w:rPr>
        <w:t>As the meeting of the 15</w:t>
      </w:r>
      <w:r w:rsidR="00FE65D8" w:rsidRPr="00FE65D8">
        <w:rPr>
          <w:rFonts w:ascii="Arial" w:hAnsi="Arial" w:cs="Arial"/>
          <w:vertAlign w:val="superscript"/>
        </w:rPr>
        <w:t>th</w:t>
      </w:r>
      <w:r w:rsidR="00FE65D8">
        <w:rPr>
          <w:rFonts w:ascii="Arial" w:hAnsi="Arial" w:cs="Arial"/>
        </w:rPr>
        <w:t xml:space="preserve"> November was inquorate SACRE was unable to adopt a report to send to the Secretary of State as required by the 1996 Education </w:t>
      </w:r>
      <w:proofErr w:type="gramStart"/>
      <w:r w:rsidR="00FE65D8">
        <w:rPr>
          <w:rFonts w:ascii="Arial" w:hAnsi="Arial" w:cs="Arial"/>
        </w:rPr>
        <w:t>Act.</w:t>
      </w:r>
      <w:proofErr w:type="gramEnd"/>
      <w:r w:rsidR="00FE65D8">
        <w:rPr>
          <w:rFonts w:ascii="Arial" w:hAnsi="Arial" w:cs="Arial"/>
        </w:rPr>
        <w:t xml:space="preserve"> It is recognised that the attached report is incomplete as the examination data for GCSE and A Level RS was only released for checking to Local Authorities in the week beginning 16</w:t>
      </w:r>
      <w:r w:rsidR="00FE65D8" w:rsidRPr="00FE65D8">
        <w:rPr>
          <w:rFonts w:ascii="Arial" w:hAnsi="Arial" w:cs="Arial"/>
          <w:vertAlign w:val="superscript"/>
        </w:rPr>
        <w:t>th</w:t>
      </w:r>
      <w:r w:rsidR="00FE65D8">
        <w:rPr>
          <w:rFonts w:ascii="Arial" w:hAnsi="Arial" w:cs="Arial"/>
        </w:rPr>
        <w:t xml:space="preserve"> January 2017. If agreed this data can be placed into the draft report when the text is agreed. The expectation is that the report should be with the Secretary of State by the 31</w:t>
      </w:r>
      <w:r w:rsidR="00FE65D8" w:rsidRPr="00FE65D8">
        <w:rPr>
          <w:rFonts w:ascii="Arial" w:hAnsi="Arial" w:cs="Arial"/>
          <w:vertAlign w:val="superscript"/>
        </w:rPr>
        <w:t>st</w:t>
      </w:r>
      <w:r w:rsidR="00FE65D8">
        <w:rPr>
          <w:rFonts w:ascii="Arial" w:hAnsi="Arial" w:cs="Arial"/>
        </w:rPr>
        <w:t xml:space="preserve"> December in the year to which it applies but can be received by the end of March of the following year. </w:t>
      </w:r>
    </w:p>
    <w:p w14:paraId="4D75F9DE" w14:textId="77777777" w:rsidR="001C2486" w:rsidRDefault="001C2486" w:rsidP="00200D5B">
      <w:pPr>
        <w:jc w:val="left"/>
        <w:rPr>
          <w:rFonts w:ascii="Arial" w:hAnsi="Arial"/>
          <w:szCs w:val="24"/>
        </w:rPr>
      </w:pPr>
    </w:p>
    <w:p w14:paraId="41FF9E0D"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065F41DA" w14:textId="77777777" w:rsidR="00456631" w:rsidRPr="00D317D7" w:rsidRDefault="00456631" w:rsidP="00842BB3">
      <w:pPr>
        <w:jc w:val="left"/>
        <w:rPr>
          <w:rFonts w:ascii="Arial" w:hAnsi="Arial"/>
          <w:szCs w:val="24"/>
        </w:rPr>
      </w:pPr>
    </w:p>
    <w:p w14:paraId="0F6DF59B" w14:textId="77777777" w:rsidR="004E606F" w:rsidRDefault="008D0357" w:rsidP="00200D5B">
      <w:pPr>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4E606F">
        <w:rPr>
          <w:rFonts w:ascii="Arial" w:hAnsi="Arial" w:cs="Arial"/>
        </w:rPr>
        <w:t>Attached to this report (the Appendix) is the draft</w:t>
      </w:r>
      <w:r w:rsidR="001374CB">
        <w:rPr>
          <w:rFonts w:ascii="Arial" w:hAnsi="Arial" w:cs="Arial"/>
        </w:rPr>
        <w:t xml:space="preserve"> annual report of SACRE for 2016</w:t>
      </w:r>
      <w:r w:rsidR="004E606F">
        <w:rPr>
          <w:rFonts w:ascii="Arial" w:hAnsi="Arial" w:cs="Arial"/>
        </w:rPr>
        <w:t xml:space="preserve">. As agreed by SACRE its format has been changed to conform </w:t>
      </w:r>
      <w:proofErr w:type="gramStart"/>
      <w:r w:rsidR="004E606F">
        <w:rPr>
          <w:rFonts w:ascii="Arial" w:hAnsi="Arial" w:cs="Arial"/>
        </w:rPr>
        <w:t>with</w:t>
      </w:r>
      <w:proofErr w:type="gramEnd"/>
      <w:r w:rsidR="004E606F">
        <w:rPr>
          <w:rFonts w:ascii="Arial" w:hAnsi="Arial" w:cs="Arial"/>
        </w:rPr>
        <w:t xml:space="preserve"> the advice of the National Associa</w:t>
      </w:r>
      <w:r w:rsidR="001374CB">
        <w:rPr>
          <w:rFonts w:ascii="Arial" w:hAnsi="Arial" w:cs="Arial"/>
        </w:rPr>
        <w:t>tion of SACREs published in 2016</w:t>
      </w:r>
      <w:r w:rsidR="004E606F">
        <w:rPr>
          <w:rFonts w:ascii="Arial" w:hAnsi="Arial" w:cs="Arial"/>
        </w:rPr>
        <w:t>.</w:t>
      </w:r>
    </w:p>
    <w:p w14:paraId="0873F1A3" w14:textId="77777777" w:rsidR="004E606F" w:rsidRDefault="004E606F" w:rsidP="00200D5B">
      <w:pPr>
        <w:rPr>
          <w:rFonts w:ascii="Arial" w:hAnsi="Arial" w:cs="Arial"/>
        </w:rPr>
      </w:pPr>
    </w:p>
    <w:p w14:paraId="6309A1C6" w14:textId="77777777" w:rsidR="00200D5B" w:rsidRDefault="004E606F" w:rsidP="00200D5B">
      <w:pPr>
        <w:rPr>
          <w:rFonts w:ascii="Arial" w:hAnsi="Arial" w:cs="Arial"/>
        </w:rPr>
      </w:pPr>
      <w:r>
        <w:rPr>
          <w:rFonts w:ascii="Arial" w:hAnsi="Arial" w:cs="Arial"/>
        </w:rPr>
        <w:t>2.2</w:t>
      </w:r>
      <w:r>
        <w:rPr>
          <w:rFonts w:ascii="Arial" w:hAnsi="Arial" w:cs="Arial"/>
        </w:rPr>
        <w:tab/>
        <w:t xml:space="preserve">The annual report should be an honest assessment of SACRE’s work during the calendar year so that it can inform the Secretary of State, the Authority, its maintained schools, Academies, Free Schools and other partners of the advice that SACRE has given and the responses to that advice. </w:t>
      </w:r>
    </w:p>
    <w:p w14:paraId="0390258A" w14:textId="77777777" w:rsidR="00923375" w:rsidRDefault="00923375" w:rsidP="00200D5B">
      <w:pPr>
        <w:rPr>
          <w:rFonts w:ascii="Arial" w:hAnsi="Arial" w:cs="Arial"/>
        </w:rPr>
      </w:pPr>
    </w:p>
    <w:p w14:paraId="4BFCD53B" w14:textId="77777777" w:rsidR="00BD5BBA" w:rsidRDefault="00923375" w:rsidP="00200D5B">
      <w:pPr>
        <w:rPr>
          <w:rFonts w:ascii="Arial" w:hAnsi="Arial" w:cs="Arial"/>
        </w:rPr>
      </w:pPr>
      <w:r>
        <w:rPr>
          <w:rFonts w:ascii="Arial" w:hAnsi="Arial" w:cs="Arial"/>
        </w:rPr>
        <w:t>2.3</w:t>
      </w:r>
      <w:r>
        <w:rPr>
          <w:rFonts w:ascii="Arial" w:hAnsi="Arial" w:cs="Arial"/>
        </w:rPr>
        <w:tab/>
        <w:t xml:space="preserve">In SACRE’s constitution it states that the annual report should be presented to the </w:t>
      </w:r>
      <w:proofErr w:type="gramStart"/>
      <w:r>
        <w:rPr>
          <w:rFonts w:ascii="Arial" w:hAnsi="Arial" w:cs="Arial"/>
        </w:rPr>
        <w:t>Autumn</w:t>
      </w:r>
      <w:proofErr w:type="gramEnd"/>
      <w:r>
        <w:rPr>
          <w:rFonts w:ascii="Arial" w:hAnsi="Arial" w:cs="Arial"/>
        </w:rPr>
        <w:t xml:space="preserve"> meeting which shall also be an AGM. </w:t>
      </w:r>
    </w:p>
    <w:p w14:paraId="3D8D17D1" w14:textId="77777777" w:rsidR="001374CB" w:rsidRDefault="001374CB" w:rsidP="00200D5B">
      <w:pPr>
        <w:rPr>
          <w:rFonts w:ascii="Arial" w:hAnsi="Arial" w:cs="Arial"/>
          <w:b/>
        </w:rPr>
      </w:pPr>
    </w:p>
    <w:p w14:paraId="68D78F87"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30AA2FBF" w14:textId="77777777" w:rsidR="00200D5B" w:rsidRPr="00E06F6B" w:rsidRDefault="00200D5B" w:rsidP="00200D5B">
      <w:pPr>
        <w:rPr>
          <w:rFonts w:ascii="Arial" w:hAnsi="Arial" w:cs="Arial"/>
          <w:b/>
        </w:rPr>
      </w:pPr>
    </w:p>
    <w:p w14:paraId="0BF675FA" w14:textId="738B5ABF"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FE65D8">
        <w:rPr>
          <w:rFonts w:ascii="Arial" w:hAnsi="Arial" w:cs="Arial"/>
        </w:rPr>
        <w:t>discuss</w:t>
      </w:r>
      <w:r w:rsidR="001374CB">
        <w:rPr>
          <w:rFonts w:ascii="Arial" w:hAnsi="Arial" w:cs="Arial"/>
        </w:rPr>
        <w:t xml:space="preserve"> the</w:t>
      </w:r>
      <w:r w:rsidR="004E606F">
        <w:rPr>
          <w:rFonts w:ascii="Arial" w:hAnsi="Arial" w:cs="Arial"/>
        </w:rPr>
        <w:t xml:space="preserve"> draft report as presented in the Appendix</w:t>
      </w:r>
      <w:r w:rsidR="001374CB">
        <w:rPr>
          <w:rFonts w:ascii="Arial" w:hAnsi="Arial" w:cs="Arial"/>
        </w:rPr>
        <w:t xml:space="preserve"> and </w:t>
      </w:r>
      <w:r w:rsidR="00FE65D8">
        <w:rPr>
          <w:rFonts w:ascii="Arial" w:hAnsi="Arial" w:cs="Arial"/>
        </w:rPr>
        <w:t xml:space="preserve">adopt a revised version subsequent to examination data being added, details relating to </w:t>
      </w:r>
      <w:r w:rsidR="00FE65D8">
        <w:rPr>
          <w:rFonts w:ascii="Arial" w:hAnsi="Arial" w:cs="Arial"/>
        </w:rPr>
        <w:lastRenderedPageBreak/>
        <w:t>SACRE attendance and an up to date membership list as relating to 2016 be added.</w:t>
      </w:r>
      <w:bookmarkStart w:id="0" w:name="_GoBack"/>
      <w:bookmarkEnd w:id="0"/>
    </w:p>
    <w:p w14:paraId="0918A528" w14:textId="77777777" w:rsidR="004E606F" w:rsidRDefault="004E606F" w:rsidP="00AF3D22">
      <w:pPr>
        <w:numPr>
          <w:ilvl w:val="1"/>
          <w:numId w:val="4"/>
        </w:numPr>
        <w:rPr>
          <w:rFonts w:ascii="Arial" w:hAnsi="Arial" w:cs="Arial"/>
        </w:rPr>
      </w:pPr>
      <w:r>
        <w:rPr>
          <w:rFonts w:ascii="Arial" w:hAnsi="Arial" w:cs="Arial"/>
        </w:rPr>
        <w:t xml:space="preserve">That the Chair of SACRE </w:t>
      </w:r>
      <w:r w:rsidR="00923375">
        <w:rPr>
          <w:rFonts w:ascii="Arial" w:hAnsi="Arial" w:cs="Arial"/>
        </w:rPr>
        <w:t>writes</w:t>
      </w:r>
      <w:r>
        <w:rPr>
          <w:rFonts w:ascii="Arial" w:hAnsi="Arial" w:cs="Arial"/>
        </w:rPr>
        <w:t xml:space="preserve"> an introduction to the report as is custom before it is sent to the Secretary of State</w:t>
      </w:r>
      <w:r w:rsidR="001374CB">
        <w:rPr>
          <w:rFonts w:ascii="Arial" w:hAnsi="Arial" w:cs="Arial"/>
        </w:rPr>
        <w:t xml:space="preserve"> in the spring term</w:t>
      </w:r>
      <w:r>
        <w:rPr>
          <w:rFonts w:ascii="Arial" w:hAnsi="Arial" w:cs="Arial"/>
        </w:rPr>
        <w:t>.</w:t>
      </w:r>
    </w:p>
    <w:p w14:paraId="11849EE4" w14:textId="77777777" w:rsidR="00BD5BBA" w:rsidRDefault="00BD5BBA" w:rsidP="008D0357">
      <w:pPr>
        <w:jc w:val="left"/>
        <w:rPr>
          <w:rFonts w:ascii="Arial" w:hAnsi="Arial" w:cs="Arial"/>
        </w:rPr>
      </w:pPr>
    </w:p>
    <w:p w14:paraId="27D03C83" w14:textId="77777777" w:rsidR="008D0357" w:rsidRPr="001E4B9D" w:rsidRDefault="002F358A" w:rsidP="008D0357">
      <w:pPr>
        <w:jc w:val="left"/>
        <w:rPr>
          <w:rFonts w:ascii="Arial" w:hAnsi="Arial"/>
          <w:b/>
          <w:szCs w:val="24"/>
        </w:rPr>
      </w:pPr>
      <w:r>
        <w:rPr>
          <w:rFonts w:ascii="Arial" w:hAnsi="Arial"/>
          <w:b/>
          <w:szCs w:val="24"/>
        </w:rPr>
        <w:t>Andrew Strachan</w:t>
      </w:r>
    </w:p>
    <w:p w14:paraId="7AAE4374" w14:textId="77777777" w:rsidR="008D0357" w:rsidRPr="001E4B9D" w:rsidRDefault="00200D5B" w:rsidP="008D0357">
      <w:pPr>
        <w:jc w:val="left"/>
        <w:rPr>
          <w:rFonts w:ascii="Arial" w:hAnsi="Arial"/>
          <w:b/>
          <w:szCs w:val="24"/>
        </w:rPr>
      </w:pPr>
      <w:r>
        <w:rPr>
          <w:rFonts w:ascii="Arial" w:hAnsi="Arial"/>
          <w:b/>
          <w:szCs w:val="24"/>
        </w:rPr>
        <w:t>Chair of SACRE</w:t>
      </w:r>
    </w:p>
    <w:p w14:paraId="0A5EBF7E" w14:textId="77777777" w:rsidR="008D0357" w:rsidRDefault="008D0357" w:rsidP="00D71E36">
      <w:pPr>
        <w:jc w:val="left"/>
        <w:rPr>
          <w:rFonts w:ascii="Arial" w:hAnsi="Arial"/>
          <w:b/>
          <w:szCs w:val="24"/>
        </w:rPr>
      </w:pPr>
    </w:p>
    <w:p w14:paraId="6FE4EC1C"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w:t>
      </w:r>
      <w:r w:rsidR="00923375">
        <w:rPr>
          <w:rFonts w:ascii="Arial" w:hAnsi="Arial"/>
          <w:b/>
          <w:szCs w:val="24"/>
        </w:rPr>
        <w:t>x</w:t>
      </w:r>
    </w:p>
    <w:p w14:paraId="3C42D5E0" w14:textId="1E80EC19" w:rsidR="00923375" w:rsidRPr="00923375" w:rsidRDefault="00923375" w:rsidP="00923375">
      <w:pPr>
        <w:pStyle w:val="Title"/>
        <w:jc w:val="both"/>
        <w:rPr>
          <w:rFonts w:ascii="Arial" w:hAnsi="Arial" w:cs="Arial"/>
        </w:rPr>
      </w:pPr>
      <w:r w:rsidRPr="00923375">
        <w:rPr>
          <w:rFonts w:ascii="Arial" w:hAnsi="Arial" w:cs="Arial"/>
        </w:rPr>
        <w:t>Torbay SACRE draft Annual Report 201</w:t>
      </w:r>
      <w:r w:rsidR="00FE65D8">
        <w:rPr>
          <w:rFonts w:ascii="Arial" w:hAnsi="Arial" w:cs="Arial"/>
        </w:rPr>
        <w:t>6</w:t>
      </w:r>
    </w:p>
    <w:p w14:paraId="6B13B4D6" w14:textId="77777777" w:rsidR="00AF3D22" w:rsidRPr="00923375" w:rsidRDefault="00AF3D22" w:rsidP="00842BB3">
      <w:pPr>
        <w:rPr>
          <w:rFonts w:ascii="Arial" w:hAnsi="Arial" w:cs="Arial"/>
          <w:b/>
          <w:szCs w:val="24"/>
        </w:rPr>
      </w:pPr>
    </w:p>
    <w:p w14:paraId="6E0D5400" w14:textId="77777777" w:rsidR="00AF3D22" w:rsidRPr="00AF3D22" w:rsidRDefault="00AF3D22" w:rsidP="00AF3D22">
      <w:pPr>
        <w:rPr>
          <w:rFonts w:ascii="Arial" w:hAnsi="Arial" w:cs="Arial"/>
          <w:b/>
          <w:bCs/>
          <w:szCs w:val="24"/>
        </w:rPr>
      </w:pPr>
    </w:p>
    <w:p w14:paraId="105C7153" w14:textId="77777777" w:rsidR="00AF3D22" w:rsidRPr="00236796" w:rsidRDefault="00AF3D22" w:rsidP="00842BB3">
      <w:pPr>
        <w:rPr>
          <w:rFonts w:ascii="Arial" w:hAnsi="Arial"/>
          <w:b/>
          <w:szCs w:val="24"/>
        </w:rPr>
      </w:pPr>
    </w:p>
    <w:p w14:paraId="4574313A" w14:textId="77777777" w:rsidR="00CF2F04" w:rsidRPr="00D317D7" w:rsidRDefault="00CF2F04" w:rsidP="00842BB3">
      <w:pPr>
        <w:rPr>
          <w:rFonts w:ascii="Arial" w:hAnsi="Arial"/>
          <w:szCs w:val="24"/>
        </w:rPr>
      </w:pPr>
    </w:p>
    <w:p w14:paraId="15916121"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0547E76A" w14:textId="77777777" w:rsidR="00CF2F04" w:rsidRPr="00D317D7" w:rsidRDefault="00CF2F04" w:rsidP="00842BB3">
      <w:pPr>
        <w:pStyle w:val="PolicyHeader"/>
        <w:rPr>
          <w:rFonts w:ascii="Arial" w:hAnsi="Arial"/>
          <w:b w:val="0"/>
          <w:szCs w:val="24"/>
        </w:rPr>
      </w:pPr>
    </w:p>
    <w:p w14:paraId="3285785E" w14:textId="77777777" w:rsidR="00CF2F04" w:rsidRDefault="00CF2F04" w:rsidP="00842BB3">
      <w:pPr>
        <w:pStyle w:val="PolicyHeader"/>
        <w:rPr>
          <w:rFonts w:ascii="Arial" w:hAnsi="Arial"/>
          <w:szCs w:val="24"/>
        </w:rPr>
      </w:pPr>
      <w:r w:rsidRPr="00236796">
        <w:rPr>
          <w:rFonts w:ascii="Arial" w:hAnsi="Arial"/>
          <w:szCs w:val="24"/>
        </w:rPr>
        <w:t>Background Papers:</w:t>
      </w:r>
    </w:p>
    <w:p w14:paraId="45678417" w14:textId="77777777" w:rsidR="00923375" w:rsidRPr="00923375" w:rsidRDefault="00923375" w:rsidP="00923375">
      <w:pPr>
        <w:rPr>
          <w:rFonts w:ascii="Arial" w:hAnsi="Arial" w:cs="Arial"/>
        </w:rPr>
      </w:pPr>
      <w:proofErr w:type="gramStart"/>
      <w:r>
        <w:rPr>
          <w:rFonts w:ascii="Arial" w:hAnsi="Arial" w:cs="Arial"/>
        </w:rPr>
        <w:t>Religious Education in English Schools, non-statutory guidance 2010.</w:t>
      </w:r>
      <w:proofErr w:type="gramEnd"/>
      <w:r>
        <w:rPr>
          <w:rFonts w:ascii="Arial" w:hAnsi="Arial" w:cs="Arial"/>
        </w:rPr>
        <w:t xml:space="preserve"> </w:t>
      </w:r>
      <w:proofErr w:type="spellStart"/>
      <w:r>
        <w:rPr>
          <w:rFonts w:ascii="Arial" w:hAnsi="Arial" w:cs="Arial"/>
        </w:rPr>
        <w:t>DfE</w:t>
      </w:r>
      <w:proofErr w:type="spellEnd"/>
    </w:p>
    <w:p w14:paraId="2F434D4F" w14:textId="77777777" w:rsidR="008D0357" w:rsidRPr="00697A1C" w:rsidRDefault="008D0357" w:rsidP="008D0357">
      <w:pPr>
        <w:jc w:val="left"/>
        <w:rPr>
          <w:rFonts w:ascii="Arial" w:hAnsi="Arial"/>
          <w:b/>
          <w:szCs w:val="24"/>
        </w:rPr>
      </w:pPr>
    </w:p>
    <w:sectPr w:rsidR="008D0357" w:rsidRPr="00697A1C" w:rsidSect="00855485">
      <w:footerReference w:type="default" r:id="rId10"/>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9244A" w14:textId="77777777" w:rsidR="004E606F" w:rsidRDefault="004E606F">
      <w:r>
        <w:separator/>
      </w:r>
    </w:p>
  </w:endnote>
  <w:endnote w:type="continuationSeparator" w:id="0">
    <w:p w14:paraId="2830E6F9" w14:textId="77777777" w:rsidR="004E606F" w:rsidRDefault="004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BC5B" w14:textId="77777777" w:rsidR="00456631" w:rsidRDefault="00456631">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D7EC" w14:textId="77777777" w:rsidR="004E606F" w:rsidRDefault="004E606F">
      <w:r>
        <w:separator/>
      </w:r>
    </w:p>
  </w:footnote>
  <w:footnote w:type="continuationSeparator" w:id="0">
    <w:p w14:paraId="65FB150C" w14:textId="77777777" w:rsidR="004E606F" w:rsidRDefault="004E60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6F"/>
    <w:rsid w:val="0001124E"/>
    <w:rsid w:val="000363D5"/>
    <w:rsid w:val="00060A7A"/>
    <w:rsid w:val="00085678"/>
    <w:rsid w:val="000A6942"/>
    <w:rsid w:val="00115AB4"/>
    <w:rsid w:val="00116E0C"/>
    <w:rsid w:val="00126BF5"/>
    <w:rsid w:val="001374CB"/>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872A0"/>
    <w:rsid w:val="002B0B1E"/>
    <w:rsid w:val="002B316B"/>
    <w:rsid w:val="002F358A"/>
    <w:rsid w:val="00320C51"/>
    <w:rsid w:val="003640CD"/>
    <w:rsid w:val="003734A0"/>
    <w:rsid w:val="0039303E"/>
    <w:rsid w:val="00423BAC"/>
    <w:rsid w:val="00426CFC"/>
    <w:rsid w:val="004545A0"/>
    <w:rsid w:val="00456631"/>
    <w:rsid w:val="00493194"/>
    <w:rsid w:val="00497CD0"/>
    <w:rsid w:val="004A357C"/>
    <w:rsid w:val="004E3994"/>
    <w:rsid w:val="004E606F"/>
    <w:rsid w:val="004F7C42"/>
    <w:rsid w:val="00526D42"/>
    <w:rsid w:val="00530470"/>
    <w:rsid w:val="00543CE2"/>
    <w:rsid w:val="00553AFC"/>
    <w:rsid w:val="005C3FCC"/>
    <w:rsid w:val="005C5157"/>
    <w:rsid w:val="005F162E"/>
    <w:rsid w:val="005F381F"/>
    <w:rsid w:val="0060693F"/>
    <w:rsid w:val="00654C39"/>
    <w:rsid w:val="00683968"/>
    <w:rsid w:val="006921D1"/>
    <w:rsid w:val="00697A1C"/>
    <w:rsid w:val="00701E17"/>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622D"/>
    <w:rsid w:val="008A3D9D"/>
    <w:rsid w:val="008A5D75"/>
    <w:rsid w:val="008D0357"/>
    <w:rsid w:val="008F1BFA"/>
    <w:rsid w:val="00901096"/>
    <w:rsid w:val="00901B35"/>
    <w:rsid w:val="009071B2"/>
    <w:rsid w:val="00923375"/>
    <w:rsid w:val="00943BA0"/>
    <w:rsid w:val="00965954"/>
    <w:rsid w:val="00987F59"/>
    <w:rsid w:val="009C2E4C"/>
    <w:rsid w:val="009C683F"/>
    <w:rsid w:val="00A475BC"/>
    <w:rsid w:val="00A47670"/>
    <w:rsid w:val="00A71501"/>
    <w:rsid w:val="00A87F38"/>
    <w:rsid w:val="00AC24BF"/>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321B1"/>
    <w:rsid w:val="00D53F2F"/>
    <w:rsid w:val="00D71E36"/>
    <w:rsid w:val="00D757F1"/>
    <w:rsid w:val="00D80EE3"/>
    <w:rsid w:val="00E215B0"/>
    <w:rsid w:val="00E3588D"/>
    <w:rsid w:val="00E825A6"/>
    <w:rsid w:val="00EA6CD9"/>
    <w:rsid w:val="00EF05A3"/>
    <w:rsid w:val="00F03C58"/>
    <w:rsid w:val="00F355F0"/>
    <w:rsid w:val="00FA468D"/>
    <w:rsid w:val="00FE0EFA"/>
    <w:rsid w:val="00FE65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85C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link w:val="TitleChar"/>
    <w:uiPriority w:val="10"/>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character" w:customStyle="1" w:styleId="TitleChar">
    <w:name w:val="Title Char"/>
    <w:basedOn w:val="DefaultParagraphFont"/>
    <w:link w:val="Title"/>
    <w:uiPriority w:val="10"/>
    <w:rsid w:val="00923375"/>
    <w:rPr>
      <w:b/>
      <w:snapToGrid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link w:val="TitleChar"/>
    <w:uiPriority w:val="10"/>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character" w:customStyle="1" w:styleId="TitleChar">
    <w:name w:val="Title Char"/>
    <w:basedOn w:val="DefaultParagraphFont"/>
    <w:link w:val="Title"/>
    <w:uiPriority w:val="10"/>
    <w:rsid w:val="00923375"/>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408</Words>
  <Characters>2191</Characters>
  <Application>Microsoft Macintosh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2587</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Patrick Hampshire</dc:creator>
  <cp:lastModifiedBy>Patrick Hampshire</cp:lastModifiedBy>
  <cp:revision>5</cp:revision>
  <cp:lastPrinted>2006-10-19T13:23:00Z</cp:lastPrinted>
  <dcterms:created xsi:type="dcterms:W3CDTF">2016-11-07T08:32:00Z</dcterms:created>
  <dcterms:modified xsi:type="dcterms:W3CDTF">2017-01-22T12:36:00Z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1980321937</vt:i4>
  </property>
  <property fmtid="{D5CDD505-2E9C-101B-9397-08002B2CF9AE}" pid="3" name="_NewReviewCycle">
    <vt:lpwstr/>
  </property>
  <property fmtid="{D5CDD505-2E9C-101B-9397-08002B2CF9AE}" pid="4" name="_EmailSubject">
    <vt:lpwstr>UNCLASSIFIED: RE: Final report</vt:lpwstr>
  </property>
  <property fmtid="{D5CDD505-2E9C-101B-9397-08002B2CF9AE}" pid="5" name="_AuthorEmail">
    <vt:lpwstr>Kirsty.Rich@torbay.gcsx.gov.uk</vt:lpwstr>
  </property>
  <property fmtid="{D5CDD505-2E9C-101B-9397-08002B2CF9AE}" pid="6" name="_AuthorEmailDisplayName">
    <vt:lpwstr>Rich, Kirsty</vt:lpwstr>
  </property>
  <property fmtid="{D5CDD505-2E9C-101B-9397-08002B2CF9AE}" pid="7" name="_PreviousAdHocReviewCycleID">
    <vt:i4>-754884189</vt:i4>
  </property>
</Properties>
</file>