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page" w:horzAnchor="page" w:tblpY="1"/>
        <w:tblOverlap w:val="never"/>
        <w:tblW w:w="11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489" w:themeFill="text1"/>
        <w:tblLayout w:type="fixed"/>
        <w:tblCellMar>
          <w:left w:w="567" w:type="dxa"/>
          <w:bottom w:w="567" w:type="dxa"/>
          <w:right w:w="567" w:type="dxa"/>
        </w:tblCellMar>
        <w:tblLook w:val="04A0"/>
      </w:tblPr>
      <w:tblGrid>
        <w:gridCol w:w="8049"/>
        <w:gridCol w:w="58"/>
        <w:gridCol w:w="3800"/>
        <w:gridCol w:w="58"/>
      </w:tblGrid>
      <w:tr w:rsidR="00540940" w:rsidTr="0067205C">
        <w:trPr>
          <w:gridAfter w:val="1"/>
          <w:wAfter w:w="58" w:type="dxa"/>
          <w:trHeight w:hRule="exact" w:val="9014"/>
        </w:trPr>
        <w:tc>
          <w:tcPr>
            <w:tcW w:w="11907" w:type="dxa"/>
            <w:gridSpan w:val="3"/>
            <w:shd w:val="clear" w:color="auto" w:fill="004489" w:themeFill="text1"/>
            <w:tcMar>
              <w:top w:w="0" w:type="dxa"/>
              <w:left w:w="0" w:type="dxa"/>
              <w:bottom w:w="0" w:type="dxa"/>
              <w:right w:w="0" w:type="dxa"/>
            </w:tcMar>
            <w:vAlign w:val="center"/>
          </w:tcPr>
          <w:p w:rsidR="00540940" w:rsidRDefault="00BC7F7B" w:rsidP="0067205C">
            <w:pPr>
              <w:pStyle w:val="dateoncover"/>
              <w:jc w:val="center"/>
            </w:pPr>
            <w:r w:rsidRPr="00BC7F7B">
              <w:rPr>
                <w:noProof/>
                <w:lang w:eastAsia="en-GB"/>
              </w:rPr>
              <w:drawing>
                <wp:inline distT="0" distB="0" distL="0" distR="0">
                  <wp:extent cx="7639050" cy="5329108"/>
                  <wp:effectExtent l="19050" t="0" r="0" b="0"/>
                  <wp:docPr id="7" name="Picture 1" descr="G:\Data\Strategic Services\Design Team\Jobs 2016\160351_160400\160385_TDAdestination management plan\Collage of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Strategic Services\Design Team\Jobs 2016\160351_160400\160385_TDAdestination management plan\Collage of Images.jpg"/>
                          <pic:cNvPicPr>
                            <a:picLocks noChangeAspect="1" noChangeArrowheads="1"/>
                          </pic:cNvPicPr>
                        </pic:nvPicPr>
                        <pic:blipFill>
                          <a:blip r:embed="rId8" cstate="print"/>
                          <a:srcRect/>
                          <a:stretch>
                            <a:fillRect/>
                          </a:stretch>
                        </pic:blipFill>
                        <pic:spPr bwMode="auto">
                          <a:xfrm>
                            <a:off x="0" y="0"/>
                            <a:ext cx="7639691" cy="5329555"/>
                          </a:xfrm>
                          <a:prstGeom prst="rect">
                            <a:avLst/>
                          </a:prstGeom>
                          <a:noFill/>
                          <a:ln w="9525">
                            <a:noFill/>
                            <a:miter lim="800000"/>
                            <a:headEnd/>
                            <a:tailEnd/>
                          </a:ln>
                        </pic:spPr>
                      </pic:pic>
                    </a:graphicData>
                  </a:graphic>
                </wp:inline>
              </w:drawing>
            </w:r>
          </w:p>
        </w:tc>
      </w:tr>
      <w:tr w:rsidR="00540940" w:rsidTr="0067205C">
        <w:trPr>
          <w:gridAfter w:val="1"/>
          <w:wAfter w:w="58" w:type="dxa"/>
          <w:trHeight w:hRule="exact" w:val="567"/>
        </w:trPr>
        <w:tc>
          <w:tcPr>
            <w:tcW w:w="8049" w:type="dxa"/>
            <w:shd w:val="clear" w:color="auto" w:fill="004489" w:themeFill="text1"/>
            <w:tcMar>
              <w:top w:w="170" w:type="dxa"/>
              <w:bottom w:w="170" w:type="dxa"/>
            </w:tcMar>
          </w:tcPr>
          <w:tbl>
            <w:tblPr>
              <w:tblStyle w:val="TableGrid"/>
              <w:tblpPr w:vertAnchor="page" w:horzAnchor="page" w:tblpY="1"/>
              <w:tblOverlap w:val="never"/>
              <w:tblW w:w="11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489" w:themeFill="text1"/>
              <w:tblLayout w:type="fixed"/>
              <w:tblCellMar>
                <w:left w:w="567" w:type="dxa"/>
                <w:bottom w:w="567" w:type="dxa"/>
                <w:right w:w="567" w:type="dxa"/>
              </w:tblCellMar>
              <w:tblLook w:val="04A0"/>
            </w:tblPr>
            <w:tblGrid>
              <w:gridCol w:w="8049"/>
              <w:gridCol w:w="58"/>
              <w:gridCol w:w="3800"/>
              <w:gridCol w:w="58"/>
            </w:tblGrid>
            <w:tr w:rsidR="00F04222" w:rsidTr="00F04222">
              <w:trPr>
                <w:gridAfter w:val="1"/>
                <w:wAfter w:w="58" w:type="dxa"/>
                <w:trHeight w:hRule="exact" w:val="10206"/>
              </w:trPr>
              <w:tc>
                <w:tcPr>
                  <w:tcW w:w="11907" w:type="dxa"/>
                  <w:gridSpan w:val="3"/>
                  <w:shd w:val="clear" w:color="auto" w:fill="004489" w:themeFill="text1"/>
                  <w:tcMar>
                    <w:top w:w="0" w:type="dxa"/>
                    <w:left w:w="0" w:type="dxa"/>
                    <w:bottom w:w="0" w:type="dxa"/>
                    <w:right w:w="0" w:type="dxa"/>
                  </w:tcMar>
                  <w:vAlign w:val="center"/>
                </w:tcPr>
                <w:p w:rsidR="00F04222" w:rsidRDefault="00F04222" w:rsidP="0067205C">
                  <w:pPr>
                    <w:pStyle w:val="dateoncover"/>
                    <w:jc w:val="center"/>
                  </w:pPr>
                </w:p>
              </w:tc>
            </w:tr>
            <w:tr w:rsidR="00F04222" w:rsidTr="00F04222">
              <w:trPr>
                <w:gridAfter w:val="1"/>
                <w:wAfter w:w="58" w:type="dxa"/>
                <w:trHeight w:hRule="exact" w:val="567"/>
              </w:trPr>
              <w:tc>
                <w:tcPr>
                  <w:tcW w:w="8049" w:type="dxa"/>
                  <w:shd w:val="clear" w:color="auto" w:fill="004489" w:themeFill="text1"/>
                  <w:tcMar>
                    <w:top w:w="170" w:type="dxa"/>
                    <w:bottom w:w="170" w:type="dxa"/>
                  </w:tcMar>
                </w:tcPr>
                <w:p w:rsidR="00F04222" w:rsidRDefault="00F04222" w:rsidP="0067205C"/>
              </w:tc>
              <w:tc>
                <w:tcPr>
                  <w:tcW w:w="3858" w:type="dxa"/>
                  <w:gridSpan w:val="2"/>
                  <w:shd w:val="clear" w:color="auto" w:fill="FABB00" w:themeFill="background2"/>
                  <w:tcMar>
                    <w:top w:w="170" w:type="dxa"/>
                    <w:bottom w:w="170" w:type="dxa"/>
                  </w:tcMar>
                </w:tcPr>
                <w:p w:rsidR="00F04222" w:rsidRPr="00CC271D" w:rsidRDefault="00F04222" w:rsidP="0067205C">
                  <w:pPr>
                    <w:pStyle w:val="dateoncover"/>
                  </w:pPr>
                  <w:r>
                    <w:t>2016-2021</w:t>
                  </w:r>
                </w:p>
              </w:tc>
            </w:tr>
            <w:tr w:rsidR="00F04222" w:rsidTr="00F04222">
              <w:trPr>
                <w:trHeight w:hRule="exact" w:val="5245"/>
              </w:trPr>
              <w:tc>
                <w:tcPr>
                  <w:tcW w:w="8107" w:type="dxa"/>
                  <w:gridSpan w:val="2"/>
                  <w:shd w:val="clear" w:color="auto" w:fill="004489" w:themeFill="text1"/>
                </w:tcPr>
                <w:p w:rsidR="00F04222" w:rsidRPr="0089737C" w:rsidRDefault="00F04222" w:rsidP="0067205C">
                  <w:pPr>
                    <w:pStyle w:val="Coverheading"/>
                    <w:framePr w:wrap="auto" w:vAnchor="margin" w:hAnchor="text" w:yAlign="inline"/>
                    <w:suppressOverlap w:val="0"/>
                  </w:pPr>
                  <w:r w:rsidRPr="0089737C">
                    <w:t xml:space="preserve">English Riviera Destination </w:t>
                  </w:r>
                </w:p>
                <w:p w:rsidR="00F04222" w:rsidRPr="0089737C" w:rsidRDefault="00F04222" w:rsidP="0067205C">
                  <w:pPr>
                    <w:pStyle w:val="Coverheading"/>
                    <w:framePr w:wrap="auto" w:vAnchor="margin" w:hAnchor="text" w:yAlign="inline"/>
                    <w:suppressOverlap w:val="0"/>
                  </w:pPr>
                  <w:r w:rsidRPr="0089737C">
                    <w:t>Management Plan 2016-2021</w:t>
                  </w:r>
                </w:p>
                <w:p w:rsidR="00F04222" w:rsidRPr="0089737C" w:rsidRDefault="00F04222" w:rsidP="0067205C">
                  <w:pPr>
                    <w:pStyle w:val="coversubtitle"/>
                    <w:framePr w:wrap="auto" w:vAnchor="margin" w:hAnchor="text" w:yAlign="inline"/>
                    <w:suppressOverlap w:val="0"/>
                  </w:pPr>
                  <w:r w:rsidRPr="0089737C">
                    <w:t>Pride in Place</w:t>
                  </w:r>
                </w:p>
                <w:p w:rsidR="00F04222" w:rsidRPr="00CC271D" w:rsidRDefault="00F04222" w:rsidP="0067205C">
                  <w:pPr>
                    <w:pStyle w:val="coversubtitle"/>
                    <w:framePr w:wrap="auto" w:vAnchor="margin" w:hAnchor="text" w:yAlign="inline"/>
                    <w:suppressOverlap w:val="0"/>
                    <w:rPr>
                      <w:color w:val="FFFFFF" w:themeColor="background1"/>
                      <w:sz w:val="48"/>
                      <w:szCs w:val="48"/>
                    </w:rPr>
                  </w:pPr>
                </w:p>
              </w:tc>
              <w:tc>
                <w:tcPr>
                  <w:tcW w:w="3858" w:type="dxa"/>
                  <w:gridSpan w:val="2"/>
                  <w:shd w:val="clear" w:color="auto" w:fill="004489" w:themeFill="text1"/>
                  <w:vAlign w:val="bottom"/>
                </w:tcPr>
                <w:p w:rsidR="00F04222" w:rsidRDefault="00F04222" w:rsidP="0067205C">
                  <w:pPr>
                    <w:jc w:val="right"/>
                  </w:pPr>
                  <w:r>
                    <w:rPr>
                      <w:noProof/>
                      <w:lang w:eastAsia="en-GB"/>
                    </w:rPr>
                    <w:drawing>
                      <wp:inline distT="0" distB="0" distL="0" distR="0">
                        <wp:extent cx="1729740" cy="653415"/>
                        <wp:effectExtent l="19050" t="0" r="3810" b="0"/>
                        <wp:docPr id="3" name="Picture 0" descr="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ycouncilWHITE.png"/>
                                <pic:cNvPicPr/>
                              </pic:nvPicPr>
                              <pic:blipFill>
                                <a:blip r:embed="rId9" cstate="print"/>
                                <a:stretch>
                                  <a:fillRect/>
                                </a:stretch>
                              </pic:blipFill>
                              <pic:spPr>
                                <a:xfrm>
                                  <a:off x="0" y="0"/>
                                  <a:ext cx="1729740" cy="653415"/>
                                </a:xfrm>
                                <a:prstGeom prst="rect">
                                  <a:avLst/>
                                </a:prstGeom>
                              </pic:spPr>
                            </pic:pic>
                          </a:graphicData>
                        </a:graphic>
                      </wp:inline>
                    </w:drawing>
                  </w:r>
                </w:p>
              </w:tc>
            </w:tr>
          </w:tbl>
          <w:p w:rsidR="00540940" w:rsidRDefault="00540940" w:rsidP="0067205C"/>
        </w:tc>
        <w:tc>
          <w:tcPr>
            <w:tcW w:w="3858" w:type="dxa"/>
            <w:gridSpan w:val="2"/>
            <w:shd w:val="clear" w:color="auto" w:fill="FABB00" w:themeFill="background2"/>
            <w:tcMar>
              <w:top w:w="170" w:type="dxa"/>
              <w:bottom w:w="170" w:type="dxa"/>
            </w:tcMar>
          </w:tcPr>
          <w:p w:rsidR="00540940" w:rsidRPr="00CC271D" w:rsidRDefault="0089737C" w:rsidP="0067205C">
            <w:pPr>
              <w:pStyle w:val="dateoncover"/>
            </w:pPr>
            <w:r>
              <w:t>2016-2021</w:t>
            </w:r>
          </w:p>
        </w:tc>
      </w:tr>
      <w:tr w:rsidR="00540940" w:rsidTr="0067205C">
        <w:trPr>
          <w:trHeight w:hRule="exact" w:val="5245"/>
        </w:trPr>
        <w:tc>
          <w:tcPr>
            <w:tcW w:w="8107" w:type="dxa"/>
            <w:gridSpan w:val="2"/>
            <w:shd w:val="clear" w:color="auto" w:fill="004489" w:themeFill="text1"/>
          </w:tcPr>
          <w:p w:rsidR="00D2374C" w:rsidRDefault="001A77A8" w:rsidP="001A77A8">
            <w:pPr>
              <w:pStyle w:val="Coverheading"/>
              <w:framePr w:wrap="auto" w:vAnchor="margin" w:hAnchor="text" w:yAlign="inline"/>
              <w:suppressOverlap w:val="0"/>
            </w:pPr>
            <w:r>
              <w:t xml:space="preserve">English Riviera </w:t>
            </w:r>
            <w:r w:rsidR="00BC7F7B">
              <w:t>Destination Management Plan 2016-2021</w:t>
            </w:r>
          </w:p>
          <w:p w:rsidR="001A77A8" w:rsidRDefault="001A77A8" w:rsidP="001A77A8">
            <w:pPr>
              <w:pStyle w:val="Coverheading"/>
              <w:framePr w:wrap="auto" w:vAnchor="margin" w:hAnchor="text" w:yAlign="inline"/>
              <w:suppressOverlap w:val="0"/>
            </w:pPr>
            <w:r>
              <w:t xml:space="preserve">Evidence Base </w:t>
            </w:r>
            <w:r w:rsidRPr="00084253">
              <w:t xml:space="preserve"> </w:t>
            </w:r>
          </w:p>
          <w:p w:rsidR="001A77A8" w:rsidRDefault="00BC7F7B" w:rsidP="001A77A8">
            <w:pPr>
              <w:pStyle w:val="coversubtitle"/>
              <w:framePr w:wrap="auto" w:vAnchor="margin" w:hAnchor="text" w:yAlign="inline"/>
              <w:suppressOverlap w:val="0"/>
            </w:pPr>
            <w:r>
              <w:t>Pride in Place</w:t>
            </w:r>
          </w:p>
          <w:p w:rsidR="00BC7F7B" w:rsidRDefault="00BC7F7B" w:rsidP="001A77A8">
            <w:pPr>
              <w:pStyle w:val="coversubtitle"/>
              <w:framePr w:wrap="auto" w:vAnchor="margin" w:hAnchor="text" w:yAlign="inline"/>
              <w:suppressOverlap w:val="0"/>
            </w:pPr>
          </w:p>
          <w:p w:rsidR="00BC7F7B" w:rsidRDefault="00BC7F7B" w:rsidP="001A77A8">
            <w:pPr>
              <w:pStyle w:val="coversubtitle"/>
              <w:framePr w:wrap="auto" w:vAnchor="margin" w:hAnchor="text" w:yAlign="inline"/>
              <w:suppressOverlap w:val="0"/>
            </w:pPr>
          </w:p>
          <w:p w:rsidR="00BC7F7B" w:rsidRDefault="00BC7F7B" w:rsidP="001A77A8">
            <w:pPr>
              <w:pStyle w:val="coversubtitle"/>
              <w:framePr w:wrap="auto" w:vAnchor="margin" w:hAnchor="text" w:yAlign="inline"/>
              <w:suppressOverlap w:val="0"/>
            </w:pPr>
          </w:p>
          <w:p w:rsidR="00BC7F7B" w:rsidRPr="00EF2297" w:rsidRDefault="00BC7F7B" w:rsidP="001A77A8">
            <w:pPr>
              <w:pStyle w:val="coversubtitle"/>
              <w:framePr w:wrap="auto" w:vAnchor="margin" w:hAnchor="text" w:yAlign="inline"/>
              <w:suppressOverlap w:val="0"/>
            </w:pPr>
          </w:p>
          <w:p w:rsidR="00540940" w:rsidRPr="00CC271D" w:rsidRDefault="00BC7F7B" w:rsidP="0067205C">
            <w:pPr>
              <w:pStyle w:val="coversubtitle"/>
              <w:framePr w:wrap="auto" w:vAnchor="margin" w:hAnchor="text" w:yAlign="inline"/>
              <w:suppressOverlap w:val="0"/>
              <w:rPr>
                <w:color w:val="FFFFFF" w:themeColor="background1"/>
                <w:sz w:val="48"/>
                <w:szCs w:val="48"/>
              </w:rPr>
            </w:pPr>
            <w:r w:rsidRPr="00BC7F7B">
              <w:rPr>
                <w:noProof/>
                <w:color w:val="FFFFFF" w:themeColor="background1"/>
                <w:sz w:val="48"/>
                <w:szCs w:val="48"/>
                <w:lang w:eastAsia="en-GB"/>
              </w:rPr>
              <w:drawing>
                <wp:inline distT="0" distB="0" distL="0" distR="0">
                  <wp:extent cx="2400300" cy="779528"/>
                  <wp:effectExtent l="19050" t="0" r="0" b="0"/>
                  <wp:docPr id="2" name="Picture 2" descr="G:\Data\Strategic Services\Design Team\Jobs 2016\160351_160400\160385_TDAdestination management plan\cover log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Strategic Services\Design Team\Jobs 2016\160351_160400\160385_TDAdestination management plan\cover logos-01.jpg"/>
                          <pic:cNvPicPr>
                            <a:picLocks noChangeAspect="1" noChangeArrowheads="1"/>
                          </pic:cNvPicPr>
                        </pic:nvPicPr>
                        <pic:blipFill>
                          <a:blip r:embed="rId10" cstate="print"/>
                          <a:stretch>
                            <a:fillRect/>
                          </a:stretch>
                        </pic:blipFill>
                        <pic:spPr bwMode="auto">
                          <a:xfrm>
                            <a:off x="0" y="0"/>
                            <a:ext cx="2404475" cy="780884"/>
                          </a:xfrm>
                          <a:prstGeom prst="rect">
                            <a:avLst/>
                          </a:prstGeom>
                          <a:noFill/>
                          <a:ln w="9525">
                            <a:noFill/>
                            <a:miter lim="800000"/>
                            <a:headEnd/>
                            <a:tailEnd/>
                          </a:ln>
                        </pic:spPr>
                      </pic:pic>
                    </a:graphicData>
                  </a:graphic>
                </wp:inline>
              </w:drawing>
            </w:r>
          </w:p>
        </w:tc>
        <w:tc>
          <w:tcPr>
            <w:tcW w:w="3858" w:type="dxa"/>
            <w:gridSpan w:val="2"/>
            <w:shd w:val="clear" w:color="auto" w:fill="004489" w:themeFill="text1"/>
            <w:vAlign w:val="bottom"/>
          </w:tcPr>
          <w:p w:rsidR="00540940" w:rsidRDefault="00CC271D" w:rsidP="0067205C">
            <w:pPr>
              <w:jc w:val="right"/>
            </w:pPr>
            <w:r>
              <w:rPr>
                <w:noProof/>
                <w:lang w:eastAsia="en-GB"/>
              </w:rPr>
              <w:drawing>
                <wp:inline distT="0" distB="0" distL="0" distR="0">
                  <wp:extent cx="1729740" cy="653415"/>
                  <wp:effectExtent l="19050" t="0" r="3810" b="0"/>
                  <wp:docPr id="1" name="Picture 0" descr="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ycouncilWHITE.png"/>
                          <pic:cNvPicPr/>
                        </pic:nvPicPr>
                        <pic:blipFill>
                          <a:blip r:embed="rId9" cstate="print"/>
                          <a:stretch>
                            <a:fillRect/>
                          </a:stretch>
                        </pic:blipFill>
                        <pic:spPr>
                          <a:xfrm>
                            <a:off x="0" y="0"/>
                            <a:ext cx="1729740" cy="653415"/>
                          </a:xfrm>
                          <a:prstGeom prst="rect">
                            <a:avLst/>
                          </a:prstGeom>
                        </pic:spPr>
                      </pic:pic>
                    </a:graphicData>
                  </a:graphic>
                </wp:inline>
              </w:drawing>
            </w:r>
          </w:p>
        </w:tc>
      </w:tr>
    </w:tbl>
    <w:p w:rsidR="00540940" w:rsidRDefault="00E44390">
      <w:pPr>
        <w:sectPr w:rsidR="00540940" w:rsidSect="00323C37">
          <w:pgSz w:w="11906" w:h="16838" w:code="9"/>
          <w:pgMar w:top="0" w:right="0" w:bottom="1134" w:left="0" w:header="0" w:footer="0" w:gutter="0"/>
          <w:cols w:space="708"/>
          <w:docGrid w:linePitch="360"/>
        </w:sectPr>
      </w:pPr>
      <w:r>
        <w:rPr>
          <w:noProof/>
          <w:lang w:eastAsia="en-GB"/>
        </w:rPr>
        <w:pict>
          <v:rect id="_x0000_s1026" style="position:absolute;margin-left:-3.35pt;margin-top:777.75pt;width:598.6pt;height:67.55pt;z-index:251658240;mso-position-horizontal-relative:text;mso-position-vertical-relative:text" fillcolor="#004489 [3213]" stroked="f"/>
        </w:pict>
      </w:r>
    </w:p>
    <w:sdt>
      <w:sdtPr>
        <w:rPr>
          <w:rFonts w:asciiTheme="minorHAnsi" w:eastAsiaTheme="minorHAnsi" w:hAnsiTheme="minorHAnsi" w:cstheme="minorBidi"/>
          <w:b w:val="0"/>
          <w:bCs w:val="0"/>
          <w:caps w:val="0"/>
          <w:color w:val="auto"/>
          <w:sz w:val="22"/>
          <w:szCs w:val="22"/>
          <w:lang w:val="en-GB"/>
        </w:rPr>
        <w:id w:val="1713623"/>
        <w:docPartObj>
          <w:docPartGallery w:val="Table of Contents"/>
          <w:docPartUnique/>
        </w:docPartObj>
      </w:sdtPr>
      <w:sdtContent>
        <w:p w:rsidR="00F96F17" w:rsidRPr="007C1F2B" w:rsidRDefault="007C1F2B" w:rsidP="007C1F2B">
          <w:pPr>
            <w:pStyle w:val="TOCHeading"/>
          </w:pPr>
          <w:r w:rsidRPr="007C1F2B">
            <w:t>Contents</w:t>
          </w:r>
        </w:p>
        <w:p w:rsidR="004D1AB5" w:rsidRDefault="00E44390">
          <w:pPr>
            <w:pStyle w:val="TOC1"/>
            <w:tabs>
              <w:tab w:val="right" w:leader="dot" w:pos="10194"/>
            </w:tabs>
            <w:rPr>
              <w:rFonts w:eastAsiaTheme="minorEastAsia"/>
              <w:noProof/>
              <w:lang w:eastAsia="en-GB"/>
            </w:rPr>
          </w:pPr>
          <w:r>
            <w:fldChar w:fldCharType="begin"/>
          </w:r>
          <w:r w:rsidR="009F7739">
            <w:instrText xml:space="preserve"> TOC \o "1-3" \h \z \u </w:instrText>
          </w:r>
          <w:r>
            <w:fldChar w:fldCharType="separate"/>
          </w:r>
          <w:hyperlink w:anchor="_Toc469046243" w:history="1">
            <w:r w:rsidR="004D1AB5" w:rsidRPr="004D1AB5">
              <w:rPr>
                <w:rStyle w:val="Hyperlink"/>
                <w:caps/>
                <w:noProof/>
              </w:rPr>
              <w:t xml:space="preserve">Industry survey </w:t>
            </w:r>
            <w:r w:rsidR="004D1AB5" w:rsidRPr="00A71707">
              <w:rPr>
                <w:rStyle w:val="Hyperlink"/>
                <w:noProof/>
              </w:rPr>
              <w:t>2016</w:t>
            </w:r>
            <w:r w:rsidR="004D1AB5">
              <w:rPr>
                <w:noProof/>
                <w:webHidden/>
              </w:rPr>
              <w:tab/>
            </w:r>
            <w:r>
              <w:rPr>
                <w:noProof/>
                <w:webHidden/>
              </w:rPr>
              <w:fldChar w:fldCharType="begin"/>
            </w:r>
            <w:r w:rsidR="004D1AB5">
              <w:rPr>
                <w:noProof/>
                <w:webHidden/>
              </w:rPr>
              <w:instrText xml:space="preserve"> PAGEREF _Toc469046243 \h </w:instrText>
            </w:r>
            <w:r>
              <w:rPr>
                <w:noProof/>
                <w:webHidden/>
              </w:rPr>
            </w:r>
            <w:r>
              <w:rPr>
                <w:noProof/>
                <w:webHidden/>
              </w:rPr>
              <w:fldChar w:fldCharType="separate"/>
            </w:r>
            <w:r w:rsidR="0058322A">
              <w:rPr>
                <w:noProof/>
                <w:webHidden/>
              </w:rPr>
              <w:t>3</w:t>
            </w:r>
            <w:r>
              <w:rPr>
                <w:noProof/>
                <w:webHidden/>
              </w:rPr>
              <w:fldChar w:fldCharType="end"/>
            </w:r>
          </w:hyperlink>
        </w:p>
        <w:p w:rsidR="004D1AB5" w:rsidRDefault="00E44390">
          <w:pPr>
            <w:pStyle w:val="TOC2"/>
            <w:tabs>
              <w:tab w:val="right" w:leader="dot" w:pos="10194"/>
            </w:tabs>
            <w:rPr>
              <w:rFonts w:eastAsiaTheme="minorEastAsia"/>
              <w:noProof/>
              <w:sz w:val="22"/>
              <w:lang w:eastAsia="en-GB"/>
            </w:rPr>
          </w:pPr>
          <w:hyperlink w:anchor="_Toc469046244" w:history="1">
            <w:r w:rsidR="004D1AB5" w:rsidRPr="00A71707">
              <w:rPr>
                <w:rStyle w:val="Hyperlink"/>
                <w:noProof/>
              </w:rPr>
              <w:t>Key Findings</w:t>
            </w:r>
            <w:r w:rsidR="004D1AB5">
              <w:rPr>
                <w:noProof/>
                <w:webHidden/>
              </w:rPr>
              <w:tab/>
            </w:r>
            <w:r>
              <w:rPr>
                <w:noProof/>
                <w:webHidden/>
              </w:rPr>
              <w:fldChar w:fldCharType="begin"/>
            </w:r>
            <w:r w:rsidR="004D1AB5">
              <w:rPr>
                <w:noProof/>
                <w:webHidden/>
              </w:rPr>
              <w:instrText xml:space="preserve"> PAGEREF _Toc469046244 \h </w:instrText>
            </w:r>
            <w:r>
              <w:rPr>
                <w:noProof/>
                <w:webHidden/>
              </w:rPr>
            </w:r>
            <w:r>
              <w:rPr>
                <w:noProof/>
                <w:webHidden/>
              </w:rPr>
              <w:fldChar w:fldCharType="separate"/>
            </w:r>
            <w:r w:rsidR="0058322A">
              <w:rPr>
                <w:noProof/>
                <w:webHidden/>
              </w:rPr>
              <w:t>3</w:t>
            </w:r>
            <w:r>
              <w:rPr>
                <w:noProof/>
                <w:webHidden/>
              </w:rPr>
              <w:fldChar w:fldCharType="end"/>
            </w:r>
          </w:hyperlink>
        </w:p>
        <w:p w:rsidR="004D1AB5" w:rsidRDefault="00E44390">
          <w:pPr>
            <w:pStyle w:val="TOC1"/>
            <w:tabs>
              <w:tab w:val="right" w:leader="dot" w:pos="10194"/>
            </w:tabs>
            <w:rPr>
              <w:rFonts w:eastAsiaTheme="minorEastAsia"/>
              <w:noProof/>
              <w:lang w:eastAsia="en-GB"/>
            </w:rPr>
          </w:pPr>
          <w:hyperlink w:anchor="_Toc469046245" w:history="1">
            <w:r w:rsidR="004D1AB5" w:rsidRPr="004D1AB5">
              <w:rPr>
                <w:rStyle w:val="Hyperlink"/>
                <w:caps/>
                <w:noProof/>
              </w:rPr>
              <w:t xml:space="preserve">Visitor Survey </w:t>
            </w:r>
            <w:r w:rsidR="004D1AB5" w:rsidRPr="00A71707">
              <w:rPr>
                <w:rStyle w:val="Hyperlink"/>
                <w:noProof/>
              </w:rPr>
              <w:t>2016</w:t>
            </w:r>
            <w:r w:rsidR="004D1AB5">
              <w:rPr>
                <w:noProof/>
                <w:webHidden/>
              </w:rPr>
              <w:tab/>
            </w:r>
            <w:r>
              <w:rPr>
                <w:noProof/>
                <w:webHidden/>
              </w:rPr>
              <w:fldChar w:fldCharType="begin"/>
            </w:r>
            <w:r w:rsidR="004D1AB5">
              <w:rPr>
                <w:noProof/>
                <w:webHidden/>
              </w:rPr>
              <w:instrText xml:space="preserve"> PAGEREF _Toc469046245 \h </w:instrText>
            </w:r>
            <w:r>
              <w:rPr>
                <w:noProof/>
                <w:webHidden/>
              </w:rPr>
            </w:r>
            <w:r>
              <w:rPr>
                <w:noProof/>
                <w:webHidden/>
              </w:rPr>
              <w:fldChar w:fldCharType="separate"/>
            </w:r>
            <w:r w:rsidR="0058322A">
              <w:rPr>
                <w:noProof/>
                <w:webHidden/>
              </w:rPr>
              <w:t>6</w:t>
            </w:r>
            <w:r>
              <w:rPr>
                <w:noProof/>
                <w:webHidden/>
              </w:rPr>
              <w:fldChar w:fldCharType="end"/>
            </w:r>
          </w:hyperlink>
        </w:p>
        <w:p w:rsidR="004D1AB5" w:rsidRDefault="00E44390">
          <w:pPr>
            <w:pStyle w:val="TOC2"/>
            <w:tabs>
              <w:tab w:val="right" w:leader="dot" w:pos="10194"/>
            </w:tabs>
            <w:rPr>
              <w:rFonts w:eastAsiaTheme="minorEastAsia"/>
              <w:noProof/>
              <w:sz w:val="22"/>
              <w:lang w:eastAsia="en-GB"/>
            </w:rPr>
          </w:pPr>
          <w:hyperlink w:anchor="_Toc469046246" w:history="1">
            <w:r w:rsidR="004D1AB5" w:rsidRPr="00A71707">
              <w:rPr>
                <w:rStyle w:val="Hyperlink"/>
                <w:noProof/>
              </w:rPr>
              <w:t>Key Findings Summary Analysis</w:t>
            </w:r>
            <w:r w:rsidR="004D1AB5">
              <w:rPr>
                <w:noProof/>
                <w:webHidden/>
              </w:rPr>
              <w:tab/>
            </w:r>
            <w:r>
              <w:rPr>
                <w:noProof/>
                <w:webHidden/>
              </w:rPr>
              <w:fldChar w:fldCharType="begin"/>
            </w:r>
            <w:r w:rsidR="004D1AB5">
              <w:rPr>
                <w:noProof/>
                <w:webHidden/>
              </w:rPr>
              <w:instrText xml:space="preserve"> PAGEREF _Toc469046246 \h </w:instrText>
            </w:r>
            <w:r>
              <w:rPr>
                <w:noProof/>
                <w:webHidden/>
              </w:rPr>
            </w:r>
            <w:r>
              <w:rPr>
                <w:noProof/>
                <w:webHidden/>
              </w:rPr>
              <w:fldChar w:fldCharType="separate"/>
            </w:r>
            <w:r w:rsidR="0058322A">
              <w:rPr>
                <w:noProof/>
                <w:webHidden/>
              </w:rPr>
              <w:t>6</w:t>
            </w:r>
            <w:r>
              <w:rPr>
                <w:noProof/>
                <w:webHidden/>
              </w:rPr>
              <w:fldChar w:fldCharType="end"/>
            </w:r>
          </w:hyperlink>
        </w:p>
        <w:p w:rsidR="004D1AB5" w:rsidRDefault="00E44390">
          <w:pPr>
            <w:pStyle w:val="TOC2"/>
            <w:tabs>
              <w:tab w:val="right" w:leader="dot" w:pos="10194"/>
            </w:tabs>
            <w:rPr>
              <w:rFonts w:eastAsiaTheme="minorEastAsia"/>
              <w:noProof/>
              <w:sz w:val="22"/>
              <w:lang w:eastAsia="en-GB"/>
            </w:rPr>
          </w:pPr>
          <w:hyperlink w:anchor="_Toc469046247" w:history="1">
            <w:r w:rsidR="004D1AB5" w:rsidRPr="00A71707">
              <w:rPr>
                <w:rStyle w:val="Hyperlink"/>
                <w:noProof/>
              </w:rPr>
              <w:t>Lapsed Visitors</w:t>
            </w:r>
            <w:r w:rsidR="004D1AB5">
              <w:rPr>
                <w:noProof/>
                <w:webHidden/>
              </w:rPr>
              <w:tab/>
            </w:r>
            <w:r>
              <w:rPr>
                <w:noProof/>
                <w:webHidden/>
              </w:rPr>
              <w:fldChar w:fldCharType="begin"/>
            </w:r>
            <w:r w:rsidR="004D1AB5">
              <w:rPr>
                <w:noProof/>
                <w:webHidden/>
              </w:rPr>
              <w:instrText xml:space="preserve"> PAGEREF _Toc469046247 \h </w:instrText>
            </w:r>
            <w:r>
              <w:rPr>
                <w:noProof/>
                <w:webHidden/>
              </w:rPr>
            </w:r>
            <w:r>
              <w:rPr>
                <w:noProof/>
                <w:webHidden/>
              </w:rPr>
              <w:fldChar w:fldCharType="separate"/>
            </w:r>
            <w:r w:rsidR="0058322A">
              <w:rPr>
                <w:noProof/>
                <w:webHidden/>
              </w:rPr>
              <w:t>14</w:t>
            </w:r>
            <w:r>
              <w:rPr>
                <w:noProof/>
                <w:webHidden/>
              </w:rPr>
              <w:fldChar w:fldCharType="end"/>
            </w:r>
          </w:hyperlink>
        </w:p>
        <w:p w:rsidR="004D1AB5" w:rsidRDefault="00E44390">
          <w:pPr>
            <w:pStyle w:val="TOC2"/>
            <w:tabs>
              <w:tab w:val="right" w:leader="dot" w:pos="10194"/>
            </w:tabs>
            <w:rPr>
              <w:rFonts w:eastAsiaTheme="minorEastAsia"/>
              <w:noProof/>
              <w:sz w:val="22"/>
              <w:lang w:eastAsia="en-GB"/>
            </w:rPr>
          </w:pPr>
          <w:hyperlink w:anchor="_Toc469046248" w:history="1">
            <w:r w:rsidR="004D1AB5" w:rsidRPr="00A71707">
              <w:rPr>
                <w:rStyle w:val="Hyperlink"/>
                <w:noProof/>
              </w:rPr>
              <w:t>Non-Visitors</w:t>
            </w:r>
            <w:r w:rsidR="004D1AB5">
              <w:rPr>
                <w:noProof/>
                <w:webHidden/>
              </w:rPr>
              <w:tab/>
            </w:r>
            <w:r>
              <w:rPr>
                <w:noProof/>
                <w:webHidden/>
              </w:rPr>
              <w:fldChar w:fldCharType="begin"/>
            </w:r>
            <w:r w:rsidR="004D1AB5">
              <w:rPr>
                <w:noProof/>
                <w:webHidden/>
              </w:rPr>
              <w:instrText xml:space="preserve"> PAGEREF _Toc469046248 \h </w:instrText>
            </w:r>
            <w:r>
              <w:rPr>
                <w:noProof/>
                <w:webHidden/>
              </w:rPr>
            </w:r>
            <w:r>
              <w:rPr>
                <w:noProof/>
                <w:webHidden/>
              </w:rPr>
              <w:fldChar w:fldCharType="separate"/>
            </w:r>
            <w:r w:rsidR="0058322A">
              <w:rPr>
                <w:noProof/>
                <w:webHidden/>
              </w:rPr>
              <w:t>15</w:t>
            </w:r>
            <w:r>
              <w:rPr>
                <w:noProof/>
                <w:webHidden/>
              </w:rPr>
              <w:fldChar w:fldCharType="end"/>
            </w:r>
          </w:hyperlink>
        </w:p>
        <w:p w:rsidR="004D1AB5" w:rsidRDefault="00E44390">
          <w:pPr>
            <w:pStyle w:val="TOC1"/>
            <w:tabs>
              <w:tab w:val="right" w:leader="dot" w:pos="10194"/>
            </w:tabs>
            <w:rPr>
              <w:rFonts w:eastAsiaTheme="minorEastAsia"/>
              <w:noProof/>
              <w:lang w:eastAsia="en-GB"/>
            </w:rPr>
          </w:pPr>
          <w:hyperlink w:anchor="_Toc469046249" w:history="1">
            <w:r w:rsidR="004D1AB5" w:rsidRPr="004D1AB5">
              <w:rPr>
                <w:rStyle w:val="Hyperlink"/>
                <w:caps/>
                <w:noProof/>
              </w:rPr>
              <w:t xml:space="preserve">visitor evidence data </w:t>
            </w:r>
            <w:r w:rsidR="004D1AB5" w:rsidRPr="00A71707">
              <w:rPr>
                <w:rStyle w:val="Hyperlink"/>
                <w:noProof/>
              </w:rPr>
              <w:t>2015</w:t>
            </w:r>
            <w:r w:rsidR="004D1AB5">
              <w:rPr>
                <w:noProof/>
                <w:webHidden/>
              </w:rPr>
              <w:tab/>
            </w:r>
            <w:r>
              <w:rPr>
                <w:noProof/>
                <w:webHidden/>
              </w:rPr>
              <w:fldChar w:fldCharType="begin"/>
            </w:r>
            <w:r w:rsidR="004D1AB5">
              <w:rPr>
                <w:noProof/>
                <w:webHidden/>
              </w:rPr>
              <w:instrText xml:space="preserve"> PAGEREF _Toc469046249 \h </w:instrText>
            </w:r>
            <w:r>
              <w:rPr>
                <w:noProof/>
                <w:webHidden/>
              </w:rPr>
            </w:r>
            <w:r>
              <w:rPr>
                <w:noProof/>
                <w:webHidden/>
              </w:rPr>
              <w:fldChar w:fldCharType="separate"/>
            </w:r>
            <w:r w:rsidR="0058322A">
              <w:rPr>
                <w:noProof/>
                <w:webHidden/>
              </w:rPr>
              <w:t>17</w:t>
            </w:r>
            <w:r>
              <w:rPr>
                <w:noProof/>
                <w:webHidden/>
              </w:rPr>
              <w:fldChar w:fldCharType="end"/>
            </w:r>
          </w:hyperlink>
        </w:p>
        <w:p w:rsidR="004D1AB5" w:rsidRDefault="00E44390">
          <w:pPr>
            <w:pStyle w:val="TOC1"/>
            <w:tabs>
              <w:tab w:val="right" w:leader="dot" w:pos="10194"/>
            </w:tabs>
            <w:rPr>
              <w:rFonts w:eastAsiaTheme="minorEastAsia"/>
              <w:noProof/>
              <w:lang w:eastAsia="en-GB"/>
            </w:rPr>
          </w:pPr>
          <w:hyperlink w:anchor="_Toc469046250" w:history="1">
            <w:r w:rsidR="004D1AB5" w:rsidRPr="004D1AB5">
              <w:rPr>
                <w:rStyle w:val="Hyperlink"/>
                <w:caps/>
                <w:noProof/>
              </w:rPr>
              <w:t>visitor evidence Comparison data 2</w:t>
            </w:r>
            <w:r w:rsidR="004D1AB5" w:rsidRPr="00A71707">
              <w:rPr>
                <w:rStyle w:val="Hyperlink"/>
                <w:noProof/>
              </w:rPr>
              <w:t>010-2015</w:t>
            </w:r>
            <w:r w:rsidR="004D1AB5">
              <w:rPr>
                <w:noProof/>
                <w:webHidden/>
              </w:rPr>
              <w:tab/>
            </w:r>
            <w:r>
              <w:rPr>
                <w:noProof/>
                <w:webHidden/>
              </w:rPr>
              <w:fldChar w:fldCharType="begin"/>
            </w:r>
            <w:r w:rsidR="004D1AB5">
              <w:rPr>
                <w:noProof/>
                <w:webHidden/>
              </w:rPr>
              <w:instrText xml:space="preserve"> PAGEREF _Toc469046250 \h </w:instrText>
            </w:r>
            <w:r>
              <w:rPr>
                <w:noProof/>
                <w:webHidden/>
              </w:rPr>
            </w:r>
            <w:r>
              <w:rPr>
                <w:noProof/>
                <w:webHidden/>
              </w:rPr>
              <w:fldChar w:fldCharType="separate"/>
            </w:r>
            <w:r w:rsidR="0058322A">
              <w:rPr>
                <w:noProof/>
                <w:webHidden/>
              </w:rPr>
              <w:t>19</w:t>
            </w:r>
            <w:r>
              <w:rPr>
                <w:noProof/>
                <w:webHidden/>
              </w:rPr>
              <w:fldChar w:fldCharType="end"/>
            </w:r>
          </w:hyperlink>
        </w:p>
        <w:p w:rsidR="004D1AB5" w:rsidRDefault="00E44390">
          <w:pPr>
            <w:pStyle w:val="TOC1"/>
            <w:tabs>
              <w:tab w:val="right" w:leader="dot" w:pos="10194"/>
            </w:tabs>
            <w:rPr>
              <w:rFonts w:eastAsiaTheme="minorEastAsia"/>
              <w:noProof/>
              <w:lang w:eastAsia="en-GB"/>
            </w:rPr>
          </w:pPr>
          <w:hyperlink w:anchor="_Toc469046251" w:history="1">
            <w:r w:rsidR="004D1AB5" w:rsidRPr="00A71707">
              <w:rPr>
                <w:rStyle w:val="Hyperlink"/>
                <w:noProof/>
              </w:rPr>
              <w:t>ACCOMMODATION SUPPLY</w:t>
            </w:r>
            <w:r w:rsidR="004D1AB5">
              <w:rPr>
                <w:noProof/>
                <w:webHidden/>
              </w:rPr>
              <w:tab/>
            </w:r>
            <w:r>
              <w:rPr>
                <w:noProof/>
                <w:webHidden/>
              </w:rPr>
              <w:fldChar w:fldCharType="begin"/>
            </w:r>
            <w:r w:rsidR="004D1AB5">
              <w:rPr>
                <w:noProof/>
                <w:webHidden/>
              </w:rPr>
              <w:instrText xml:space="preserve"> PAGEREF _Toc469046251 \h </w:instrText>
            </w:r>
            <w:r>
              <w:rPr>
                <w:noProof/>
                <w:webHidden/>
              </w:rPr>
            </w:r>
            <w:r>
              <w:rPr>
                <w:noProof/>
                <w:webHidden/>
              </w:rPr>
              <w:fldChar w:fldCharType="separate"/>
            </w:r>
            <w:r w:rsidR="0058322A">
              <w:rPr>
                <w:noProof/>
                <w:webHidden/>
              </w:rPr>
              <w:t>20</w:t>
            </w:r>
            <w:r>
              <w:rPr>
                <w:noProof/>
                <w:webHidden/>
              </w:rPr>
              <w:fldChar w:fldCharType="end"/>
            </w:r>
          </w:hyperlink>
        </w:p>
        <w:p w:rsidR="004D1AB5" w:rsidRPr="004D1AB5" w:rsidRDefault="00E44390">
          <w:pPr>
            <w:pStyle w:val="TOC1"/>
            <w:tabs>
              <w:tab w:val="right" w:leader="dot" w:pos="10194"/>
            </w:tabs>
            <w:rPr>
              <w:rFonts w:eastAsiaTheme="minorEastAsia"/>
              <w:caps/>
              <w:noProof/>
              <w:lang w:eastAsia="en-GB"/>
            </w:rPr>
          </w:pPr>
          <w:hyperlink w:anchor="_Toc469046252" w:history="1">
            <w:r w:rsidR="004D1AB5" w:rsidRPr="004D1AB5">
              <w:rPr>
                <w:rStyle w:val="Hyperlink"/>
                <w:caps/>
                <w:noProof/>
              </w:rPr>
              <w:t>Torbay accommodation occupancy</w:t>
            </w:r>
            <w:r w:rsidR="004D1AB5" w:rsidRPr="004D1AB5">
              <w:rPr>
                <w:caps/>
                <w:noProof/>
                <w:webHidden/>
              </w:rPr>
              <w:tab/>
            </w:r>
            <w:r w:rsidRPr="004D1AB5">
              <w:rPr>
                <w:caps/>
                <w:noProof/>
                <w:webHidden/>
              </w:rPr>
              <w:fldChar w:fldCharType="begin"/>
            </w:r>
            <w:r w:rsidR="004D1AB5" w:rsidRPr="004D1AB5">
              <w:rPr>
                <w:caps/>
                <w:noProof/>
                <w:webHidden/>
              </w:rPr>
              <w:instrText xml:space="preserve"> PAGEREF _Toc469046252 \h </w:instrText>
            </w:r>
            <w:r w:rsidRPr="004D1AB5">
              <w:rPr>
                <w:caps/>
                <w:noProof/>
                <w:webHidden/>
              </w:rPr>
            </w:r>
            <w:r w:rsidRPr="004D1AB5">
              <w:rPr>
                <w:caps/>
                <w:noProof/>
                <w:webHidden/>
              </w:rPr>
              <w:fldChar w:fldCharType="separate"/>
            </w:r>
            <w:r w:rsidR="0058322A">
              <w:rPr>
                <w:caps/>
                <w:noProof/>
                <w:webHidden/>
              </w:rPr>
              <w:t>21</w:t>
            </w:r>
            <w:r w:rsidRPr="004D1AB5">
              <w:rPr>
                <w:caps/>
                <w:noProof/>
                <w:webHidden/>
              </w:rPr>
              <w:fldChar w:fldCharType="end"/>
            </w:r>
          </w:hyperlink>
        </w:p>
        <w:p w:rsidR="004D1AB5" w:rsidRPr="004D1AB5" w:rsidRDefault="00E44390">
          <w:pPr>
            <w:pStyle w:val="TOC1"/>
            <w:tabs>
              <w:tab w:val="right" w:leader="dot" w:pos="10194"/>
            </w:tabs>
            <w:rPr>
              <w:rFonts w:eastAsiaTheme="minorEastAsia"/>
              <w:caps/>
              <w:noProof/>
              <w:lang w:eastAsia="en-GB"/>
            </w:rPr>
          </w:pPr>
          <w:hyperlink w:anchor="_Toc469046253" w:history="1">
            <w:r w:rsidR="004D1AB5" w:rsidRPr="004D1AB5">
              <w:rPr>
                <w:rStyle w:val="Hyperlink"/>
                <w:caps/>
                <w:noProof/>
              </w:rPr>
              <w:t xml:space="preserve">accommodation change of use </w:t>
            </w:r>
            <w:r w:rsidR="004D1AB5" w:rsidRPr="004D1AB5">
              <w:rPr>
                <w:caps/>
                <w:noProof/>
                <w:webHidden/>
              </w:rPr>
              <w:tab/>
            </w:r>
            <w:r w:rsidRPr="004D1AB5">
              <w:rPr>
                <w:caps/>
                <w:noProof/>
                <w:webHidden/>
              </w:rPr>
              <w:fldChar w:fldCharType="begin"/>
            </w:r>
            <w:r w:rsidR="004D1AB5" w:rsidRPr="004D1AB5">
              <w:rPr>
                <w:caps/>
                <w:noProof/>
                <w:webHidden/>
              </w:rPr>
              <w:instrText xml:space="preserve"> PAGEREF _Toc469046253 \h </w:instrText>
            </w:r>
            <w:r w:rsidRPr="004D1AB5">
              <w:rPr>
                <w:caps/>
                <w:noProof/>
                <w:webHidden/>
              </w:rPr>
            </w:r>
            <w:r w:rsidRPr="004D1AB5">
              <w:rPr>
                <w:caps/>
                <w:noProof/>
                <w:webHidden/>
              </w:rPr>
              <w:fldChar w:fldCharType="separate"/>
            </w:r>
            <w:r w:rsidR="0058322A">
              <w:rPr>
                <w:caps/>
                <w:noProof/>
                <w:webHidden/>
              </w:rPr>
              <w:t>23</w:t>
            </w:r>
            <w:r w:rsidRPr="004D1AB5">
              <w:rPr>
                <w:caps/>
                <w:noProof/>
                <w:webHidden/>
              </w:rPr>
              <w:fldChar w:fldCharType="end"/>
            </w:r>
          </w:hyperlink>
        </w:p>
        <w:p w:rsidR="004D1AB5" w:rsidRPr="004D1AB5" w:rsidRDefault="00E44390">
          <w:pPr>
            <w:pStyle w:val="TOC1"/>
            <w:tabs>
              <w:tab w:val="right" w:leader="dot" w:pos="10194"/>
            </w:tabs>
            <w:rPr>
              <w:rFonts w:eastAsiaTheme="minorEastAsia"/>
              <w:caps/>
              <w:noProof/>
              <w:lang w:eastAsia="en-GB"/>
            </w:rPr>
          </w:pPr>
          <w:hyperlink w:anchor="_Toc469046254" w:history="1">
            <w:r w:rsidR="004D1AB5" w:rsidRPr="004D1AB5">
              <w:rPr>
                <w:rStyle w:val="Hyperlink"/>
                <w:caps/>
                <w:noProof/>
              </w:rPr>
              <w:t>information and reference sources</w:t>
            </w:r>
            <w:r w:rsidR="004D1AB5" w:rsidRPr="004D1AB5">
              <w:rPr>
                <w:caps/>
                <w:noProof/>
                <w:webHidden/>
              </w:rPr>
              <w:tab/>
            </w:r>
            <w:r w:rsidRPr="004D1AB5">
              <w:rPr>
                <w:caps/>
                <w:noProof/>
                <w:webHidden/>
              </w:rPr>
              <w:fldChar w:fldCharType="begin"/>
            </w:r>
            <w:r w:rsidR="004D1AB5" w:rsidRPr="004D1AB5">
              <w:rPr>
                <w:caps/>
                <w:noProof/>
                <w:webHidden/>
              </w:rPr>
              <w:instrText xml:space="preserve"> PAGEREF _Toc469046254 \h </w:instrText>
            </w:r>
            <w:r w:rsidRPr="004D1AB5">
              <w:rPr>
                <w:caps/>
                <w:noProof/>
                <w:webHidden/>
              </w:rPr>
            </w:r>
            <w:r w:rsidRPr="004D1AB5">
              <w:rPr>
                <w:caps/>
                <w:noProof/>
                <w:webHidden/>
              </w:rPr>
              <w:fldChar w:fldCharType="separate"/>
            </w:r>
            <w:r w:rsidR="0058322A">
              <w:rPr>
                <w:caps/>
                <w:noProof/>
                <w:webHidden/>
              </w:rPr>
              <w:t>27</w:t>
            </w:r>
            <w:r w:rsidRPr="004D1AB5">
              <w:rPr>
                <w:caps/>
                <w:noProof/>
                <w:webHidden/>
              </w:rPr>
              <w:fldChar w:fldCharType="end"/>
            </w:r>
          </w:hyperlink>
        </w:p>
        <w:p w:rsidR="00F96F17" w:rsidRDefault="00E44390">
          <w:r>
            <w:fldChar w:fldCharType="end"/>
          </w:r>
        </w:p>
      </w:sdtContent>
    </w:sdt>
    <w:p w:rsidR="00B843A9" w:rsidRDefault="00B843A9"/>
    <w:p w:rsidR="001A77A8" w:rsidRDefault="003C5295" w:rsidP="00664C7B">
      <w:pPr>
        <w:pStyle w:val="Heading1"/>
      </w:pPr>
      <w:r>
        <w:br w:type="page"/>
      </w:r>
      <w:bookmarkStart w:id="0" w:name="_Toc469046243"/>
      <w:r w:rsidR="001A77A8">
        <w:lastRenderedPageBreak/>
        <w:t>Industry survey 2016</w:t>
      </w:r>
      <w:bookmarkEnd w:id="0"/>
    </w:p>
    <w:p w:rsidR="001A77A8" w:rsidRPr="006E1F0D" w:rsidRDefault="001A77A8" w:rsidP="00EB080D">
      <w:pPr>
        <w:rPr>
          <w:rFonts w:cs="Arial"/>
          <w:bCs/>
        </w:rPr>
      </w:pPr>
      <w:r w:rsidRPr="006E1F0D">
        <w:rPr>
          <w:rFonts w:cs="Arial"/>
          <w:bCs/>
        </w:rPr>
        <w:t>A comprehensive online tourism industry survey took place for three weeks in July 2016 by The</w:t>
      </w:r>
      <w:r>
        <w:rPr>
          <w:rFonts w:cs="Arial"/>
          <w:bCs/>
        </w:rPr>
        <w:t xml:space="preserve"> South West Research Company Ltd</w:t>
      </w:r>
      <w:r w:rsidR="00E1336E">
        <w:rPr>
          <w:rFonts w:cs="Arial"/>
          <w:bCs/>
        </w:rPr>
        <w:t xml:space="preserve"> on behalf of T</w:t>
      </w:r>
      <w:r w:rsidR="00D807E4">
        <w:rPr>
          <w:rFonts w:cs="Arial"/>
          <w:bCs/>
        </w:rPr>
        <w:t>D</w:t>
      </w:r>
      <w:r w:rsidR="00E1336E">
        <w:rPr>
          <w:rFonts w:cs="Arial"/>
          <w:bCs/>
        </w:rPr>
        <w:t>A</w:t>
      </w:r>
      <w:r w:rsidRPr="006E1F0D">
        <w:rPr>
          <w:rFonts w:cs="Arial"/>
          <w:bCs/>
        </w:rPr>
        <w:t>.  The aims and objectives of the 2016 survey were:</w:t>
      </w:r>
    </w:p>
    <w:p w:rsidR="001A77A8" w:rsidRPr="00EC098F" w:rsidRDefault="001A77A8" w:rsidP="00EB080D">
      <w:pPr>
        <w:rPr>
          <w:rFonts w:cs="Arial"/>
          <w:bCs/>
        </w:rPr>
      </w:pPr>
    </w:p>
    <w:p w:rsidR="001A77A8" w:rsidRPr="00EC098F" w:rsidRDefault="001A77A8" w:rsidP="004D1AB5">
      <w:pPr>
        <w:pStyle w:val="ListParagraph"/>
        <w:numPr>
          <w:ilvl w:val="0"/>
          <w:numId w:val="4"/>
        </w:numPr>
        <w:pBdr>
          <w:top w:val="nil"/>
          <w:left w:val="nil"/>
          <w:bottom w:val="nil"/>
          <w:right w:val="nil"/>
          <w:between w:val="nil"/>
          <w:bar w:val="nil"/>
        </w:pBdr>
        <w:spacing w:after="200"/>
        <w:contextualSpacing w:val="0"/>
        <w:rPr>
          <w:rFonts w:ascii="Arial" w:hAnsi="Arial" w:cs="Arial"/>
          <w:bCs/>
        </w:rPr>
      </w:pPr>
      <w:r w:rsidRPr="00EC098F">
        <w:rPr>
          <w:rFonts w:ascii="Arial" w:hAnsi="Arial" w:cs="Arial"/>
          <w:bCs/>
        </w:rPr>
        <w:t>To provide up-to-date information on current marketing methods used by businesses.</w:t>
      </w:r>
    </w:p>
    <w:p w:rsidR="001A77A8" w:rsidRPr="00EC098F" w:rsidRDefault="001A77A8" w:rsidP="004D1AB5">
      <w:pPr>
        <w:pStyle w:val="ListParagraph"/>
        <w:numPr>
          <w:ilvl w:val="0"/>
          <w:numId w:val="4"/>
        </w:numPr>
        <w:pBdr>
          <w:top w:val="nil"/>
          <w:left w:val="nil"/>
          <w:bottom w:val="nil"/>
          <w:right w:val="nil"/>
          <w:between w:val="nil"/>
          <w:bar w:val="nil"/>
        </w:pBdr>
        <w:spacing w:after="200"/>
        <w:contextualSpacing w:val="0"/>
        <w:rPr>
          <w:rFonts w:ascii="Arial" w:hAnsi="Arial" w:cs="Arial"/>
          <w:bCs/>
        </w:rPr>
      </w:pPr>
      <w:r w:rsidRPr="00EC098F">
        <w:rPr>
          <w:rFonts w:ascii="Arial" w:hAnsi="Arial" w:cs="Arial"/>
          <w:bCs/>
        </w:rPr>
        <w:t xml:space="preserve">To establish communication methods with visitors before, during and after their trips.  </w:t>
      </w:r>
    </w:p>
    <w:p w:rsidR="001A77A8" w:rsidRPr="00EC098F" w:rsidRDefault="001A77A8" w:rsidP="004D1AB5">
      <w:pPr>
        <w:pStyle w:val="ListParagraph"/>
        <w:numPr>
          <w:ilvl w:val="0"/>
          <w:numId w:val="4"/>
        </w:numPr>
        <w:pBdr>
          <w:top w:val="nil"/>
          <w:left w:val="nil"/>
          <w:bottom w:val="nil"/>
          <w:right w:val="nil"/>
          <w:between w:val="nil"/>
          <w:bar w:val="nil"/>
        </w:pBdr>
        <w:spacing w:after="200"/>
        <w:contextualSpacing w:val="0"/>
        <w:rPr>
          <w:rFonts w:ascii="Arial" w:hAnsi="Arial" w:cs="Arial"/>
          <w:bCs/>
        </w:rPr>
      </w:pPr>
      <w:r w:rsidRPr="00EC098F">
        <w:rPr>
          <w:rFonts w:ascii="Arial" w:hAnsi="Arial" w:cs="Arial"/>
          <w:bCs/>
        </w:rPr>
        <w:t xml:space="preserve">To ascertain the current levels of training provision. </w:t>
      </w:r>
    </w:p>
    <w:p w:rsidR="001A77A8" w:rsidRPr="00EC098F" w:rsidRDefault="001A77A8" w:rsidP="004D1AB5">
      <w:pPr>
        <w:pStyle w:val="ListParagraph"/>
        <w:numPr>
          <w:ilvl w:val="0"/>
          <w:numId w:val="4"/>
        </w:numPr>
        <w:pBdr>
          <w:top w:val="nil"/>
          <w:left w:val="nil"/>
          <w:bottom w:val="nil"/>
          <w:right w:val="nil"/>
          <w:between w:val="nil"/>
          <w:bar w:val="nil"/>
        </w:pBdr>
        <w:spacing w:after="200"/>
        <w:contextualSpacing w:val="0"/>
        <w:rPr>
          <w:rFonts w:ascii="Arial" w:hAnsi="Arial" w:cs="Arial"/>
          <w:bCs/>
        </w:rPr>
      </w:pPr>
      <w:r w:rsidRPr="00EC098F">
        <w:rPr>
          <w:rFonts w:ascii="Arial" w:hAnsi="Arial" w:cs="Arial"/>
          <w:bCs/>
        </w:rPr>
        <w:t>To identify any issues and challenges related to the seasonal nature of tourism.</w:t>
      </w:r>
    </w:p>
    <w:p w:rsidR="001A77A8" w:rsidRPr="00EC098F" w:rsidRDefault="001A77A8" w:rsidP="004D1AB5">
      <w:pPr>
        <w:pStyle w:val="ListParagraph"/>
        <w:numPr>
          <w:ilvl w:val="0"/>
          <w:numId w:val="4"/>
        </w:numPr>
        <w:pBdr>
          <w:top w:val="nil"/>
          <w:left w:val="nil"/>
          <w:bottom w:val="nil"/>
          <w:right w:val="nil"/>
          <w:between w:val="nil"/>
          <w:bar w:val="nil"/>
        </w:pBdr>
        <w:spacing w:after="200"/>
        <w:contextualSpacing w:val="0"/>
        <w:rPr>
          <w:rFonts w:ascii="Arial" w:hAnsi="Arial" w:cs="Arial"/>
          <w:bCs/>
        </w:rPr>
      </w:pPr>
      <w:r w:rsidRPr="00EC098F">
        <w:rPr>
          <w:rFonts w:ascii="Arial" w:hAnsi="Arial" w:cs="Arial"/>
          <w:bCs/>
        </w:rPr>
        <w:t xml:space="preserve">To understand what businesses feel are the key priorities and emerging trends. </w:t>
      </w:r>
    </w:p>
    <w:p w:rsidR="001A77A8" w:rsidRPr="006E1F0D" w:rsidRDefault="001A77A8" w:rsidP="00EB080D">
      <w:pPr>
        <w:rPr>
          <w:rFonts w:cs="Arial"/>
          <w:bCs/>
        </w:rPr>
      </w:pPr>
      <w:r w:rsidRPr="006E1F0D">
        <w:rPr>
          <w:rFonts w:cs="Arial"/>
          <w:bCs/>
        </w:rPr>
        <w:t xml:space="preserve">The survey was distributed to 984 tourism businesses, using ERTC contacts database, as well being promoted through the TDA Business Newsletter, local press release, Torbay Business Forum, Brixham Chamber of Commerce and </w:t>
      </w:r>
      <w:r>
        <w:rPr>
          <w:rFonts w:cs="Arial"/>
          <w:bCs/>
        </w:rPr>
        <w:t xml:space="preserve">across </w:t>
      </w:r>
      <w:r w:rsidRPr="006E1F0D">
        <w:rPr>
          <w:rFonts w:cs="Arial"/>
          <w:bCs/>
        </w:rPr>
        <w:t xml:space="preserve">social media. </w:t>
      </w:r>
    </w:p>
    <w:p w:rsidR="001A77A8" w:rsidRPr="006E1F0D" w:rsidRDefault="001A77A8" w:rsidP="00EB080D">
      <w:pPr>
        <w:rPr>
          <w:rFonts w:cs="Arial"/>
          <w:bCs/>
          <w:color w:val="FF0000"/>
        </w:rPr>
      </w:pPr>
    </w:p>
    <w:p w:rsidR="001A77A8" w:rsidRDefault="001A77A8" w:rsidP="00EB080D">
      <w:pPr>
        <w:rPr>
          <w:rFonts w:cs="Arial"/>
          <w:bCs/>
        </w:rPr>
      </w:pPr>
      <w:r w:rsidRPr="006E1F0D">
        <w:rPr>
          <w:rFonts w:cs="Arial"/>
          <w:bCs/>
        </w:rPr>
        <w:t xml:space="preserve">A total of 75 useable responses were generated, representing a 7.6% response rate. </w:t>
      </w:r>
    </w:p>
    <w:p w:rsidR="00E1336E" w:rsidRDefault="00E1336E" w:rsidP="00EB080D">
      <w:pPr>
        <w:rPr>
          <w:rFonts w:cs="Arial"/>
          <w:bCs/>
        </w:rPr>
      </w:pPr>
    </w:p>
    <w:p w:rsidR="001A77A8" w:rsidRPr="006E1F0D" w:rsidRDefault="00E1336E" w:rsidP="00EB080D">
      <w:pPr>
        <w:rPr>
          <w:rFonts w:cs="Arial"/>
          <w:bCs/>
        </w:rPr>
      </w:pPr>
      <w:r>
        <w:rPr>
          <w:rFonts w:cs="Arial"/>
          <w:bCs/>
        </w:rPr>
        <w:t xml:space="preserve">A detailed analysis report produced by the South West Research Company is also </w:t>
      </w:r>
      <w:r w:rsidR="00664C7B">
        <w:rPr>
          <w:rFonts w:cs="Arial"/>
          <w:bCs/>
        </w:rPr>
        <w:t>available;</w:t>
      </w:r>
      <w:r>
        <w:rPr>
          <w:rFonts w:cs="Arial"/>
          <w:bCs/>
        </w:rPr>
        <w:t xml:space="preserve"> the following are key summary points</w:t>
      </w:r>
      <w:r w:rsidR="00664C7B">
        <w:rPr>
          <w:rFonts w:cs="Arial"/>
          <w:bCs/>
        </w:rPr>
        <w:t xml:space="preserve"> from the survey. </w:t>
      </w:r>
    </w:p>
    <w:p w:rsidR="001A77A8" w:rsidRPr="006E1F0D" w:rsidRDefault="00E1336E" w:rsidP="00EB080D">
      <w:pPr>
        <w:pStyle w:val="Heading2"/>
      </w:pPr>
      <w:bookmarkStart w:id="1" w:name="_Toc469046244"/>
      <w:r>
        <w:t>Key F</w:t>
      </w:r>
      <w:r w:rsidR="001A77A8" w:rsidRPr="006E1F0D">
        <w:t>indings</w:t>
      </w:r>
      <w:bookmarkEnd w:id="1"/>
    </w:p>
    <w:p w:rsidR="001A77A8" w:rsidRPr="006E1F0D" w:rsidRDefault="001A77A8" w:rsidP="00EB080D">
      <w:pPr>
        <w:rPr>
          <w:rFonts w:cs="Arial"/>
          <w:bCs/>
        </w:rPr>
      </w:pPr>
    </w:p>
    <w:p w:rsidR="001A77A8" w:rsidRPr="006E1F0D" w:rsidRDefault="001A77A8" w:rsidP="00EB080D">
      <w:pPr>
        <w:rPr>
          <w:rFonts w:cs="Arial"/>
          <w:bCs/>
        </w:rPr>
      </w:pPr>
      <w:r w:rsidRPr="006E1F0D">
        <w:rPr>
          <w:rFonts w:cs="Arial"/>
          <w:bCs/>
        </w:rPr>
        <w:t xml:space="preserve">The results of the </w:t>
      </w:r>
      <w:r w:rsidR="00E1336E">
        <w:rPr>
          <w:rFonts w:cs="Arial"/>
          <w:bCs/>
        </w:rPr>
        <w:t xml:space="preserve">2016 </w:t>
      </w:r>
      <w:r w:rsidRPr="006E1F0D">
        <w:rPr>
          <w:rFonts w:cs="Arial"/>
          <w:bCs/>
        </w:rPr>
        <w:t xml:space="preserve">industry survey show Tourism in </w:t>
      </w:r>
      <w:r>
        <w:rPr>
          <w:rFonts w:cs="Arial"/>
          <w:bCs/>
        </w:rPr>
        <w:t xml:space="preserve">the English Riviera </w:t>
      </w:r>
      <w:r w:rsidRPr="006E1F0D">
        <w:rPr>
          <w:rFonts w:cs="Arial"/>
          <w:bCs/>
        </w:rPr>
        <w:t>is very positive and businesses are generally using a</w:t>
      </w:r>
      <w:r w:rsidR="00E1336E">
        <w:rPr>
          <w:rFonts w:cs="Arial"/>
          <w:bCs/>
        </w:rPr>
        <w:t xml:space="preserve"> mix of marketing, they recognis</w:t>
      </w:r>
      <w:r w:rsidRPr="006E1F0D">
        <w:rPr>
          <w:rFonts w:cs="Arial"/>
          <w:bCs/>
        </w:rPr>
        <w:t>e the importance</w:t>
      </w:r>
      <w:r w:rsidR="00E1336E">
        <w:rPr>
          <w:rFonts w:cs="Arial"/>
          <w:bCs/>
        </w:rPr>
        <w:t xml:space="preserve"> of being digitally visible, </w:t>
      </w:r>
      <w:r w:rsidRPr="006E1F0D">
        <w:rPr>
          <w:rFonts w:cs="Arial"/>
          <w:bCs/>
        </w:rPr>
        <w:t xml:space="preserve">value communication and providing information to visitors. </w:t>
      </w:r>
    </w:p>
    <w:p w:rsidR="001A77A8" w:rsidRPr="006E1F0D" w:rsidRDefault="001A77A8" w:rsidP="00EB080D">
      <w:pPr>
        <w:rPr>
          <w:rFonts w:cs="Arial"/>
          <w:bCs/>
        </w:rPr>
      </w:pPr>
    </w:p>
    <w:p w:rsidR="001A77A8" w:rsidRPr="006E1F0D" w:rsidRDefault="001A77A8" w:rsidP="00EB080D">
      <w:pPr>
        <w:rPr>
          <w:rFonts w:cs="Arial"/>
          <w:bCs/>
          <w:u w:val="single"/>
        </w:rPr>
      </w:pPr>
      <w:r w:rsidRPr="006E1F0D">
        <w:rPr>
          <w:rFonts w:cs="Arial"/>
          <w:bCs/>
          <w:u w:val="single"/>
        </w:rPr>
        <w:t>Industry Profile:</w:t>
      </w:r>
    </w:p>
    <w:p w:rsidR="001A77A8" w:rsidRPr="006E1F0D" w:rsidRDefault="001A77A8" w:rsidP="00EB080D">
      <w:pPr>
        <w:rPr>
          <w:rFonts w:cs="Arial"/>
          <w:bCs/>
          <w:u w:val="single"/>
        </w:rPr>
      </w:pPr>
    </w:p>
    <w:p w:rsidR="001A77A8" w:rsidRPr="006E1F0D" w:rsidRDefault="001A77A8" w:rsidP="004D1AB5">
      <w:pPr>
        <w:pStyle w:val="NoSpacing"/>
        <w:numPr>
          <w:ilvl w:val="0"/>
          <w:numId w:val="35"/>
        </w:numPr>
        <w:rPr>
          <w:rFonts w:ascii="Arial" w:hAnsi="Arial" w:cs="Arial"/>
          <w:sz w:val="22"/>
          <w:szCs w:val="22"/>
        </w:rPr>
      </w:pPr>
      <w:r w:rsidRPr="006E1F0D">
        <w:rPr>
          <w:rFonts w:ascii="Arial" w:hAnsi="Arial" w:cs="Arial"/>
          <w:sz w:val="22"/>
          <w:szCs w:val="22"/>
        </w:rPr>
        <w:t>73% of respondents were accommodation providers</w:t>
      </w:r>
    </w:p>
    <w:p w:rsidR="001A77A8" w:rsidRPr="006E1F0D" w:rsidRDefault="001A77A8" w:rsidP="004D1AB5">
      <w:pPr>
        <w:pStyle w:val="NoSpacing"/>
        <w:numPr>
          <w:ilvl w:val="0"/>
          <w:numId w:val="35"/>
        </w:numPr>
        <w:rPr>
          <w:rFonts w:ascii="Arial" w:hAnsi="Arial" w:cs="Arial"/>
          <w:sz w:val="22"/>
          <w:szCs w:val="22"/>
        </w:rPr>
      </w:pPr>
      <w:r w:rsidRPr="006E1F0D">
        <w:rPr>
          <w:rFonts w:ascii="Arial" w:hAnsi="Arial" w:cs="Arial"/>
          <w:sz w:val="22"/>
          <w:szCs w:val="22"/>
        </w:rPr>
        <w:t>71% of businesses are based in Torquay</w:t>
      </w:r>
    </w:p>
    <w:p w:rsidR="001A77A8" w:rsidRPr="006E1F0D" w:rsidRDefault="001A77A8" w:rsidP="004D1AB5">
      <w:pPr>
        <w:pStyle w:val="NoSpacing"/>
        <w:numPr>
          <w:ilvl w:val="0"/>
          <w:numId w:val="35"/>
        </w:numPr>
        <w:rPr>
          <w:rFonts w:ascii="Arial" w:hAnsi="Arial" w:cs="Arial"/>
          <w:sz w:val="22"/>
          <w:szCs w:val="22"/>
        </w:rPr>
      </w:pPr>
      <w:r w:rsidRPr="006E1F0D">
        <w:rPr>
          <w:rFonts w:ascii="Arial" w:hAnsi="Arial" w:cs="Arial"/>
          <w:sz w:val="22"/>
          <w:szCs w:val="22"/>
        </w:rPr>
        <w:t xml:space="preserve">57% </w:t>
      </w:r>
      <w:r w:rsidR="00E1336E">
        <w:rPr>
          <w:rFonts w:ascii="Arial" w:hAnsi="Arial" w:cs="Arial"/>
          <w:sz w:val="22"/>
          <w:szCs w:val="22"/>
        </w:rPr>
        <w:t xml:space="preserve">of respondents were </w:t>
      </w:r>
      <w:r w:rsidRPr="006E1F0D">
        <w:rPr>
          <w:rFonts w:ascii="Arial" w:hAnsi="Arial" w:cs="Arial"/>
          <w:sz w:val="22"/>
          <w:szCs w:val="22"/>
        </w:rPr>
        <w:t>established business and more than 6 years old</w:t>
      </w:r>
    </w:p>
    <w:p w:rsidR="001A77A8" w:rsidRPr="006E1F0D" w:rsidRDefault="001A77A8" w:rsidP="004D1AB5">
      <w:pPr>
        <w:pStyle w:val="NoSpacing"/>
        <w:numPr>
          <w:ilvl w:val="0"/>
          <w:numId w:val="35"/>
        </w:numPr>
        <w:rPr>
          <w:rFonts w:ascii="Arial" w:hAnsi="Arial" w:cs="Arial"/>
          <w:sz w:val="22"/>
          <w:szCs w:val="22"/>
        </w:rPr>
      </w:pPr>
      <w:r w:rsidRPr="006E1F0D">
        <w:rPr>
          <w:rFonts w:ascii="Arial" w:hAnsi="Arial" w:cs="Arial"/>
          <w:sz w:val="22"/>
          <w:szCs w:val="22"/>
        </w:rPr>
        <w:t>43% are independent businesses</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u w:val="single"/>
        </w:rPr>
      </w:pPr>
      <w:r w:rsidRPr="006E1F0D">
        <w:rPr>
          <w:rFonts w:ascii="Arial" w:hAnsi="Arial" w:cs="Arial"/>
          <w:sz w:val="22"/>
          <w:szCs w:val="22"/>
          <w:u w:val="single"/>
        </w:rPr>
        <w:t>Marketing and use of Digital:</w:t>
      </w:r>
    </w:p>
    <w:p w:rsidR="001A77A8" w:rsidRPr="006E1F0D" w:rsidRDefault="001A77A8" w:rsidP="00EB080D">
      <w:pPr>
        <w:pStyle w:val="NoSpacing"/>
        <w:rPr>
          <w:rFonts w:ascii="Arial" w:hAnsi="Arial" w:cs="Arial"/>
          <w:sz w:val="22"/>
          <w:szCs w:val="22"/>
          <w:u w:val="single"/>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72% of business said they used targeted marketing to attract a certain type of visitor:</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36"/>
        </w:numPr>
        <w:rPr>
          <w:rFonts w:ascii="Arial" w:hAnsi="Arial" w:cs="Arial"/>
          <w:sz w:val="22"/>
          <w:szCs w:val="22"/>
          <w:u w:val="single"/>
        </w:rPr>
      </w:pPr>
      <w:r w:rsidRPr="006E1F0D">
        <w:rPr>
          <w:rFonts w:ascii="Arial" w:hAnsi="Arial" w:cs="Arial"/>
          <w:sz w:val="22"/>
          <w:szCs w:val="22"/>
        </w:rPr>
        <w:t xml:space="preserve">83% to attract UK visitors </w:t>
      </w:r>
    </w:p>
    <w:p w:rsidR="001A77A8" w:rsidRPr="006E1F0D" w:rsidRDefault="001A77A8" w:rsidP="004D1AB5">
      <w:pPr>
        <w:pStyle w:val="NoSpacing"/>
        <w:numPr>
          <w:ilvl w:val="0"/>
          <w:numId w:val="36"/>
        </w:numPr>
        <w:rPr>
          <w:rFonts w:ascii="Arial" w:hAnsi="Arial" w:cs="Arial"/>
          <w:sz w:val="22"/>
          <w:szCs w:val="22"/>
          <w:u w:val="single"/>
        </w:rPr>
      </w:pPr>
      <w:r w:rsidRPr="006E1F0D">
        <w:rPr>
          <w:rFonts w:ascii="Arial" w:hAnsi="Arial" w:cs="Arial"/>
          <w:sz w:val="22"/>
          <w:szCs w:val="22"/>
        </w:rPr>
        <w:t>78% to attract European visitors</w:t>
      </w:r>
    </w:p>
    <w:p w:rsidR="001A77A8" w:rsidRPr="006E1F0D" w:rsidRDefault="001A77A8" w:rsidP="004D1AB5">
      <w:pPr>
        <w:pStyle w:val="NoSpacing"/>
        <w:numPr>
          <w:ilvl w:val="0"/>
          <w:numId w:val="36"/>
        </w:numPr>
        <w:rPr>
          <w:rFonts w:ascii="Arial" w:hAnsi="Arial" w:cs="Arial"/>
          <w:sz w:val="22"/>
          <w:szCs w:val="22"/>
          <w:u w:val="single"/>
        </w:rPr>
      </w:pPr>
      <w:r w:rsidRPr="006E1F0D">
        <w:rPr>
          <w:rFonts w:ascii="Arial" w:hAnsi="Arial" w:cs="Arial"/>
          <w:sz w:val="22"/>
          <w:szCs w:val="22"/>
        </w:rPr>
        <w:t>65% to attract International visitors</w:t>
      </w:r>
    </w:p>
    <w:p w:rsidR="001A77A8" w:rsidRPr="006E1F0D" w:rsidRDefault="001A77A8" w:rsidP="004D1AB5">
      <w:pPr>
        <w:pStyle w:val="NoSpacing"/>
        <w:numPr>
          <w:ilvl w:val="0"/>
          <w:numId w:val="36"/>
        </w:numPr>
        <w:rPr>
          <w:rFonts w:ascii="Arial" w:hAnsi="Arial" w:cs="Arial"/>
          <w:sz w:val="22"/>
          <w:szCs w:val="22"/>
          <w:u w:val="single"/>
        </w:rPr>
      </w:pPr>
      <w:r w:rsidRPr="006E1F0D">
        <w:rPr>
          <w:rFonts w:ascii="Arial" w:hAnsi="Arial" w:cs="Arial"/>
          <w:sz w:val="22"/>
          <w:szCs w:val="22"/>
        </w:rPr>
        <w:t>65% to attract over 65’s groups</w:t>
      </w:r>
    </w:p>
    <w:p w:rsidR="001A77A8" w:rsidRPr="006E1F0D" w:rsidRDefault="001A77A8" w:rsidP="00EB080D">
      <w:pPr>
        <w:pStyle w:val="NoSpacing"/>
        <w:rPr>
          <w:rFonts w:ascii="Arial" w:hAnsi="Arial" w:cs="Arial"/>
          <w:sz w:val="22"/>
          <w:szCs w:val="22"/>
          <w:u w:val="single"/>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 xml:space="preserve">The majority of businesses, 97% said they had a website and 76% said they were using social media. </w:t>
      </w:r>
    </w:p>
    <w:p w:rsidR="001A77A8" w:rsidRPr="006E1F0D" w:rsidRDefault="001A77A8" w:rsidP="00EB080D">
      <w:pPr>
        <w:pStyle w:val="NoSpacing"/>
        <w:rPr>
          <w:rFonts w:ascii="Arial" w:hAnsi="Arial" w:cs="Arial"/>
          <w:sz w:val="22"/>
          <w:szCs w:val="22"/>
        </w:rPr>
      </w:pPr>
    </w:p>
    <w:p w:rsidR="001A77A8" w:rsidRDefault="001A77A8" w:rsidP="00EB080D">
      <w:pPr>
        <w:pStyle w:val="NoSpacing"/>
        <w:rPr>
          <w:rFonts w:ascii="Arial" w:hAnsi="Arial" w:cs="Arial"/>
          <w:sz w:val="22"/>
          <w:szCs w:val="22"/>
          <w:u w:val="single"/>
        </w:rPr>
      </w:pPr>
      <w:r w:rsidRPr="006E1F0D">
        <w:rPr>
          <w:rFonts w:ascii="Arial" w:hAnsi="Arial" w:cs="Arial"/>
          <w:sz w:val="22"/>
          <w:szCs w:val="22"/>
        </w:rPr>
        <w:t xml:space="preserve">The survey asked businesses to select the most and least successful marketing routes for generating income. The results showed the most successful methods are online with OTAs, own websites and review sites generating the most income. </w:t>
      </w:r>
      <w:r>
        <w:rPr>
          <w:rFonts w:ascii="Arial" w:hAnsi="Arial" w:cs="Arial"/>
          <w:sz w:val="22"/>
          <w:szCs w:val="22"/>
        </w:rPr>
        <w:br/>
      </w:r>
    </w:p>
    <w:p w:rsidR="001A77A8" w:rsidRPr="00AC4347" w:rsidRDefault="001A77A8" w:rsidP="00EB080D">
      <w:pPr>
        <w:pStyle w:val="NoSpacing"/>
        <w:rPr>
          <w:rFonts w:ascii="Arial" w:hAnsi="Arial" w:cs="Arial"/>
          <w:sz w:val="22"/>
          <w:szCs w:val="22"/>
        </w:rPr>
      </w:pPr>
      <w:r w:rsidRPr="006E1F0D">
        <w:rPr>
          <w:rFonts w:ascii="Arial" w:hAnsi="Arial" w:cs="Arial"/>
          <w:sz w:val="22"/>
          <w:szCs w:val="22"/>
          <w:u w:val="single"/>
        </w:rPr>
        <w:t>Communication and Information:</w:t>
      </w:r>
    </w:p>
    <w:p w:rsidR="001A77A8" w:rsidRPr="006E1F0D" w:rsidRDefault="001A77A8" w:rsidP="00EB080D">
      <w:pPr>
        <w:pStyle w:val="NoSpacing"/>
        <w:rPr>
          <w:rFonts w:ascii="Arial" w:hAnsi="Arial" w:cs="Arial"/>
          <w:sz w:val="22"/>
          <w:szCs w:val="22"/>
          <w:u w:val="single"/>
        </w:rPr>
      </w:pPr>
    </w:p>
    <w:p w:rsidR="001A77A8" w:rsidRPr="006E1F0D" w:rsidRDefault="001A77A8" w:rsidP="004D1AB5">
      <w:pPr>
        <w:pStyle w:val="NoSpacing"/>
        <w:numPr>
          <w:ilvl w:val="0"/>
          <w:numId w:val="37"/>
        </w:numPr>
        <w:rPr>
          <w:rFonts w:ascii="Arial" w:hAnsi="Arial" w:cs="Arial"/>
          <w:sz w:val="22"/>
          <w:szCs w:val="22"/>
        </w:rPr>
      </w:pPr>
      <w:r w:rsidRPr="006E1F0D">
        <w:rPr>
          <w:rFonts w:ascii="Arial" w:hAnsi="Arial" w:cs="Arial"/>
          <w:sz w:val="22"/>
          <w:szCs w:val="22"/>
        </w:rPr>
        <w:t xml:space="preserve">On visitor enquiry, 75% of businesses provide information to visitors via their website, 69% by phone and 68% by email. </w:t>
      </w:r>
    </w:p>
    <w:p w:rsidR="001A77A8" w:rsidRPr="006E1F0D" w:rsidRDefault="001A77A8" w:rsidP="00EB080D">
      <w:pPr>
        <w:pStyle w:val="NoSpacing"/>
        <w:ind w:left="360"/>
        <w:rPr>
          <w:rFonts w:ascii="Arial" w:hAnsi="Arial" w:cs="Arial"/>
          <w:sz w:val="22"/>
          <w:szCs w:val="22"/>
        </w:rPr>
      </w:pPr>
    </w:p>
    <w:p w:rsidR="001A77A8" w:rsidRPr="006E1F0D" w:rsidRDefault="001A77A8" w:rsidP="004D1AB5">
      <w:pPr>
        <w:pStyle w:val="NoSpacing"/>
        <w:numPr>
          <w:ilvl w:val="0"/>
          <w:numId w:val="37"/>
        </w:numPr>
        <w:rPr>
          <w:rFonts w:ascii="Arial" w:hAnsi="Arial" w:cs="Arial"/>
          <w:sz w:val="22"/>
          <w:szCs w:val="22"/>
        </w:rPr>
      </w:pPr>
      <w:r w:rsidRPr="006E1F0D">
        <w:rPr>
          <w:rFonts w:ascii="Arial" w:hAnsi="Arial" w:cs="Arial"/>
          <w:sz w:val="22"/>
          <w:szCs w:val="22"/>
        </w:rPr>
        <w:t xml:space="preserve">81% provide information leaflets onsite as well as in person and through their websites. </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37"/>
        </w:numPr>
        <w:rPr>
          <w:rFonts w:ascii="Arial" w:hAnsi="Arial" w:cs="Arial"/>
          <w:sz w:val="22"/>
          <w:szCs w:val="22"/>
        </w:rPr>
      </w:pPr>
      <w:r w:rsidRPr="006E1F0D">
        <w:rPr>
          <w:rFonts w:ascii="Arial" w:hAnsi="Arial" w:cs="Arial"/>
          <w:sz w:val="22"/>
          <w:szCs w:val="22"/>
        </w:rPr>
        <w:t xml:space="preserve">After the visit, 45% engage with visitors by email, 37% via their websites and 31% by </w:t>
      </w:r>
      <w:proofErr w:type="spellStart"/>
      <w:r w:rsidRPr="006E1F0D">
        <w:rPr>
          <w:rFonts w:ascii="Arial" w:hAnsi="Arial" w:cs="Arial"/>
          <w:sz w:val="22"/>
          <w:szCs w:val="22"/>
        </w:rPr>
        <w:t>Facebook</w:t>
      </w:r>
      <w:proofErr w:type="spellEnd"/>
      <w:r w:rsidRPr="006E1F0D">
        <w:rPr>
          <w:rFonts w:ascii="Arial" w:hAnsi="Arial" w:cs="Arial"/>
          <w:sz w:val="22"/>
          <w:szCs w:val="22"/>
        </w:rPr>
        <w:t xml:space="preserve"> – showing digital communication is the most commonly use format </w:t>
      </w:r>
      <w:r w:rsidR="00E1336E">
        <w:rPr>
          <w:rFonts w:ascii="Arial" w:hAnsi="Arial" w:cs="Arial"/>
          <w:sz w:val="22"/>
          <w:szCs w:val="22"/>
        </w:rPr>
        <w:t xml:space="preserve">after the </w:t>
      </w:r>
      <w:r w:rsidRPr="006E1F0D">
        <w:rPr>
          <w:rFonts w:ascii="Arial" w:hAnsi="Arial" w:cs="Arial"/>
          <w:sz w:val="22"/>
          <w:szCs w:val="22"/>
        </w:rPr>
        <w:t xml:space="preserve">visit. </w:t>
      </w:r>
    </w:p>
    <w:p w:rsidR="00664C7B" w:rsidRDefault="00664C7B" w:rsidP="00EB080D">
      <w:pPr>
        <w:pStyle w:val="ListParagraph"/>
        <w:rPr>
          <w:rFonts w:cs="Arial"/>
        </w:rPr>
      </w:pPr>
    </w:p>
    <w:p w:rsidR="001A77A8" w:rsidRPr="006E1F0D" w:rsidRDefault="001A77A8" w:rsidP="00EB080D">
      <w:pPr>
        <w:rPr>
          <w:rFonts w:cs="Arial"/>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 xml:space="preserve">The </w:t>
      </w:r>
      <w:proofErr w:type="gramStart"/>
      <w:r w:rsidRPr="006E1F0D">
        <w:rPr>
          <w:rFonts w:ascii="Arial" w:hAnsi="Arial" w:cs="Arial"/>
          <w:sz w:val="22"/>
          <w:szCs w:val="22"/>
        </w:rPr>
        <w:t>majority of Torbay businesses recognise</w:t>
      </w:r>
      <w:proofErr w:type="gramEnd"/>
      <w:r w:rsidRPr="006E1F0D">
        <w:rPr>
          <w:rFonts w:ascii="Arial" w:hAnsi="Arial" w:cs="Arial"/>
          <w:sz w:val="22"/>
          <w:szCs w:val="22"/>
        </w:rPr>
        <w:t xml:space="preserve"> the importance of </w:t>
      </w:r>
      <w:r w:rsidR="00664C7B">
        <w:rPr>
          <w:rFonts w:ascii="Arial" w:hAnsi="Arial" w:cs="Arial"/>
          <w:sz w:val="22"/>
          <w:szCs w:val="22"/>
        </w:rPr>
        <w:t xml:space="preserve">customer </w:t>
      </w:r>
      <w:r w:rsidRPr="006E1F0D">
        <w:rPr>
          <w:rFonts w:ascii="Arial" w:hAnsi="Arial" w:cs="Arial"/>
          <w:sz w:val="22"/>
          <w:szCs w:val="22"/>
        </w:rPr>
        <w:t xml:space="preserve">reviews and are engaging online: </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38"/>
        </w:numPr>
        <w:rPr>
          <w:rFonts w:ascii="Arial" w:hAnsi="Arial" w:cs="Arial"/>
          <w:sz w:val="22"/>
          <w:szCs w:val="22"/>
        </w:rPr>
      </w:pPr>
      <w:r w:rsidRPr="006E1F0D">
        <w:rPr>
          <w:rFonts w:ascii="Arial" w:hAnsi="Arial" w:cs="Arial"/>
          <w:sz w:val="22"/>
          <w:szCs w:val="22"/>
        </w:rPr>
        <w:t xml:space="preserve">79% of businesses read customer reviews on </w:t>
      </w:r>
      <w:proofErr w:type="spellStart"/>
      <w:r w:rsidRPr="006E1F0D">
        <w:rPr>
          <w:rFonts w:ascii="Arial" w:hAnsi="Arial" w:cs="Arial"/>
          <w:sz w:val="22"/>
          <w:szCs w:val="22"/>
        </w:rPr>
        <w:t>TripAdvisor</w:t>
      </w:r>
      <w:proofErr w:type="spellEnd"/>
      <w:r w:rsidRPr="006E1F0D">
        <w:rPr>
          <w:rFonts w:ascii="Arial" w:hAnsi="Arial" w:cs="Arial"/>
          <w:sz w:val="22"/>
          <w:szCs w:val="22"/>
        </w:rPr>
        <w:t xml:space="preserve">. </w:t>
      </w:r>
    </w:p>
    <w:p w:rsidR="001A77A8" w:rsidRPr="006E1F0D" w:rsidRDefault="001A77A8" w:rsidP="004D1AB5">
      <w:pPr>
        <w:pStyle w:val="NoSpacing"/>
        <w:numPr>
          <w:ilvl w:val="0"/>
          <w:numId w:val="38"/>
        </w:numPr>
        <w:rPr>
          <w:rFonts w:ascii="Arial" w:hAnsi="Arial" w:cs="Arial"/>
          <w:sz w:val="22"/>
          <w:szCs w:val="22"/>
        </w:rPr>
      </w:pPr>
      <w:r w:rsidRPr="006E1F0D">
        <w:rPr>
          <w:rFonts w:ascii="Arial" w:hAnsi="Arial" w:cs="Arial"/>
          <w:sz w:val="22"/>
          <w:szCs w:val="22"/>
        </w:rPr>
        <w:t>63% respond to positive reviews.</w:t>
      </w:r>
    </w:p>
    <w:p w:rsidR="001A77A8" w:rsidRPr="006E1F0D" w:rsidRDefault="001A77A8" w:rsidP="004D1AB5">
      <w:pPr>
        <w:pStyle w:val="NoSpacing"/>
        <w:numPr>
          <w:ilvl w:val="0"/>
          <w:numId w:val="38"/>
        </w:numPr>
        <w:rPr>
          <w:rFonts w:ascii="Arial" w:hAnsi="Arial" w:cs="Arial"/>
          <w:sz w:val="22"/>
          <w:szCs w:val="22"/>
        </w:rPr>
      </w:pPr>
      <w:r w:rsidRPr="006E1F0D">
        <w:rPr>
          <w:rFonts w:ascii="Arial" w:hAnsi="Arial" w:cs="Arial"/>
          <w:sz w:val="22"/>
          <w:szCs w:val="22"/>
        </w:rPr>
        <w:t xml:space="preserve">67% respond to negative reviews. </w:t>
      </w:r>
    </w:p>
    <w:p w:rsidR="001A77A8" w:rsidRPr="006E1F0D" w:rsidRDefault="001A77A8" w:rsidP="004D1AB5">
      <w:pPr>
        <w:pStyle w:val="NoSpacing"/>
        <w:numPr>
          <w:ilvl w:val="0"/>
          <w:numId w:val="38"/>
        </w:numPr>
        <w:rPr>
          <w:rFonts w:ascii="Arial" w:hAnsi="Arial" w:cs="Arial"/>
          <w:sz w:val="22"/>
          <w:szCs w:val="22"/>
        </w:rPr>
      </w:pPr>
      <w:r w:rsidRPr="006E1F0D">
        <w:rPr>
          <w:rFonts w:ascii="Arial" w:hAnsi="Arial" w:cs="Arial"/>
          <w:sz w:val="22"/>
          <w:szCs w:val="22"/>
        </w:rPr>
        <w:t xml:space="preserve">A third of businesses </w:t>
      </w:r>
      <w:proofErr w:type="gramStart"/>
      <w:r w:rsidRPr="006E1F0D">
        <w:rPr>
          <w:rFonts w:ascii="Arial" w:hAnsi="Arial" w:cs="Arial"/>
          <w:sz w:val="22"/>
          <w:szCs w:val="22"/>
        </w:rPr>
        <w:t>don’t</w:t>
      </w:r>
      <w:proofErr w:type="gramEnd"/>
      <w:r w:rsidRPr="006E1F0D">
        <w:rPr>
          <w:rFonts w:ascii="Arial" w:hAnsi="Arial" w:cs="Arial"/>
          <w:sz w:val="22"/>
          <w:szCs w:val="22"/>
        </w:rPr>
        <w:t xml:space="preserve"> have a </w:t>
      </w:r>
      <w:proofErr w:type="spellStart"/>
      <w:r w:rsidRPr="006E1F0D">
        <w:rPr>
          <w:rFonts w:ascii="Arial" w:hAnsi="Arial" w:cs="Arial"/>
          <w:sz w:val="22"/>
          <w:szCs w:val="22"/>
        </w:rPr>
        <w:t>TripAdvisor</w:t>
      </w:r>
      <w:proofErr w:type="spellEnd"/>
      <w:r w:rsidRPr="006E1F0D">
        <w:rPr>
          <w:rFonts w:ascii="Arial" w:hAnsi="Arial" w:cs="Arial"/>
          <w:sz w:val="22"/>
          <w:szCs w:val="22"/>
        </w:rPr>
        <w:t xml:space="preserve"> account or don’t look at reviews. </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u w:val="single"/>
        </w:rPr>
      </w:pPr>
      <w:r w:rsidRPr="006E1F0D">
        <w:rPr>
          <w:rFonts w:ascii="Arial" w:hAnsi="Arial" w:cs="Arial"/>
          <w:sz w:val="22"/>
          <w:szCs w:val="22"/>
          <w:u w:val="single"/>
        </w:rPr>
        <w:t>Training:</w:t>
      </w:r>
    </w:p>
    <w:p w:rsidR="001A77A8" w:rsidRPr="006E1F0D" w:rsidRDefault="001A77A8" w:rsidP="00EB080D">
      <w:pPr>
        <w:pStyle w:val="NoSpacing"/>
        <w:rPr>
          <w:rFonts w:ascii="Arial" w:hAnsi="Arial" w:cs="Arial"/>
          <w:sz w:val="22"/>
          <w:szCs w:val="22"/>
        </w:rPr>
      </w:pPr>
    </w:p>
    <w:p w:rsidR="001A77A8" w:rsidRDefault="001A77A8" w:rsidP="00EB080D">
      <w:pPr>
        <w:pStyle w:val="NoSpacing"/>
        <w:rPr>
          <w:rFonts w:ascii="Arial" w:hAnsi="Arial" w:cs="Arial"/>
          <w:sz w:val="22"/>
          <w:szCs w:val="22"/>
        </w:rPr>
      </w:pPr>
      <w:r w:rsidRPr="006E1F0D">
        <w:rPr>
          <w:rFonts w:ascii="Arial" w:hAnsi="Arial" w:cs="Arial"/>
          <w:sz w:val="22"/>
          <w:szCs w:val="22"/>
        </w:rPr>
        <w:t xml:space="preserve">The majority of Torbay businesses provide training in-house across a variety of key </w:t>
      </w:r>
      <w:r w:rsidR="00664C7B">
        <w:rPr>
          <w:rFonts w:ascii="Arial" w:hAnsi="Arial" w:cs="Arial"/>
          <w:sz w:val="22"/>
          <w:szCs w:val="22"/>
        </w:rPr>
        <w:t xml:space="preserve">(prompted) </w:t>
      </w:r>
      <w:r w:rsidRPr="006E1F0D">
        <w:rPr>
          <w:rFonts w:ascii="Arial" w:hAnsi="Arial" w:cs="Arial"/>
          <w:sz w:val="22"/>
          <w:szCs w:val="22"/>
        </w:rPr>
        <w:t xml:space="preserve">areas: </w:t>
      </w:r>
    </w:p>
    <w:p w:rsidR="00664C7B" w:rsidRPr="006E1F0D" w:rsidRDefault="00664C7B" w:rsidP="00EB080D">
      <w:pPr>
        <w:pStyle w:val="NoSpacing"/>
        <w:rPr>
          <w:rFonts w:ascii="Arial" w:hAnsi="Arial" w:cs="Arial"/>
          <w:sz w:val="22"/>
          <w:szCs w:val="22"/>
        </w:rPr>
      </w:pP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Customer service</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 xml:space="preserve">Dealing with customers with special needs </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Providing local area information</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 xml:space="preserve">Social media </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Website SEO and analytics</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Leadership and management</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Business planning for growth</w:t>
      </w:r>
    </w:p>
    <w:p w:rsidR="001A77A8" w:rsidRPr="006E1F0D" w:rsidRDefault="001A77A8" w:rsidP="004D1AB5">
      <w:pPr>
        <w:pStyle w:val="NoSpacing"/>
        <w:numPr>
          <w:ilvl w:val="0"/>
          <w:numId w:val="39"/>
        </w:numPr>
        <w:rPr>
          <w:rFonts w:ascii="Arial" w:hAnsi="Arial" w:cs="Arial"/>
          <w:sz w:val="22"/>
          <w:szCs w:val="22"/>
        </w:rPr>
      </w:pPr>
      <w:r w:rsidRPr="006E1F0D">
        <w:rPr>
          <w:rFonts w:ascii="Arial" w:hAnsi="Arial" w:cs="Arial"/>
          <w:sz w:val="22"/>
          <w:szCs w:val="22"/>
        </w:rPr>
        <w:t>Market research/attracting new customers</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 xml:space="preserve">On average, a third of all businesses said </w:t>
      </w:r>
      <w:r w:rsidRPr="00664C7B">
        <w:rPr>
          <w:rFonts w:ascii="Arial" w:hAnsi="Arial" w:cs="Arial"/>
          <w:b/>
          <w:sz w:val="22"/>
          <w:szCs w:val="22"/>
        </w:rPr>
        <w:t>training was not relevant</w:t>
      </w:r>
      <w:r w:rsidRPr="006E1F0D">
        <w:rPr>
          <w:rFonts w:ascii="Arial" w:hAnsi="Arial" w:cs="Arial"/>
          <w:sz w:val="22"/>
          <w:szCs w:val="22"/>
        </w:rPr>
        <w:t xml:space="preserve"> to their business and a third of businesses do not</w:t>
      </w:r>
      <w:r w:rsidR="00664C7B">
        <w:rPr>
          <w:rFonts w:ascii="Arial" w:hAnsi="Arial" w:cs="Arial"/>
          <w:sz w:val="22"/>
          <w:szCs w:val="22"/>
        </w:rPr>
        <w:t xml:space="preserve"> </w:t>
      </w:r>
      <w:r w:rsidRPr="006E1F0D">
        <w:rPr>
          <w:rFonts w:ascii="Arial" w:hAnsi="Arial" w:cs="Arial"/>
          <w:sz w:val="22"/>
          <w:szCs w:val="22"/>
        </w:rPr>
        <w:t>provide any training at all. This presents clear opportunities</w:t>
      </w:r>
      <w:r w:rsidR="00664C7B">
        <w:rPr>
          <w:rFonts w:ascii="Arial" w:hAnsi="Arial" w:cs="Arial"/>
          <w:sz w:val="22"/>
          <w:szCs w:val="22"/>
        </w:rPr>
        <w:t xml:space="preserve"> </w:t>
      </w:r>
      <w:r w:rsidRPr="006E1F0D">
        <w:rPr>
          <w:rFonts w:ascii="Arial" w:hAnsi="Arial" w:cs="Arial"/>
          <w:sz w:val="22"/>
          <w:szCs w:val="22"/>
        </w:rPr>
        <w:t xml:space="preserve">for </w:t>
      </w:r>
      <w:r w:rsidR="00664C7B">
        <w:rPr>
          <w:rFonts w:ascii="Arial" w:hAnsi="Arial" w:cs="Arial"/>
          <w:sz w:val="22"/>
          <w:szCs w:val="22"/>
        </w:rPr>
        <w:t xml:space="preserve">improving </w:t>
      </w:r>
      <w:r w:rsidRPr="006E1F0D">
        <w:rPr>
          <w:rFonts w:ascii="Arial" w:hAnsi="Arial" w:cs="Arial"/>
          <w:sz w:val="22"/>
          <w:szCs w:val="22"/>
        </w:rPr>
        <w:t xml:space="preserve">skills, </w:t>
      </w:r>
      <w:r w:rsidR="00664C7B">
        <w:rPr>
          <w:rFonts w:ascii="Arial" w:hAnsi="Arial" w:cs="Arial"/>
          <w:sz w:val="22"/>
          <w:szCs w:val="22"/>
        </w:rPr>
        <w:t xml:space="preserve">delivering </w:t>
      </w:r>
      <w:r w:rsidRPr="006E1F0D">
        <w:rPr>
          <w:rFonts w:ascii="Arial" w:hAnsi="Arial" w:cs="Arial"/>
          <w:sz w:val="22"/>
          <w:szCs w:val="22"/>
        </w:rPr>
        <w:t xml:space="preserve">training, </w:t>
      </w:r>
      <w:r w:rsidR="00664C7B">
        <w:rPr>
          <w:rFonts w:ascii="Arial" w:hAnsi="Arial" w:cs="Arial"/>
          <w:sz w:val="22"/>
          <w:szCs w:val="22"/>
        </w:rPr>
        <w:t xml:space="preserve">increasing </w:t>
      </w:r>
      <w:r w:rsidRPr="006E1F0D">
        <w:rPr>
          <w:rFonts w:ascii="Arial" w:hAnsi="Arial" w:cs="Arial"/>
          <w:sz w:val="22"/>
          <w:szCs w:val="22"/>
        </w:rPr>
        <w:t xml:space="preserve">awareness and </w:t>
      </w:r>
      <w:r w:rsidR="00664C7B">
        <w:rPr>
          <w:rFonts w:ascii="Arial" w:hAnsi="Arial" w:cs="Arial"/>
          <w:sz w:val="22"/>
          <w:szCs w:val="22"/>
        </w:rPr>
        <w:t xml:space="preserve">delivering </w:t>
      </w:r>
      <w:r w:rsidRPr="006E1F0D">
        <w:rPr>
          <w:rFonts w:ascii="Arial" w:hAnsi="Arial" w:cs="Arial"/>
          <w:sz w:val="22"/>
          <w:szCs w:val="22"/>
        </w:rPr>
        <w:t>business support for tourism businesses</w:t>
      </w:r>
      <w:r w:rsidR="00664C7B">
        <w:rPr>
          <w:rFonts w:ascii="Arial" w:hAnsi="Arial" w:cs="Arial"/>
          <w:sz w:val="22"/>
          <w:szCs w:val="22"/>
        </w:rPr>
        <w:t>.</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u w:val="single"/>
        </w:rPr>
      </w:pPr>
      <w:r w:rsidRPr="006E1F0D">
        <w:rPr>
          <w:rFonts w:ascii="Arial" w:hAnsi="Arial" w:cs="Arial"/>
          <w:sz w:val="22"/>
          <w:szCs w:val="22"/>
          <w:u w:val="single"/>
        </w:rPr>
        <w:t>Trading, Challenges,</w:t>
      </w:r>
      <w:r w:rsidR="00664C7B">
        <w:rPr>
          <w:rFonts w:ascii="Arial" w:hAnsi="Arial" w:cs="Arial"/>
          <w:sz w:val="22"/>
          <w:szCs w:val="22"/>
          <w:u w:val="single"/>
        </w:rPr>
        <w:t xml:space="preserve"> Trends and Business Confidence</w:t>
      </w:r>
      <w:r w:rsidRPr="006E1F0D">
        <w:rPr>
          <w:rFonts w:ascii="Arial" w:hAnsi="Arial" w:cs="Arial"/>
          <w:sz w:val="22"/>
          <w:szCs w:val="22"/>
          <w:u w:val="single"/>
        </w:rPr>
        <w:t xml:space="preserve">: </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40"/>
        </w:numPr>
        <w:rPr>
          <w:rFonts w:ascii="Arial" w:hAnsi="Arial" w:cs="Arial"/>
          <w:sz w:val="22"/>
          <w:szCs w:val="22"/>
        </w:rPr>
      </w:pPr>
      <w:r w:rsidRPr="006E1F0D">
        <w:rPr>
          <w:rFonts w:ascii="Arial" w:hAnsi="Arial" w:cs="Arial"/>
          <w:sz w:val="22"/>
          <w:szCs w:val="22"/>
        </w:rPr>
        <w:t xml:space="preserve">The core months of trading for businesses are April – September. </w:t>
      </w:r>
    </w:p>
    <w:p w:rsidR="001A77A8" w:rsidRPr="006E1F0D" w:rsidRDefault="001A77A8" w:rsidP="004D1AB5">
      <w:pPr>
        <w:pStyle w:val="NoSpacing"/>
        <w:numPr>
          <w:ilvl w:val="0"/>
          <w:numId w:val="40"/>
        </w:numPr>
        <w:rPr>
          <w:rFonts w:ascii="Arial" w:hAnsi="Arial" w:cs="Arial"/>
          <w:sz w:val="22"/>
          <w:szCs w:val="22"/>
        </w:rPr>
      </w:pPr>
      <w:r w:rsidRPr="006E1F0D">
        <w:rPr>
          <w:rFonts w:ascii="Arial" w:hAnsi="Arial" w:cs="Arial"/>
          <w:sz w:val="22"/>
          <w:szCs w:val="22"/>
        </w:rPr>
        <w:t xml:space="preserve">85% of businesses were closed in October and 81% are closed in March. </w:t>
      </w:r>
    </w:p>
    <w:p w:rsidR="001A77A8" w:rsidRPr="006E1F0D" w:rsidRDefault="001A77A8" w:rsidP="004D1AB5">
      <w:pPr>
        <w:pStyle w:val="NoSpacing"/>
        <w:numPr>
          <w:ilvl w:val="0"/>
          <w:numId w:val="40"/>
        </w:numPr>
        <w:rPr>
          <w:rFonts w:ascii="Arial" w:hAnsi="Arial" w:cs="Arial"/>
          <w:sz w:val="22"/>
          <w:szCs w:val="22"/>
        </w:rPr>
      </w:pPr>
      <w:r w:rsidRPr="006E1F0D">
        <w:rPr>
          <w:rFonts w:ascii="Arial" w:hAnsi="Arial" w:cs="Arial"/>
          <w:sz w:val="22"/>
          <w:szCs w:val="22"/>
        </w:rPr>
        <w:t>63% of tourism business said they are open all year.</w:t>
      </w:r>
    </w:p>
    <w:p w:rsidR="001A77A8" w:rsidRPr="006E1F0D" w:rsidRDefault="001A77A8" w:rsidP="004D1AB5">
      <w:pPr>
        <w:pStyle w:val="NoSpacing"/>
        <w:numPr>
          <w:ilvl w:val="0"/>
          <w:numId w:val="40"/>
        </w:numPr>
        <w:rPr>
          <w:rFonts w:ascii="Arial" w:hAnsi="Arial" w:cs="Arial"/>
          <w:sz w:val="22"/>
          <w:szCs w:val="22"/>
        </w:rPr>
      </w:pPr>
      <w:r w:rsidRPr="006E1F0D">
        <w:rPr>
          <w:rFonts w:ascii="Arial" w:hAnsi="Arial" w:cs="Arial"/>
          <w:sz w:val="22"/>
          <w:szCs w:val="22"/>
        </w:rPr>
        <w:t>36% of businesses not currently trading all year said they would consider all-year round openin</w:t>
      </w:r>
      <w:r w:rsidR="00664C7B">
        <w:rPr>
          <w:rFonts w:ascii="Arial" w:hAnsi="Arial" w:cs="Arial"/>
          <w:sz w:val="22"/>
          <w:szCs w:val="22"/>
        </w:rPr>
        <w:t xml:space="preserve">g if more promotion took place, supporting the development of extending the season. </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Half of all businesses (49%) said they encountered problems due to seasonal nature of tourism. Key issues stated were:</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Attracting visitors out of season</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Cash flow problems</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Off peak demand</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Profitability</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Recruiting seasonal staff</w:t>
      </w:r>
    </w:p>
    <w:p w:rsidR="001A77A8" w:rsidRPr="006E1F0D" w:rsidRDefault="001A77A8" w:rsidP="004D1AB5">
      <w:pPr>
        <w:pStyle w:val="NoSpacing"/>
        <w:numPr>
          <w:ilvl w:val="0"/>
          <w:numId w:val="41"/>
        </w:numPr>
        <w:rPr>
          <w:rFonts w:ascii="Arial" w:hAnsi="Arial" w:cs="Arial"/>
          <w:sz w:val="22"/>
          <w:szCs w:val="22"/>
        </w:rPr>
      </w:pPr>
      <w:r w:rsidRPr="006E1F0D">
        <w:rPr>
          <w:rFonts w:ascii="Arial" w:hAnsi="Arial" w:cs="Arial"/>
          <w:sz w:val="22"/>
          <w:szCs w:val="22"/>
        </w:rPr>
        <w:t>Staff retention in off peak</w:t>
      </w:r>
    </w:p>
    <w:p w:rsidR="001A77A8" w:rsidRDefault="001A77A8" w:rsidP="00EB080D">
      <w:pPr>
        <w:spacing w:after="200"/>
      </w:pPr>
      <w:r>
        <w:br w:type="page"/>
      </w: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lastRenderedPageBreak/>
        <w:t>The top emerging trends from businesses were:</w:t>
      </w:r>
    </w:p>
    <w:p w:rsidR="001A77A8" w:rsidRPr="006E1F0D" w:rsidRDefault="001A77A8" w:rsidP="004D1AB5">
      <w:pPr>
        <w:pStyle w:val="NoSpacing"/>
        <w:numPr>
          <w:ilvl w:val="0"/>
          <w:numId w:val="42"/>
        </w:numPr>
        <w:rPr>
          <w:rFonts w:ascii="Arial" w:hAnsi="Arial" w:cs="Arial"/>
          <w:sz w:val="22"/>
          <w:szCs w:val="22"/>
        </w:rPr>
      </w:pPr>
      <w:r w:rsidRPr="006E1F0D">
        <w:rPr>
          <w:rFonts w:ascii="Arial" w:hAnsi="Arial" w:cs="Arial"/>
          <w:sz w:val="22"/>
          <w:szCs w:val="22"/>
        </w:rPr>
        <w:t>Short stays</w:t>
      </w:r>
    </w:p>
    <w:p w:rsidR="001A77A8" w:rsidRPr="006E1F0D" w:rsidRDefault="001A77A8" w:rsidP="004D1AB5">
      <w:pPr>
        <w:pStyle w:val="NoSpacing"/>
        <w:numPr>
          <w:ilvl w:val="0"/>
          <w:numId w:val="42"/>
        </w:numPr>
        <w:rPr>
          <w:rFonts w:ascii="Arial" w:hAnsi="Arial" w:cs="Arial"/>
          <w:sz w:val="22"/>
          <w:szCs w:val="22"/>
        </w:rPr>
      </w:pPr>
      <w:r w:rsidRPr="006E1F0D">
        <w:rPr>
          <w:rFonts w:ascii="Arial" w:hAnsi="Arial" w:cs="Arial"/>
          <w:sz w:val="22"/>
          <w:szCs w:val="22"/>
        </w:rPr>
        <w:t>All-year round destination</w:t>
      </w:r>
    </w:p>
    <w:p w:rsidR="001A77A8" w:rsidRPr="006E1F0D" w:rsidRDefault="001A77A8" w:rsidP="004D1AB5">
      <w:pPr>
        <w:pStyle w:val="NoSpacing"/>
        <w:numPr>
          <w:ilvl w:val="0"/>
          <w:numId w:val="42"/>
        </w:numPr>
        <w:rPr>
          <w:rFonts w:ascii="Arial" w:hAnsi="Arial" w:cs="Arial"/>
          <w:sz w:val="22"/>
          <w:szCs w:val="22"/>
        </w:rPr>
      </w:pPr>
      <w:r w:rsidRPr="006E1F0D">
        <w:rPr>
          <w:rFonts w:ascii="Arial" w:hAnsi="Arial" w:cs="Arial"/>
          <w:sz w:val="22"/>
          <w:szCs w:val="22"/>
        </w:rPr>
        <w:t xml:space="preserve">Domestic staycations </w:t>
      </w:r>
    </w:p>
    <w:p w:rsidR="001A77A8" w:rsidRPr="006E1F0D" w:rsidRDefault="001A77A8" w:rsidP="004D1AB5">
      <w:pPr>
        <w:pStyle w:val="NoSpacing"/>
        <w:numPr>
          <w:ilvl w:val="0"/>
          <w:numId w:val="42"/>
        </w:numPr>
        <w:rPr>
          <w:rFonts w:ascii="Arial" w:hAnsi="Arial" w:cs="Arial"/>
          <w:sz w:val="22"/>
          <w:szCs w:val="22"/>
        </w:rPr>
      </w:pPr>
      <w:r w:rsidRPr="006E1F0D">
        <w:rPr>
          <w:rFonts w:ascii="Arial" w:hAnsi="Arial" w:cs="Arial"/>
          <w:sz w:val="22"/>
          <w:szCs w:val="22"/>
        </w:rPr>
        <w:t xml:space="preserve">Events/festivals </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71% of Torbay businesses are confident for the future, responding they are very confident (19%) or fairly confident (52%) for the next five years.</w:t>
      </w:r>
    </w:p>
    <w:p w:rsidR="001A77A8" w:rsidRPr="006E1F0D" w:rsidRDefault="001A77A8" w:rsidP="00EB080D">
      <w:pPr>
        <w:pStyle w:val="NoSpacing"/>
        <w:rPr>
          <w:rFonts w:ascii="Arial" w:hAnsi="Arial" w:cs="Arial"/>
          <w:sz w:val="22"/>
          <w:szCs w:val="22"/>
        </w:rPr>
      </w:pPr>
    </w:p>
    <w:p w:rsidR="001A77A8" w:rsidRPr="006E1F0D" w:rsidRDefault="001A77A8" w:rsidP="00EB080D">
      <w:pPr>
        <w:pStyle w:val="NoSpacing"/>
        <w:rPr>
          <w:rFonts w:ascii="Arial" w:hAnsi="Arial" w:cs="Arial"/>
          <w:sz w:val="22"/>
          <w:szCs w:val="22"/>
        </w:rPr>
      </w:pPr>
      <w:r w:rsidRPr="006E1F0D">
        <w:rPr>
          <w:rFonts w:ascii="Arial" w:hAnsi="Arial" w:cs="Arial"/>
          <w:sz w:val="22"/>
          <w:szCs w:val="22"/>
        </w:rPr>
        <w:t xml:space="preserve">61% of all business responded also stated they have plans to develop their business in the next five years, including plans for refurbishments, improving services and increased/ targeted marketing. </w:t>
      </w:r>
    </w:p>
    <w:p w:rsidR="001A77A8" w:rsidRPr="006D37BD" w:rsidRDefault="001A77A8" w:rsidP="00EB080D"/>
    <w:p w:rsidR="001A77A8" w:rsidRDefault="001A77A8" w:rsidP="00EB080D">
      <w:pPr>
        <w:rPr>
          <w:rFonts w:ascii="Calibri" w:hAnsi="Calibri"/>
          <w:b/>
          <w:caps/>
          <w:u w:val="single"/>
        </w:rPr>
      </w:pPr>
    </w:p>
    <w:p w:rsidR="00D2374C" w:rsidRDefault="00D2374C" w:rsidP="00EB080D">
      <w:pPr>
        <w:spacing w:after="200"/>
        <w:rPr>
          <w:rFonts w:asciiTheme="majorHAnsi" w:eastAsiaTheme="majorEastAsia" w:hAnsiTheme="majorHAnsi" w:cstheme="majorBidi"/>
          <w:b/>
          <w:bCs/>
          <w:caps/>
          <w:color w:val="004489" w:themeColor="text1"/>
          <w:sz w:val="40"/>
          <w:szCs w:val="28"/>
        </w:rPr>
      </w:pPr>
      <w:r>
        <w:br w:type="page"/>
      </w:r>
    </w:p>
    <w:p w:rsidR="001A77A8" w:rsidRDefault="001A77A8" w:rsidP="00EB080D">
      <w:pPr>
        <w:pStyle w:val="Heading1"/>
      </w:pPr>
      <w:bookmarkStart w:id="2" w:name="_Toc469046245"/>
      <w:r>
        <w:lastRenderedPageBreak/>
        <w:t>Visitor Survey 2016</w:t>
      </w:r>
      <w:bookmarkEnd w:id="2"/>
    </w:p>
    <w:p w:rsidR="001A77A8" w:rsidRPr="009513DA" w:rsidRDefault="001A77A8" w:rsidP="00EB080D">
      <w:pPr>
        <w:rPr>
          <w:rFonts w:cs="Arial"/>
        </w:rPr>
      </w:pPr>
      <w:r w:rsidRPr="009513DA">
        <w:rPr>
          <w:rFonts w:cs="Arial"/>
        </w:rPr>
        <w:t>Please also refer to the separate</w:t>
      </w:r>
      <w:r>
        <w:rPr>
          <w:rFonts w:cs="Arial"/>
        </w:rPr>
        <w:t xml:space="preserve"> survey</w:t>
      </w:r>
      <w:r w:rsidRPr="009513DA">
        <w:rPr>
          <w:rFonts w:cs="Arial"/>
        </w:rPr>
        <w:t xml:space="preserve"> questions document and analysis report produced by the South West Research Company.</w:t>
      </w:r>
    </w:p>
    <w:p w:rsidR="001A77A8" w:rsidRPr="009513DA" w:rsidRDefault="001A77A8" w:rsidP="00EB080D">
      <w:pPr>
        <w:rPr>
          <w:rFonts w:cs="Arial"/>
        </w:rPr>
      </w:pPr>
    </w:p>
    <w:p w:rsidR="001A77A8" w:rsidRPr="009513DA" w:rsidRDefault="001A77A8" w:rsidP="00EB080D">
      <w:pPr>
        <w:rPr>
          <w:rFonts w:cs="Arial"/>
          <w:bCs/>
        </w:rPr>
      </w:pPr>
      <w:r w:rsidRPr="009513DA">
        <w:rPr>
          <w:rFonts w:cs="Arial"/>
          <w:bCs/>
        </w:rPr>
        <w:t xml:space="preserve">A comprehensive 2016 </w:t>
      </w:r>
      <w:r w:rsidR="00664C7B">
        <w:rPr>
          <w:rFonts w:cs="Arial"/>
          <w:bCs/>
        </w:rPr>
        <w:t xml:space="preserve">face to face and online </w:t>
      </w:r>
      <w:r w:rsidRPr="009513DA">
        <w:rPr>
          <w:rFonts w:cs="Arial"/>
          <w:bCs/>
        </w:rPr>
        <w:t>visitor survey was conducted at key times between March and July by The S</w:t>
      </w:r>
      <w:r w:rsidR="00664C7B">
        <w:rPr>
          <w:rFonts w:cs="Arial"/>
          <w:bCs/>
        </w:rPr>
        <w:t xml:space="preserve">outh West Research Company Ltd on behalf of TDA. </w:t>
      </w:r>
    </w:p>
    <w:p w:rsidR="001A77A8" w:rsidRPr="009513DA" w:rsidRDefault="001A77A8" w:rsidP="00EB080D">
      <w:pPr>
        <w:rPr>
          <w:rFonts w:cs="Arial"/>
          <w:bCs/>
        </w:rPr>
      </w:pPr>
    </w:p>
    <w:p w:rsidR="001A77A8" w:rsidRPr="009513DA" w:rsidRDefault="001A77A8" w:rsidP="00EB080D">
      <w:pPr>
        <w:rPr>
          <w:rFonts w:cs="Arial"/>
          <w:bCs/>
        </w:rPr>
      </w:pPr>
      <w:r w:rsidRPr="009513DA">
        <w:rPr>
          <w:rFonts w:cs="Arial"/>
          <w:bCs/>
        </w:rPr>
        <w:t xml:space="preserve">A total of 2,337 responses were generated from the visitor surveys over a phased approach to maximise engagement in the time period available: </w:t>
      </w:r>
    </w:p>
    <w:p w:rsidR="001A77A8" w:rsidRPr="009513DA" w:rsidRDefault="001A77A8" w:rsidP="00EB080D">
      <w:pPr>
        <w:rPr>
          <w:rFonts w:cs="Arial"/>
          <w:bCs/>
        </w:rPr>
      </w:pPr>
    </w:p>
    <w:p w:rsidR="001A77A8" w:rsidRPr="009513DA" w:rsidRDefault="001A77A8" w:rsidP="004D1AB5">
      <w:pPr>
        <w:pStyle w:val="ListParagraph"/>
        <w:numPr>
          <w:ilvl w:val="0"/>
          <w:numId w:val="5"/>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600 adults were interviewed face to face on popular street locations throughout Torbay, during Easter fortnight and also for a week in May (during term time).</w:t>
      </w:r>
    </w:p>
    <w:p w:rsidR="00507A4F" w:rsidRDefault="001A77A8" w:rsidP="004D1AB5">
      <w:pPr>
        <w:pStyle w:val="ListParagraph"/>
        <w:numPr>
          <w:ilvl w:val="0"/>
          <w:numId w:val="5"/>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1,737 online survey responses were generated in July. </w:t>
      </w:r>
    </w:p>
    <w:p w:rsidR="00507A4F" w:rsidRDefault="00507A4F" w:rsidP="00507A4F">
      <w:pPr>
        <w:pBdr>
          <w:top w:val="nil"/>
          <w:left w:val="nil"/>
          <w:bottom w:val="nil"/>
          <w:right w:val="nil"/>
          <w:between w:val="nil"/>
          <w:bar w:val="nil"/>
        </w:pBdr>
        <w:spacing w:after="200"/>
        <w:rPr>
          <w:rFonts w:ascii="Arial" w:hAnsi="Arial" w:cs="Arial"/>
          <w:bCs/>
        </w:rPr>
      </w:pPr>
      <w:r>
        <w:rPr>
          <w:rFonts w:ascii="Arial" w:hAnsi="Arial" w:cs="Arial"/>
          <w:bCs/>
        </w:rPr>
        <w:t xml:space="preserve">The questions were </w:t>
      </w:r>
      <w:proofErr w:type="spellStart"/>
      <w:r>
        <w:rPr>
          <w:rFonts w:ascii="Arial" w:hAnsi="Arial" w:cs="Arial"/>
          <w:bCs/>
        </w:rPr>
        <w:t>goupped</w:t>
      </w:r>
      <w:proofErr w:type="spellEnd"/>
      <w:r>
        <w:rPr>
          <w:rFonts w:ascii="Arial" w:hAnsi="Arial" w:cs="Arial"/>
          <w:bCs/>
        </w:rPr>
        <w:t xml:space="preserve"> into key areas:</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Visitor profile</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Characteristics of visits</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Information sourcing</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Destinations visited, activities undertaken</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Visitor satisfaction</w:t>
      </w:r>
    </w:p>
    <w:p w:rsid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Lapsed visitors</w:t>
      </w:r>
    </w:p>
    <w:p w:rsidR="00507A4F" w:rsidRPr="00507A4F" w:rsidRDefault="00507A4F" w:rsidP="004D1AB5">
      <w:pPr>
        <w:pStyle w:val="ListParagraph"/>
        <w:numPr>
          <w:ilvl w:val="0"/>
          <w:numId w:val="43"/>
        </w:numPr>
        <w:pBdr>
          <w:top w:val="nil"/>
          <w:left w:val="nil"/>
          <w:bottom w:val="nil"/>
          <w:right w:val="nil"/>
          <w:between w:val="nil"/>
          <w:bar w:val="nil"/>
        </w:pBdr>
        <w:spacing w:after="200"/>
        <w:rPr>
          <w:rFonts w:ascii="Arial" w:hAnsi="Arial" w:cs="Arial"/>
          <w:bCs/>
        </w:rPr>
      </w:pPr>
      <w:r>
        <w:rPr>
          <w:rFonts w:ascii="Arial" w:hAnsi="Arial" w:cs="Arial"/>
          <w:bCs/>
        </w:rPr>
        <w:t>Non visitors</w:t>
      </w:r>
    </w:p>
    <w:p w:rsidR="00664C7B" w:rsidRPr="00664C7B" w:rsidRDefault="00664C7B" w:rsidP="00EB080D">
      <w:pPr>
        <w:rPr>
          <w:rFonts w:cs="Arial"/>
          <w:bCs/>
        </w:rPr>
      </w:pPr>
      <w:r w:rsidRPr="00664C7B">
        <w:rPr>
          <w:rFonts w:cs="Arial"/>
          <w:bCs/>
        </w:rPr>
        <w:t xml:space="preserve">A detailed analysis report produced by the South West Research Company is also available; the following are key summary points from the survey. </w:t>
      </w:r>
    </w:p>
    <w:p w:rsidR="001A77A8" w:rsidRPr="009513DA" w:rsidRDefault="001A77A8" w:rsidP="00EB080D">
      <w:pPr>
        <w:pStyle w:val="Heading2"/>
      </w:pPr>
      <w:bookmarkStart w:id="3" w:name="_Toc469046246"/>
      <w:r w:rsidRPr="009513DA">
        <w:t>Key Findings Summary Analysis</w:t>
      </w:r>
      <w:bookmarkEnd w:id="3"/>
    </w:p>
    <w:p w:rsidR="001A77A8" w:rsidRPr="009513DA" w:rsidRDefault="001A77A8" w:rsidP="00EB080D">
      <w:pPr>
        <w:rPr>
          <w:rFonts w:cs="Arial"/>
          <w:b/>
          <w:bCs/>
        </w:rPr>
      </w:pPr>
    </w:p>
    <w:p w:rsidR="00664C7B" w:rsidRDefault="001A77A8" w:rsidP="00EB080D">
      <w:pPr>
        <w:rPr>
          <w:rFonts w:cs="Arial"/>
          <w:bCs/>
        </w:rPr>
      </w:pPr>
      <w:r w:rsidRPr="009513DA">
        <w:rPr>
          <w:rFonts w:cs="Arial"/>
          <w:bCs/>
        </w:rPr>
        <w:t>The results of the 2016 visitor survey confirm that The English Riviera</w:t>
      </w:r>
      <w:r w:rsidR="00664C7B">
        <w:rPr>
          <w:rFonts w:cs="Arial"/>
          <w:bCs/>
        </w:rPr>
        <w:t xml:space="preserve"> continues to be </w:t>
      </w:r>
      <w:r w:rsidRPr="009513DA">
        <w:rPr>
          <w:rFonts w:cs="Arial"/>
          <w:bCs/>
        </w:rPr>
        <w:t xml:space="preserve">a popular holiday destination. </w:t>
      </w:r>
    </w:p>
    <w:p w:rsidR="00664C7B" w:rsidRDefault="00664C7B" w:rsidP="00EB080D">
      <w:pPr>
        <w:rPr>
          <w:rFonts w:cs="Arial"/>
          <w:bCs/>
        </w:rPr>
      </w:pPr>
    </w:p>
    <w:p w:rsidR="001A77A8" w:rsidRPr="009513DA" w:rsidRDefault="001A77A8" w:rsidP="00EB080D">
      <w:pPr>
        <w:rPr>
          <w:rFonts w:cs="Arial"/>
          <w:bCs/>
        </w:rPr>
      </w:pPr>
      <w:r w:rsidRPr="009513DA">
        <w:rPr>
          <w:rFonts w:cs="Arial"/>
          <w:bCs/>
        </w:rPr>
        <w:t>It has a strong and loyal UK market attracting 97% of visitors from the UK and has an extremely high repeat visitor rate of 87%.</w:t>
      </w:r>
    </w:p>
    <w:p w:rsidR="001A77A8" w:rsidRDefault="001A77A8" w:rsidP="00EB080D">
      <w:pPr>
        <w:rPr>
          <w:rFonts w:cs="Arial"/>
          <w:bCs/>
        </w:rPr>
      </w:pPr>
    </w:p>
    <w:p w:rsidR="00507A4F" w:rsidRPr="00507A4F" w:rsidRDefault="00507A4F" w:rsidP="00EB080D">
      <w:pPr>
        <w:rPr>
          <w:rFonts w:cs="Arial"/>
          <w:b/>
          <w:bCs/>
        </w:rPr>
      </w:pPr>
      <w:r w:rsidRPr="00507A4F">
        <w:rPr>
          <w:rFonts w:cs="Arial"/>
          <w:b/>
          <w:bCs/>
        </w:rPr>
        <w:t>VISITOR PROFILE</w:t>
      </w:r>
    </w:p>
    <w:p w:rsidR="00507A4F" w:rsidRPr="009513DA" w:rsidRDefault="00507A4F" w:rsidP="00EB080D">
      <w:pPr>
        <w:rPr>
          <w:rFonts w:cs="Arial"/>
          <w:bCs/>
        </w:rPr>
      </w:pPr>
    </w:p>
    <w:p w:rsidR="001A77A8" w:rsidRPr="009513DA" w:rsidRDefault="001A77A8" w:rsidP="00EB080D">
      <w:pPr>
        <w:rPr>
          <w:rFonts w:cs="Arial"/>
          <w:bCs/>
          <w:u w:val="single"/>
        </w:rPr>
      </w:pPr>
      <w:r w:rsidRPr="009513DA">
        <w:rPr>
          <w:rFonts w:cs="Arial"/>
          <w:bCs/>
          <w:u w:val="single"/>
        </w:rPr>
        <w:t>Visitor Age</w:t>
      </w:r>
    </w:p>
    <w:p w:rsidR="001A77A8" w:rsidRPr="009513DA" w:rsidRDefault="001A77A8" w:rsidP="00EB080D">
      <w:pPr>
        <w:rPr>
          <w:rFonts w:cs="Arial"/>
          <w:bCs/>
        </w:rPr>
      </w:pPr>
      <w:r w:rsidRPr="009513DA">
        <w:rPr>
          <w:rFonts w:cs="Arial"/>
          <w:bCs/>
        </w:rPr>
        <w:t xml:space="preserve">The survey clearly shows Torbay’s ageing visitor profile with the majority of current visitors 60% aged over 55. </w:t>
      </w:r>
    </w:p>
    <w:p w:rsidR="001A77A8" w:rsidRPr="009513DA" w:rsidRDefault="001A77A8" w:rsidP="00EB080D">
      <w:pPr>
        <w:rPr>
          <w:rFonts w:cs="Arial"/>
          <w:b/>
          <w:bCs/>
        </w:rPr>
      </w:pPr>
    </w:p>
    <w:p w:rsidR="001A77A8" w:rsidRPr="009513DA" w:rsidRDefault="001A77A8" w:rsidP="00EB080D">
      <w:pPr>
        <w:rPr>
          <w:rFonts w:cs="Arial"/>
          <w:bCs/>
          <w:u w:val="single"/>
        </w:rPr>
      </w:pPr>
      <w:r w:rsidRPr="009513DA">
        <w:rPr>
          <w:rFonts w:cs="Arial"/>
          <w:bCs/>
          <w:u w:val="single"/>
        </w:rPr>
        <w:t>Visitor Origin</w:t>
      </w:r>
    </w:p>
    <w:p w:rsidR="001A77A8" w:rsidRPr="009513DA" w:rsidRDefault="001A77A8" w:rsidP="004D1AB5">
      <w:pPr>
        <w:numPr>
          <w:ilvl w:val="0"/>
          <w:numId w:val="6"/>
        </w:numPr>
        <w:pBdr>
          <w:top w:val="nil"/>
          <w:left w:val="nil"/>
          <w:bottom w:val="nil"/>
          <w:right w:val="nil"/>
          <w:between w:val="nil"/>
          <w:bar w:val="nil"/>
        </w:pBdr>
        <w:spacing w:line="240" w:lineRule="auto"/>
        <w:rPr>
          <w:rFonts w:cs="Arial"/>
          <w:bCs/>
        </w:rPr>
      </w:pPr>
      <w:r w:rsidRPr="009513DA">
        <w:rPr>
          <w:rFonts w:cs="Arial"/>
          <w:bCs/>
        </w:rPr>
        <w:t xml:space="preserve">75% of all Torbay visitors were from outside the South West region, (an increase from 66% in 2012/13), illustrating Torbay’s good accessibility and popularity as a top UK seaside holiday destination. </w:t>
      </w:r>
      <w:r w:rsidRPr="009513DA">
        <w:rPr>
          <w:rFonts w:cs="Arial"/>
          <w:bCs/>
        </w:rPr>
        <w:br/>
      </w:r>
    </w:p>
    <w:p w:rsidR="001A77A8" w:rsidRPr="009513DA" w:rsidRDefault="001A77A8" w:rsidP="004D1AB5">
      <w:pPr>
        <w:numPr>
          <w:ilvl w:val="0"/>
          <w:numId w:val="6"/>
        </w:numPr>
        <w:pBdr>
          <w:top w:val="nil"/>
          <w:left w:val="nil"/>
          <w:bottom w:val="nil"/>
          <w:right w:val="nil"/>
          <w:between w:val="nil"/>
          <w:bar w:val="nil"/>
        </w:pBdr>
        <w:spacing w:line="240" w:lineRule="auto"/>
        <w:rPr>
          <w:rFonts w:cs="Arial"/>
          <w:bCs/>
        </w:rPr>
      </w:pPr>
      <w:r w:rsidRPr="009513DA">
        <w:rPr>
          <w:rFonts w:cs="Arial"/>
          <w:bCs/>
        </w:rPr>
        <w:t>23% of visitors lived within the South West region, a popular destination. This was 31% during the 2012/13 survey, indicating competition from other neighbouring destinations.</w:t>
      </w:r>
      <w:r w:rsidRPr="009513DA">
        <w:rPr>
          <w:rFonts w:cs="Arial"/>
          <w:bCs/>
        </w:rPr>
        <w:br/>
      </w:r>
    </w:p>
    <w:p w:rsidR="001A77A8" w:rsidRPr="009513DA" w:rsidRDefault="001A77A8" w:rsidP="004D1AB5">
      <w:pPr>
        <w:numPr>
          <w:ilvl w:val="0"/>
          <w:numId w:val="6"/>
        </w:numPr>
        <w:pBdr>
          <w:top w:val="nil"/>
          <w:left w:val="nil"/>
          <w:bottom w:val="nil"/>
          <w:right w:val="nil"/>
          <w:between w:val="nil"/>
          <w:bar w:val="nil"/>
        </w:pBdr>
        <w:spacing w:line="240" w:lineRule="auto"/>
        <w:rPr>
          <w:rFonts w:cs="Arial"/>
          <w:bCs/>
        </w:rPr>
      </w:pPr>
      <w:r w:rsidRPr="009513DA">
        <w:rPr>
          <w:rFonts w:cs="Arial"/>
          <w:bCs/>
        </w:rPr>
        <w:lastRenderedPageBreak/>
        <w:t xml:space="preserve">Just 3% of all 2016 visitors surveyed were from overseas (the same during the 2012/13 survey); including 1% of all visitors who were from Germany. This shows there is room for growth in this market with targeted marketing campaigns and developing the tourism product. </w:t>
      </w:r>
    </w:p>
    <w:p w:rsidR="001A77A8" w:rsidRPr="009513DA" w:rsidRDefault="00664C7B" w:rsidP="00EB080D">
      <w:pPr>
        <w:spacing w:after="200"/>
        <w:rPr>
          <w:rFonts w:cs="Arial"/>
          <w:bCs/>
        </w:rPr>
      </w:pPr>
      <w:r>
        <w:br/>
        <w:t>H</w:t>
      </w:r>
      <w:r w:rsidR="001A77A8" w:rsidRPr="009513DA">
        <w:rPr>
          <w:rFonts w:cs="Arial"/>
          <w:bCs/>
        </w:rPr>
        <w:t>ot spots and common areas of visitor origin are The Midlands, North East, North West and main M1/M6/M5 motorway corridors. When looking at the origin of lapsed and non visitors the location</w:t>
      </w:r>
      <w:r>
        <w:rPr>
          <w:rFonts w:cs="Arial"/>
          <w:bCs/>
        </w:rPr>
        <w:t>s h</w:t>
      </w:r>
      <w:r w:rsidR="001A77A8" w:rsidRPr="009513DA">
        <w:rPr>
          <w:rFonts w:cs="Arial"/>
          <w:bCs/>
        </w:rPr>
        <w:t xml:space="preserve">ot spots are very similar. </w:t>
      </w:r>
    </w:p>
    <w:p w:rsidR="001A77A8" w:rsidRPr="009513DA" w:rsidRDefault="001A77A8" w:rsidP="00EB080D">
      <w:pPr>
        <w:rPr>
          <w:rFonts w:cs="Arial"/>
          <w:bCs/>
          <w:u w:val="single"/>
        </w:rPr>
      </w:pPr>
      <w:r w:rsidRPr="009513DA">
        <w:rPr>
          <w:rFonts w:cs="Arial"/>
          <w:bCs/>
          <w:u w:val="single"/>
        </w:rPr>
        <w:t xml:space="preserve">Socio-Economic Grade </w:t>
      </w:r>
    </w:p>
    <w:p w:rsidR="001A77A8" w:rsidRDefault="001A77A8" w:rsidP="00EB080D">
      <w:pPr>
        <w:rPr>
          <w:rFonts w:cs="Arial"/>
          <w:bCs/>
        </w:rPr>
      </w:pPr>
      <w:r w:rsidRPr="009513DA">
        <w:rPr>
          <w:rFonts w:cs="Arial"/>
          <w:bCs/>
        </w:rPr>
        <w:t xml:space="preserve">Encouragingly for future growth, Torbay’s visitors continue to increase from ABC1 classification, which shows more visitors are working with disposable income to spend on their holidays. </w:t>
      </w:r>
    </w:p>
    <w:p w:rsidR="00664C7B" w:rsidRPr="009513DA" w:rsidRDefault="00664C7B" w:rsidP="00EB080D">
      <w:pPr>
        <w:rPr>
          <w:rFonts w:cs="Arial"/>
          <w:bCs/>
        </w:rPr>
      </w:pPr>
    </w:p>
    <w:p w:rsidR="001A77A8" w:rsidRPr="009513DA" w:rsidRDefault="001A77A8" w:rsidP="004D1AB5">
      <w:pPr>
        <w:pStyle w:val="ListParagraph"/>
        <w:numPr>
          <w:ilvl w:val="0"/>
          <w:numId w:val="7"/>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54% of visitors were classified as ABC1’s (a 5% increase from 49% in the 2012/13 survey). This includes 29% as AB’s and 25% as C1’s. </w:t>
      </w:r>
    </w:p>
    <w:p w:rsidR="001A77A8" w:rsidRDefault="001A77A8" w:rsidP="004D1AB5">
      <w:pPr>
        <w:pStyle w:val="ListParagraph"/>
        <w:numPr>
          <w:ilvl w:val="0"/>
          <w:numId w:val="7"/>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Half of all Torbay’s visitors were in full time employment, (increasing from 43% during the 2012/13 survey).</w:t>
      </w:r>
    </w:p>
    <w:p w:rsidR="001A77A8" w:rsidRPr="009513DA" w:rsidRDefault="001A77A8" w:rsidP="00EB080D">
      <w:pPr>
        <w:pStyle w:val="ListParagraph"/>
        <w:pBdr>
          <w:top w:val="nil"/>
          <w:left w:val="nil"/>
          <w:bottom w:val="nil"/>
          <w:right w:val="nil"/>
          <w:between w:val="nil"/>
          <w:bar w:val="nil"/>
        </w:pBdr>
        <w:spacing w:after="200"/>
        <w:ind w:left="360"/>
        <w:contextualSpacing w:val="0"/>
        <w:rPr>
          <w:rFonts w:ascii="Arial" w:hAnsi="Arial" w:cs="Arial"/>
          <w:bCs/>
        </w:rPr>
      </w:pPr>
    </w:p>
    <w:p w:rsidR="001A77A8" w:rsidRDefault="001A77A8" w:rsidP="00EB080D">
      <w:r w:rsidRPr="001A77A8">
        <w:rPr>
          <w:noProof/>
          <w:lang w:eastAsia="en-GB"/>
        </w:rPr>
        <w:drawing>
          <wp:anchor distT="0" distB="0" distL="114300" distR="114300" simplePos="0" relativeHeight="251660288" behindDoc="0" locked="0" layoutInCell="1" allowOverlap="1">
            <wp:simplePos x="0" y="0"/>
            <wp:positionH relativeFrom="column">
              <wp:posOffset>8255</wp:posOffset>
            </wp:positionH>
            <wp:positionV relativeFrom="paragraph">
              <wp:posOffset>2159</wp:posOffset>
            </wp:positionV>
            <wp:extent cx="4462272" cy="2877312"/>
            <wp:effectExtent l="0" t="0" r="0" b="0"/>
            <wp:wrapNone/>
            <wp:docPr id="16"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Pr="001A77A8" w:rsidRDefault="001A77A8" w:rsidP="00EB080D"/>
    <w:p w:rsidR="001A77A8" w:rsidRDefault="001A77A8" w:rsidP="00EB080D"/>
    <w:p w:rsidR="001A77A8" w:rsidRPr="00507A4F" w:rsidRDefault="00664C7B" w:rsidP="00EB080D">
      <w:pPr>
        <w:rPr>
          <w:b/>
          <w:caps/>
          <w:u w:val="single"/>
        </w:rPr>
      </w:pPr>
      <w:r w:rsidRPr="00507A4F">
        <w:rPr>
          <w:b/>
          <w:caps/>
          <w:u w:val="single"/>
        </w:rPr>
        <w:t>Characteristics of Visits</w:t>
      </w:r>
    </w:p>
    <w:p w:rsidR="00664C7B" w:rsidRPr="00664C7B" w:rsidRDefault="00664C7B" w:rsidP="00EB080D">
      <w:pPr>
        <w:rPr>
          <w:u w:val="single"/>
        </w:rPr>
      </w:pPr>
    </w:p>
    <w:p w:rsidR="001A77A8" w:rsidRPr="009513DA"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89% of all visitors were on a leisure/holiday related trip showing </w:t>
      </w:r>
      <w:r w:rsidR="00664C7B">
        <w:rPr>
          <w:rFonts w:ascii="Arial" w:hAnsi="Arial" w:cs="Arial"/>
          <w:bCs/>
        </w:rPr>
        <w:t>the English Riviera</w:t>
      </w:r>
      <w:r w:rsidRPr="009513DA">
        <w:rPr>
          <w:rFonts w:ascii="Arial" w:hAnsi="Arial" w:cs="Arial"/>
          <w:bCs/>
        </w:rPr>
        <w:t xml:space="preserve">’s strong position in the </w:t>
      </w:r>
      <w:r w:rsidR="00664C7B">
        <w:rPr>
          <w:rFonts w:ascii="Arial" w:hAnsi="Arial" w:cs="Arial"/>
          <w:bCs/>
        </w:rPr>
        <w:t xml:space="preserve">Domestic </w:t>
      </w:r>
      <w:r w:rsidRPr="009513DA">
        <w:rPr>
          <w:rFonts w:ascii="Arial" w:hAnsi="Arial" w:cs="Arial"/>
          <w:bCs/>
        </w:rPr>
        <w:t xml:space="preserve">holiday market (this was similar in 2012-13). </w:t>
      </w:r>
    </w:p>
    <w:p w:rsidR="001A77A8" w:rsidRPr="009513DA"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87% of visitors were on a repeat visit to </w:t>
      </w:r>
      <w:r w:rsidR="00664C7B">
        <w:rPr>
          <w:rFonts w:ascii="Arial" w:hAnsi="Arial" w:cs="Arial"/>
          <w:bCs/>
        </w:rPr>
        <w:t>the resort</w:t>
      </w:r>
      <w:r w:rsidRPr="009513DA">
        <w:rPr>
          <w:rFonts w:ascii="Arial" w:hAnsi="Arial" w:cs="Arial"/>
          <w:bCs/>
        </w:rPr>
        <w:t xml:space="preserve">, which has increased by 2% from 85% during the 2012/13 survey, showing </w:t>
      </w:r>
      <w:r w:rsidR="00664C7B">
        <w:rPr>
          <w:rFonts w:ascii="Arial" w:hAnsi="Arial" w:cs="Arial"/>
          <w:bCs/>
        </w:rPr>
        <w:t xml:space="preserve">the English Riviera’s </w:t>
      </w:r>
      <w:r w:rsidRPr="009513DA">
        <w:rPr>
          <w:rFonts w:ascii="Arial" w:hAnsi="Arial" w:cs="Arial"/>
          <w:bCs/>
        </w:rPr>
        <w:t xml:space="preserve">loyal visitor base </w:t>
      </w:r>
      <w:proofErr w:type="gramStart"/>
      <w:r w:rsidRPr="009513DA">
        <w:rPr>
          <w:rFonts w:ascii="Arial" w:hAnsi="Arial" w:cs="Arial"/>
          <w:bCs/>
        </w:rPr>
        <w:t>who</w:t>
      </w:r>
      <w:proofErr w:type="gramEnd"/>
      <w:r w:rsidRPr="009513DA">
        <w:rPr>
          <w:rFonts w:ascii="Arial" w:hAnsi="Arial" w:cs="Arial"/>
          <w:bCs/>
        </w:rPr>
        <w:t xml:space="preserve"> enjoy coming back. </w:t>
      </w:r>
    </w:p>
    <w:p w:rsidR="001A77A8" w:rsidRPr="009513DA"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Half of all staying visitors were staying overnight in Torquay</w:t>
      </w:r>
      <w:r w:rsidR="00EB080D">
        <w:rPr>
          <w:rFonts w:ascii="Arial" w:hAnsi="Arial" w:cs="Arial"/>
          <w:bCs/>
        </w:rPr>
        <w:t xml:space="preserve">, </w:t>
      </w:r>
      <w:r w:rsidRPr="009513DA">
        <w:rPr>
          <w:rFonts w:ascii="Arial" w:hAnsi="Arial" w:cs="Arial"/>
          <w:bCs/>
        </w:rPr>
        <w:t xml:space="preserve">the most popular of the three towns. </w:t>
      </w:r>
    </w:p>
    <w:p w:rsidR="001A77A8" w:rsidRPr="009513DA"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The average length of stay was 4.76 nights, (compared with 5.40 nights during the 2012/13 survey), </w:t>
      </w:r>
      <w:r w:rsidR="00EB080D">
        <w:rPr>
          <w:rFonts w:ascii="Arial" w:hAnsi="Arial" w:cs="Arial"/>
          <w:bCs/>
        </w:rPr>
        <w:t xml:space="preserve">indicating </w:t>
      </w:r>
      <w:r w:rsidRPr="009513DA">
        <w:rPr>
          <w:rFonts w:ascii="Arial" w:hAnsi="Arial" w:cs="Arial"/>
          <w:bCs/>
        </w:rPr>
        <w:t>an increase in trend for short breaks.</w:t>
      </w:r>
    </w:p>
    <w:p w:rsidR="001A77A8" w:rsidRPr="00EB080D" w:rsidRDefault="001A77A8" w:rsidP="004D1AB5">
      <w:pPr>
        <w:numPr>
          <w:ilvl w:val="0"/>
          <w:numId w:val="8"/>
        </w:numPr>
        <w:spacing w:after="200"/>
        <w:rPr>
          <w:rFonts w:eastAsia="Calibri" w:cs="Arial"/>
          <w:bCs/>
          <w:color w:val="000000"/>
          <w:u w:color="000000"/>
          <w:lang w:eastAsia="en-GB"/>
        </w:rPr>
      </w:pPr>
      <w:r w:rsidRPr="009513DA">
        <w:rPr>
          <w:rFonts w:eastAsia="Calibri" w:cs="Arial"/>
          <w:bCs/>
          <w:color w:val="000000"/>
          <w:u w:color="000000"/>
          <w:lang w:eastAsia="en-GB"/>
        </w:rPr>
        <w:t>Day visitors staying in other areas of Devon and the South West are travelling up to one hour to</w:t>
      </w:r>
      <w:r w:rsidR="00EB080D">
        <w:rPr>
          <w:rFonts w:eastAsia="Calibri" w:cs="Arial"/>
          <w:bCs/>
          <w:color w:val="000000"/>
          <w:u w:color="000000"/>
          <w:lang w:eastAsia="en-GB"/>
        </w:rPr>
        <w:t xml:space="preserve"> Torbay whilst on their trips (two</w:t>
      </w:r>
      <w:r w:rsidRPr="009513DA">
        <w:rPr>
          <w:rFonts w:eastAsia="Calibri" w:cs="Arial"/>
          <w:bCs/>
          <w:color w:val="000000"/>
          <w:u w:color="000000"/>
          <w:lang w:eastAsia="en-GB"/>
        </w:rPr>
        <w:t xml:space="preserve"> hours in some cases). This is a good indication of </w:t>
      </w:r>
      <w:r w:rsidR="00EB080D">
        <w:rPr>
          <w:rFonts w:eastAsia="Calibri" w:cs="Arial"/>
          <w:bCs/>
          <w:color w:val="000000"/>
          <w:u w:color="000000"/>
          <w:lang w:eastAsia="en-GB"/>
        </w:rPr>
        <w:t>the English Riviera’</w:t>
      </w:r>
      <w:r w:rsidRPr="009513DA">
        <w:rPr>
          <w:rFonts w:eastAsia="Calibri" w:cs="Arial"/>
          <w:bCs/>
          <w:color w:val="000000"/>
          <w:u w:color="000000"/>
          <w:lang w:eastAsia="en-GB"/>
        </w:rPr>
        <w:t xml:space="preserve">s popularity and accessibility, presenting further opportunity to attract more day/staying visitors to the area. </w:t>
      </w:r>
    </w:p>
    <w:p w:rsidR="00EB080D"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lastRenderedPageBreak/>
        <w:t>79% of visitors had arrived by car/van (increase from</w:t>
      </w:r>
      <w:r w:rsidR="00EB080D">
        <w:rPr>
          <w:rFonts w:ascii="Arial" w:hAnsi="Arial" w:cs="Arial"/>
          <w:bCs/>
        </w:rPr>
        <w:t xml:space="preserve"> 68% during the 2012/13 survey)</w:t>
      </w:r>
      <w:proofErr w:type="gramStart"/>
      <w:r w:rsidR="00EB080D">
        <w:rPr>
          <w:rFonts w:ascii="Arial" w:hAnsi="Arial" w:cs="Arial"/>
          <w:bCs/>
        </w:rPr>
        <w:t>,</w:t>
      </w:r>
      <w:proofErr w:type="gramEnd"/>
      <w:r w:rsidR="00EB080D">
        <w:rPr>
          <w:rFonts w:ascii="Arial" w:hAnsi="Arial" w:cs="Arial"/>
          <w:bCs/>
        </w:rPr>
        <w:t xml:space="preserve"> evidencing road is by far the most popular form of transport.</w:t>
      </w:r>
      <w:r w:rsidRPr="009513DA">
        <w:rPr>
          <w:rFonts w:ascii="Arial" w:hAnsi="Arial" w:cs="Arial"/>
          <w:bCs/>
        </w:rPr>
        <w:t xml:space="preserve"> </w:t>
      </w:r>
    </w:p>
    <w:p w:rsidR="001A77A8" w:rsidRPr="009513DA" w:rsidRDefault="001A77A8" w:rsidP="004D1AB5">
      <w:pPr>
        <w:pStyle w:val="ListParagraph"/>
        <w:numPr>
          <w:ilvl w:val="0"/>
          <w:numId w:val="8"/>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Just 8% of visitors had arrived in the resort by train (compared with 7% of visitors during the 2012/13 survey). This shows Torbay’s good accessibility by road, but does suggest improvements can be made to rail services for both staying and day visitors. </w:t>
      </w:r>
    </w:p>
    <w:p w:rsidR="001A77A8" w:rsidRPr="009513DA" w:rsidRDefault="001A77A8" w:rsidP="00EB080D">
      <w:pPr>
        <w:rPr>
          <w:rFonts w:cs="Arial"/>
          <w:bCs/>
          <w:u w:val="single"/>
        </w:rPr>
      </w:pPr>
      <w:r w:rsidRPr="009513DA">
        <w:rPr>
          <w:rFonts w:cs="Arial"/>
          <w:bCs/>
          <w:u w:val="single"/>
        </w:rPr>
        <w:t>First time and repeat visitors</w:t>
      </w:r>
    </w:p>
    <w:p w:rsidR="001A77A8" w:rsidRPr="009513DA" w:rsidRDefault="001A77A8" w:rsidP="004D1AB5">
      <w:pPr>
        <w:pStyle w:val="ListParagraph"/>
        <w:numPr>
          <w:ilvl w:val="0"/>
          <w:numId w:val="9"/>
        </w:numPr>
        <w:pBdr>
          <w:top w:val="nil"/>
          <w:left w:val="nil"/>
          <w:bottom w:val="nil"/>
          <w:right w:val="nil"/>
          <w:between w:val="nil"/>
          <w:bar w:val="nil"/>
        </w:pBdr>
        <w:spacing w:after="200"/>
        <w:contextualSpacing w:val="0"/>
        <w:rPr>
          <w:rFonts w:ascii="Arial" w:hAnsi="Arial" w:cs="Arial"/>
          <w:bCs/>
        </w:rPr>
      </w:pPr>
      <w:r>
        <w:rPr>
          <w:rFonts w:ascii="Arial" w:hAnsi="Arial" w:cs="Arial"/>
          <w:bCs/>
        </w:rPr>
        <w:t>The English Riviera</w:t>
      </w:r>
      <w:r w:rsidRPr="009513DA">
        <w:rPr>
          <w:rFonts w:ascii="Arial" w:hAnsi="Arial" w:cs="Arial"/>
          <w:bCs/>
        </w:rPr>
        <w:t xml:space="preserve"> has an incredibly high return visitor rate of 87%.  Whilst this is a great achievement and should be acknowledged, it is an issue to consider when coupled together with Torbay’s older age of visitor (60% aged over 55). </w:t>
      </w:r>
    </w:p>
    <w:p w:rsidR="001A77A8" w:rsidRPr="009513DA" w:rsidRDefault="001A77A8" w:rsidP="004D1AB5">
      <w:pPr>
        <w:pStyle w:val="ListParagraph"/>
        <w:numPr>
          <w:ilvl w:val="0"/>
          <w:numId w:val="9"/>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14% of visitors were on their first visit to The English Riviera. A priority for Torbay is therefo</w:t>
      </w:r>
      <w:r w:rsidR="00EB080D">
        <w:rPr>
          <w:rFonts w:ascii="Arial" w:hAnsi="Arial" w:cs="Arial"/>
          <w:bCs/>
        </w:rPr>
        <w:t xml:space="preserve">re to increase the number of new visitors to the resort. </w:t>
      </w:r>
    </w:p>
    <w:p w:rsidR="001A77A8" w:rsidRPr="00507A4F" w:rsidRDefault="00EB080D" w:rsidP="00EB080D">
      <w:pPr>
        <w:rPr>
          <w:rFonts w:cs="Arial"/>
          <w:b/>
          <w:bCs/>
          <w:caps/>
          <w:u w:val="single"/>
        </w:rPr>
      </w:pPr>
      <w:r w:rsidRPr="00507A4F">
        <w:rPr>
          <w:rFonts w:cs="Arial"/>
          <w:b/>
          <w:bCs/>
          <w:caps/>
          <w:u w:val="single"/>
        </w:rPr>
        <w:t>iNFORMATION SOURCING</w:t>
      </w:r>
    </w:p>
    <w:p w:rsidR="00EB080D" w:rsidRPr="009513DA" w:rsidRDefault="00EB080D" w:rsidP="00EB080D">
      <w:pPr>
        <w:rPr>
          <w:rFonts w:eastAsia="Calibri" w:cs="Arial"/>
          <w:b/>
          <w:caps/>
          <w:color w:val="000000"/>
          <w:lang w:eastAsia="en-GB"/>
        </w:rPr>
      </w:pPr>
    </w:p>
    <w:p w:rsidR="001A77A8" w:rsidRDefault="001A77A8" w:rsidP="00EB080D">
      <w:pPr>
        <w:rPr>
          <w:rFonts w:cs="Arial"/>
          <w:bCs/>
        </w:rPr>
      </w:pPr>
      <w:r w:rsidRPr="009513DA">
        <w:rPr>
          <w:rFonts w:cs="Arial"/>
          <w:bCs/>
        </w:rPr>
        <w:t>On deciding where to go on holiday and planning a trip, visitors more than ever are using digital to research and book their trips. This can include:</w:t>
      </w:r>
    </w:p>
    <w:p w:rsidR="00EB080D" w:rsidRPr="009513DA" w:rsidRDefault="00EB080D" w:rsidP="00EB080D">
      <w:pPr>
        <w:rPr>
          <w:rFonts w:cs="Arial"/>
          <w:bCs/>
        </w:rPr>
      </w:pPr>
    </w:p>
    <w:p w:rsidR="001A77A8" w:rsidRPr="009513DA" w:rsidRDefault="001A77A8" w:rsidP="004D1AB5">
      <w:pPr>
        <w:pStyle w:val="NoSpacing"/>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Searching on Google with key search words </w:t>
      </w:r>
    </w:p>
    <w:p w:rsidR="001A77A8" w:rsidRPr="009513DA" w:rsidRDefault="001A77A8" w:rsidP="004D1AB5">
      <w:pPr>
        <w:pStyle w:val="NoSpacing"/>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Referring to online review sites, such as </w:t>
      </w:r>
      <w:proofErr w:type="spellStart"/>
      <w:r w:rsidRPr="009513DA">
        <w:rPr>
          <w:rFonts w:ascii="Arial" w:hAnsi="Arial" w:cs="Arial"/>
          <w:sz w:val="22"/>
          <w:szCs w:val="22"/>
        </w:rPr>
        <w:t>TripAdvisor</w:t>
      </w:r>
      <w:proofErr w:type="spellEnd"/>
      <w:r w:rsidR="00EB080D">
        <w:rPr>
          <w:rFonts w:ascii="Arial" w:hAnsi="Arial" w:cs="Arial"/>
          <w:sz w:val="22"/>
          <w:szCs w:val="22"/>
        </w:rPr>
        <w:t xml:space="preserve"> to research where to visit</w:t>
      </w:r>
    </w:p>
    <w:p w:rsidR="001A77A8" w:rsidRPr="009513DA" w:rsidRDefault="00EB080D" w:rsidP="004D1AB5">
      <w:pPr>
        <w:pStyle w:val="NoSpacing"/>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 xml:space="preserve">Engaging on social media – social </w:t>
      </w:r>
      <w:r w:rsidR="001A77A8" w:rsidRPr="009513DA">
        <w:rPr>
          <w:rFonts w:ascii="Arial" w:hAnsi="Arial" w:cs="Arial"/>
          <w:sz w:val="22"/>
          <w:szCs w:val="22"/>
        </w:rPr>
        <w:t xml:space="preserve">influence and </w:t>
      </w:r>
      <w:r>
        <w:rPr>
          <w:rFonts w:ascii="Arial" w:hAnsi="Arial" w:cs="Arial"/>
          <w:sz w:val="22"/>
          <w:szCs w:val="22"/>
        </w:rPr>
        <w:t>‘FOMO’ (‘</w:t>
      </w:r>
      <w:r w:rsidR="001A77A8" w:rsidRPr="009513DA">
        <w:rPr>
          <w:rFonts w:ascii="Arial" w:hAnsi="Arial" w:cs="Arial"/>
          <w:sz w:val="22"/>
          <w:szCs w:val="22"/>
        </w:rPr>
        <w:t>fear of missing out’</w:t>
      </w:r>
      <w:r>
        <w:rPr>
          <w:rFonts w:ascii="Arial" w:hAnsi="Arial" w:cs="Arial"/>
          <w:sz w:val="22"/>
          <w:szCs w:val="22"/>
        </w:rPr>
        <w:t>)</w:t>
      </w:r>
      <w:r w:rsidR="001A77A8" w:rsidRPr="009513DA">
        <w:rPr>
          <w:rFonts w:ascii="Arial" w:hAnsi="Arial" w:cs="Arial"/>
          <w:sz w:val="22"/>
          <w:szCs w:val="22"/>
        </w:rPr>
        <w:t xml:space="preserve"> </w:t>
      </w:r>
    </w:p>
    <w:p w:rsidR="001A77A8" w:rsidRDefault="001A77A8" w:rsidP="00EB080D">
      <w:pPr>
        <w:rPr>
          <w:rFonts w:cs="Arial"/>
          <w:bCs/>
        </w:rPr>
      </w:pPr>
      <w:r w:rsidRPr="009513DA">
        <w:rPr>
          <w:rFonts w:cs="Arial"/>
          <w:bCs/>
        </w:rPr>
        <w:br/>
        <w:t xml:space="preserve">The 2016 visitor surveys therefore included questions to gain insight into how visitors sourced information and booked their trips. The </w:t>
      </w:r>
      <w:r w:rsidR="00EB080D">
        <w:rPr>
          <w:rFonts w:cs="Arial"/>
          <w:bCs/>
        </w:rPr>
        <w:t xml:space="preserve">results </w:t>
      </w:r>
      <w:r w:rsidRPr="009513DA">
        <w:rPr>
          <w:rFonts w:cs="Arial"/>
          <w:bCs/>
        </w:rPr>
        <w:t xml:space="preserve">show the top information sources are from a previous visit (57%) and via the internet (37%). </w:t>
      </w:r>
    </w:p>
    <w:p w:rsidR="001A77A8" w:rsidRPr="009513DA" w:rsidRDefault="001A77A8" w:rsidP="00EB080D">
      <w:pPr>
        <w:rPr>
          <w:rFonts w:cs="Arial"/>
          <w:bCs/>
        </w:rPr>
      </w:pPr>
    </w:p>
    <w:p w:rsidR="001A77A8" w:rsidRPr="009513DA" w:rsidRDefault="001A77A8" w:rsidP="004D1AB5">
      <w:pPr>
        <w:numPr>
          <w:ilvl w:val="0"/>
          <w:numId w:val="11"/>
        </w:numPr>
        <w:pBdr>
          <w:top w:val="nil"/>
          <w:left w:val="nil"/>
          <w:bottom w:val="nil"/>
          <w:right w:val="nil"/>
          <w:between w:val="nil"/>
          <w:bar w:val="nil"/>
        </w:pBdr>
        <w:spacing w:line="240" w:lineRule="auto"/>
        <w:rPr>
          <w:rFonts w:cs="Arial"/>
          <w:bCs/>
        </w:rPr>
      </w:pPr>
      <w:r w:rsidRPr="009513DA">
        <w:rPr>
          <w:rFonts w:cs="Arial"/>
          <w:bCs/>
        </w:rPr>
        <w:t xml:space="preserve">57% of staying visitors who used the internet to make a booking, had used their accommodation providers’ website to do so (this was noticeably higher at 75% in 2012/13). </w:t>
      </w:r>
      <w:r w:rsidR="00EB080D">
        <w:rPr>
          <w:rFonts w:cs="Arial"/>
          <w:bCs/>
        </w:rPr>
        <w:t xml:space="preserve">This decrease could relate to returning visitors who do not need to access the site again. </w:t>
      </w:r>
      <w:r w:rsidRPr="009513DA">
        <w:rPr>
          <w:rFonts w:cs="Arial"/>
          <w:bCs/>
        </w:rPr>
        <w:br/>
      </w:r>
    </w:p>
    <w:p w:rsidR="001A77A8" w:rsidRPr="009513DA" w:rsidRDefault="001A77A8" w:rsidP="004D1AB5">
      <w:pPr>
        <w:numPr>
          <w:ilvl w:val="0"/>
          <w:numId w:val="11"/>
        </w:numPr>
        <w:pBdr>
          <w:top w:val="nil"/>
          <w:left w:val="nil"/>
          <w:bottom w:val="nil"/>
          <w:right w:val="nil"/>
          <w:between w:val="nil"/>
          <w:bar w:val="nil"/>
        </w:pBdr>
        <w:spacing w:line="240" w:lineRule="auto"/>
        <w:rPr>
          <w:rFonts w:cs="Arial"/>
          <w:bCs/>
        </w:rPr>
      </w:pPr>
      <w:r w:rsidRPr="009513DA">
        <w:rPr>
          <w:rFonts w:cs="Arial"/>
          <w:bCs/>
        </w:rPr>
        <w:t>Just 4% of all visitors said they visite</w:t>
      </w:r>
      <w:r w:rsidR="00EB080D">
        <w:rPr>
          <w:rFonts w:cs="Arial"/>
          <w:bCs/>
        </w:rPr>
        <w:t xml:space="preserve">d a Tourist Information Centre, indicating a drop in more traditional information sources, as they are using online methods more. </w:t>
      </w:r>
    </w:p>
    <w:p w:rsidR="001A77A8" w:rsidRPr="009513DA" w:rsidRDefault="001A77A8" w:rsidP="00EB080D">
      <w:pPr>
        <w:rPr>
          <w:rFonts w:cs="Arial"/>
          <w:bCs/>
        </w:rPr>
      </w:pPr>
    </w:p>
    <w:p w:rsidR="001A77A8" w:rsidRPr="009513DA" w:rsidRDefault="001A77A8" w:rsidP="004D1AB5">
      <w:pPr>
        <w:numPr>
          <w:ilvl w:val="0"/>
          <w:numId w:val="11"/>
        </w:numPr>
        <w:pBdr>
          <w:top w:val="nil"/>
          <w:left w:val="nil"/>
          <w:bottom w:val="nil"/>
          <w:right w:val="nil"/>
          <w:between w:val="nil"/>
          <w:bar w:val="nil"/>
        </w:pBdr>
        <w:spacing w:line="240" w:lineRule="auto"/>
        <w:rPr>
          <w:rFonts w:cs="Arial"/>
          <w:bCs/>
        </w:rPr>
      </w:pPr>
      <w:r w:rsidRPr="009513DA">
        <w:rPr>
          <w:rFonts w:cs="Arial"/>
          <w:bCs/>
        </w:rPr>
        <w:t>A further 32% had used an Online Travel Agent to book their accommodation (which has doubled since the last survey, (previously 16% in 2012/13).</w:t>
      </w:r>
      <w:r w:rsidRPr="009513DA">
        <w:rPr>
          <w:rFonts w:cs="Arial"/>
          <w:bCs/>
        </w:rPr>
        <w:br/>
      </w:r>
    </w:p>
    <w:p w:rsidR="001A77A8" w:rsidRPr="009513DA" w:rsidRDefault="001A77A8" w:rsidP="004D1AB5">
      <w:pPr>
        <w:numPr>
          <w:ilvl w:val="0"/>
          <w:numId w:val="11"/>
        </w:numPr>
        <w:pBdr>
          <w:top w:val="nil"/>
          <w:left w:val="nil"/>
          <w:bottom w:val="nil"/>
          <w:right w:val="nil"/>
          <w:between w:val="nil"/>
          <w:bar w:val="nil"/>
        </w:pBdr>
        <w:spacing w:line="240" w:lineRule="auto"/>
        <w:rPr>
          <w:rFonts w:cs="Arial"/>
          <w:bCs/>
        </w:rPr>
      </w:pPr>
      <w:r w:rsidRPr="009513DA">
        <w:rPr>
          <w:rFonts w:cs="Arial"/>
          <w:bCs/>
        </w:rPr>
        <w:t xml:space="preserve">18% had used other websites which included The </w:t>
      </w:r>
      <w:proofErr w:type="gramStart"/>
      <w:r w:rsidRPr="009513DA">
        <w:rPr>
          <w:rFonts w:cs="Arial"/>
          <w:bCs/>
        </w:rPr>
        <w:t>Sun ,</w:t>
      </w:r>
      <w:proofErr w:type="gramEnd"/>
      <w:r w:rsidRPr="009513DA">
        <w:rPr>
          <w:rFonts w:cs="Arial"/>
          <w:bCs/>
        </w:rPr>
        <w:t xml:space="preserve"> Blue Chip Holidays, as well as other OTA-associated platforms. </w:t>
      </w:r>
      <w:r w:rsidRPr="009513DA">
        <w:rPr>
          <w:rFonts w:cs="Arial"/>
          <w:bCs/>
        </w:rPr>
        <w:br/>
      </w:r>
    </w:p>
    <w:p w:rsidR="001A77A8" w:rsidRPr="009513DA" w:rsidRDefault="001A77A8" w:rsidP="00EB080D">
      <w:pPr>
        <w:rPr>
          <w:rFonts w:cs="Arial"/>
          <w:bCs/>
        </w:rPr>
      </w:pPr>
      <w:r w:rsidRPr="009513DA">
        <w:rPr>
          <w:rFonts w:cs="Arial"/>
          <w:bCs/>
        </w:rPr>
        <w:t xml:space="preserve">This shows there has been an 18% decrease of visitors booking directly with their Torbay accommodation online. The increase of bookings with Online Travel Agents/third parties could indicate a possible trend of visitors looking for the best price, discounts and last minute deals which are commonly available such as Booking.com; rather than booking directly with their hotel/B&amp;B. This is a common </w:t>
      </w:r>
      <w:r w:rsidR="00EB080D">
        <w:rPr>
          <w:rFonts w:cs="Arial"/>
          <w:bCs/>
        </w:rPr>
        <w:t xml:space="preserve">and growing </w:t>
      </w:r>
      <w:r w:rsidRPr="009513DA">
        <w:rPr>
          <w:rFonts w:cs="Arial"/>
          <w:bCs/>
        </w:rPr>
        <w:t xml:space="preserve">trend in current consumer behaviours </w:t>
      </w:r>
      <w:proofErr w:type="gramStart"/>
      <w:r w:rsidRPr="009513DA">
        <w:rPr>
          <w:rFonts w:cs="Arial"/>
          <w:bCs/>
        </w:rPr>
        <w:t>who</w:t>
      </w:r>
      <w:proofErr w:type="gramEnd"/>
      <w:r w:rsidRPr="009513DA">
        <w:rPr>
          <w:rFonts w:cs="Arial"/>
          <w:bCs/>
        </w:rPr>
        <w:t xml:space="preserve"> are looking for the latest offer and getting the most from their budget. It also presents a lost opportunit</w:t>
      </w:r>
      <w:r w:rsidR="00EB080D">
        <w:rPr>
          <w:rFonts w:cs="Arial"/>
          <w:bCs/>
        </w:rPr>
        <w:t>y for Torbay b</w:t>
      </w:r>
      <w:r w:rsidRPr="009513DA">
        <w:rPr>
          <w:rFonts w:cs="Arial"/>
          <w:bCs/>
        </w:rPr>
        <w:t>usinesses and is an area which should be looked at to maximi</w:t>
      </w:r>
      <w:r w:rsidR="00EB080D">
        <w:rPr>
          <w:rFonts w:cs="Arial"/>
          <w:bCs/>
        </w:rPr>
        <w:t xml:space="preserve">se income opportunities and direct online bookings. </w:t>
      </w:r>
    </w:p>
    <w:p w:rsidR="001A77A8" w:rsidRPr="009513DA" w:rsidRDefault="001A77A8" w:rsidP="00EB080D">
      <w:pPr>
        <w:rPr>
          <w:rFonts w:cs="Arial"/>
          <w:bCs/>
        </w:rPr>
      </w:pPr>
    </w:p>
    <w:p w:rsidR="001A77A8" w:rsidRPr="00EB080D" w:rsidRDefault="001A77A8" w:rsidP="00EB080D">
      <w:pPr>
        <w:rPr>
          <w:rFonts w:cs="Arial"/>
          <w:bCs/>
        </w:rPr>
      </w:pPr>
      <w:r w:rsidRPr="00EB080D">
        <w:rPr>
          <w:rFonts w:cs="Arial"/>
          <w:bCs/>
        </w:rPr>
        <w:t xml:space="preserve">Using the internet to decide where to go on holiday remains consistently high. What is interesting is how and when visitors are using the internet to research where to go, what to do, booking and also posting reviews – before, during or after their trip. </w:t>
      </w:r>
      <w:r w:rsidR="00EB080D" w:rsidRPr="00EB080D">
        <w:rPr>
          <w:rFonts w:cs="Arial"/>
          <w:bCs/>
        </w:rPr>
        <w:t>English Riviera</w:t>
      </w:r>
      <w:r w:rsidRPr="00EB080D">
        <w:rPr>
          <w:rFonts w:cs="Arial"/>
          <w:bCs/>
        </w:rPr>
        <w:t xml:space="preserve"> businesses therefore need to be effective in using digital platforms and also aware of how they can get the most out of them to secure bookings, increase revenue, improve customer service and reach new customers. </w:t>
      </w:r>
    </w:p>
    <w:p w:rsidR="001A77A8" w:rsidRPr="009513DA" w:rsidRDefault="001A77A8" w:rsidP="00EB080D">
      <w:pPr>
        <w:rPr>
          <w:rFonts w:cs="Arial"/>
          <w:b/>
          <w:bCs/>
          <w:u w:val="single"/>
        </w:rPr>
      </w:pPr>
    </w:p>
    <w:p w:rsidR="001A77A8" w:rsidRPr="009513DA" w:rsidRDefault="001A77A8" w:rsidP="004D1AB5">
      <w:pPr>
        <w:numPr>
          <w:ilvl w:val="0"/>
          <w:numId w:val="12"/>
        </w:numPr>
        <w:pBdr>
          <w:top w:val="nil"/>
          <w:left w:val="nil"/>
          <w:bottom w:val="nil"/>
          <w:right w:val="nil"/>
          <w:between w:val="nil"/>
          <w:bar w:val="nil"/>
        </w:pBdr>
        <w:spacing w:line="240" w:lineRule="auto"/>
        <w:ind w:left="360"/>
        <w:rPr>
          <w:rFonts w:cs="Arial"/>
          <w:bCs/>
        </w:rPr>
      </w:pPr>
      <w:r w:rsidRPr="009513DA">
        <w:rPr>
          <w:rFonts w:cs="Arial"/>
          <w:bCs/>
        </w:rPr>
        <w:t xml:space="preserve">Of those internet users sourcing information, the majority at 81% had also used the internet to also book their accommodation/activity on-line. This again, shows the growing trend preference of visitors using the convenience of the internet to research and book their trips. </w:t>
      </w:r>
    </w:p>
    <w:p w:rsidR="001A77A8" w:rsidRPr="009513DA" w:rsidRDefault="001A77A8" w:rsidP="00EB080D">
      <w:pPr>
        <w:rPr>
          <w:rFonts w:cs="Arial"/>
          <w:bCs/>
        </w:rPr>
      </w:pPr>
    </w:p>
    <w:p w:rsidR="00EB080D" w:rsidRPr="00507A4F" w:rsidRDefault="001A77A8" w:rsidP="004D1AB5">
      <w:pPr>
        <w:pStyle w:val="ListParagraph"/>
        <w:numPr>
          <w:ilvl w:val="0"/>
          <w:numId w:val="12"/>
        </w:numPr>
        <w:pBdr>
          <w:top w:val="nil"/>
          <w:left w:val="nil"/>
          <w:bottom w:val="nil"/>
          <w:right w:val="nil"/>
          <w:between w:val="nil"/>
          <w:bar w:val="nil"/>
        </w:pBdr>
        <w:spacing w:after="200"/>
        <w:ind w:left="360"/>
        <w:contextualSpacing w:val="0"/>
        <w:rPr>
          <w:rFonts w:ascii="Arial" w:hAnsi="Arial" w:cs="Arial"/>
          <w:bCs/>
        </w:rPr>
      </w:pPr>
      <w:r w:rsidRPr="00507A4F">
        <w:rPr>
          <w:rFonts w:ascii="Arial" w:hAnsi="Arial" w:cs="Arial"/>
          <w:bCs/>
        </w:rPr>
        <w:t xml:space="preserve">It also shows the remaining 19% are being lost and potentially booking elsewhere, presenting an opportunity for future digital improvements for booking and capturing visitors online. </w:t>
      </w:r>
    </w:p>
    <w:p w:rsidR="001A77A8" w:rsidRDefault="001A77A8" w:rsidP="00EB080D">
      <w:pPr>
        <w:rPr>
          <w:rFonts w:cs="Arial"/>
          <w:bCs/>
          <w:u w:val="single"/>
        </w:rPr>
      </w:pPr>
      <w:r w:rsidRPr="009513DA">
        <w:rPr>
          <w:rFonts w:cs="Arial"/>
          <w:bCs/>
          <w:u w:val="single"/>
        </w:rPr>
        <w:t>Whilst on holiday (all visitors)</w:t>
      </w:r>
    </w:p>
    <w:p w:rsidR="00EB080D" w:rsidRPr="009513DA" w:rsidRDefault="00EB080D" w:rsidP="00EB080D">
      <w:pPr>
        <w:rPr>
          <w:rFonts w:cs="Arial"/>
          <w:bCs/>
          <w:u w:val="single"/>
        </w:rPr>
      </w:pPr>
    </w:p>
    <w:p w:rsidR="001A77A8" w:rsidRPr="009513DA" w:rsidRDefault="001A77A8" w:rsidP="004D1AB5">
      <w:pPr>
        <w:pStyle w:val="NoSpacing"/>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60% of all visitors look for information on ‘things to do’ (increase from 46% 2012/13)</w:t>
      </w:r>
    </w:p>
    <w:p w:rsidR="001A77A8" w:rsidRPr="009513DA" w:rsidRDefault="001A77A8" w:rsidP="004D1AB5">
      <w:pPr>
        <w:pStyle w:val="NoSpacing"/>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52% ‘where to go’, (decrease from 39% 2012/13)</w:t>
      </w:r>
    </w:p>
    <w:p w:rsidR="001A77A8" w:rsidRPr="009513DA" w:rsidRDefault="001A77A8" w:rsidP="004D1AB5">
      <w:pPr>
        <w:pStyle w:val="NoSpacing"/>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50% attractions (doubled from 25% 2012/13)</w:t>
      </w:r>
    </w:p>
    <w:p w:rsidR="001A77A8" w:rsidRPr="009513DA" w:rsidRDefault="001A77A8" w:rsidP="004D1AB5">
      <w:pPr>
        <w:pStyle w:val="NoSpacing"/>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 xml:space="preserve">43% eating out (24% in 2012/13) </w:t>
      </w:r>
    </w:p>
    <w:p w:rsidR="001A77A8" w:rsidRPr="009513DA" w:rsidRDefault="001A77A8" w:rsidP="00507A4F">
      <w:pPr>
        <w:rPr>
          <w:rFonts w:cs="Arial"/>
          <w:bCs/>
        </w:rPr>
      </w:pPr>
      <w:r w:rsidRPr="009513DA">
        <w:rPr>
          <w:rFonts w:cs="Arial"/>
          <w:bCs/>
        </w:rPr>
        <w:br/>
        <w:t xml:space="preserve">These results show visitors are active with traditional </w:t>
      </w:r>
      <w:r w:rsidR="00507A4F">
        <w:rPr>
          <w:rFonts w:cs="Arial"/>
          <w:bCs/>
        </w:rPr>
        <w:t xml:space="preserve">holiday </w:t>
      </w:r>
      <w:r w:rsidRPr="009513DA">
        <w:rPr>
          <w:rFonts w:cs="Arial"/>
          <w:bCs/>
        </w:rPr>
        <w:t>activities whilst they’re here.</w:t>
      </w:r>
      <w:r w:rsidR="00507A4F">
        <w:rPr>
          <w:rFonts w:cs="Arial"/>
          <w:bCs/>
        </w:rPr>
        <w:t xml:space="preserve"> </w:t>
      </w:r>
      <w:r w:rsidRPr="009513DA">
        <w:rPr>
          <w:rFonts w:cs="Arial"/>
          <w:bCs/>
        </w:rPr>
        <w:t xml:space="preserve">Events however, scored just 37%, which indicates these aren’t necessarily the reason why visitors are coming to </w:t>
      </w:r>
      <w:r>
        <w:rPr>
          <w:rFonts w:cs="Arial"/>
          <w:bCs/>
        </w:rPr>
        <w:t>the English Riviera</w:t>
      </w:r>
      <w:r w:rsidRPr="009513DA">
        <w:rPr>
          <w:rFonts w:cs="Arial"/>
          <w:bCs/>
        </w:rPr>
        <w:t>, but more of an</w:t>
      </w:r>
      <w:r w:rsidR="00507A4F">
        <w:rPr>
          <w:rFonts w:cs="Arial"/>
          <w:bCs/>
        </w:rPr>
        <w:t xml:space="preserve"> additional add-on activity t</w:t>
      </w:r>
      <w:r w:rsidRPr="009513DA">
        <w:rPr>
          <w:rFonts w:cs="Arial"/>
          <w:bCs/>
        </w:rPr>
        <w:t xml:space="preserve">o their holiday plans. </w:t>
      </w:r>
    </w:p>
    <w:p w:rsidR="001A77A8" w:rsidRPr="009513DA" w:rsidRDefault="001A77A8" w:rsidP="00EB080D">
      <w:pPr>
        <w:pBdr>
          <w:top w:val="nil"/>
          <w:left w:val="nil"/>
          <w:bottom w:val="nil"/>
          <w:right w:val="nil"/>
          <w:between w:val="nil"/>
          <w:bar w:val="nil"/>
        </w:pBdr>
        <w:rPr>
          <w:rFonts w:cs="Arial"/>
          <w:bCs/>
        </w:rPr>
      </w:pPr>
    </w:p>
    <w:p w:rsidR="001A77A8" w:rsidRDefault="001A77A8" w:rsidP="00EB080D">
      <w:pPr>
        <w:pBdr>
          <w:top w:val="nil"/>
          <w:left w:val="nil"/>
          <w:bottom w:val="nil"/>
          <w:right w:val="nil"/>
          <w:between w:val="nil"/>
          <w:bar w:val="nil"/>
        </w:pBdr>
        <w:rPr>
          <w:rFonts w:cs="Arial"/>
          <w:bCs/>
          <w:u w:val="single"/>
        </w:rPr>
      </w:pPr>
      <w:r w:rsidRPr="009513DA">
        <w:rPr>
          <w:rFonts w:cs="Arial"/>
          <w:bCs/>
          <w:u w:val="single"/>
        </w:rPr>
        <w:t>Obtaining information</w:t>
      </w:r>
    </w:p>
    <w:p w:rsidR="00507A4F" w:rsidRPr="009513DA" w:rsidRDefault="00507A4F" w:rsidP="00EB080D">
      <w:pPr>
        <w:pBdr>
          <w:top w:val="nil"/>
          <w:left w:val="nil"/>
          <w:bottom w:val="nil"/>
          <w:right w:val="nil"/>
          <w:between w:val="nil"/>
          <w:bar w:val="nil"/>
        </w:pBdr>
        <w:rPr>
          <w:rFonts w:cs="Arial"/>
          <w:bCs/>
          <w:u w:val="single"/>
        </w:rPr>
      </w:pPr>
    </w:p>
    <w:p w:rsidR="001A77A8" w:rsidRPr="009513DA" w:rsidRDefault="001A77A8" w:rsidP="00EB080D">
      <w:pPr>
        <w:pBdr>
          <w:top w:val="nil"/>
          <w:left w:val="nil"/>
          <w:bottom w:val="nil"/>
          <w:right w:val="nil"/>
          <w:between w:val="nil"/>
          <w:bar w:val="nil"/>
        </w:pBdr>
        <w:rPr>
          <w:rFonts w:cs="Arial"/>
          <w:bCs/>
        </w:rPr>
      </w:pPr>
      <w:r w:rsidRPr="009513DA">
        <w:rPr>
          <w:rFonts w:cs="Arial"/>
          <w:bCs/>
        </w:rPr>
        <w:t xml:space="preserve">When asked how easy they found it to obtain the information they needed during their visit, 86% of all visitors said it had been ‘easy’ (48%) or ‘very easy’ (38%) to do so. Indicating visitors can access what they need and there are no issues with finding information whilst on holiday in </w:t>
      </w:r>
      <w:r w:rsidR="00507A4F">
        <w:rPr>
          <w:rFonts w:cs="Arial"/>
          <w:bCs/>
        </w:rPr>
        <w:t xml:space="preserve">the resort. </w:t>
      </w:r>
    </w:p>
    <w:p w:rsidR="001A77A8" w:rsidRPr="009513DA" w:rsidRDefault="001A77A8" w:rsidP="00EB080D">
      <w:pPr>
        <w:pBdr>
          <w:top w:val="nil"/>
          <w:left w:val="nil"/>
          <w:bottom w:val="nil"/>
          <w:right w:val="nil"/>
          <w:between w:val="nil"/>
          <w:bar w:val="nil"/>
        </w:pBdr>
        <w:rPr>
          <w:rFonts w:cs="Arial"/>
          <w:bCs/>
        </w:rPr>
      </w:pPr>
    </w:p>
    <w:p w:rsidR="001A77A8" w:rsidRDefault="001A77A8" w:rsidP="00EB080D">
      <w:pPr>
        <w:rPr>
          <w:rFonts w:cs="Arial"/>
          <w:bCs/>
        </w:rPr>
      </w:pPr>
      <w:r w:rsidRPr="009513DA">
        <w:rPr>
          <w:rFonts w:cs="Arial"/>
          <w:bCs/>
        </w:rPr>
        <w:t>As with sourcing information before visiting, 37% of visiting relied on informat</w:t>
      </w:r>
      <w:r>
        <w:rPr>
          <w:rFonts w:cs="Arial"/>
          <w:bCs/>
        </w:rPr>
        <w:t>ion gained from a previous visit</w:t>
      </w:r>
      <w:r w:rsidRPr="009513DA">
        <w:rPr>
          <w:rFonts w:cs="Arial"/>
          <w:bCs/>
        </w:rPr>
        <w:t xml:space="preserve">. This was the case for both survey methods and for the Easter face to face interviews.  Those respondents interviewed in the resort during May were most likely to have obtained their information from their accommodation reception (33%). </w:t>
      </w:r>
    </w:p>
    <w:p w:rsidR="00507A4F" w:rsidRPr="009513DA" w:rsidRDefault="00507A4F" w:rsidP="00EB080D">
      <w:pPr>
        <w:rPr>
          <w:rFonts w:cs="Arial"/>
          <w:bCs/>
        </w:rPr>
      </w:pPr>
    </w:p>
    <w:p w:rsidR="001A77A8" w:rsidRPr="009513DA" w:rsidRDefault="001A77A8" w:rsidP="00EB080D">
      <w:pPr>
        <w:pBdr>
          <w:top w:val="nil"/>
          <w:left w:val="nil"/>
          <w:bottom w:val="nil"/>
          <w:right w:val="nil"/>
          <w:between w:val="nil"/>
          <w:bar w:val="nil"/>
        </w:pBdr>
        <w:rPr>
          <w:rFonts w:cs="Arial"/>
          <w:bCs/>
        </w:rPr>
      </w:pPr>
      <w:r w:rsidRPr="009513DA">
        <w:rPr>
          <w:rFonts w:cs="Arial"/>
          <w:bCs/>
        </w:rPr>
        <w:t>A third, 29%, of staying visitors had used the internet to source their information about The English Riviera during their actual visit, which shows the</w:t>
      </w:r>
      <w:r w:rsidR="00507A4F">
        <w:rPr>
          <w:rFonts w:cs="Arial"/>
          <w:bCs/>
        </w:rPr>
        <w:t xml:space="preserve"> growing use of mobile digital - t</w:t>
      </w:r>
      <w:r w:rsidRPr="009513DA">
        <w:rPr>
          <w:rFonts w:cs="Arial"/>
          <w:bCs/>
        </w:rPr>
        <w:t xml:space="preserve">his can include information websites, social media and Google searches etc. </w:t>
      </w:r>
    </w:p>
    <w:p w:rsidR="001A77A8" w:rsidRPr="009513DA" w:rsidRDefault="001A77A8" w:rsidP="00EB080D">
      <w:pPr>
        <w:rPr>
          <w:rFonts w:cs="Arial"/>
          <w:bCs/>
        </w:rPr>
      </w:pPr>
    </w:p>
    <w:p w:rsidR="001A77A8" w:rsidRDefault="001A77A8" w:rsidP="00EB080D">
      <w:pPr>
        <w:rPr>
          <w:rFonts w:cs="Arial"/>
          <w:bCs/>
        </w:rPr>
      </w:pPr>
      <w:r w:rsidRPr="009513DA">
        <w:rPr>
          <w:rFonts w:cs="Arial"/>
          <w:bCs/>
        </w:rPr>
        <w:t xml:space="preserve">For internet users (staying visitors), the survey also asked which </w:t>
      </w:r>
      <w:r w:rsidR="00507A4F">
        <w:rPr>
          <w:rFonts w:cs="Arial"/>
          <w:bCs/>
        </w:rPr>
        <w:t>web</w:t>
      </w:r>
      <w:r w:rsidRPr="009513DA">
        <w:rPr>
          <w:rFonts w:cs="Arial"/>
          <w:bCs/>
        </w:rPr>
        <w:t>sites were used for sourcing information to gain further insight into visitor’s behaviour, points of interest and influence.</w:t>
      </w:r>
    </w:p>
    <w:p w:rsidR="00507A4F" w:rsidRPr="009513DA" w:rsidRDefault="00507A4F" w:rsidP="00EB080D">
      <w:pPr>
        <w:rPr>
          <w:rFonts w:cs="Arial"/>
          <w:bCs/>
        </w:rPr>
      </w:pPr>
    </w:p>
    <w:p w:rsidR="001A77A8" w:rsidRPr="009513DA" w:rsidRDefault="00507A4F" w:rsidP="004D1AB5">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Pr>
          <w:rFonts w:ascii="Arial" w:hAnsi="Arial" w:cs="Arial"/>
          <w:sz w:val="22"/>
          <w:szCs w:val="22"/>
        </w:rPr>
        <w:t xml:space="preserve">42% </w:t>
      </w:r>
      <w:r w:rsidR="001A77A8" w:rsidRPr="009513DA">
        <w:rPr>
          <w:rFonts w:ascii="Arial" w:hAnsi="Arial" w:cs="Arial"/>
          <w:sz w:val="22"/>
          <w:szCs w:val="22"/>
        </w:rPr>
        <w:t xml:space="preserve">used the official </w:t>
      </w:r>
      <w:hyperlink r:id="rId12" w:history="1">
        <w:r w:rsidR="001A77A8" w:rsidRPr="009513DA">
          <w:rPr>
            <w:rStyle w:val="Hyperlink"/>
            <w:rFonts w:ascii="Arial" w:hAnsi="Arial" w:cs="Arial"/>
            <w:bCs/>
            <w:sz w:val="22"/>
            <w:szCs w:val="22"/>
          </w:rPr>
          <w:t>www.englishriviera.co.uk</w:t>
        </w:r>
      </w:hyperlink>
      <w:r w:rsidR="001A77A8" w:rsidRPr="009513DA">
        <w:rPr>
          <w:rFonts w:ascii="Arial" w:hAnsi="Arial" w:cs="Arial"/>
          <w:sz w:val="22"/>
          <w:szCs w:val="22"/>
        </w:rPr>
        <w:t xml:space="preserve"> website</w:t>
      </w:r>
    </w:p>
    <w:p w:rsidR="001A77A8" w:rsidRPr="009513DA" w:rsidRDefault="001A77A8" w:rsidP="004D1AB5">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 xml:space="preserve">41% </w:t>
      </w:r>
      <w:r w:rsidR="00507A4F">
        <w:rPr>
          <w:rFonts w:ascii="Arial" w:hAnsi="Arial" w:cs="Arial"/>
          <w:sz w:val="22"/>
          <w:szCs w:val="22"/>
        </w:rPr>
        <w:t xml:space="preserve">used online review sites </w:t>
      </w:r>
      <w:r w:rsidRPr="009513DA">
        <w:rPr>
          <w:rFonts w:ascii="Arial" w:hAnsi="Arial" w:cs="Arial"/>
          <w:sz w:val="22"/>
          <w:szCs w:val="22"/>
        </w:rPr>
        <w:t xml:space="preserve">such as </w:t>
      </w:r>
      <w:proofErr w:type="spellStart"/>
      <w:r w:rsidRPr="009513DA">
        <w:rPr>
          <w:rFonts w:ascii="Arial" w:hAnsi="Arial" w:cs="Arial"/>
          <w:sz w:val="22"/>
          <w:szCs w:val="22"/>
        </w:rPr>
        <w:t>TripAdvisor</w:t>
      </w:r>
      <w:proofErr w:type="spellEnd"/>
    </w:p>
    <w:p w:rsidR="001A77A8" w:rsidRPr="009513DA" w:rsidRDefault="001A77A8" w:rsidP="004D1AB5">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 xml:space="preserve">25% are using the providers own website </w:t>
      </w:r>
    </w:p>
    <w:p w:rsidR="001A77A8" w:rsidRPr="009513DA" w:rsidRDefault="001A77A8" w:rsidP="004D1AB5">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18% are using social media</w:t>
      </w:r>
    </w:p>
    <w:p w:rsidR="001A77A8" w:rsidRPr="009513DA" w:rsidRDefault="001A77A8" w:rsidP="004D1AB5">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sz w:val="22"/>
          <w:szCs w:val="22"/>
        </w:rPr>
      </w:pPr>
      <w:r w:rsidRPr="009513DA">
        <w:rPr>
          <w:rFonts w:ascii="Arial" w:hAnsi="Arial" w:cs="Arial"/>
          <w:sz w:val="22"/>
          <w:szCs w:val="22"/>
        </w:rPr>
        <w:t>12% are using the official E</w:t>
      </w:r>
      <w:r w:rsidR="00507A4F">
        <w:rPr>
          <w:rFonts w:ascii="Arial" w:hAnsi="Arial" w:cs="Arial"/>
          <w:sz w:val="22"/>
          <w:szCs w:val="22"/>
        </w:rPr>
        <w:t xml:space="preserve">nglish </w:t>
      </w:r>
      <w:r w:rsidRPr="009513DA">
        <w:rPr>
          <w:rFonts w:ascii="Arial" w:hAnsi="Arial" w:cs="Arial"/>
          <w:sz w:val="22"/>
          <w:szCs w:val="22"/>
        </w:rPr>
        <w:t>R</w:t>
      </w:r>
      <w:r w:rsidR="00507A4F">
        <w:rPr>
          <w:rFonts w:ascii="Arial" w:hAnsi="Arial" w:cs="Arial"/>
          <w:sz w:val="22"/>
          <w:szCs w:val="22"/>
        </w:rPr>
        <w:t>iviera A</w:t>
      </w:r>
      <w:r w:rsidRPr="009513DA">
        <w:rPr>
          <w:rFonts w:ascii="Arial" w:hAnsi="Arial" w:cs="Arial"/>
          <w:sz w:val="22"/>
          <w:szCs w:val="22"/>
        </w:rPr>
        <w:t>pp</w:t>
      </w:r>
    </w:p>
    <w:p w:rsidR="001A77A8" w:rsidRDefault="001A77A8" w:rsidP="00EB080D">
      <w:pPr>
        <w:rPr>
          <w:rFonts w:cs="Arial"/>
          <w:bCs/>
        </w:rPr>
      </w:pPr>
      <w:r>
        <w:rPr>
          <w:rFonts w:cs="Arial"/>
          <w:bCs/>
        </w:rPr>
        <w:tab/>
      </w:r>
    </w:p>
    <w:p w:rsidR="001A77A8" w:rsidRDefault="001A77A8" w:rsidP="00EB080D">
      <w:pPr>
        <w:spacing w:after="200"/>
        <w:rPr>
          <w:rFonts w:cs="Arial"/>
          <w:bCs/>
        </w:rPr>
      </w:pPr>
      <w:r>
        <w:rPr>
          <w:rFonts w:cs="Arial"/>
          <w:bCs/>
        </w:rPr>
        <w:br w:type="page"/>
      </w:r>
    </w:p>
    <w:p w:rsidR="001A77A8" w:rsidRDefault="001A77A8" w:rsidP="00EB080D">
      <w:pPr>
        <w:rPr>
          <w:rFonts w:cs="Arial"/>
          <w:bCs/>
          <w:u w:val="single"/>
        </w:rPr>
      </w:pPr>
      <w:r w:rsidRPr="009513DA">
        <w:rPr>
          <w:rFonts w:cs="Arial"/>
          <w:bCs/>
          <w:u w:val="single"/>
        </w:rPr>
        <w:lastRenderedPageBreak/>
        <w:t>Social Media and Online Reviews</w:t>
      </w:r>
    </w:p>
    <w:p w:rsidR="00507A4F" w:rsidRPr="009513DA" w:rsidRDefault="00507A4F" w:rsidP="00EB080D">
      <w:pPr>
        <w:rPr>
          <w:rFonts w:cs="Arial"/>
          <w:bCs/>
          <w:u w:val="single"/>
        </w:rPr>
      </w:pPr>
    </w:p>
    <w:p w:rsidR="001A77A8" w:rsidRDefault="001A77A8" w:rsidP="00EB080D">
      <w:pPr>
        <w:rPr>
          <w:rFonts w:cs="Arial"/>
          <w:bCs/>
        </w:rPr>
      </w:pPr>
      <w:r w:rsidRPr="009513DA">
        <w:rPr>
          <w:rFonts w:cs="Arial"/>
          <w:bCs/>
        </w:rPr>
        <w:t xml:space="preserve">With the growing popularity and use of social media, visitors were also asked in the 2016 surveys if they ever ‘checked-in’, uploaded photos and posted reviews during their visit or when they returned home. This was to help understand how mobile digital, instant sharing and the ‘fear of missing out’ (FOMO) trend </w:t>
      </w:r>
      <w:proofErr w:type="gramStart"/>
      <w:r w:rsidRPr="009513DA">
        <w:rPr>
          <w:rFonts w:cs="Arial"/>
          <w:bCs/>
        </w:rPr>
        <w:t>is</w:t>
      </w:r>
      <w:proofErr w:type="gramEnd"/>
      <w:r w:rsidRPr="009513DA">
        <w:rPr>
          <w:rFonts w:cs="Arial"/>
          <w:bCs/>
        </w:rPr>
        <w:t xml:space="preserve"> increasing on social networks. Importantly</w:t>
      </w:r>
      <w:r w:rsidR="00507A4F">
        <w:rPr>
          <w:rFonts w:cs="Arial"/>
          <w:bCs/>
        </w:rPr>
        <w:t>,</w:t>
      </w:r>
      <w:r w:rsidRPr="009513DA">
        <w:rPr>
          <w:rFonts w:cs="Arial"/>
          <w:bCs/>
        </w:rPr>
        <w:t xml:space="preserve"> it will help to share with businesses how </w:t>
      </w:r>
      <w:r w:rsidR="00507A4F">
        <w:rPr>
          <w:rFonts w:cs="Arial"/>
          <w:bCs/>
        </w:rPr>
        <w:t xml:space="preserve">and </w:t>
      </w:r>
      <w:r w:rsidRPr="009513DA">
        <w:rPr>
          <w:rFonts w:cs="Arial"/>
          <w:bCs/>
        </w:rPr>
        <w:t xml:space="preserve">why they should effectively manage their digital profile. </w:t>
      </w:r>
    </w:p>
    <w:p w:rsidR="00507A4F" w:rsidRPr="009513DA" w:rsidRDefault="00507A4F" w:rsidP="00EB080D">
      <w:pPr>
        <w:rPr>
          <w:rFonts w:cs="Arial"/>
          <w:bCs/>
        </w:rPr>
      </w:pPr>
    </w:p>
    <w:p w:rsidR="001A77A8" w:rsidRPr="009513DA" w:rsidRDefault="001A77A8" w:rsidP="004D1AB5">
      <w:pPr>
        <w:pStyle w:val="ListParagraph"/>
        <w:numPr>
          <w:ilvl w:val="0"/>
          <w:numId w:val="16"/>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61% of all visitors said they uploaded photos to social media (39% during their visit, 22% when they returned home. </w:t>
      </w:r>
    </w:p>
    <w:p w:rsidR="001A77A8" w:rsidRPr="009513DA" w:rsidRDefault="001A77A8" w:rsidP="004D1AB5">
      <w:pPr>
        <w:pStyle w:val="ListParagraph"/>
        <w:numPr>
          <w:ilvl w:val="0"/>
          <w:numId w:val="16"/>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55%, ‘Checked-in’ to businesses/attractions (44% during their visit or 11% when they returned home).  </w:t>
      </w:r>
    </w:p>
    <w:p w:rsidR="001A77A8" w:rsidRPr="009513DA" w:rsidRDefault="001A77A8" w:rsidP="004D1AB5">
      <w:pPr>
        <w:pStyle w:val="ListParagraph"/>
        <w:numPr>
          <w:ilvl w:val="0"/>
          <w:numId w:val="16"/>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51% of visitors said they posted online reviews (20% during their visit, 31% when they returned home).</w:t>
      </w:r>
    </w:p>
    <w:p w:rsidR="001A77A8" w:rsidRDefault="001A77A8" w:rsidP="00EB080D">
      <w:pPr>
        <w:rPr>
          <w:rFonts w:cs="Arial"/>
          <w:bCs/>
        </w:rPr>
      </w:pPr>
      <w:r w:rsidRPr="009513DA">
        <w:rPr>
          <w:rFonts w:cs="Arial"/>
          <w:bCs/>
        </w:rPr>
        <w:t>This is very interesting</w:t>
      </w:r>
      <w:r w:rsidR="00507A4F">
        <w:rPr>
          <w:rFonts w:cs="Arial"/>
          <w:bCs/>
        </w:rPr>
        <w:t xml:space="preserve"> for understanding visitor behaviour and influences using digital technology.</w:t>
      </w:r>
      <w:r w:rsidRPr="009513DA">
        <w:rPr>
          <w:rFonts w:cs="Arial"/>
          <w:bCs/>
        </w:rPr>
        <w:t xml:space="preserve"> </w:t>
      </w:r>
      <w:proofErr w:type="gramStart"/>
      <w:r w:rsidRPr="009513DA">
        <w:rPr>
          <w:rFonts w:cs="Arial"/>
          <w:bCs/>
        </w:rPr>
        <w:t>The majority of visitors are using social media ‘on the go’, sharing and posting reviews instantly with fr</w:t>
      </w:r>
      <w:r w:rsidR="00507A4F">
        <w:rPr>
          <w:rFonts w:cs="Arial"/>
          <w:bCs/>
        </w:rPr>
        <w:t>iends/family whilst on holiday; (and as well as accessing information and booking).</w:t>
      </w:r>
      <w:proofErr w:type="gramEnd"/>
    </w:p>
    <w:p w:rsidR="001A77A8" w:rsidRPr="009513DA" w:rsidRDefault="001A77A8" w:rsidP="00EB080D">
      <w:pPr>
        <w:rPr>
          <w:rFonts w:cs="Arial"/>
          <w:bCs/>
        </w:rPr>
      </w:pPr>
    </w:p>
    <w:p w:rsidR="001A77A8" w:rsidRPr="00507A4F" w:rsidRDefault="001A77A8" w:rsidP="00EB080D">
      <w:pPr>
        <w:rPr>
          <w:rFonts w:cs="Arial"/>
          <w:bCs/>
        </w:rPr>
      </w:pPr>
      <w:r w:rsidRPr="009513DA">
        <w:rPr>
          <w:rFonts w:cs="Arial"/>
          <w:bCs/>
        </w:rPr>
        <w:t xml:space="preserve">A recent example to highlight the impact of influence and customer service on social media is when Duncan James visited a Torquay restaurant. He felt he wasn’t getting good customer service, he </w:t>
      </w:r>
      <w:proofErr w:type="gramStart"/>
      <w:r w:rsidRPr="009513DA">
        <w:rPr>
          <w:rFonts w:cs="Arial"/>
          <w:bCs/>
        </w:rPr>
        <w:t>Tweeted</w:t>
      </w:r>
      <w:proofErr w:type="gramEnd"/>
      <w:r w:rsidRPr="009513DA">
        <w:rPr>
          <w:rFonts w:cs="Arial"/>
          <w:bCs/>
        </w:rPr>
        <w:t xml:space="preserve"> his thoughts and a neighbouring restaurant secured his booking (April 2016, exposure to 340,000 followers):</w:t>
      </w:r>
      <w:r w:rsidR="00507A4F">
        <w:rPr>
          <w:rFonts w:cs="Arial"/>
          <w:bCs/>
        </w:rPr>
        <w:t xml:space="preserve"> </w:t>
      </w:r>
      <w:hyperlink r:id="rId13" w:history="1">
        <w:r w:rsidRPr="009513DA">
          <w:rPr>
            <w:rStyle w:val="Hyperlink"/>
            <w:rFonts w:cs="Arial"/>
            <w:color w:val="0070C0"/>
          </w:rPr>
          <w:t>http://www.torquayheraldexpress.co.uk/celeb-singer-duncan-james-twitter-rant-snub/story-29102852-detail/story.html</w:t>
        </w:r>
      </w:hyperlink>
    </w:p>
    <w:p w:rsidR="001A77A8" w:rsidRPr="009513DA" w:rsidRDefault="001A77A8" w:rsidP="00EB080D">
      <w:pPr>
        <w:rPr>
          <w:rFonts w:cs="Arial"/>
          <w:color w:val="0070C0"/>
        </w:rPr>
      </w:pPr>
    </w:p>
    <w:p w:rsidR="001A77A8" w:rsidRDefault="001A77A8" w:rsidP="00EB080D">
      <w:pPr>
        <w:rPr>
          <w:rFonts w:cs="Arial"/>
          <w:b/>
          <w:bCs/>
          <w:caps/>
          <w:u w:val="single"/>
        </w:rPr>
      </w:pPr>
      <w:r w:rsidRPr="00507A4F">
        <w:rPr>
          <w:rFonts w:cs="Arial"/>
          <w:b/>
          <w:bCs/>
          <w:caps/>
          <w:u w:val="single"/>
        </w:rPr>
        <w:t xml:space="preserve">Destinations Visited and Activities Undertaken </w:t>
      </w:r>
    </w:p>
    <w:p w:rsidR="00507A4F" w:rsidRPr="00507A4F" w:rsidRDefault="00507A4F" w:rsidP="00EB080D">
      <w:pPr>
        <w:rPr>
          <w:rFonts w:cs="Arial"/>
          <w:b/>
          <w:bCs/>
          <w:caps/>
          <w:u w:val="single"/>
        </w:rPr>
      </w:pPr>
    </w:p>
    <w:p w:rsidR="001A77A8" w:rsidRPr="009513DA" w:rsidRDefault="001A77A8" w:rsidP="004D1AB5">
      <w:pPr>
        <w:numPr>
          <w:ilvl w:val="0"/>
          <w:numId w:val="17"/>
        </w:numPr>
        <w:pBdr>
          <w:top w:val="nil"/>
          <w:left w:val="nil"/>
          <w:bottom w:val="nil"/>
          <w:right w:val="nil"/>
          <w:between w:val="nil"/>
          <w:bar w:val="nil"/>
        </w:pBdr>
        <w:spacing w:line="240" w:lineRule="auto"/>
        <w:rPr>
          <w:rFonts w:cs="Arial"/>
          <w:bCs/>
        </w:rPr>
      </w:pPr>
      <w:r w:rsidRPr="009513DA">
        <w:rPr>
          <w:rFonts w:cs="Arial"/>
          <w:bCs/>
        </w:rPr>
        <w:t xml:space="preserve">32% of visitors were aware that the </w:t>
      </w:r>
      <w:r w:rsidR="002D523B">
        <w:rPr>
          <w:rFonts w:cs="Arial"/>
          <w:bCs/>
        </w:rPr>
        <w:t>English Riviera</w:t>
      </w:r>
      <w:r w:rsidRPr="009513DA">
        <w:rPr>
          <w:rFonts w:cs="Arial"/>
          <w:bCs/>
        </w:rPr>
        <w:t xml:space="preserve"> has </w:t>
      </w:r>
      <w:r w:rsidR="002D523B">
        <w:rPr>
          <w:rFonts w:cs="Arial"/>
          <w:bCs/>
        </w:rPr>
        <w:t xml:space="preserve">UNESCO </w:t>
      </w:r>
      <w:r w:rsidRPr="009513DA">
        <w:rPr>
          <w:rFonts w:cs="Arial"/>
          <w:bCs/>
        </w:rPr>
        <w:t>Global Geopark status (</w:t>
      </w:r>
      <w:r w:rsidR="002D523B">
        <w:rPr>
          <w:rFonts w:cs="Arial"/>
          <w:bCs/>
        </w:rPr>
        <w:t xml:space="preserve">increasing from </w:t>
      </w:r>
      <w:r w:rsidRPr="009513DA">
        <w:rPr>
          <w:rFonts w:cs="Arial"/>
          <w:bCs/>
        </w:rPr>
        <w:t xml:space="preserve">19% in 2012/13). </w:t>
      </w:r>
      <w:r w:rsidRPr="009513DA">
        <w:rPr>
          <w:rFonts w:cs="Arial"/>
          <w:bCs/>
        </w:rPr>
        <w:br/>
      </w:r>
    </w:p>
    <w:p w:rsidR="001A77A8" w:rsidRPr="009513DA" w:rsidRDefault="001A77A8" w:rsidP="004D1AB5">
      <w:pPr>
        <w:numPr>
          <w:ilvl w:val="0"/>
          <w:numId w:val="17"/>
        </w:numPr>
        <w:pBdr>
          <w:top w:val="nil"/>
          <w:left w:val="nil"/>
          <w:bottom w:val="nil"/>
          <w:right w:val="nil"/>
          <w:between w:val="nil"/>
          <w:bar w:val="nil"/>
        </w:pBdr>
        <w:spacing w:line="240" w:lineRule="auto"/>
        <w:rPr>
          <w:rFonts w:cs="Arial"/>
          <w:bCs/>
        </w:rPr>
      </w:pPr>
      <w:r w:rsidRPr="009513DA">
        <w:rPr>
          <w:rFonts w:cs="Arial"/>
          <w:bCs/>
        </w:rPr>
        <w:t>40% of visitors indicated that they would be interested in learning more about what a</w:t>
      </w:r>
      <w:r w:rsidR="002D523B">
        <w:rPr>
          <w:rFonts w:cs="Arial"/>
          <w:bCs/>
        </w:rPr>
        <w:t xml:space="preserve"> UNESCO</w:t>
      </w:r>
      <w:r w:rsidRPr="009513DA">
        <w:rPr>
          <w:rFonts w:cs="Arial"/>
          <w:bCs/>
        </w:rPr>
        <w:t xml:space="preserve"> Global Geopark is (43% 2012/13). </w:t>
      </w:r>
    </w:p>
    <w:p w:rsidR="001A77A8" w:rsidRPr="009513DA" w:rsidRDefault="001A77A8" w:rsidP="00EB080D">
      <w:pPr>
        <w:pBdr>
          <w:top w:val="nil"/>
          <w:left w:val="nil"/>
          <w:bottom w:val="nil"/>
          <w:right w:val="nil"/>
          <w:between w:val="nil"/>
          <w:bar w:val="nil"/>
        </w:pBdr>
        <w:ind w:left="360"/>
        <w:rPr>
          <w:rFonts w:cs="Arial"/>
          <w:bCs/>
        </w:rPr>
      </w:pPr>
    </w:p>
    <w:p w:rsidR="001A77A8" w:rsidRDefault="001A77A8" w:rsidP="00EB080D">
      <w:pPr>
        <w:rPr>
          <w:rFonts w:cs="Arial"/>
          <w:bCs/>
        </w:rPr>
      </w:pPr>
      <w:r w:rsidRPr="009513DA">
        <w:rPr>
          <w:rFonts w:cs="Arial"/>
          <w:bCs/>
        </w:rPr>
        <w:t xml:space="preserve">These numbers clearly show </w:t>
      </w:r>
      <w:r w:rsidR="002D523B">
        <w:rPr>
          <w:rFonts w:cs="Arial"/>
          <w:bCs/>
        </w:rPr>
        <w:t>UNESCO</w:t>
      </w:r>
      <w:r w:rsidR="002D523B" w:rsidRPr="009513DA">
        <w:rPr>
          <w:rFonts w:cs="Arial"/>
          <w:bCs/>
        </w:rPr>
        <w:t xml:space="preserve"> </w:t>
      </w:r>
      <w:r w:rsidR="002D523B">
        <w:rPr>
          <w:rFonts w:cs="Arial"/>
          <w:bCs/>
        </w:rPr>
        <w:t xml:space="preserve">Global </w:t>
      </w:r>
      <w:r w:rsidRPr="009513DA">
        <w:rPr>
          <w:rFonts w:cs="Arial"/>
          <w:bCs/>
        </w:rPr>
        <w:t xml:space="preserve">Geopark awareness has significantly increased since the last survey </w:t>
      </w:r>
      <w:r w:rsidR="002D523B">
        <w:rPr>
          <w:rFonts w:cs="Arial"/>
          <w:bCs/>
        </w:rPr>
        <w:t xml:space="preserve">in 2012/13 </w:t>
      </w:r>
      <w:r w:rsidRPr="009513DA">
        <w:rPr>
          <w:rFonts w:cs="Arial"/>
          <w:bCs/>
        </w:rPr>
        <w:t xml:space="preserve">and interest to find out more has </w:t>
      </w:r>
      <w:r w:rsidR="002D523B">
        <w:rPr>
          <w:rFonts w:cs="Arial"/>
          <w:bCs/>
        </w:rPr>
        <w:t xml:space="preserve">also </w:t>
      </w:r>
      <w:r w:rsidRPr="009513DA">
        <w:rPr>
          <w:rFonts w:cs="Arial"/>
          <w:bCs/>
        </w:rPr>
        <w:t xml:space="preserve">remained consistent.  </w:t>
      </w:r>
      <w:r w:rsidR="002D523B">
        <w:rPr>
          <w:rFonts w:cs="Arial"/>
          <w:bCs/>
        </w:rPr>
        <w:t xml:space="preserve">This </w:t>
      </w:r>
      <w:r w:rsidRPr="009513DA">
        <w:rPr>
          <w:rFonts w:cs="Arial"/>
          <w:bCs/>
        </w:rPr>
        <w:t>indicates however, that people still</w:t>
      </w:r>
      <w:r w:rsidR="002D523B">
        <w:rPr>
          <w:rFonts w:cs="Arial"/>
          <w:bCs/>
        </w:rPr>
        <w:t xml:space="preserve"> don’t know what the Geopark is and presents an opportunity to engage and promote.</w:t>
      </w:r>
    </w:p>
    <w:p w:rsidR="001A77A8" w:rsidRPr="009513DA" w:rsidRDefault="001A77A8" w:rsidP="00EB080D">
      <w:pPr>
        <w:rPr>
          <w:rFonts w:cs="Arial"/>
          <w:bCs/>
        </w:rPr>
      </w:pPr>
    </w:p>
    <w:p w:rsidR="001A77A8" w:rsidRPr="009513DA" w:rsidRDefault="001A77A8" w:rsidP="00EB080D">
      <w:pPr>
        <w:rPr>
          <w:rFonts w:cs="Arial"/>
          <w:bCs/>
        </w:rPr>
      </w:pPr>
      <w:r w:rsidRPr="009513DA">
        <w:rPr>
          <w:rFonts w:cs="Arial"/>
          <w:bCs/>
        </w:rPr>
        <w:t xml:space="preserve">The </w:t>
      </w:r>
      <w:r w:rsidR="002D523B">
        <w:rPr>
          <w:rFonts w:cs="Arial"/>
          <w:bCs/>
        </w:rPr>
        <w:t>UNESCO</w:t>
      </w:r>
      <w:r w:rsidR="002D523B" w:rsidRPr="009513DA">
        <w:rPr>
          <w:rFonts w:cs="Arial"/>
          <w:bCs/>
        </w:rPr>
        <w:t xml:space="preserve"> </w:t>
      </w:r>
      <w:r w:rsidR="002D523B">
        <w:rPr>
          <w:rFonts w:cs="Arial"/>
          <w:bCs/>
        </w:rPr>
        <w:t xml:space="preserve">Global </w:t>
      </w:r>
      <w:r w:rsidRPr="009513DA">
        <w:rPr>
          <w:rFonts w:cs="Arial"/>
          <w:bCs/>
        </w:rPr>
        <w:t xml:space="preserve">Geopark is a </w:t>
      </w:r>
      <w:r w:rsidR="002D523B">
        <w:rPr>
          <w:rFonts w:cs="Arial"/>
          <w:bCs/>
        </w:rPr>
        <w:t xml:space="preserve">priority </w:t>
      </w:r>
      <w:r w:rsidRPr="009513DA">
        <w:rPr>
          <w:rFonts w:cs="Arial"/>
          <w:bCs/>
        </w:rPr>
        <w:t xml:space="preserve">natural asset which plays a key part in </w:t>
      </w:r>
      <w:r w:rsidR="002D523B">
        <w:rPr>
          <w:rFonts w:cs="Arial"/>
          <w:bCs/>
        </w:rPr>
        <w:t>the English Riviera’s</w:t>
      </w:r>
      <w:r w:rsidRPr="009513DA">
        <w:rPr>
          <w:rFonts w:cs="Arial"/>
          <w:bCs/>
        </w:rPr>
        <w:t xml:space="preserve"> cultural offer.  It needs to be clearly defined to all visitors, so they can understand how they can benefit and plan their trips. With its international status and reach, the UNESCO </w:t>
      </w:r>
      <w:r w:rsidR="002D523B">
        <w:rPr>
          <w:rFonts w:cs="Arial"/>
          <w:bCs/>
        </w:rPr>
        <w:t xml:space="preserve">Global </w:t>
      </w:r>
      <w:r w:rsidRPr="009513DA">
        <w:rPr>
          <w:rFonts w:cs="Arial"/>
          <w:bCs/>
        </w:rPr>
        <w:t>Geopark has the potential to</w:t>
      </w:r>
      <w:r w:rsidR="002D523B">
        <w:rPr>
          <w:rFonts w:cs="Arial"/>
          <w:bCs/>
        </w:rPr>
        <w:t xml:space="preserve"> reach new and untapped markets, </w:t>
      </w:r>
      <w:r w:rsidRPr="009513DA">
        <w:rPr>
          <w:rFonts w:cs="Arial"/>
          <w:bCs/>
        </w:rPr>
        <w:t xml:space="preserve">attracting more visitors and spend to Torbay. </w:t>
      </w:r>
    </w:p>
    <w:p w:rsidR="001A77A8" w:rsidRPr="009513DA" w:rsidRDefault="001A77A8" w:rsidP="00EB080D">
      <w:pPr>
        <w:rPr>
          <w:rFonts w:cs="Arial"/>
          <w:bCs/>
        </w:rPr>
      </w:pPr>
    </w:p>
    <w:p w:rsidR="001A77A8" w:rsidRPr="009513DA" w:rsidRDefault="001A77A8" w:rsidP="004D1AB5">
      <w:pPr>
        <w:numPr>
          <w:ilvl w:val="0"/>
          <w:numId w:val="18"/>
        </w:numPr>
        <w:pBdr>
          <w:top w:val="nil"/>
          <w:left w:val="nil"/>
          <w:bottom w:val="nil"/>
          <w:right w:val="nil"/>
          <w:between w:val="nil"/>
          <w:bar w:val="nil"/>
        </w:pBdr>
        <w:spacing w:line="240" w:lineRule="auto"/>
        <w:rPr>
          <w:rFonts w:cs="Arial"/>
          <w:bCs/>
        </w:rPr>
      </w:pPr>
      <w:r w:rsidRPr="009513DA">
        <w:rPr>
          <w:rFonts w:cs="Arial"/>
          <w:bCs/>
        </w:rPr>
        <w:t>Torquay seafront is the most popular area to visit, seeing the larg</w:t>
      </w:r>
      <w:r>
        <w:rPr>
          <w:rFonts w:cs="Arial"/>
          <w:bCs/>
        </w:rPr>
        <w:t>est proportion of visitors, 79%</w:t>
      </w:r>
      <w:r w:rsidRPr="009513DA">
        <w:rPr>
          <w:rFonts w:cs="Arial"/>
          <w:bCs/>
        </w:rPr>
        <w:t xml:space="preserve"> ‘had or intended to visit’ it (a small reduction from 83% in 2012/13). </w:t>
      </w:r>
      <w:r w:rsidRPr="009513DA">
        <w:rPr>
          <w:rFonts w:cs="Arial"/>
          <w:bCs/>
        </w:rPr>
        <w:br/>
      </w:r>
    </w:p>
    <w:p w:rsidR="001A77A8" w:rsidRPr="009513DA" w:rsidRDefault="001A77A8" w:rsidP="004D1AB5">
      <w:pPr>
        <w:numPr>
          <w:ilvl w:val="0"/>
          <w:numId w:val="18"/>
        </w:numPr>
        <w:pBdr>
          <w:top w:val="nil"/>
          <w:left w:val="nil"/>
          <w:bottom w:val="nil"/>
          <w:right w:val="nil"/>
          <w:between w:val="nil"/>
          <w:bar w:val="nil"/>
        </w:pBdr>
        <w:spacing w:line="240" w:lineRule="auto"/>
        <w:rPr>
          <w:rFonts w:cs="Arial"/>
          <w:bCs/>
        </w:rPr>
      </w:pPr>
      <w:r w:rsidRPr="009513DA">
        <w:rPr>
          <w:rFonts w:cs="Arial"/>
          <w:bCs/>
        </w:rPr>
        <w:t xml:space="preserve">Torquay harbour was the second most popular 71% (75% in 2012/13) with also Paignton Seafront a close third 67% (61% 2012/13). </w:t>
      </w:r>
    </w:p>
    <w:p w:rsidR="001A77A8" w:rsidRPr="009513DA" w:rsidRDefault="001A77A8" w:rsidP="00EB080D">
      <w:pPr>
        <w:pBdr>
          <w:top w:val="nil"/>
          <w:left w:val="nil"/>
          <w:bottom w:val="nil"/>
          <w:right w:val="nil"/>
          <w:between w:val="nil"/>
          <w:bar w:val="nil"/>
        </w:pBdr>
        <w:ind w:left="360"/>
        <w:rPr>
          <w:rFonts w:cs="Arial"/>
          <w:bCs/>
        </w:rPr>
      </w:pPr>
    </w:p>
    <w:p w:rsidR="001A77A8" w:rsidRPr="009513DA" w:rsidRDefault="001A77A8" w:rsidP="00EB080D">
      <w:pPr>
        <w:rPr>
          <w:rFonts w:cs="Arial"/>
          <w:bCs/>
        </w:rPr>
      </w:pPr>
      <w:r w:rsidRPr="009513DA">
        <w:rPr>
          <w:rFonts w:cs="Arial"/>
          <w:bCs/>
        </w:rPr>
        <w:t xml:space="preserve">This confirms Torbay’s ‘seaside attraction’ and Torbay’s biggest natural asset and why people are visiting the area. </w:t>
      </w:r>
    </w:p>
    <w:p w:rsidR="001A77A8" w:rsidRDefault="001A77A8" w:rsidP="004D1AB5">
      <w:pPr>
        <w:numPr>
          <w:ilvl w:val="0"/>
          <w:numId w:val="15"/>
        </w:numPr>
        <w:pBdr>
          <w:top w:val="nil"/>
          <w:left w:val="nil"/>
          <w:bottom w:val="nil"/>
          <w:right w:val="nil"/>
          <w:between w:val="nil"/>
          <w:bar w:val="nil"/>
        </w:pBdr>
        <w:tabs>
          <w:tab w:val="clear" w:pos="360"/>
          <w:tab w:val="num" w:pos="720"/>
        </w:tabs>
        <w:spacing w:line="240" w:lineRule="auto"/>
        <w:rPr>
          <w:rFonts w:cs="Arial"/>
          <w:bCs/>
        </w:rPr>
      </w:pPr>
      <w:r w:rsidRPr="009513DA">
        <w:rPr>
          <w:rFonts w:cs="Arial"/>
          <w:bCs/>
        </w:rPr>
        <w:lastRenderedPageBreak/>
        <w:t xml:space="preserve">The top five types of </w:t>
      </w:r>
      <w:r w:rsidRPr="009513DA">
        <w:rPr>
          <w:rFonts w:cs="Arial"/>
          <w:bCs/>
          <w:u w:val="single"/>
        </w:rPr>
        <w:t>attractions/places</w:t>
      </w:r>
      <w:r w:rsidRPr="009513DA">
        <w:rPr>
          <w:rFonts w:cs="Arial"/>
          <w:bCs/>
        </w:rPr>
        <w:t xml:space="preserve"> of interest visitors had visited/were intending to visit were; </w:t>
      </w:r>
    </w:p>
    <w:p w:rsidR="002D523B" w:rsidRPr="009513DA" w:rsidRDefault="002D523B" w:rsidP="002D523B">
      <w:pPr>
        <w:pBdr>
          <w:top w:val="nil"/>
          <w:left w:val="nil"/>
          <w:bottom w:val="nil"/>
          <w:right w:val="nil"/>
          <w:between w:val="nil"/>
          <w:bar w:val="nil"/>
        </w:pBdr>
        <w:spacing w:line="240" w:lineRule="auto"/>
        <w:ind w:left="360"/>
        <w:rPr>
          <w:rFonts w:cs="Arial"/>
          <w:bCs/>
        </w:rPr>
      </w:pPr>
    </w:p>
    <w:p w:rsidR="002D523B" w:rsidRDefault="001A77A8" w:rsidP="004D1AB5">
      <w:pPr>
        <w:pStyle w:val="ListParagraph"/>
        <w:numPr>
          <w:ilvl w:val="0"/>
          <w:numId w:val="44"/>
        </w:numPr>
        <w:spacing w:after="200" w:line="240" w:lineRule="auto"/>
        <w:rPr>
          <w:rFonts w:ascii="Arial" w:hAnsi="Arial" w:cs="Arial"/>
        </w:rPr>
      </w:pPr>
      <w:r w:rsidRPr="002D523B">
        <w:rPr>
          <w:rFonts w:ascii="Arial" w:hAnsi="Arial" w:cs="Arial"/>
        </w:rPr>
        <w:t>Shops 75% (81% in 2012/13)</w:t>
      </w:r>
    </w:p>
    <w:p w:rsidR="002D523B" w:rsidRDefault="001A77A8" w:rsidP="004D1AB5">
      <w:pPr>
        <w:pStyle w:val="ListParagraph"/>
        <w:numPr>
          <w:ilvl w:val="0"/>
          <w:numId w:val="44"/>
        </w:numPr>
        <w:spacing w:after="200" w:line="240" w:lineRule="auto"/>
        <w:rPr>
          <w:rFonts w:ascii="Arial" w:hAnsi="Arial" w:cs="Arial"/>
        </w:rPr>
      </w:pPr>
      <w:r w:rsidRPr="002D523B">
        <w:rPr>
          <w:rFonts w:ascii="Arial" w:hAnsi="Arial" w:cs="Arial"/>
        </w:rPr>
        <w:t>Cafes 70% (78% in 2012/13)</w:t>
      </w:r>
    </w:p>
    <w:p w:rsidR="002D523B" w:rsidRDefault="002D523B" w:rsidP="004D1AB5">
      <w:pPr>
        <w:pStyle w:val="ListParagraph"/>
        <w:numPr>
          <w:ilvl w:val="0"/>
          <w:numId w:val="44"/>
        </w:numPr>
        <w:spacing w:after="200" w:line="240" w:lineRule="auto"/>
        <w:rPr>
          <w:rFonts w:ascii="Arial" w:hAnsi="Arial" w:cs="Arial"/>
        </w:rPr>
      </w:pPr>
      <w:r>
        <w:rPr>
          <w:rFonts w:ascii="Arial" w:hAnsi="Arial" w:cs="Arial"/>
        </w:rPr>
        <w:t>Harbours 70%  (67% in 2012/13)</w:t>
      </w:r>
    </w:p>
    <w:p w:rsidR="002D523B" w:rsidRDefault="001A77A8" w:rsidP="004D1AB5">
      <w:pPr>
        <w:pStyle w:val="ListParagraph"/>
        <w:numPr>
          <w:ilvl w:val="0"/>
          <w:numId w:val="44"/>
        </w:numPr>
        <w:spacing w:after="200" w:line="240" w:lineRule="auto"/>
        <w:rPr>
          <w:rFonts w:ascii="Arial" w:hAnsi="Arial" w:cs="Arial"/>
        </w:rPr>
      </w:pPr>
      <w:r w:rsidRPr="002D523B">
        <w:rPr>
          <w:rFonts w:ascii="Arial" w:hAnsi="Arial" w:cs="Arial"/>
        </w:rPr>
        <w:t>Be</w:t>
      </w:r>
      <w:r w:rsidR="002D523B">
        <w:rPr>
          <w:rFonts w:ascii="Arial" w:hAnsi="Arial" w:cs="Arial"/>
        </w:rPr>
        <w:t>aches 63% (48% 2012/13)</w:t>
      </w:r>
    </w:p>
    <w:p w:rsidR="001A77A8" w:rsidRPr="002D523B" w:rsidRDefault="001A77A8" w:rsidP="004D1AB5">
      <w:pPr>
        <w:pStyle w:val="ListParagraph"/>
        <w:numPr>
          <w:ilvl w:val="0"/>
          <w:numId w:val="44"/>
        </w:numPr>
        <w:spacing w:after="200" w:line="240" w:lineRule="auto"/>
        <w:rPr>
          <w:rFonts w:ascii="Arial" w:hAnsi="Arial" w:cs="Arial"/>
        </w:rPr>
      </w:pPr>
      <w:r w:rsidRPr="002D523B">
        <w:rPr>
          <w:rFonts w:ascii="Arial" w:hAnsi="Arial" w:cs="Arial"/>
        </w:rPr>
        <w:t>Restaurants 60% (57% 2012/13)</w:t>
      </w:r>
    </w:p>
    <w:p w:rsidR="001A77A8" w:rsidRDefault="001A77A8" w:rsidP="00EB080D">
      <w:pPr>
        <w:pStyle w:val="ListParagraph"/>
        <w:ind w:left="0"/>
        <w:rPr>
          <w:rFonts w:ascii="Arial" w:hAnsi="Arial" w:cs="Arial"/>
          <w:bCs/>
        </w:rPr>
      </w:pPr>
      <w:r w:rsidRPr="009513DA">
        <w:rPr>
          <w:rFonts w:ascii="Arial" w:hAnsi="Arial" w:cs="Arial"/>
          <w:bCs/>
        </w:rPr>
        <w:br/>
        <w:t xml:space="preserve">This clearly shows visitors intentions of what to do </w:t>
      </w:r>
      <w:r w:rsidR="002D523B">
        <w:rPr>
          <w:rFonts w:ascii="Arial" w:hAnsi="Arial" w:cs="Arial"/>
          <w:bCs/>
        </w:rPr>
        <w:t xml:space="preserve">whilst on holiday </w:t>
      </w:r>
      <w:r w:rsidRPr="009513DA">
        <w:rPr>
          <w:rFonts w:ascii="Arial" w:hAnsi="Arial" w:cs="Arial"/>
          <w:bCs/>
        </w:rPr>
        <w:t xml:space="preserve">is typical for a seaside resort and numbers are fairly consistent with the last survey period. </w:t>
      </w:r>
    </w:p>
    <w:p w:rsidR="002D523B" w:rsidRPr="009513DA" w:rsidRDefault="002D523B" w:rsidP="00EB080D">
      <w:pPr>
        <w:pStyle w:val="ListParagraph"/>
        <w:ind w:left="0"/>
        <w:rPr>
          <w:rFonts w:ascii="Arial" w:hAnsi="Arial" w:cs="Arial"/>
          <w:bCs/>
        </w:rPr>
      </w:pPr>
    </w:p>
    <w:p w:rsidR="001A77A8" w:rsidRPr="009513DA" w:rsidRDefault="001A77A8" w:rsidP="00EB080D">
      <w:pPr>
        <w:pStyle w:val="ListParagraph"/>
        <w:ind w:left="0"/>
        <w:rPr>
          <w:rFonts w:ascii="Arial" w:hAnsi="Arial" w:cs="Arial"/>
          <w:bCs/>
        </w:rPr>
      </w:pPr>
      <w:r w:rsidRPr="009513DA">
        <w:rPr>
          <w:rFonts w:ascii="Arial" w:hAnsi="Arial" w:cs="Arial"/>
          <w:bCs/>
        </w:rPr>
        <w:t xml:space="preserve">At the lower end of the scale are areas of opportunity for Torbay and which can be pulled under a new cultural offer. </w:t>
      </w:r>
    </w:p>
    <w:p w:rsidR="001A77A8" w:rsidRPr="009513DA" w:rsidRDefault="002D523B"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5% Geopark</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5% art exhibitions (6% 12/13)</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8% arts &amp; crafts (7% 12/13)</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13% museums (n/a)</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14% historical sites (9% 12/13)</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14% South West Coast Path (n/a)</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20% Dartmoor/Countryside (n/a)</w:t>
      </w:r>
    </w:p>
    <w:p w:rsidR="001A77A8" w:rsidRPr="009513DA" w:rsidRDefault="001A77A8" w:rsidP="004D1AB5">
      <w:pPr>
        <w:pStyle w:val="NoSpacing"/>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21% local events (7% 12/13)</w:t>
      </w:r>
    </w:p>
    <w:p w:rsidR="001A77A8" w:rsidRPr="009513DA" w:rsidRDefault="001A77A8" w:rsidP="002D523B">
      <w:pPr>
        <w:pBdr>
          <w:top w:val="nil"/>
          <w:left w:val="nil"/>
          <w:bottom w:val="nil"/>
          <w:right w:val="nil"/>
          <w:between w:val="nil"/>
          <w:bar w:val="nil"/>
        </w:pBdr>
        <w:rPr>
          <w:rFonts w:cs="Arial"/>
          <w:bCs/>
        </w:rPr>
      </w:pPr>
    </w:p>
    <w:p w:rsidR="001A77A8" w:rsidRDefault="001A77A8" w:rsidP="002D523B">
      <w:pPr>
        <w:pBdr>
          <w:top w:val="nil"/>
          <w:left w:val="nil"/>
          <w:bottom w:val="nil"/>
          <w:right w:val="nil"/>
          <w:between w:val="nil"/>
          <w:bar w:val="nil"/>
        </w:pBdr>
        <w:rPr>
          <w:rFonts w:cs="Arial"/>
          <w:bCs/>
        </w:rPr>
      </w:pPr>
      <w:r w:rsidRPr="009513DA">
        <w:rPr>
          <w:rFonts w:cs="Arial"/>
          <w:bCs/>
        </w:rPr>
        <w:t>The top</w:t>
      </w:r>
      <w:r w:rsidR="002D523B">
        <w:rPr>
          <w:rFonts w:cs="Arial"/>
          <w:bCs/>
        </w:rPr>
        <w:t xml:space="preserve"> five</w:t>
      </w:r>
      <w:r w:rsidRPr="009513DA">
        <w:rPr>
          <w:rFonts w:cs="Arial"/>
          <w:bCs/>
          <w:u w:val="single"/>
        </w:rPr>
        <w:t xml:space="preserve"> activities</w:t>
      </w:r>
      <w:r w:rsidRPr="009513DA">
        <w:rPr>
          <w:rFonts w:cs="Arial"/>
          <w:bCs/>
        </w:rPr>
        <w:t xml:space="preserve"> visitors had/intending to take part in were; </w:t>
      </w:r>
    </w:p>
    <w:p w:rsidR="002D523B" w:rsidRPr="009513DA" w:rsidRDefault="002D523B" w:rsidP="002D523B">
      <w:pPr>
        <w:pBdr>
          <w:top w:val="nil"/>
          <w:left w:val="nil"/>
          <w:bottom w:val="nil"/>
          <w:right w:val="nil"/>
          <w:between w:val="nil"/>
          <w:bar w:val="nil"/>
        </w:pBdr>
        <w:rPr>
          <w:rFonts w:cs="Arial"/>
          <w:bCs/>
        </w:rPr>
      </w:pPr>
    </w:p>
    <w:p w:rsidR="001A77A8" w:rsidRPr="009513DA" w:rsidRDefault="001A77A8" w:rsidP="004D1AB5">
      <w:pPr>
        <w:pStyle w:val="NoSpacing"/>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Eating and drinking 84% (89% in 2012/13)</w:t>
      </w:r>
    </w:p>
    <w:p w:rsidR="001A77A8" w:rsidRPr="009513DA" w:rsidRDefault="001A77A8" w:rsidP="004D1AB5">
      <w:pPr>
        <w:pStyle w:val="NoSpacing"/>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Shopping and a Short walk of up to 2 miles 72% each (80% and 72% respectively in 2012/13)</w:t>
      </w:r>
    </w:p>
    <w:p w:rsidR="001A77A8" w:rsidRPr="009513DA" w:rsidRDefault="001A77A8" w:rsidP="004D1AB5">
      <w:pPr>
        <w:pStyle w:val="NoSpacing"/>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Spending half a day or more on the beach 45% (increase from 28% 2012/13)</w:t>
      </w:r>
    </w:p>
    <w:p w:rsidR="001A77A8" w:rsidRPr="009513DA" w:rsidRDefault="001A77A8" w:rsidP="004D1AB5">
      <w:pPr>
        <w:pStyle w:val="NoSpacing"/>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Long walk of more than 2 miles 36% (increase from 28% 2012/13). </w:t>
      </w:r>
    </w:p>
    <w:p w:rsidR="001A77A8" w:rsidRPr="009513DA" w:rsidRDefault="001A77A8" w:rsidP="00EB080D">
      <w:pPr>
        <w:ind w:left="360"/>
        <w:rPr>
          <w:rFonts w:cs="Arial"/>
          <w:b/>
          <w:bCs/>
        </w:rPr>
      </w:pPr>
    </w:p>
    <w:p w:rsidR="001A77A8" w:rsidRDefault="001A77A8" w:rsidP="00EB080D">
      <w:pPr>
        <w:rPr>
          <w:rFonts w:cs="Arial"/>
          <w:bCs/>
        </w:rPr>
      </w:pPr>
      <w:r w:rsidRPr="009513DA">
        <w:rPr>
          <w:rFonts w:cs="Arial"/>
          <w:bCs/>
        </w:rPr>
        <w:t>The</w:t>
      </w:r>
      <w:r w:rsidR="002D523B">
        <w:rPr>
          <w:rFonts w:cs="Arial"/>
          <w:bCs/>
        </w:rPr>
        <w:t>se</w:t>
      </w:r>
      <w:r w:rsidRPr="009513DA">
        <w:rPr>
          <w:rFonts w:cs="Arial"/>
          <w:bCs/>
        </w:rPr>
        <w:t xml:space="preserve"> figures show a strong interest in local activities and the outdoors, including a noticeable increase in spending time at a beach and long walks; as well as destinations highlighted above such as the South West Coast Path and Dartmoor. </w:t>
      </w:r>
    </w:p>
    <w:p w:rsidR="002D523B" w:rsidRPr="009513DA" w:rsidRDefault="002D523B" w:rsidP="00EB080D">
      <w:pPr>
        <w:rPr>
          <w:rFonts w:cs="Arial"/>
          <w:bCs/>
        </w:rPr>
      </w:pPr>
    </w:p>
    <w:p w:rsidR="001A77A8" w:rsidRPr="009513DA" w:rsidRDefault="001A77A8" w:rsidP="00EB080D">
      <w:pPr>
        <w:rPr>
          <w:rFonts w:cs="Arial"/>
          <w:bCs/>
        </w:rPr>
      </w:pPr>
      <w:r w:rsidRPr="009513DA">
        <w:rPr>
          <w:rFonts w:cs="Arial"/>
          <w:bCs/>
        </w:rPr>
        <w:t xml:space="preserve">These activities can be used to help attract new visitors and increase awareness of the local </w:t>
      </w:r>
      <w:r w:rsidR="00D91542">
        <w:rPr>
          <w:rFonts w:cs="Arial"/>
          <w:bCs/>
        </w:rPr>
        <w:t xml:space="preserve">quality </w:t>
      </w:r>
      <w:r w:rsidRPr="009513DA">
        <w:rPr>
          <w:rFonts w:cs="Arial"/>
          <w:bCs/>
        </w:rPr>
        <w:t xml:space="preserve">offer with targeted marketing campaigns such as </w:t>
      </w:r>
      <w:r w:rsidR="002D523B">
        <w:rPr>
          <w:rFonts w:cs="Arial"/>
          <w:bCs/>
        </w:rPr>
        <w:t xml:space="preserve">the Discover England Fund project </w:t>
      </w:r>
      <w:r w:rsidR="00D91542">
        <w:rPr>
          <w:rFonts w:cs="Arial"/>
          <w:bCs/>
        </w:rPr>
        <w:t>England’s Seafood Coast (food and drink interest) and</w:t>
      </w:r>
      <w:r w:rsidRPr="009513DA">
        <w:rPr>
          <w:rFonts w:cs="Arial"/>
          <w:bCs/>
        </w:rPr>
        <w:t xml:space="preserve"> the South West Coast Path </w:t>
      </w:r>
      <w:r w:rsidR="00D91542">
        <w:rPr>
          <w:rFonts w:cs="Arial"/>
          <w:bCs/>
        </w:rPr>
        <w:t xml:space="preserve">(walking) </w:t>
      </w:r>
      <w:r w:rsidRPr="009513DA">
        <w:rPr>
          <w:rFonts w:cs="Arial"/>
          <w:bCs/>
        </w:rPr>
        <w:t xml:space="preserve">and Blue Flag beaches etc. </w:t>
      </w:r>
    </w:p>
    <w:p w:rsidR="001A77A8" w:rsidRPr="009513DA" w:rsidRDefault="001A77A8" w:rsidP="00EB080D">
      <w:pPr>
        <w:rPr>
          <w:rFonts w:cs="Arial"/>
          <w:bCs/>
        </w:rPr>
      </w:pPr>
    </w:p>
    <w:p w:rsidR="001A77A8" w:rsidRPr="009513DA" w:rsidRDefault="001A77A8" w:rsidP="004D1AB5">
      <w:pPr>
        <w:numPr>
          <w:ilvl w:val="0"/>
          <w:numId w:val="19"/>
        </w:numPr>
        <w:pBdr>
          <w:top w:val="nil"/>
          <w:left w:val="nil"/>
          <w:bottom w:val="nil"/>
          <w:right w:val="nil"/>
          <w:between w:val="nil"/>
          <w:bar w:val="nil"/>
        </w:pBdr>
        <w:tabs>
          <w:tab w:val="clear" w:pos="360"/>
        </w:tabs>
        <w:spacing w:line="240" w:lineRule="auto"/>
        <w:rPr>
          <w:rFonts w:cs="Arial"/>
          <w:bCs/>
        </w:rPr>
      </w:pPr>
      <w:r w:rsidRPr="009513DA">
        <w:rPr>
          <w:rFonts w:cs="Arial"/>
          <w:bCs/>
        </w:rPr>
        <w:t xml:space="preserve">The most sought after </w:t>
      </w:r>
      <w:r w:rsidRPr="009513DA">
        <w:rPr>
          <w:rFonts w:cs="Arial"/>
          <w:bCs/>
          <w:u w:val="single"/>
        </w:rPr>
        <w:t>attributes of a destination which visitors look for</w:t>
      </w:r>
      <w:r w:rsidRPr="009513DA">
        <w:rPr>
          <w:rFonts w:cs="Arial"/>
          <w:bCs/>
        </w:rPr>
        <w:t xml:space="preserve"> when choosing where to visit were: </w:t>
      </w:r>
    </w:p>
    <w:p w:rsidR="001A77A8" w:rsidRPr="009513DA" w:rsidRDefault="001A77A8" w:rsidP="004D1AB5">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Rest and relaxation (70%)</w:t>
      </w:r>
    </w:p>
    <w:p w:rsidR="001A77A8" w:rsidRPr="009513DA" w:rsidRDefault="001A77A8" w:rsidP="004D1AB5">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Quality food and drink (67%) </w:t>
      </w:r>
    </w:p>
    <w:p w:rsidR="001A77A8" w:rsidRPr="009513DA" w:rsidRDefault="001A77A8" w:rsidP="004D1AB5">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Traditional seaside experience (62%)</w:t>
      </w:r>
      <w:r w:rsidRPr="009513DA">
        <w:rPr>
          <w:rFonts w:ascii="Arial" w:hAnsi="Arial" w:cs="Arial"/>
          <w:sz w:val="22"/>
          <w:szCs w:val="22"/>
        </w:rPr>
        <w:br/>
      </w:r>
    </w:p>
    <w:p w:rsidR="001A77A8" w:rsidRPr="009513DA" w:rsidRDefault="001A77A8" w:rsidP="004D1AB5">
      <w:pPr>
        <w:numPr>
          <w:ilvl w:val="0"/>
          <w:numId w:val="19"/>
        </w:numPr>
        <w:pBdr>
          <w:top w:val="nil"/>
          <w:left w:val="nil"/>
          <w:bottom w:val="nil"/>
          <w:right w:val="nil"/>
          <w:between w:val="nil"/>
          <w:bar w:val="nil"/>
        </w:pBdr>
        <w:tabs>
          <w:tab w:val="clear" w:pos="360"/>
        </w:tabs>
        <w:spacing w:line="240" w:lineRule="auto"/>
        <w:rPr>
          <w:rFonts w:cs="Arial"/>
          <w:bCs/>
        </w:rPr>
      </w:pPr>
      <w:r w:rsidRPr="009513DA">
        <w:rPr>
          <w:rFonts w:cs="Arial"/>
          <w:bCs/>
        </w:rPr>
        <w:t xml:space="preserve">The </w:t>
      </w:r>
      <w:r w:rsidRPr="009513DA">
        <w:rPr>
          <w:rFonts w:cs="Arial"/>
          <w:bCs/>
          <w:u w:val="single"/>
        </w:rPr>
        <w:t>least sought after attributes</w:t>
      </w:r>
      <w:r w:rsidRPr="009513DA">
        <w:rPr>
          <w:rFonts w:cs="Arial"/>
          <w:bCs/>
        </w:rPr>
        <w:t xml:space="preserve"> were:</w:t>
      </w:r>
    </w:p>
    <w:p w:rsidR="001A77A8" w:rsidRPr="009513DA" w:rsidRDefault="001A77A8" w:rsidP="004D1AB5">
      <w:pPr>
        <w:pStyle w:val="NoSpacing"/>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Health and wellbeing activities (15%), </w:t>
      </w:r>
    </w:p>
    <w:p w:rsidR="001A77A8" w:rsidRPr="009513DA" w:rsidRDefault="001A77A8" w:rsidP="004D1AB5">
      <w:pPr>
        <w:pStyle w:val="NoSpacing"/>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Nightlife and evening Entertainment (16%) </w:t>
      </w:r>
    </w:p>
    <w:p w:rsidR="001A77A8" w:rsidRPr="009513DA" w:rsidRDefault="001A77A8" w:rsidP="004D1AB5">
      <w:pPr>
        <w:pStyle w:val="NoSpacing"/>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Adventure activities (17%).</w:t>
      </w:r>
    </w:p>
    <w:p w:rsidR="001A77A8" w:rsidRPr="009513DA" w:rsidRDefault="001A77A8" w:rsidP="00EB080D">
      <w:pPr>
        <w:rPr>
          <w:rFonts w:cs="Arial"/>
          <w:bCs/>
        </w:rPr>
      </w:pPr>
      <w:r w:rsidRPr="009513DA">
        <w:rPr>
          <w:rFonts w:cs="Arial"/>
          <w:bCs/>
        </w:rPr>
        <w:br/>
        <w:t xml:space="preserve">The survey then asked visitors what attributes </w:t>
      </w:r>
      <w:r w:rsidRPr="009513DA">
        <w:rPr>
          <w:rFonts w:cs="Arial"/>
          <w:bCs/>
          <w:u w:val="single"/>
        </w:rPr>
        <w:t>they think can be found</w:t>
      </w:r>
      <w:r w:rsidRPr="009513DA">
        <w:rPr>
          <w:rFonts w:cs="Arial"/>
          <w:bCs/>
        </w:rPr>
        <w:t xml:space="preserve"> in Torbay. Higher proportions of visitors across the board felt that each of the attributes could be found during a visit to The English Riviera which is encouraging:  </w:t>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Rest and relaxation (71%)</w:t>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Quality food and drink (69%)</w:t>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A traditional seaside experience (68%)</w:t>
      </w:r>
    </w:p>
    <w:p w:rsidR="001A77A8" w:rsidRDefault="001A77A8" w:rsidP="00EB080D">
      <w:pPr>
        <w:spacing w:after="200"/>
      </w:pPr>
      <w:r>
        <w:br w:type="page"/>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lastRenderedPageBreak/>
        <w:t>Health and wellbeing activities (26%)</w:t>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Nightlife and evening Entertainment (29%) </w:t>
      </w:r>
    </w:p>
    <w:p w:rsidR="001A77A8" w:rsidRPr="009513DA" w:rsidRDefault="001A77A8" w:rsidP="004D1AB5">
      <w:pPr>
        <w:pStyle w:val="NoSpacing"/>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Adventure activities (27%).</w:t>
      </w:r>
    </w:p>
    <w:p w:rsidR="001A77A8" w:rsidRPr="009513DA" w:rsidRDefault="001A77A8" w:rsidP="00EB080D">
      <w:pPr>
        <w:rPr>
          <w:rFonts w:cs="Arial"/>
          <w:b/>
          <w:bCs/>
        </w:rPr>
      </w:pPr>
    </w:p>
    <w:p w:rsidR="001A77A8" w:rsidRDefault="001A77A8" w:rsidP="00EB080D">
      <w:pPr>
        <w:rPr>
          <w:rFonts w:cs="Arial"/>
          <w:bCs/>
        </w:rPr>
      </w:pPr>
      <w:r w:rsidRPr="009513DA">
        <w:rPr>
          <w:rFonts w:cs="Arial"/>
          <w:bCs/>
        </w:rPr>
        <w:t xml:space="preserve">These findings tell us </w:t>
      </w:r>
      <w:r w:rsidRPr="00D91542">
        <w:rPr>
          <w:rFonts w:cs="Arial"/>
          <w:bCs/>
          <w:i/>
        </w:rPr>
        <w:t>why</w:t>
      </w:r>
      <w:r w:rsidRPr="009513DA">
        <w:rPr>
          <w:rFonts w:cs="Arial"/>
          <w:bCs/>
        </w:rPr>
        <w:t xml:space="preserve"> visitors are coming to </w:t>
      </w:r>
      <w:r w:rsidR="00D91542">
        <w:rPr>
          <w:rFonts w:cs="Arial"/>
          <w:bCs/>
        </w:rPr>
        <w:t xml:space="preserve">the English </w:t>
      </w:r>
      <w:proofErr w:type="gramStart"/>
      <w:r w:rsidR="00D91542">
        <w:rPr>
          <w:rFonts w:cs="Arial"/>
          <w:bCs/>
        </w:rPr>
        <w:t xml:space="preserve">Riviera </w:t>
      </w:r>
      <w:r w:rsidRPr="009513DA">
        <w:rPr>
          <w:rFonts w:cs="Arial"/>
          <w:bCs/>
        </w:rPr>
        <w:t xml:space="preserve"> and</w:t>
      </w:r>
      <w:proofErr w:type="gramEnd"/>
      <w:r w:rsidRPr="009513DA">
        <w:rPr>
          <w:rFonts w:cs="Arial"/>
          <w:bCs/>
        </w:rPr>
        <w:t xml:space="preserve"> that</w:t>
      </w:r>
      <w:r w:rsidR="00D91542">
        <w:rPr>
          <w:rFonts w:cs="Arial"/>
          <w:bCs/>
        </w:rPr>
        <w:t xml:space="preserve"> the resort </w:t>
      </w:r>
      <w:r w:rsidRPr="009513DA">
        <w:rPr>
          <w:rFonts w:cs="Arial"/>
          <w:bCs/>
        </w:rPr>
        <w:t xml:space="preserve">is giving them what they want in a holiday/tip. E.g. rest and relaxation, food and drink, a traditional seaside experience. </w:t>
      </w:r>
    </w:p>
    <w:p w:rsidR="001A77A8" w:rsidRPr="009513DA" w:rsidRDefault="001A77A8" w:rsidP="00EB080D">
      <w:pPr>
        <w:rPr>
          <w:rFonts w:cs="Arial"/>
          <w:bCs/>
        </w:rPr>
      </w:pPr>
    </w:p>
    <w:p w:rsidR="001A77A8" w:rsidRDefault="001A77A8" w:rsidP="00EB080D">
      <w:pPr>
        <w:rPr>
          <w:rFonts w:cs="Arial"/>
          <w:bCs/>
        </w:rPr>
      </w:pPr>
      <w:r w:rsidRPr="009513DA">
        <w:rPr>
          <w:rFonts w:cs="Arial"/>
          <w:bCs/>
        </w:rPr>
        <w:t>The lower responses for adventure, health and wellbeing activities may be a la</w:t>
      </w:r>
      <w:r w:rsidR="00D91542">
        <w:rPr>
          <w:rFonts w:cs="Arial"/>
          <w:bCs/>
        </w:rPr>
        <w:t>ck of understanding of what these terms</w:t>
      </w:r>
      <w:r w:rsidRPr="009513DA">
        <w:rPr>
          <w:rFonts w:cs="Arial"/>
          <w:bCs/>
        </w:rPr>
        <w:t xml:space="preserve"> means. But it does give an indication of the opportunity to expand into these product areas</w:t>
      </w:r>
      <w:r w:rsidR="00D91542">
        <w:rPr>
          <w:rFonts w:cs="Arial"/>
          <w:bCs/>
        </w:rPr>
        <w:t xml:space="preserve">, experiences and activities to </w:t>
      </w:r>
      <w:r w:rsidRPr="009513DA">
        <w:rPr>
          <w:rFonts w:cs="Arial"/>
          <w:bCs/>
        </w:rPr>
        <w:t xml:space="preserve">increase visitor numbers – particularly given the large percentage of visitors currently going for long and short walks. The evidence does show visitors interest in the outdoors and natural assets in the area. </w:t>
      </w:r>
      <w:r w:rsidR="00D91542">
        <w:rPr>
          <w:rFonts w:cs="Arial"/>
          <w:bCs/>
        </w:rPr>
        <w:t>The English Riviera</w:t>
      </w:r>
      <w:r w:rsidRPr="009513DA">
        <w:rPr>
          <w:rFonts w:cs="Arial"/>
          <w:bCs/>
        </w:rPr>
        <w:t xml:space="preserve"> isn’t seen as a place for evening entertainment/night-life which is also unsurprising</w:t>
      </w:r>
      <w:r w:rsidR="00D91542">
        <w:rPr>
          <w:rFonts w:cs="Arial"/>
          <w:bCs/>
        </w:rPr>
        <w:t>,</w:t>
      </w:r>
      <w:r w:rsidRPr="009513DA">
        <w:rPr>
          <w:rFonts w:cs="Arial"/>
          <w:bCs/>
        </w:rPr>
        <w:t xml:space="preserve"> given the main visitor </w:t>
      </w:r>
      <w:r w:rsidR="00D91542">
        <w:rPr>
          <w:rFonts w:cs="Arial"/>
          <w:bCs/>
        </w:rPr>
        <w:t xml:space="preserve">characteristic type and what they are looking for in a holiday destination. </w:t>
      </w:r>
    </w:p>
    <w:p w:rsidR="001A77A8" w:rsidRPr="009513DA" w:rsidRDefault="001A77A8" w:rsidP="00EB080D">
      <w:pPr>
        <w:rPr>
          <w:rFonts w:cs="Arial"/>
          <w:bCs/>
        </w:rPr>
      </w:pPr>
    </w:p>
    <w:p w:rsidR="001A77A8" w:rsidRDefault="001A77A8" w:rsidP="00EB080D">
      <w:pPr>
        <w:rPr>
          <w:rFonts w:cs="Arial"/>
          <w:b/>
          <w:bCs/>
          <w:caps/>
          <w:u w:val="single"/>
        </w:rPr>
      </w:pPr>
      <w:r w:rsidRPr="00507A4F">
        <w:rPr>
          <w:rFonts w:cs="Arial"/>
          <w:b/>
          <w:bCs/>
          <w:caps/>
          <w:u w:val="single"/>
        </w:rPr>
        <w:t xml:space="preserve">Visitor satisfaction </w:t>
      </w:r>
    </w:p>
    <w:p w:rsidR="00507A4F" w:rsidRPr="00507A4F" w:rsidRDefault="00507A4F" w:rsidP="00EB080D">
      <w:pPr>
        <w:rPr>
          <w:rFonts w:cs="Arial"/>
          <w:b/>
          <w:bCs/>
          <w:caps/>
          <w:u w:val="single"/>
        </w:rPr>
      </w:pPr>
    </w:p>
    <w:p w:rsidR="001A77A8" w:rsidRPr="009513DA" w:rsidRDefault="001A77A8" w:rsidP="004D1AB5">
      <w:pPr>
        <w:pStyle w:val="ListParagraph"/>
        <w:numPr>
          <w:ilvl w:val="0"/>
          <w:numId w:val="25"/>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At 4.72 out of 5.00 visitor satisfaction was highest for their overall enjoyment of their visit to </w:t>
      </w:r>
      <w:r w:rsidR="00D91542">
        <w:rPr>
          <w:rFonts w:ascii="Arial" w:hAnsi="Arial" w:cs="Arial"/>
          <w:bCs/>
        </w:rPr>
        <w:t xml:space="preserve">the English Riviera </w:t>
      </w:r>
      <w:r>
        <w:rPr>
          <w:rFonts w:ascii="Arial" w:hAnsi="Arial" w:cs="Arial"/>
          <w:bCs/>
        </w:rPr>
        <w:t>(increase from 4.63 2012/13).</w:t>
      </w:r>
    </w:p>
    <w:p w:rsidR="001A77A8" w:rsidRPr="009513DA" w:rsidRDefault="001A77A8" w:rsidP="004D1AB5">
      <w:pPr>
        <w:pStyle w:val="ListParagraph"/>
        <w:numPr>
          <w:ilvl w:val="0"/>
          <w:numId w:val="25"/>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Opinions were lowest, at 3.32, for the value for money of car parks (from 3.20 in 2012/13).</w:t>
      </w:r>
    </w:p>
    <w:p w:rsidR="001A77A8" w:rsidRPr="009513DA" w:rsidRDefault="001A77A8" w:rsidP="004D1AB5">
      <w:pPr>
        <w:pStyle w:val="ListParagraph"/>
        <w:numPr>
          <w:ilvl w:val="0"/>
          <w:numId w:val="25"/>
        </w:numPr>
        <w:pBdr>
          <w:top w:val="nil"/>
          <w:left w:val="nil"/>
          <w:bottom w:val="nil"/>
          <w:right w:val="nil"/>
          <w:between w:val="nil"/>
          <w:bar w:val="nil"/>
        </w:pBdr>
        <w:spacing w:after="200"/>
        <w:contextualSpacing w:val="0"/>
        <w:rPr>
          <w:rFonts w:ascii="Arial" w:hAnsi="Arial" w:cs="Arial"/>
          <w:bCs/>
        </w:rPr>
      </w:pPr>
      <w:r w:rsidRPr="009513DA">
        <w:rPr>
          <w:rFonts w:ascii="Arial" w:hAnsi="Arial" w:cs="Arial"/>
          <w:bCs/>
        </w:rPr>
        <w:t xml:space="preserve">Positively, </w:t>
      </w:r>
      <w:proofErr w:type="gramStart"/>
      <w:r w:rsidRPr="009513DA">
        <w:rPr>
          <w:rFonts w:ascii="Arial" w:hAnsi="Arial" w:cs="Arial"/>
          <w:bCs/>
        </w:rPr>
        <w:t>86%</w:t>
      </w:r>
      <w:proofErr w:type="gramEnd"/>
      <w:r w:rsidRPr="009513DA">
        <w:rPr>
          <w:rFonts w:ascii="Arial" w:hAnsi="Arial" w:cs="Arial"/>
          <w:bCs/>
        </w:rPr>
        <w:t xml:space="preserve">,(24 out of the 28 indicators) explored in terms of visitor satisfaction achieved a high average score above 4.01 out of 5.00. </w:t>
      </w:r>
    </w:p>
    <w:p w:rsidR="001A77A8" w:rsidRPr="009513DA" w:rsidRDefault="001A77A8" w:rsidP="004D1AB5">
      <w:pPr>
        <w:pStyle w:val="ListParagraph"/>
        <w:numPr>
          <w:ilvl w:val="0"/>
          <w:numId w:val="25"/>
        </w:numPr>
        <w:pBdr>
          <w:top w:val="nil"/>
          <w:left w:val="nil"/>
          <w:bottom w:val="nil"/>
          <w:right w:val="nil"/>
          <w:between w:val="nil"/>
          <w:bar w:val="nil"/>
        </w:pBdr>
        <w:spacing w:after="200"/>
        <w:contextualSpacing w:val="0"/>
        <w:rPr>
          <w:rFonts w:cs="Arial"/>
          <w:bCs/>
        </w:rPr>
      </w:pPr>
      <w:r w:rsidRPr="009513DA">
        <w:rPr>
          <w:rFonts w:ascii="Arial" w:hAnsi="Arial" w:cs="Arial"/>
          <w:bCs/>
        </w:rPr>
        <w:t>Only four indicators were ranked lower than 4.00 out of 5.00 in terms of visitor satisfaction (and increase from three indicators during the 2012/13 survey) which were:</w:t>
      </w:r>
    </w:p>
    <w:p w:rsidR="001A77A8" w:rsidRPr="009513DA" w:rsidRDefault="001A77A8" w:rsidP="004D1AB5">
      <w:pPr>
        <w:pStyle w:val="NoSpacing"/>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Value for money of nightlife/evening entertainment (3.98)</w:t>
      </w:r>
    </w:p>
    <w:p w:rsidR="001A77A8" w:rsidRPr="009513DA" w:rsidRDefault="001A77A8" w:rsidP="004D1AB5">
      <w:pPr>
        <w:pStyle w:val="NoSpacing"/>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Quality of service of parking (3.77)</w:t>
      </w:r>
    </w:p>
    <w:p w:rsidR="001A77A8" w:rsidRPr="009513DA" w:rsidRDefault="001A77A8" w:rsidP="004D1AB5">
      <w:pPr>
        <w:pStyle w:val="NoSpacing"/>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Ease of parking (3.74) </w:t>
      </w:r>
    </w:p>
    <w:p w:rsidR="001A77A8" w:rsidRPr="009513DA" w:rsidRDefault="001A77A8" w:rsidP="004D1AB5">
      <w:pPr>
        <w:pStyle w:val="NoSpacing"/>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Value for money of parking (3.32)</w:t>
      </w:r>
    </w:p>
    <w:p w:rsidR="001A77A8" w:rsidRDefault="001A77A8" w:rsidP="00EB080D">
      <w:pPr>
        <w:rPr>
          <w:rFonts w:cs="Arial"/>
          <w:bCs/>
        </w:rPr>
      </w:pPr>
      <w:r w:rsidRPr="009513DA">
        <w:rPr>
          <w:rFonts w:cs="Arial"/>
          <w:bCs/>
        </w:rPr>
        <w:br/>
        <w:t>Clearly the main areas of dissatisfaction are car parking and</w:t>
      </w:r>
      <w:r w:rsidR="00D91542">
        <w:rPr>
          <w:rFonts w:cs="Arial"/>
          <w:bCs/>
        </w:rPr>
        <w:t xml:space="preserve"> the resort’s </w:t>
      </w:r>
      <w:r w:rsidRPr="009513DA">
        <w:rPr>
          <w:rFonts w:cs="Arial"/>
          <w:bCs/>
        </w:rPr>
        <w:t xml:space="preserve">evening offer. </w:t>
      </w:r>
      <w:r w:rsidR="00D91542">
        <w:rPr>
          <w:rFonts w:cs="Arial"/>
          <w:bCs/>
        </w:rPr>
        <w:t xml:space="preserve">These </w:t>
      </w:r>
      <w:r w:rsidRPr="009513DA">
        <w:rPr>
          <w:rFonts w:cs="Arial"/>
          <w:bCs/>
        </w:rPr>
        <w:t>can be addressed</w:t>
      </w:r>
      <w:r w:rsidR="00D91542">
        <w:rPr>
          <w:rFonts w:cs="Arial"/>
          <w:bCs/>
        </w:rPr>
        <w:t xml:space="preserve"> and packaged</w:t>
      </w:r>
      <w:r w:rsidRPr="009513DA">
        <w:rPr>
          <w:rFonts w:cs="Arial"/>
          <w:bCs/>
        </w:rPr>
        <w:t xml:space="preserve"> in positive, targeted campaigns</w:t>
      </w:r>
      <w:r w:rsidR="00D91542">
        <w:rPr>
          <w:rFonts w:cs="Arial"/>
          <w:bCs/>
        </w:rPr>
        <w:t>, defining</w:t>
      </w:r>
      <w:r w:rsidRPr="009513DA">
        <w:rPr>
          <w:rFonts w:cs="Arial"/>
          <w:bCs/>
        </w:rPr>
        <w:t xml:space="preserve"> what the area can offer visitors and to </w:t>
      </w:r>
      <w:r w:rsidR="00D91542">
        <w:rPr>
          <w:rFonts w:cs="Arial"/>
          <w:bCs/>
        </w:rPr>
        <w:t xml:space="preserve">also </w:t>
      </w:r>
      <w:r w:rsidRPr="009513DA">
        <w:rPr>
          <w:rFonts w:cs="Arial"/>
          <w:bCs/>
        </w:rPr>
        <w:t xml:space="preserve">help manage </w:t>
      </w:r>
      <w:r w:rsidR="00D91542">
        <w:rPr>
          <w:rFonts w:cs="Arial"/>
          <w:bCs/>
        </w:rPr>
        <w:t xml:space="preserve">visitor </w:t>
      </w:r>
      <w:r w:rsidRPr="009513DA">
        <w:rPr>
          <w:rFonts w:cs="Arial"/>
          <w:bCs/>
        </w:rPr>
        <w:t xml:space="preserve">expectations. </w:t>
      </w:r>
    </w:p>
    <w:p w:rsidR="00D91542" w:rsidRPr="009513DA" w:rsidRDefault="00D91542" w:rsidP="00EB080D">
      <w:pPr>
        <w:rPr>
          <w:rFonts w:cs="Arial"/>
          <w:bCs/>
        </w:rPr>
      </w:pPr>
    </w:p>
    <w:p w:rsidR="001A77A8" w:rsidRPr="009513DA" w:rsidRDefault="00D91542" w:rsidP="00EB080D">
      <w:pPr>
        <w:pBdr>
          <w:top w:val="nil"/>
          <w:left w:val="nil"/>
          <w:bottom w:val="nil"/>
          <w:right w:val="nil"/>
          <w:between w:val="nil"/>
          <w:bar w:val="nil"/>
        </w:pBdr>
        <w:rPr>
          <w:rFonts w:cs="Arial"/>
          <w:bCs/>
        </w:rPr>
      </w:pPr>
      <w:r>
        <w:rPr>
          <w:rFonts w:cs="Arial"/>
          <w:bCs/>
        </w:rPr>
        <w:t xml:space="preserve">The English Riviera </w:t>
      </w:r>
      <w:r w:rsidR="001A77A8" w:rsidRPr="009513DA">
        <w:rPr>
          <w:rFonts w:cs="Arial"/>
          <w:bCs/>
        </w:rPr>
        <w:t>achieved a</w:t>
      </w:r>
      <w:r>
        <w:rPr>
          <w:rFonts w:cs="Arial"/>
          <w:bCs/>
        </w:rPr>
        <w:t xml:space="preserve"> high</w:t>
      </w:r>
      <w:r w:rsidR="001A77A8" w:rsidRPr="009513DA">
        <w:rPr>
          <w:rFonts w:cs="Arial"/>
          <w:bCs/>
        </w:rPr>
        <w:t xml:space="preserve"> Recommendation Score of +70% for respondents’ likelihood of recommending the resort as a place to visit to their friends and/or family (+42% 2012/13). This is a massive achievement, which has increased by 28% since </w:t>
      </w:r>
      <w:r>
        <w:rPr>
          <w:rFonts w:cs="Arial"/>
          <w:bCs/>
        </w:rPr>
        <w:t>the last survey. Visitors love the English Riviera</w:t>
      </w:r>
      <w:r w:rsidR="001A77A8" w:rsidRPr="009513DA">
        <w:rPr>
          <w:rFonts w:cs="Arial"/>
          <w:bCs/>
        </w:rPr>
        <w:t xml:space="preserve"> and will actively recommend to others – becoming our promoters, the best form of advertising and which needs to be maintained. </w:t>
      </w:r>
    </w:p>
    <w:p w:rsidR="001A77A8" w:rsidRPr="009513DA" w:rsidRDefault="001A77A8" w:rsidP="00EB080D">
      <w:pPr>
        <w:pBdr>
          <w:top w:val="nil"/>
          <w:left w:val="nil"/>
          <w:bottom w:val="nil"/>
          <w:right w:val="nil"/>
          <w:between w:val="nil"/>
          <w:bar w:val="nil"/>
        </w:pBdr>
        <w:rPr>
          <w:rFonts w:cs="Arial"/>
          <w:bCs/>
        </w:rPr>
      </w:pPr>
    </w:p>
    <w:p w:rsidR="00D91542" w:rsidRDefault="001A77A8" w:rsidP="00D91542">
      <w:pPr>
        <w:pBdr>
          <w:top w:val="nil"/>
          <w:left w:val="nil"/>
          <w:bottom w:val="nil"/>
          <w:right w:val="nil"/>
          <w:between w:val="nil"/>
          <w:bar w:val="nil"/>
        </w:pBdr>
        <w:rPr>
          <w:rFonts w:cs="Arial"/>
          <w:bCs/>
        </w:rPr>
      </w:pPr>
      <w:r w:rsidRPr="009513DA">
        <w:rPr>
          <w:rFonts w:cs="Arial"/>
          <w:bCs/>
        </w:rPr>
        <w:t xml:space="preserve">77% of visitors (online survey respondents only) said that they would be very likely to re-visit The English Riviera again in the future and a further 15% would be ‘likely’.  Giving a likelihood of returning rate of 92%, again this is a big achievement and shows people like it here and they could return, further enhancing Torbay’s current repeat visitor rate of 87%. </w:t>
      </w:r>
      <w:r w:rsidR="00D91542">
        <w:rPr>
          <w:rFonts w:cs="Arial"/>
          <w:bCs/>
        </w:rPr>
        <w:br/>
      </w:r>
    </w:p>
    <w:p w:rsidR="00D91542" w:rsidRDefault="00D91542" w:rsidP="00EB080D">
      <w:pPr>
        <w:spacing w:after="200"/>
        <w:rPr>
          <w:rFonts w:cs="Arial"/>
          <w:bCs/>
        </w:rPr>
      </w:pPr>
    </w:p>
    <w:p w:rsidR="00D91542" w:rsidRDefault="00D91542" w:rsidP="00EB080D">
      <w:pPr>
        <w:spacing w:after="200"/>
        <w:rPr>
          <w:rFonts w:cs="Arial"/>
          <w:bCs/>
        </w:rPr>
      </w:pPr>
    </w:p>
    <w:p w:rsidR="001A77A8" w:rsidRDefault="00D91542" w:rsidP="00EB080D">
      <w:pPr>
        <w:spacing w:after="200"/>
      </w:pPr>
      <w:r w:rsidRPr="009513DA">
        <w:rPr>
          <w:rFonts w:cs="Arial"/>
          <w:bCs/>
        </w:rPr>
        <w:lastRenderedPageBreak/>
        <w:t>In addition</w:t>
      </w:r>
      <w:r>
        <w:rPr>
          <w:rFonts w:cs="Arial"/>
          <w:bCs/>
        </w:rPr>
        <w:t xml:space="preserve"> to these points</w:t>
      </w:r>
      <w:r w:rsidRPr="009513DA">
        <w:rPr>
          <w:rFonts w:cs="Arial"/>
          <w:bCs/>
        </w:rPr>
        <w:t>, a wide range of ‘likes’ were given by respondents in the survey, all of which contribute to Torbay’s</w:t>
      </w:r>
      <w:r>
        <w:rPr>
          <w:rFonts w:cs="Arial"/>
          <w:bCs/>
        </w:rPr>
        <w:t xml:space="preserve"> cultural </w:t>
      </w:r>
      <w:r w:rsidRPr="009513DA">
        <w:rPr>
          <w:rFonts w:cs="Arial"/>
          <w:bCs/>
        </w:rPr>
        <w:t>offer:</w:t>
      </w:r>
    </w:p>
    <w:p w:rsidR="001A77A8" w:rsidRDefault="001A77A8" w:rsidP="004D1AB5">
      <w:pPr>
        <w:pStyle w:val="NoSpacing"/>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 xml:space="preserve">The scenery/ views </w:t>
      </w:r>
    </w:p>
    <w:p w:rsidR="00D91542" w:rsidRPr="009513DA" w:rsidRDefault="00D91542" w:rsidP="004D1AB5">
      <w:pPr>
        <w:pStyle w:val="NoSpacing"/>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Atmosphere</w:t>
      </w:r>
    </w:p>
    <w:p w:rsidR="001A77A8" w:rsidRPr="009513DA" w:rsidRDefault="001A77A8" w:rsidP="004D1AB5">
      <w:pPr>
        <w:pStyle w:val="NoSpacing"/>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The beach/ sea/ coast</w:t>
      </w:r>
    </w:p>
    <w:p w:rsidR="003C5295" w:rsidRDefault="003C5295" w:rsidP="00EB080D"/>
    <w:p w:rsidR="001A77A8" w:rsidRDefault="001A77A8" w:rsidP="00EB080D">
      <w:r w:rsidRPr="001A77A8">
        <w:rPr>
          <w:noProof/>
          <w:lang w:eastAsia="en-GB"/>
        </w:rPr>
        <w:drawing>
          <wp:inline distT="0" distB="0" distL="0" distR="0">
            <wp:extent cx="2886075" cy="1714500"/>
            <wp:effectExtent l="19050" t="0" r="9525" b="0"/>
            <wp:docPr id="18" name="Picture 1" descr="Word Cloud"/>
            <wp:cNvGraphicFramePr/>
            <a:graphic xmlns:a="http://schemas.openxmlformats.org/drawingml/2006/main">
              <a:graphicData uri="http://schemas.openxmlformats.org/drawingml/2006/picture">
                <pic:pic xmlns:pic="http://schemas.openxmlformats.org/drawingml/2006/picture">
                  <pic:nvPicPr>
                    <pic:cNvPr id="32" name="Picture 31" descr="Word Cloud"/>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889112" cy="1716304"/>
                    </a:xfrm>
                    <a:prstGeom prst="rect">
                      <a:avLst/>
                    </a:prstGeom>
                    <a:noFill/>
                    <a:ln>
                      <a:noFill/>
                    </a:ln>
                  </pic:spPr>
                </pic:pic>
              </a:graphicData>
            </a:graphic>
          </wp:inline>
        </w:drawing>
      </w:r>
    </w:p>
    <w:p w:rsidR="001A77A8" w:rsidRPr="009513DA" w:rsidRDefault="001A77A8" w:rsidP="00EB080D">
      <w:pPr>
        <w:rPr>
          <w:rFonts w:cs="Arial"/>
          <w:bCs/>
        </w:rPr>
      </w:pPr>
      <w:r w:rsidRPr="009513DA">
        <w:rPr>
          <w:rFonts w:cs="Arial"/>
          <w:bCs/>
        </w:rPr>
        <w:t xml:space="preserve">A range of </w:t>
      </w:r>
      <w:r w:rsidR="00D91542">
        <w:rPr>
          <w:rFonts w:cs="Arial"/>
          <w:bCs/>
        </w:rPr>
        <w:t>‘</w:t>
      </w:r>
      <w:r w:rsidRPr="009513DA">
        <w:rPr>
          <w:rFonts w:cs="Arial"/>
          <w:bCs/>
        </w:rPr>
        <w:t>dislikes</w:t>
      </w:r>
      <w:r w:rsidR="00D91542">
        <w:rPr>
          <w:rFonts w:cs="Arial"/>
          <w:bCs/>
        </w:rPr>
        <w:t>’</w:t>
      </w:r>
      <w:r w:rsidRPr="009513DA">
        <w:rPr>
          <w:rFonts w:cs="Arial"/>
          <w:bCs/>
        </w:rPr>
        <w:t xml:space="preserve"> were also given by visitors, the top issues </w:t>
      </w:r>
      <w:r w:rsidR="00D91542" w:rsidRPr="009513DA">
        <w:rPr>
          <w:rFonts w:cs="Arial"/>
          <w:bCs/>
        </w:rPr>
        <w:t>highlighted</w:t>
      </w:r>
      <w:r w:rsidRPr="009513DA">
        <w:rPr>
          <w:rFonts w:cs="Arial"/>
          <w:bCs/>
        </w:rPr>
        <w:t xml:space="preserve"> include:</w:t>
      </w:r>
    </w:p>
    <w:p w:rsidR="001A77A8" w:rsidRPr="009513DA" w:rsidRDefault="001A77A8" w:rsidP="004D1AB5">
      <w:pPr>
        <w:pStyle w:val="NoSpacing"/>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Cost/ availability of car parking</w:t>
      </w:r>
    </w:p>
    <w:p w:rsidR="001A77A8" w:rsidRPr="009513DA" w:rsidRDefault="001A77A8" w:rsidP="004D1AB5">
      <w:pPr>
        <w:pStyle w:val="NoSpacing"/>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Run-down buildings</w:t>
      </w:r>
    </w:p>
    <w:p w:rsidR="001A77A8" w:rsidRPr="009513DA" w:rsidRDefault="001A77A8" w:rsidP="004D1AB5">
      <w:pPr>
        <w:pStyle w:val="NoSpacing"/>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Empty/ closed up shops</w:t>
      </w:r>
    </w:p>
    <w:p w:rsidR="001A77A8" w:rsidRPr="009513DA" w:rsidRDefault="001A77A8" w:rsidP="004D1AB5">
      <w:pPr>
        <w:pStyle w:val="NoSpacing"/>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513DA">
        <w:rPr>
          <w:rFonts w:ascii="Arial" w:hAnsi="Arial" w:cs="Arial"/>
          <w:sz w:val="22"/>
          <w:szCs w:val="22"/>
        </w:rPr>
        <w:t>The weather/ raining</w:t>
      </w:r>
    </w:p>
    <w:p w:rsidR="001A77A8" w:rsidRDefault="001A77A8" w:rsidP="00EB080D"/>
    <w:p w:rsidR="001A77A8" w:rsidRDefault="001A77A8" w:rsidP="00EB080D">
      <w:r w:rsidRPr="001A77A8">
        <w:rPr>
          <w:noProof/>
          <w:lang w:eastAsia="en-GB"/>
        </w:rPr>
        <w:drawing>
          <wp:inline distT="0" distB="0" distL="0" distR="0">
            <wp:extent cx="2247900" cy="1905000"/>
            <wp:effectExtent l="19050" t="0" r="0" b="0"/>
            <wp:docPr id="19" name="Picture 2" descr="Word Cloud"/>
            <wp:cNvGraphicFramePr/>
            <a:graphic xmlns:a="http://schemas.openxmlformats.org/drawingml/2006/main">
              <a:graphicData uri="http://schemas.openxmlformats.org/drawingml/2006/picture">
                <pic:pic xmlns:pic="http://schemas.openxmlformats.org/drawingml/2006/picture">
                  <pic:nvPicPr>
                    <pic:cNvPr id="5" name="Picture 4" descr="Word Cloud"/>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47900" cy="1905000"/>
                    </a:xfrm>
                    <a:prstGeom prst="rect">
                      <a:avLst/>
                    </a:prstGeom>
                    <a:noFill/>
                    <a:ln>
                      <a:noFill/>
                    </a:ln>
                  </pic:spPr>
                </pic:pic>
              </a:graphicData>
            </a:graphic>
          </wp:inline>
        </w:drawing>
      </w:r>
    </w:p>
    <w:p w:rsidR="00D91542" w:rsidRDefault="00D91542" w:rsidP="00EB080D">
      <w:pPr>
        <w:rPr>
          <w:rFonts w:cs="Arial"/>
          <w:bCs/>
          <w:u w:val="single"/>
        </w:rPr>
      </w:pPr>
    </w:p>
    <w:p w:rsidR="00D91542" w:rsidRPr="009513DA" w:rsidRDefault="001A77A8" w:rsidP="00EB080D">
      <w:pPr>
        <w:rPr>
          <w:rFonts w:cs="Arial"/>
          <w:bCs/>
          <w:u w:val="single"/>
        </w:rPr>
      </w:pPr>
      <w:r w:rsidRPr="009513DA">
        <w:rPr>
          <w:rFonts w:cs="Arial"/>
          <w:bCs/>
          <w:u w:val="single"/>
        </w:rPr>
        <w:t xml:space="preserve">Accommodation </w:t>
      </w:r>
    </w:p>
    <w:p w:rsidR="001A77A8" w:rsidRPr="00D91542" w:rsidRDefault="001A77A8" w:rsidP="00D91542">
      <w:pPr>
        <w:rPr>
          <w:rFonts w:cs="Arial"/>
          <w:bCs/>
        </w:rPr>
      </w:pPr>
      <w:r w:rsidRPr="00D91542">
        <w:rPr>
          <w:rFonts w:cs="Arial"/>
          <w:bCs/>
        </w:rPr>
        <w:t xml:space="preserve">Visitors rated the quality of service (4.58) and value for money (4.47) of their accommodation very highly. </w:t>
      </w:r>
    </w:p>
    <w:p w:rsidR="001A77A8" w:rsidRPr="009513DA" w:rsidRDefault="001A77A8" w:rsidP="00EB080D">
      <w:pPr>
        <w:rPr>
          <w:rFonts w:cs="Arial"/>
          <w:bCs/>
        </w:rPr>
      </w:pPr>
    </w:p>
    <w:p w:rsidR="00D91542" w:rsidRDefault="001A77A8" w:rsidP="00EB080D">
      <w:pPr>
        <w:rPr>
          <w:rFonts w:cs="Arial"/>
          <w:bCs/>
        </w:rPr>
      </w:pPr>
      <w:r w:rsidRPr="009513DA">
        <w:rPr>
          <w:rFonts w:cs="Arial"/>
          <w:bCs/>
        </w:rPr>
        <w:t xml:space="preserve">Whilst the score for the quality of service at their accommodation was rated slightly higher than during the 2012/13 survey (4.53) and was ranked the fourth highest of all the indicators being explored by the survey during 2016, in contrast, the score for value for money was rated slightly lower by respondents than during 2012/13 (4.52). </w:t>
      </w:r>
    </w:p>
    <w:p w:rsidR="00D91542" w:rsidRPr="009513DA" w:rsidRDefault="00D91542" w:rsidP="00EB080D">
      <w:pPr>
        <w:rPr>
          <w:rFonts w:cs="Arial"/>
          <w:bCs/>
        </w:rPr>
      </w:pPr>
    </w:p>
    <w:p w:rsidR="001A77A8" w:rsidRPr="009513DA" w:rsidRDefault="001A77A8" w:rsidP="00EB080D">
      <w:pPr>
        <w:rPr>
          <w:rFonts w:cs="Arial"/>
          <w:bCs/>
        </w:rPr>
      </w:pPr>
      <w:r w:rsidRPr="009513DA">
        <w:rPr>
          <w:rFonts w:cs="Arial"/>
          <w:bCs/>
        </w:rPr>
        <w:t>92% and 88% of respondents respectively rated the quality of service and value for money of their accommodation in the resort as ‘good’ or ‘very good’.</w:t>
      </w:r>
    </w:p>
    <w:p w:rsidR="001A77A8" w:rsidRDefault="001A77A8" w:rsidP="00EB080D">
      <w:pPr>
        <w:rPr>
          <w:rFonts w:cs="Arial"/>
          <w:b/>
          <w:bCs/>
          <w:u w:val="single"/>
        </w:rPr>
      </w:pPr>
    </w:p>
    <w:p w:rsidR="001A77A8" w:rsidRDefault="001A77A8" w:rsidP="00EB080D">
      <w:pPr>
        <w:rPr>
          <w:rFonts w:cs="Arial"/>
          <w:b/>
          <w:bCs/>
          <w:u w:val="single"/>
        </w:rPr>
      </w:pPr>
    </w:p>
    <w:p w:rsidR="006611D5" w:rsidRDefault="006611D5" w:rsidP="00EB080D">
      <w:pPr>
        <w:rPr>
          <w:rFonts w:cs="Arial"/>
          <w:b/>
          <w:bCs/>
          <w:caps/>
          <w:u w:val="single"/>
        </w:rPr>
      </w:pPr>
    </w:p>
    <w:p w:rsidR="006611D5" w:rsidRDefault="006611D5" w:rsidP="00EB080D">
      <w:pPr>
        <w:rPr>
          <w:rFonts w:cs="Arial"/>
          <w:b/>
          <w:bCs/>
          <w:caps/>
          <w:u w:val="single"/>
        </w:rPr>
      </w:pPr>
    </w:p>
    <w:p w:rsidR="006611D5" w:rsidRDefault="006611D5" w:rsidP="00EB080D">
      <w:pPr>
        <w:rPr>
          <w:rFonts w:cs="Arial"/>
          <w:b/>
          <w:bCs/>
          <w:caps/>
          <w:u w:val="single"/>
        </w:rPr>
      </w:pPr>
    </w:p>
    <w:p w:rsidR="006611D5" w:rsidRDefault="006611D5" w:rsidP="00EB080D">
      <w:pPr>
        <w:rPr>
          <w:rFonts w:cs="Arial"/>
          <w:b/>
          <w:bCs/>
          <w:caps/>
          <w:u w:val="single"/>
        </w:rPr>
      </w:pPr>
    </w:p>
    <w:p w:rsidR="006611D5" w:rsidRDefault="006611D5" w:rsidP="00EB080D">
      <w:pPr>
        <w:rPr>
          <w:rFonts w:cs="Arial"/>
          <w:b/>
          <w:bCs/>
          <w:caps/>
          <w:u w:val="single"/>
        </w:rPr>
      </w:pPr>
    </w:p>
    <w:p w:rsidR="006611D5" w:rsidRDefault="006611D5" w:rsidP="00EB080D">
      <w:pPr>
        <w:rPr>
          <w:rFonts w:cs="Arial"/>
          <w:b/>
          <w:bCs/>
          <w:caps/>
          <w:u w:val="single"/>
        </w:rPr>
      </w:pPr>
    </w:p>
    <w:p w:rsidR="001A77A8" w:rsidRPr="002D523B" w:rsidRDefault="001A77A8" w:rsidP="006611D5">
      <w:pPr>
        <w:pStyle w:val="Heading2"/>
      </w:pPr>
      <w:bookmarkStart w:id="4" w:name="_Toc469046247"/>
      <w:r w:rsidRPr="002D523B">
        <w:lastRenderedPageBreak/>
        <w:t>Lapsed Visitors</w:t>
      </w:r>
      <w:bookmarkEnd w:id="4"/>
    </w:p>
    <w:p w:rsidR="001A77A8" w:rsidRPr="006E1F0D" w:rsidRDefault="001A77A8" w:rsidP="00EB080D">
      <w:pPr>
        <w:rPr>
          <w:rFonts w:cs="Arial"/>
          <w:bCs/>
        </w:rPr>
      </w:pPr>
    </w:p>
    <w:p w:rsidR="001A77A8" w:rsidRPr="006E1F0D" w:rsidRDefault="001A77A8" w:rsidP="00EB080D">
      <w:pPr>
        <w:rPr>
          <w:rFonts w:cs="Arial"/>
          <w:bCs/>
        </w:rPr>
      </w:pPr>
      <w:r w:rsidRPr="006E1F0D">
        <w:rPr>
          <w:rFonts w:cs="Arial"/>
          <w:bCs/>
        </w:rPr>
        <w:t xml:space="preserve">The 2016 online </w:t>
      </w:r>
      <w:r w:rsidR="006611D5">
        <w:rPr>
          <w:rFonts w:cs="Arial"/>
          <w:bCs/>
        </w:rPr>
        <w:t xml:space="preserve">visitor </w:t>
      </w:r>
      <w:r w:rsidRPr="006E1F0D">
        <w:rPr>
          <w:rFonts w:cs="Arial"/>
          <w:bCs/>
        </w:rPr>
        <w:t xml:space="preserve">survey successfully engaged with 509 lapsed visitors (who last visited in 2013 or earlier). This excellent data sample, 29% of all survey responses, gives us valuable insights into </w:t>
      </w:r>
      <w:r w:rsidR="006611D5">
        <w:rPr>
          <w:rFonts w:cs="Arial"/>
          <w:bCs/>
        </w:rPr>
        <w:t xml:space="preserve">lapsed visitors </w:t>
      </w:r>
      <w:r w:rsidRPr="006E1F0D">
        <w:rPr>
          <w:rFonts w:cs="Arial"/>
          <w:bCs/>
        </w:rPr>
        <w:t xml:space="preserve">profile, wants, </w:t>
      </w:r>
      <w:r w:rsidR="006611D5" w:rsidRPr="006E1F0D">
        <w:rPr>
          <w:rFonts w:cs="Arial"/>
          <w:bCs/>
        </w:rPr>
        <w:t>and behaviours</w:t>
      </w:r>
      <w:r w:rsidRPr="006E1F0D">
        <w:rPr>
          <w:rFonts w:cs="Arial"/>
          <w:bCs/>
        </w:rPr>
        <w:t xml:space="preserve"> and crucially</w:t>
      </w:r>
      <w:r w:rsidRPr="006611D5">
        <w:rPr>
          <w:rFonts w:cs="Arial"/>
          <w:bCs/>
          <w:i/>
        </w:rPr>
        <w:t xml:space="preserve"> why</w:t>
      </w:r>
      <w:r w:rsidRPr="006E1F0D">
        <w:rPr>
          <w:rFonts w:cs="Arial"/>
          <w:bCs/>
        </w:rPr>
        <w:t xml:space="preserve"> visitors have stopped coming to the </w:t>
      </w:r>
      <w:r w:rsidR="006611D5">
        <w:rPr>
          <w:rFonts w:cs="Arial"/>
          <w:bCs/>
        </w:rPr>
        <w:t>English Riviera.</w:t>
      </w:r>
    </w:p>
    <w:p w:rsidR="001A77A8" w:rsidRPr="006E1F0D" w:rsidRDefault="001A77A8" w:rsidP="00EB080D">
      <w:pPr>
        <w:rPr>
          <w:rFonts w:cs="Arial"/>
          <w:bCs/>
        </w:rPr>
      </w:pPr>
    </w:p>
    <w:p w:rsidR="001A77A8" w:rsidRPr="006E1F0D" w:rsidRDefault="006611D5" w:rsidP="00EB080D">
      <w:pPr>
        <w:rPr>
          <w:rFonts w:cs="Arial"/>
          <w:b/>
          <w:bCs/>
        </w:rPr>
      </w:pPr>
      <w:r>
        <w:rPr>
          <w:rFonts w:cs="Arial"/>
          <w:b/>
          <w:bCs/>
        </w:rPr>
        <w:t>Summary findings:</w:t>
      </w:r>
    </w:p>
    <w:p w:rsidR="001A77A8" w:rsidRPr="006E1F0D" w:rsidRDefault="001A77A8" w:rsidP="004D1AB5">
      <w:pPr>
        <w:numPr>
          <w:ilvl w:val="0"/>
          <w:numId w:val="29"/>
        </w:numPr>
        <w:pBdr>
          <w:top w:val="nil"/>
          <w:left w:val="nil"/>
          <w:bottom w:val="nil"/>
          <w:right w:val="nil"/>
          <w:between w:val="nil"/>
          <w:bar w:val="nil"/>
        </w:pBdr>
        <w:spacing w:line="240" w:lineRule="auto"/>
        <w:rPr>
          <w:rFonts w:cs="Arial"/>
          <w:bCs/>
        </w:rPr>
      </w:pPr>
      <w:r w:rsidRPr="006E1F0D">
        <w:rPr>
          <w:rFonts w:cs="Arial"/>
          <w:bCs/>
        </w:rPr>
        <w:t>67% of lapsed visitors were aged 55+ years, (including 30% who were aged over 65).</w:t>
      </w:r>
      <w:r w:rsidRPr="006E1F0D">
        <w:rPr>
          <w:rFonts w:cs="Arial"/>
          <w:bCs/>
        </w:rPr>
        <w:br/>
      </w:r>
    </w:p>
    <w:p w:rsidR="001A77A8" w:rsidRPr="006E1F0D" w:rsidRDefault="001A77A8" w:rsidP="004D1AB5">
      <w:pPr>
        <w:numPr>
          <w:ilvl w:val="0"/>
          <w:numId w:val="29"/>
        </w:numPr>
        <w:pBdr>
          <w:top w:val="nil"/>
          <w:left w:val="nil"/>
          <w:bottom w:val="nil"/>
          <w:right w:val="nil"/>
          <w:between w:val="nil"/>
          <w:bar w:val="nil"/>
        </w:pBdr>
        <w:spacing w:line="240" w:lineRule="auto"/>
        <w:rPr>
          <w:rFonts w:cs="Arial"/>
          <w:bCs/>
        </w:rPr>
      </w:pPr>
      <w:r w:rsidRPr="006E1F0D">
        <w:rPr>
          <w:rFonts w:cs="Arial"/>
          <w:bCs/>
        </w:rPr>
        <w:t xml:space="preserve">43% were in full time employment. </w:t>
      </w:r>
      <w:r w:rsidRPr="006E1F0D">
        <w:rPr>
          <w:rFonts w:cs="Arial"/>
          <w:bCs/>
        </w:rPr>
        <w:br/>
      </w:r>
    </w:p>
    <w:p w:rsidR="001A77A8" w:rsidRPr="006E1F0D" w:rsidRDefault="001A77A8" w:rsidP="00EB080D">
      <w:pPr>
        <w:rPr>
          <w:rFonts w:cs="Arial"/>
          <w:b/>
          <w:bCs/>
        </w:rPr>
      </w:pPr>
      <w:r w:rsidRPr="006E1F0D">
        <w:rPr>
          <w:rFonts w:cs="Arial"/>
          <w:bCs/>
        </w:rPr>
        <w:t xml:space="preserve">To understand what lapsed visitors are looking for in a holiday destination, the survey asked what the most sought after attributes are when choosing where to visit. The top three answers are the same as current visitors: </w:t>
      </w:r>
      <w:r w:rsidRPr="006E1F0D">
        <w:rPr>
          <w:rFonts w:cs="Arial"/>
          <w:b/>
          <w:bCs/>
        </w:rPr>
        <w:t xml:space="preserve">  </w:t>
      </w:r>
    </w:p>
    <w:p w:rsidR="001A77A8" w:rsidRPr="006E1F0D" w:rsidRDefault="001A77A8" w:rsidP="00EB080D">
      <w:pPr>
        <w:rPr>
          <w:rFonts w:cs="Arial"/>
          <w:bCs/>
        </w:rPr>
      </w:pPr>
    </w:p>
    <w:p w:rsidR="001A77A8" w:rsidRPr="006E1F0D" w:rsidRDefault="001A77A8" w:rsidP="004D1AB5">
      <w:pPr>
        <w:pStyle w:val="NoSpacing"/>
        <w:numPr>
          <w:ilvl w:val="0"/>
          <w:numId w:val="28"/>
        </w:numPr>
        <w:rPr>
          <w:rFonts w:ascii="Arial" w:hAnsi="Arial" w:cs="Arial"/>
          <w:sz w:val="22"/>
          <w:szCs w:val="22"/>
          <w:lang w:val="en-GB"/>
        </w:rPr>
      </w:pPr>
      <w:r w:rsidRPr="006E1F0D">
        <w:rPr>
          <w:rFonts w:ascii="Arial" w:hAnsi="Arial" w:cs="Arial"/>
          <w:sz w:val="22"/>
          <w:szCs w:val="22"/>
          <w:lang w:val="en-GB"/>
        </w:rPr>
        <w:t>Rest and relaxation (77%)</w:t>
      </w:r>
    </w:p>
    <w:p w:rsidR="001A77A8" w:rsidRPr="006E1F0D" w:rsidRDefault="001A77A8" w:rsidP="004D1AB5">
      <w:pPr>
        <w:pStyle w:val="NoSpacing"/>
        <w:numPr>
          <w:ilvl w:val="0"/>
          <w:numId w:val="28"/>
        </w:numPr>
        <w:rPr>
          <w:rFonts w:ascii="Arial" w:hAnsi="Arial" w:cs="Arial"/>
          <w:sz w:val="22"/>
          <w:szCs w:val="22"/>
          <w:lang w:val="en-GB"/>
        </w:rPr>
      </w:pPr>
      <w:r w:rsidRPr="006E1F0D">
        <w:rPr>
          <w:rFonts w:ascii="Arial" w:hAnsi="Arial" w:cs="Arial"/>
          <w:sz w:val="22"/>
          <w:szCs w:val="22"/>
          <w:lang w:val="en-GB"/>
        </w:rPr>
        <w:t>Quality food and drink (77%)</w:t>
      </w:r>
    </w:p>
    <w:p w:rsidR="001A77A8" w:rsidRPr="006E1F0D" w:rsidRDefault="001A77A8" w:rsidP="004D1AB5">
      <w:pPr>
        <w:pStyle w:val="NoSpacing"/>
        <w:numPr>
          <w:ilvl w:val="0"/>
          <w:numId w:val="28"/>
        </w:numPr>
        <w:rPr>
          <w:rFonts w:ascii="Arial" w:hAnsi="Arial" w:cs="Arial"/>
          <w:sz w:val="22"/>
          <w:szCs w:val="22"/>
          <w:lang w:val="en-GB"/>
        </w:rPr>
      </w:pPr>
      <w:r w:rsidRPr="006E1F0D">
        <w:rPr>
          <w:rFonts w:ascii="Arial" w:hAnsi="Arial" w:cs="Arial"/>
          <w:sz w:val="22"/>
          <w:szCs w:val="22"/>
          <w:lang w:val="en-GB"/>
        </w:rPr>
        <w:t>Traditional seaside experience (68%)</w:t>
      </w:r>
    </w:p>
    <w:p w:rsidR="001A77A8" w:rsidRPr="006E1F0D" w:rsidRDefault="001A77A8" w:rsidP="00EB080D">
      <w:pPr>
        <w:pStyle w:val="NoSpacing"/>
        <w:ind w:left="360"/>
        <w:rPr>
          <w:rFonts w:ascii="Arial" w:hAnsi="Arial" w:cs="Arial"/>
          <w:sz w:val="22"/>
          <w:szCs w:val="22"/>
          <w:lang w:val="en-GB"/>
        </w:rPr>
      </w:pPr>
    </w:p>
    <w:p w:rsidR="001A77A8" w:rsidRPr="006E1F0D" w:rsidRDefault="001A77A8" w:rsidP="00EB080D">
      <w:pPr>
        <w:rPr>
          <w:rFonts w:cs="Arial"/>
          <w:bCs/>
        </w:rPr>
      </w:pPr>
      <w:r w:rsidRPr="006E1F0D">
        <w:rPr>
          <w:rFonts w:cs="Arial"/>
          <w:bCs/>
        </w:rPr>
        <w:t xml:space="preserve">The survey also asked lapsed visitors if they felt they could find these attributes during a visit to The English Riviera, here the proportions changed slightly: </w:t>
      </w:r>
    </w:p>
    <w:p w:rsidR="001A77A8" w:rsidRPr="006E1F0D" w:rsidRDefault="001A77A8" w:rsidP="00EB080D">
      <w:pPr>
        <w:rPr>
          <w:rFonts w:cs="Arial"/>
          <w:bCs/>
        </w:rPr>
      </w:pPr>
    </w:p>
    <w:p w:rsidR="001A77A8" w:rsidRPr="006E1F0D" w:rsidRDefault="001A77A8" w:rsidP="004D1AB5">
      <w:pPr>
        <w:pStyle w:val="ListParagraph"/>
        <w:numPr>
          <w:ilvl w:val="0"/>
          <w:numId w:val="30"/>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Rest and relaxation (74%)</w:t>
      </w:r>
    </w:p>
    <w:p w:rsidR="001A77A8" w:rsidRPr="006E1F0D" w:rsidRDefault="001A77A8" w:rsidP="004D1AB5">
      <w:pPr>
        <w:pStyle w:val="ListParagraph"/>
        <w:numPr>
          <w:ilvl w:val="0"/>
          <w:numId w:val="30"/>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 xml:space="preserve">Quality food and drink (69%) – decrease from above, which indicates people don’t think they can find this product in </w:t>
      </w:r>
      <w:r w:rsidR="006611D5">
        <w:rPr>
          <w:rFonts w:ascii="Arial" w:hAnsi="Arial" w:cs="Arial"/>
          <w:bCs/>
        </w:rPr>
        <w:t xml:space="preserve">the resort, presenting an opportunity for promotion. </w:t>
      </w:r>
      <w:r w:rsidRPr="006E1F0D">
        <w:rPr>
          <w:rFonts w:ascii="Arial" w:hAnsi="Arial" w:cs="Arial"/>
          <w:bCs/>
        </w:rPr>
        <w:t xml:space="preserve"> </w:t>
      </w:r>
    </w:p>
    <w:p w:rsidR="001A77A8" w:rsidRPr="006E1F0D" w:rsidRDefault="001A77A8" w:rsidP="004D1AB5">
      <w:pPr>
        <w:pStyle w:val="ListParagraph"/>
        <w:numPr>
          <w:ilvl w:val="0"/>
          <w:numId w:val="30"/>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 xml:space="preserve">Traditional seaside experience (74%) – increase from above, </w:t>
      </w:r>
      <w:r w:rsidR="006611D5">
        <w:rPr>
          <w:rFonts w:ascii="Arial" w:hAnsi="Arial" w:cs="Arial"/>
          <w:bCs/>
        </w:rPr>
        <w:t>meaning</w:t>
      </w:r>
      <w:r w:rsidRPr="006E1F0D">
        <w:rPr>
          <w:rFonts w:ascii="Arial" w:hAnsi="Arial" w:cs="Arial"/>
          <w:bCs/>
        </w:rPr>
        <w:t xml:space="preserve"> people recognise the area for its seaside offer. </w:t>
      </w:r>
    </w:p>
    <w:p w:rsidR="001A77A8" w:rsidRPr="006E1F0D" w:rsidRDefault="001A77A8" w:rsidP="004D1AB5">
      <w:pPr>
        <w:pStyle w:val="ListParagraph"/>
        <w:numPr>
          <w:ilvl w:val="0"/>
          <w:numId w:val="30"/>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The survey</w:t>
      </w:r>
      <w:r w:rsidR="006611D5">
        <w:rPr>
          <w:rFonts w:ascii="Arial" w:hAnsi="Arial" w:cs="Arial"/>
          <w:bCs/>
        </w:rPr>
        <w:t xml:space="preserve"> asked the crucial question </w:t>
      </w:r>
      <w:r w:rsidRPr="006611D5">
        <w:rPr>
          <w:rFonts w:ascii="Arial" w:hAnsi="Arial" w:cs="Arial"/>
          <w:bCs/>
          <w:i/>
        </w:rPr>
        <w:t xml:space="preserve">why </w:t>
      </w:r>
      <w:r w:rsidRPr="006E1F0D">
        <w:rPr>
          <w:rFonts w:ascii="Arial" w:hAnsi="Arial" w:cs="Arial"/>
          <w:bCs/>
        </w:rPr>
        <w:t xml:space="preserve">they had not visited </w:t>
      </w:r>
      <w:r w:rsidR="006611D5">
        <w:rPr>
          <w:rFonts w:ascii="Arial" w:hAnsi="Arial" w:cs="Arial"/>
          <w:bCs/>
        </w:rPr>
        <w:t>the resort in the last 3 years:</w:t>
      </w:r>
    </w:p>
    <w:p w:rsidR="001A77A8" w:rsidRPr="006E1F0D" w:rsidRDefault="001A77A8" w:rsidP="004D1AB5">
      <w:pPr>
        <w:pStyle w:val="ListParagraph"/>
        <w:numPr>
          <w:ilvl w:val="0"/>
          <w:numId w:val="46"/>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 xml:space="preserve">63% of lapsed visitors said it was because they had chosen to visit another destination instead.  </w:t>
      </w:r>
    </w:p>
    <w:p w:rsidR="001A77A8" w:rsidRPr="006E1F0D" w:rsidRDefault="001A77A8" w:rsidP="004D1AB5">
      <w:pPr>
        <w:pStyle w:val="ListParagraph"/>
        <w:numPr>
          <w:ilvl w:val="0"/>
          <w:numId w:val="46"/>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33% said it was because of a lack of money/available finances.</w:t>
      </w:r>
    </w:p>
    <w:p w:rsidR="001A77A8" w:rsidRDefault="001A77A8" w:rsidP="004D1AB5">
      <w:pPr>
        <w:pStyle w:val="ListParagraph"/>
        <w:numPr>
          <w:ilvl w:val="0"/>
          <w:numId w:val="46"/>
        </w:numPr>
        <w:pBdr>
          <w:top w:val="nil"/>
          <w:left w:val="nil"/>
          <w:bottom w:val="nil"/>
          <w:right w:val="nil"/>
          <w:between w:val="nil"/>
          <w:bar w:val="nil"/>
        </w:pBdr>
        <w:spacing w:after="200"/>
        <w:contextualSpacing w:val="0"/>
        <w:rPr>
          <w:rFonts w:ascii="Arial" w:hAnsi="Arial" w:cs="Arial"/>
          <w:bCs/>
        </w:rPr>
      </w:pPr>
      <w:r w:rsidRPr="006E1F0D">
        <w:rPr>
          <w:rFonts w:ascii="Arial" w:hAnsi="Arial" w:cs="Arial"/>
          <w:bCs/>
        </w:rPr>
        <w:t xml:space="preserve">17% said it was too far for them to travel from their home.  </w:t>
      </w:r>
    </w:p>
    <w:p w:rsidR="006611D5" w:rsidRDefault="006611D5" w:rsidP="006611D5">
      <w:pPr>
        <w:tabs>
          <w:tab w:val="left" w:pos="7560"/>
        </w:tabs>
        <w:rPr>
          <w:rFonts w:ascii="Arial" w:hAnsi="Arial" w:cs="Arial"/>
          <w:bCs/>
        </w:rPr>
      </w:pPr>
      <w:r w:rsidRPr="006611D5">
        <w:rPr>
          <w:rFonts w:ascii="Arial" w:hAnsi="Arial" w:cs="Arial"/>
          <w:bCs/>
        </w:rPr>
        <w:t>Destinations such as Cornwall, Wales, Scotland and Spain are prominent in responses:</w:t>
      </w:r>
    </w:p>
    <w:p w:rsidR="006611D5" w:rsidRDefault="006611D5" w:rsidP="006611D5">
      <w:pPr>
        <w:tabs>
          <w:tab w:val="left" w:pos="7560"/>
        </w:tabs>
        <w:rPr>
          <w:rFonts w:ascii="Arial" w:hAnsi="Arial" w:cs="Arial"/>
          <w:bCs/>
        </w:rPr>
      </w:pPr>
      <w:r w:rsidRPr="006611D5">
        <w:rPr>
          <w:rFonts w:ascii="Arial" w:hAnsi="Arial" w:cs="Arial"/>
          <w:bCs/>
          <w:noProof/>
          <w:lang w:eastAsia="en-GB"/>
        </w:rPr>
        <w:drawing>
          <wp:inline distT="0" distB="0" distL="0" distR="0">
            <wp:extent cx="3905250" cy="2200275"/>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906362" cy="2200901"/>
                    </a:xfrm>
                    <a:prstGeom prst="rect">
                      <a:avLst/>
                    </a:prstGeom>
                  </pic:spPr>
                </pic:pic>
              </a:graphicData>
            </a:graphic>
          </wp:inline>
        </w:drawing>
      </w:r>
    </w:p>
    <w:p w:rsidR="006611D5" w:rsidRDefault="006611D5" w:rsidP="006611D5">
      <w:pPr>
        <w:tabs>
          <w:tab w:val="left" w:pos="7560"/>
        </w:tabs>
        <w:rPr>
          <w:rFonts w:ascii="Arial" w:hAnsi="Arial" w:cs="Arial"/>
          <w:bCs/>
        </w:rPr>
      </w:pPr>
      <w:proofErr w:type="gramStart"/>
      <w:r w:rsidRPr="00A03580">
        <w:rPr>
          <w:rFonts w:ascii="Arial" w:hAnsi="Arial" w:cs="Arial"/>
          <w:bCs/>
        </w:rPr>
        <w:lastRenderedPageBreak/>
        <w:t>Visitor’s</w:t>
      </w:r>
      <w:proofErr w:type="gramEnd"/>
      <w:r w:rsidRPr="00A03580">
        <w:rPr>
          <w:rFonts w:ascii="Arial" w:hAnsi="Arial" w:cs="Arial"/>
          <w:bCs/>
        </w:rPr>
        <w:t xml:space="preserve"> chose a wide variety of other destinations for their tips, in the South West, throughout the UK, into Europe and further overseas including coastal, countryside and urban locations:</w:t>
      </w:r>
    </w:p>
    <w:p w:rsidR="006611D5" w:rsidRPr="00A03580" w:rsidRDefault="006611D5" w:rsidP="006611D5">
      <w:pPr>
        <w:tabs>
          <w:tab w:val="left" w:pos="7560"/>
        </w:tabs>
        <w:rPr>
          <w:rFonts w:ascii="Arial" w:hAnsi="Arial" w:cs="Arial"/>
          <w:bCs/>
        </w:rPr>
      </w:pPr>
    </w:p>
    <w:p w:rsidR="006611D5" w:rsidRDefault="006611D5" w:rsidP="006611D5">
      <w:pPr>
        <w:spacing w:after="200"/>
        <w:rPr>
          <w:rFonts w:ascii="Arial" w:hAnsi="Arial" w:cs="Arial"/>
        </w:rPr>
      </w:pPr>
      <w:r w:rsidRPr="00A03580">
        <w:rPr>
          <w:rFonts w:ascii="Arial" w:hAnsi="Arial" w:cs="Arial"/>
          <w:noProof/>
          <w:lang w:eastAsia="en-GB"/>
        </w:rPr>
        <w:drawing>
          <wp:inline distT="0" distB="0" distL="0" distR="0">
            <wp:extent cx="3609975" cy="1343025"/>
            <wp:effectExtent l="19050" t="0" r="9525" b="0"/>
            <wp:docPr id="54" name="Picture 2" descr="cid:image003.png@01D235F0.632B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35F0.632B9730"/>
                    <pic:cNvPicPr>
                      <a:picLocks noChangeAspect="1" noChangeArrowheads="1"/>
                    </pic:cNvPicPr>
                  </pic:nvPicPr>
                  <pic:blipFill>
                    <a:blip r:embed="rId17" r:link="rId18" cstate="print"/>
                    <a:srcRect/>
                    <a:stretch>
                      <a:fillRect/>
                    </a:stretch>
                  </pic:blipFill>
                  <pic:spPr bwMode="auto">
                    <a:xfrm>
                      <a:off x="0" y="0"/>
                      <a:ext cx="3609975" cy="1343025"/>
                    </a:xfrm>
                    <a:prstGeom prst="rect">
                      <a:avLst/>
                    </a:prstGeom>
                    <a:noFill/>
                    <a:ln w="9525">
                      <a:noFill/>
                      <a:miter lim="800000"/>
                      <a:headEnd/>
                      <a:tailEnd/>
                    </a:ln>
                  </pic:spPr>
                </pic:pic>
              </a:graphicData>
            </a:graphic>
          </wp:inline>
        </w:drawing>
      </w:r>
    </w:p>
    <w:p w:rsidR="001A77A8" w:rsidRPr="006E1F0D" w:rsidRDefault="001A77A8" w:rsidP="00EB080D">
      <w:pPr>
        <w:rPr>
          <w:rFonts w:cs="Arial"/>
          <w:bCs/>
          <w:color w:val="FF0000"/>
        </w:rPr>
      </w:pPr>
    </w:p>
    <w:p w:rsidR="001A77A8" w:rsidRPr="002D523B" w:rsidRDefault="001A77A8" w:rsidP="006611D5">
      <w:pPr>
        <w:pStyle w:val="Heading2"/>
      </w:pPr>
      <w:bookmarkStart w:id="5" w:name="_Toc469046248"/>
      <w:r w:rsidRPr="002D523B">
        <w:t>Non-Visitors</w:t>
      </w:r>
      <w:bookmarkEnd w:id="5"/>
      <w:r w:rsidRPr="002D523B">
        <w:t xml:space="preserve"> </w:t>
      </w:r>
    </w:p>
    <w:p w:rsidR="001A77A8" w:rsidRPr="006E1F0D" w:rsidRDefault="001A77A8" w:rsidP="00EB080D">
      <w:pPr>
        <w:rPr>
          <w:rFonts w:cs="Arial"/>
          <w:bCs/>
        </w:rPr>
      </w:pPr>
    </w:p>
    <w:p w:rsidR="001A77A8" w:rsidRPr="006E1F0D" w:rsidRDefault="001A77A8" w:rsidP="00EB080D">
      <w:pPr>
        <w:rPr>
          <w:rFonts w:cs="Arial"/>
          <w:bCs/>
        </w:rPr>
      </w:pPr>
      <w:r w:rsidRPr="006E1F0D">
        <w:rPr>
          <w:rFonts w:cs="Arial"/>
          <w:bCs/>
        </w:rPr>
        <w:t xml:space="preserve">The 2016 online survey also engaged </w:t>
      </w:r>
      <w:r w:rsidRPr="006E1F0D">
        <w:rPr>
          <w:rFonts w:cs="Arial"/>
          <w:b/>
          <w:bCs/>
        </w:rPr>
        <w:t>‘</w:t>
      </w:r>
      <w:r w:rsidRPr="006E1F0D">
        <w:rPr>
          <w:rFonts w:cs="Arial"/>
          <w:bCs/>
        </w:rPr>
        <w:t>non-visitors’ (13% of survey respondents), who despite requesting information about the English Riviera from the</w:t>
      </w:r>
      <w:r w:rsidR="006611D5">
        <w:rPr>
          <w:rFonts w:cs="Arial"/>
          <w:bCs/>
        </w:rPr>
        <w:t xml:space="preserve"> official English Riviera Tourism Company</w:t>
      </w:r>
      <w:r w:rsidRPr="006E1F0D">
        <w:rPr>
          <w:rFonts w:cs="Arial"/>
          <w:bCs/>
        </w:rPr>
        <w:t xml:space="preserve"> had never visited</w:t>
      </w:r>
      <w:r w:rsidR="006611D5">
        <w:rPr>
          <w:rFonts w:cs="Arial"/>
          <w:bCs/>
        </w:rPr>
        <w:t xml:space="preserve"> the resort</w:t>
      </w:r>
      <w:r w:rsidRPr="006E1F0D">
        <w:rPr>
          <w:rFonts w:cs="Arial"/>
          <w:bCs/>
        </w:rPr>
        <w:t>.</w:t>
      </w:r>
      <w:r w:rsidR="006611D5">
        <w:rPr>
          <w:rFonts w:cs="Arial"/>
          <w:bCs/>
        </w:rPr>
        <w:t xml:space="preserve"> As with lapsed visitors, </w:t>
      </w:r>
      <w:r w:rsidRPr="006E1F0D">
        <w:rPr>
          <w:rFonts w:cs="Arial"/>
          <w:bCs/>
        </w:rPr>
        <w:t>this is a valuable data sample which help</w:t>
      </w:r>
      <w:r w:rsidR="006611D5">
        <w:rPr>
          <w:rFonts w:cs="Arial"/>
          <w:bCs/>
        </w:rPr>
        <w:t>s</w:t>
      </w:r>
      <w:r w:rsidRPr="006E1F0D">
        <w:rPr>
          <w:rFonts w:cs="Arial"/>
          <w:bCs/>
        </w:rPr>
        <w:t xml:space="preserve"> to shape the Plan to attract new </w:t>
      </w:r>
      <w:r w:rsidR="006611D5">
        <w:rPr>
          <w:rFonts w:cs="Arial"/>
          <w:bCs/>
        </w:rPr>
        <w:t xml:space="preserve">visitors to the English Riviera. </w:t>
      </w:r>
    </w:p>
    <w:p w:rsidR="001A77A8" w:rsidRPr="006E1F0D" w:rsidRDefault="001A77A8" w:rsidP="00EB080D">
      <w:pPr>
        <w:rPr>
          <w:rFonts w:cs="Arial"/>
          <w:bCs/>
        </w:rPr>
      </w:pPr>
    </w:p>
    <w:p w:rsidR="001A77A8" w:rsidRPr="006E1F0D" w:rsidRDefault="001A77A8" w:rsidP="00EB080D">
      <w:pPr>
        <w:rPr>
          <w:rFonts w:cs="Arial"/>
          <w:b/>
          <w:bCs/>
        </w:rPr>
      </w:pPr>
      <w:r w:rsidRPr="006E1F0D">
        <w:rPr>
          <w:rFonts w:cs="Arial"/>
          <w:b/>
          <w:bCs/>
        </w:rPr>
        <w:t>Key findings include:</w:t>
      </w:r>
      <w:r w:rsidRPr="006E1F0D">
        <w:rPr>
          <w:rFonts w:cs="Arial"/>
          <w:b/>
          <w:bCs/>
          <w:u w:val="single"/>
        </w:rPr>
        <w:br/>
      </w:r>
    </w:p>
    <w:p w:rsidR="001A77A8" w:rsidRPr="006E1F0D" w:rsidRDefault="001A77A8" w:rsidP="004D1AB5">
      <w:pPr>
        <w:numPr>
          <w:ilvl w:val="0"/>
          <w:numId w:val="31"/>
        </w:numPr>
        <w:pBdr>
          <w:top w:val="nil"/>
          <w:left w:val="nil"/>
          <w:bottom w:val="nil"/>
          <w:right w:val="nil"/>
          <w:between w:val="nil"/>
          <w:bar w:val="nil"/>
        </w:pBdr>
        <w:spacing w:line="240" w:lineRule="auto"/>
        <w:rPr>
          <w:rFonts w:cs="Arial"/>
          <w:bCs/>
        </w:rPr>
      </w:pPr>
      <w:r w:rsidRPr="006E1F0D">
        <w:rPr>
          <w:rFonts w:cs="Arial"/>
          <w:bCs/>
        </w:rPr>
        <w:t xml:space="preserve">51% were aged 45-64 years, including 30% who were aged over 55-64 years. Non-visitor respondents were typically younger than current/lapsed visitors.  </w:t>
      </w:r>
      <w:r w:rsidRPr="006E1F0D">
        <w:rPr>
          <w:rFonts w:cs="Arial"/>
          <w:bCs/>
        </w:rPr>
        <w:br/>
      </w:r>
    </w:p>
    <w:p w:rsidR="001A77A8" w:rsidRPr="006E1F0D" w:rsidRDefault="001A77A8" w:rsidP="004D1AB5">
      <w:pPr>
        <w:numPr>
          <w:ilvl w:val="0"/>
          <w:numId w:val="31"/>
        </w:numPr>
        <w:pBdr>
          <w:top w:val="nil"/>
          <w:left w:val="nil"/>
          <w:bottom w:val="nil"/>
          <w:right w:val="nil"/>
          <w:between w:val="nil"/>
          <w:bar w:val="nil"/>
        </w:pBdr>
        <w:spacing w:line="240" w:lineRule="auto"/>
        <w:rPr>
          <w:rFonts w:cs="Arial"/>
          <w:bCs/>
        </w:rPr>
      </w:pPr>
      <w:r w:rsidRPr="006E1F0D">
        <w:rPr>
          <w:rFonts w:cs="Arial"/>
          <w:bCs/>
        </w:rPr>
        <w:t xml:space="preserve">67% of non-visitors were female, a much higher proportion when compared to current/lapsed visitors. </w:t>
      </w:r>
      <w:r w:rsidRPr="006E1F0D">
        <w:rPr>
          <w:rFonts w:cs="Arial"/>
          <w:bCs/>
        </w:rPr>
        <w:br/>
      </w:r>
    </w:p>
    <w:p w:rsidR="001A77A8" w:rsidRPr="006E1F0D" w:rsidRDefault="001A77A8" w:rsidP="00EB080D">
      <w:pPr>
        <w:rPr>
          <w:rFonts w:cs="Arial"/>
          <w:bCs/>
        </w:rPr>
      </w:pPr>
      <w:r w:rsidRPr="006E1F0D">
        <w:rPr>
          <w:rFonts w:cs="Arial"/>
          <w:bCs/>
        </w:rPr>
        <w:t xml:space="preserve">As with lapsed visitors, the survey asked what the most sought after attributes are when choosing a destination: </w:t>
      </w:r>
      <w:r w:rsidR="006611D5">
        <w:rPr>
          <w:rFonts w:cs="Arial"/>
          <w:bCs/>
        </w:rPr>
        <w:br/>
      </w:r>
    </w:p>
    <w:p w:rsidR="001A77A8" w:rsidRPr="006E1F0D" w:rsidRDefault="001A77A8" w:rsidP="004D1AB5">
      <w:pPr>
        <w:pStyle w:val="NoSpacing"/>
        <w:numPr>
          <w:ilvl w:val="0"/>
          <w:numId w:val="32"/>
        </w:numPr>
        <w:rPr>
          <w:rFonts w:ascii="Arial" w:hAnsi="Arial" w:cs="Arial"/>
          <w:sz w:val="22"/>
          <w:szCs w:val="22"/>
          <w:lang w:val="en-GB"/>
        </w:rPr>
      </w:pPr>
      <w:r w:rsidRPr="006E1F0D">
        <w:rPr>
          <w:rFonts w:ascii="Arial" w:hAnsi="Arial" w:cs="Arial"/>
          <w:sz w:val="22"/>
          <w:szCs w:val="22"/>
          <w:lang w:val="en-GB"/>
        </w:rPr>
        <w:t>Quality food and drink (79%)</w:t>
      </w:r>
    </w:p>
    <w:p w:rsidR="006611D5" w:rsidRDefault="001A77A8" w:rsidP="004D1AB5">
      <w:pPr>
        <w:pStyle w:val="ListParagraph"/>
        <w:numPr>
          <w:ilvl w:val="0"/>
          <w:numId w:val="32"/>
        </w:numPr>
        <w:spacing w:after="200"/>
        <w:rPr>
          <w:rFonts w:ascii="Arial" w:hAnsi="Arial" w:cs="Arial"/>
        </w:rPr>
      </w:pPr>
      <w:r w:rsidRPr="006611D5">
        <w:rPr>
          <w:rFonts w:ascii="Arial" w:hAnsi="Arial" w:cs="Arial"/>
        </w:rPr>
        <w:t>Rest and relaxation (74%)</w:t>
      </w:r>
    </w:p>
    <w:p w:rsidR="006611D5" w:rsidRDefault="001A77A8" w:rsidP="004D1AB5">
      <w:pPr>
        <w:pStyle w:val="ListParagraph"/>
        <w:numPr>
          <w:ilvl w:val="0"/>
          <w:numId w:val="32"/>
        </w:numPr>
        <w:spacing w:after="200"/>
        <w:rPr>
          <w:rFonts w:ascii="Arial" w:hAnsi="Arial" w:cs="Arial"/>
        </w:rPr>
      </w:pPr>
      <w:r w:rsidRPr="006611D5">
        <w:rPr>
          <w:rFonts w:ascii="Arial" w:hAnsi="Arial" w:cs="Arial"/>
        </w:rPr>
        <w:t>Nature and Countryside (64%)</w:t>
      </w:r>
    </w:p>
    <w:p w:rsidR="001A77A8" w:rsidRPr="006611D5" w:rsidRDefault="001A77A8" w:rsidP="004D1AB5">
      <w:pPr>
        <w:pStyle w:val="ListParagraph"/>
        <w:numPr>
          <w:ilvl w:val="0"/>
          <w:numId w:val="32"/>
        </w:numPr>
        <w:spacing w:after="200"/>
        <w:rPr>
          <w:rFonts w:ascii="Arial" w:hAnsi="Arial" w:cs="Arial"/>
        </w:rPr>
      </w:pPr>
      <w:r w:rsidRPr="006611D5">
        <w:rPr>
          <w:rFonts w:ascii="Arial" w:hAnsi="Arial" w:cs="Arial"/>
        </w:rPr>
        <w:t>History, Heritage and Culture (64%)</w:t>
      </w:r>
    </w:p>
    <w:p w:rsidR="001A77A8" w:rsidRPr="006611D5" w:rsidRDefault="006611D5" w:rsidP="006611D5">
      <w:pPr>
        <w:rPr>
          <w:rFonts w:cs="Arial"/>
          <w:bCs/>
        </w:rPr>
      </w:pPr>
      <w:r>
        <w:rPr>
          <w:rFonts w:cs="Arial"/>
          <w:bCs/>
        </w:rPr>
        <w:t xml:space="preserve">The survey asked if non-visitors </w:t>
      </w:r>
      <w:r w:rsidR="001A77A8" w:rsidRPr="006E1F0D">
        <w:rPr>
          <w:rFonts w:cs="Arial"/>
          <w:bCs/>
        </w:rPr>
        <w:t xml:space="preserve">felt they could find these attributes during a visit to The English Riviera, here the proportions also changed slightly: </w:t>
      </w:r>
      <w:r>
        <w:rPr>
          <w:rFonts w:cs="Arial"/>
          <w:bCs/>
        </w:rPr>
        <w:br/>
      </w:r>
    </w:p>
    <w:p w:rsidR="001A77A8" w:rsidRPr="006E1F0D" w:rsidRDefault="001A77A8" w:rsidP="004D1AB5">
      <w:pPr>
        <w:pStyle w:val="NoSpacing"/>
        <w:numPr>
          <w:ilvl w:val="0"/>
          <w:numId w:val="33"/>
        </w:numPr>
        <w:rPr>
          <w:rFonts w:ascii="Arial" w:hAnsi="Arial" w:cs="Arial"/>
          <w:sz w:val="22"/>
          <w:szCs w:val="22"/>
        </w:rPr>
      </w:pPr>
      <w:r w:rsidRPr="006E1F0D">
        <w:rPr>
          <w:rFonts w:ascii="Arial" w:hAnsi="Arial" w:cs="Arial"/>
          <w:sz w:val="22"/>
          <w:szCs w:val="22"/>
        </w:rPr>
        <w:t xml:space="preserve">Quality food and drink (61%) </w:t>
      </w:r>
    </w:p>
    <w:p w:rsidR="001A77A8" w:rsidRPr="006E1F0D" w:rsidRDefault="001A77A8" w:rsidP="004D1AB5">
      <w:pPr>
        <w:pStyle w:val="NoSpacing"/>
        <w:numPr>
          <w:ilvl w:val="0"/>
          <w:numId w:val="33"/>
        </w:numPr>
        <w:rPr>
          <w:rFonts w:ascii="Arial" w:hAnsi="Arial" w:cs="Arial"/>
          <w:sz w:val="22"/>
          <w:szCs w:val="22"/>
        </w:rPr>
      </w:pPr>
      <w:r w:rsidRPr="006E1F0D">
        <w:rPr>
          <w:rFonts w:ascii="Arial" w:hAnsi="Arial" w:cs="Arial"/>
          <w:sz w:val="22"/>
          <w:szCs w:val="22"/>
        </w:rPr>
        <w:t>Rest and relaxation (63%)</w:t>
      </w:r>
    </w:p>
    <w:p w:rsidR="001A77A8" w:rsidRPr="006E1F0D" w:rsidRDefault="001A77A8" w:rsidP="004D1AB5">
      <w:pPr>
        <w:pStyle w:val="NoSpacing"/>
        <w:numPr>
          <w:ilvl w:val="0"/>
          <w:numId w:val="33"/>
        </w:numPr>
        <w:rPr>
          <w:rFonts w:ascii="Arial" w:hAnsi="Arial" w:cs="Arial"/>
          <w:sz w:val="22"/>
          <w:szCs w:val="22"/>
        </w:rPr>
      </w:pPr>
      <w:r w:rsidRPr="006E1F0D">
        <w:rPr>
          <w:rFonts w:ascii="Arial" w:hAnsi="Arial" w:cs="Arial"/>
          <w:sz w:val="22"/>
          <w:szCs w:val="22"/>
        </w:rPr>
        <w:t>Nature and Countryside (55%)</w:t>
      </w:r>
    </w:p>
    <w:p w:rsidR="001A77A8" w:rsidRPr="006E1F0D" w:rsidRDefault="001A77A8" w:rsidP="004D1AB5">
      <w:pPr>
        <w:pStyle w:val="NoSpacing"/>
        <w:numPr>
          <w:ilvl w:val="0"/>
          <w:numId w:val="33"/>
        </w:numPr>
        <w:rPr>
          <w:rFonts w:ascii="Arial" w:hAnsi="Arial" w:cs="Arial"/>
          <w:sz w:val="22"/>
          <w:szCs w:val="22"/>
        </w:rPr>
      </w:pPr>
      <w:r w:rsidRPr="006E1F0D">
        <w:rPr>
          <w:rFonts w:ascii="Arial" w:hAnsi="Arial" w:cs="Arial"/>
          <w:sz w:val="22"/>
          <w:szCs w:val="22"/>
        </w:rPr>
        <w:t>History, Heritage and Culture (53%)</w:t>
      </w:r>
    </w:p>
    <w:p w:rsidR="001A77A8" w:rsidRPr="006E1F0D" w:rsidRDefault="001A77A8" w:rsidP="00EB080D">
      <w:pPr>
        <w:rPr>
          <w:rFonts w:cs="Arial"/>
          <w:bCs/>
        </w:rPr>
      </w:pPr>
    </w:p>
    <w:p w:rsidR="001A77A8" w:rsidRPr="006E1F0D" w:rsidRDefault="001A77A8" w:rsidP="00EB080D">
      <w:pPr>
        <w:rPr>
          <w:rFonts w:cs="Arial"/>
          <w:bCs/>
        </w:rPr>
      </w:pPr>
      <w:r w:rsidRPr="006E1F0D">
        <w:rPr>
          <w:rFonts w:cs="Arial"/>
          <w:bCs/>
        </w:rPr>
        <w:t xml:space="preserve">Crucially, this data shows that non-visitors don’t think they can find what they are looking for in a holiday in </w:t>
      </w:r>
      <w:r>
        <w:rPr>
          <w:rFonts w:cs="Arial"/>
          <w:bCs/>
        </w:rPr>
        <w:t>the English Riviera</w:t>
      </w:r>
      <w:r w:rsidRPr="006E1F0D">
        <w:rPr>
          <w:rFonts w:cs="Arial"/>
          <w:bCs/>
        </w:rPr>
        <w:t>. It appears ‘hi</w:t>
      </w:r>
      <w:r w:rsidR="006611D5">
        <w:rPr>
          <w:rFonts w:cs="Arial"/>
          <w:bCs/>
        </w:rPr>
        <w:t>story, heritage and culture’ is more</w:t>
      </w:r>
      <w:r w:rsidRPr="006E1F0D">
        <w:rPr>
          <w:rFonts w:cs="Arial"/>
          <w:bCs/>
        </w:rPr>
        <w:t xml:space="preserve"> important for non-visitors, which was given as a top attribute for when choosing a destination. This therefore presents </w:t>
      </w:r>
      <w:r w:rsidR="006611D5">
        <w:rPr>
          <w:rFonts w:cs="Arial"/>
          <w:bCs/>
        </w:rPr>
        <w:t xml:space="preserve">a clear </w:t>
      </w:r>
      <w:r w:rsidRPr="006E1F0D">
        <w:rPr>
          <w:rFonts w:cs="Arial"/>
          <w:bCs/>
        </w:rPr>
        <w:t xml:space="preserve">opportunity for product development </w:t>
      </w:r>
      <w:r w:rsidR="006611D5">
        <w:rPr>
          <w:rFonts w:cs="Arial"/>
          <w:bCs/>
        </w:rPr>
        <w:t xml:space="preserve">to attract new visitors to the destination. </w:t>
      </w:r>
    </w:p>
    <w:p w:rsidR="001A77A8" w:rsidRPr="006E1F0D" w:rsidRDefault="001A77A8" w:rsidP="00EB080D">
      <w:pPr>
        <w:rPr>
          <w:rFonts w:cs="Arial"/>
          <w:b/>
          <w:bCs/>
        </w:rPr>
      </w:pPr>
    </w:p>
    <w:p w:rsidR="001A77A8" w:rsidRPr="006E1F0D" w:rsidRDefault="001A77A8" w:rsidP="00EB080D">
      <w:pPr>
        <w:rPr>
          <w:rFonts w:cs="Arial"/>
          <w:bCs/>
        </w:rPr>
      </w:pPr>
      <w:r w:rsidRPr="006E1F0D">
        <w:rPr>
          <w:rFonts w:cs="Arial"/>
          <w:bCs/>
        </w:rPr>
        <w:t xml:space="preserve">When asked why, despite requesting information about The English Riviera, </w:t>
      </w:r>
      <w:r w:rsidR="006611D5">
        <w:rPr>
          <w:rFonts w:cs="Arial"/>
          <w:bCs/>
        </w:rPr>
        <w:t xml:space="preserve">they had never actually visited the </w:t>
      </w:r>
      <w:proofErr w:type="gramStart"/>
      <w:r w:rsidR="006611D5">
        <w:rPr>
          <w:rFonts w:cs="Arial"/>
          <w:bCs/>
        </w:rPr>
        <w:t>resort,</w:t>
      </w:r>
      <w:proofErr w:type="gramEnd"/>
      <w:r w:rsidRPr="006E1F0D">
        <w:rPr>
          <w:rFonts w:cs="Arial"/>
          <w:bCs/>
        </w:rPr>
        <w:t xml:space="preserve"> the same top reasons were given as lapsed visitors: </w:t>
      </w:r>
    </w:p>
    <w:p w:rsidR="001A77A8" w:rsidRPr="006E1F0D" w:rsidRDefault="001A77A8" w:rsidP="004D1AB5">
      <w:pPr>
        <w:pStyle w:val="NoSpacing"/>
        <w:numPr>
          <w:ilvl w:val="0"/>
          <w:numId w:val="34"/>
        </w:numPr>
        <w:rPr>
          <w:rFonts w:ascii="Arial" w:hAnsi="Arial" w:cs="Arial"/>
          <w:sz w:val="22"/>
          <w:szCs w:val="22"/>
        </w:rPr>
      </w:pPr>
      <w:r w:rsidRPr="006E1F0D">
        <w:rPr>
          <w:rFonts w:ascii="Arial" w:hAnsi="Arial" w:cs="Arial"/>
          <w:sz w:val="22"/>
          <w:szCs w:val="22"/>
        </w:rPr>
        <w:t xml:space="preserve">48% said it was because they had chosen to visit another destination instead.  </w:t>
      </w:r>
    </w:p>
    <w:p w:rsidR="001A77A8" w:rsidRPr="006E1F0D" w:rsidRDefault="001A77A8" w:rsidP="004D1AB5">
      <w:pPr>
        <w:pStyle w:val="NoSpacing"/>
        <w:numPr>
          <w:ilvl w:val="0"/>
          <w:numId w:val="34"/>
        </w:numPr>
        <w:rPr>
          <w:rFonts w:ascii="Arial" w:hAnsi="Arial" w:cs="Arial"/>
          <w:sz w:val="22"/>
          <w:szCs w:val="22"/>
        </w:rPr>
      </w:pPr>
      <w:r w:rsidRPr="006E1F0D">
        <w:rPr>
          <w:rFonts w:ascii="Arial" w:hAnsi="Arial" w:cs="Arial"/>
          <w:sz w:val="22"/>
          <w:szCs w:val="22"/>
        </w:rPr>
        <w:t>43% said it was because of a lack of money/available finances.</w:t>
      </w:r>
    </w:p>
    <w:p w:rsidR="001A77A8" w:rsidRPr="006E1F0D" w:rsidRDefault="001A77A8" w:rsidP="004D1AB5">
      <w:pPr>
        <w:pStyle w:val="NoSpacing"/>
        <w:numPr>
          <w:ilvl w:val="0"/>
          <w:numId w:val="34"/>
        </w:numPr>
        <w:rPr>
          <w:rFonts w:ascii="Arial" w:hAnsi="Arial" w:cs="Arial"/>
          <w:sz w:val="22"/>
          <w:szCs w:val="22"/>
        </w:rPr>
      </w:pPr>
      <w:r w:rsidRPr="006E1F0D">
        <w:rPr>
          <w:rFonts w:ascii="Arial" w:hAnsi="Arial" w:cs="Arial"/>
          <w:sz w:val="22"/>
          <w:szCs w:val="22"/>
        </w:rPr>
        <w:t xml:space="preserve">26% said it was too far for them to travel from their home. </w:t>
      </w:r>
    </w:p>
    <w:p w:rsidR="00FC502E" w:rsidRDefault="00FC502E" w:rsidP="00FC502E">
      <w:pPr>
        <w:tabs>
          <w:tab w:val="left" w:pos="7560"/>
        </w:tabs>
        <w:rPr>
          <w:rFonts w:ascii="Arial" w:hAnsi="Arial" w:cs="Arial"/>
        </w:rPr>
      </w:pPr>
      <w:r w:rsidRPr="00FC502E">
        <w:rPr>
          <w:rFonts w:ascii="Arial" w:hAnsi="Arial" w:cs="Arial"/>
        </w:rPr>
        <w:lastRenderedPageBreak/>
        <w:t>Destinations such as Cornwall, Wales, North Yorkshire and Devon are prominent as well as a wide range of other locations in the UK and further afield:</w:t>
      </w:r>
    </w:p>
    <w:p w:rsidR="00FC502E" w:rsidRDefault="00FC502E" w:rsidP="00FC502E">
      <w:pPr>
        <w:tabs>
          <w:tab w:val="left" w:pos="7560"/>
        </w:tabs>
        <w:rPr>
          <w:rFonts w:ascii="Arial" w:hAnsi="Arial" w:cs="Arial"/>
        </w:rPr>
      </w:pPr>
    </w:p>
    <w:p w:rsidR="00FC502E" w:rsidRPr="00FC502E" w:rsidRDefault="00FC502E" w:rsidP="00FC502E">
      <w:pPr>
        <w:tabs>
          <w:tab w:val="left" w:pos="7560"/>
        </w:tabs>
        <w:rPr>
          <w:rFonts w:ascii="Arial" w:hAnsi="Arial" w:cs="Arial"/>
        </w:rPr>
      </w:pPr>
      <w:r w:rsidRPr="00FC502E">
        <w:rPr>
          <w:rFonts w:ascii="Arial" w:hAnsi="Arial" w:cs="Arial"/>
          <w:noProof/>
          <w:lang w:eastAsia="en-GB"/>
        </w:rPr>
        <w:drawing>
          <wp:inline distT="0" distB="0" distL="0" distR="0">
            <wp:extent cx="4067175" cy="1914561"/>
            <wp:effectExtent l="1905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065209" cy="1913636"/>
                    </a:xfrm>
                    <a:prstGeom prst="rect">
                      <a:avLst/>
                    </a:prstGeom>
                    <a:noFill/>
                    <a:ln w="9525">
                      <a:noFill/>
                      <a:miter lim="800000"/>
                      <a:headEnd/>
                      <a:tailEnd/>
                    </a:ln>
                  </pic:spPr>
                </pic:pic>
              </a:graphicData>
            </a:graphic>
          </wp:inline>
        </w:drawing>
      </w:r>
    </w:p>
    <w:p w:rsidR="001A77A8" w:rsidRPr="006E1F0D" w:rsidRDefault="001A77A8" w:rsidP="00EB080D">
      <w:pPr>
        <w:rPr>
          <w:rFonts w:cs="Arial"/>
          <w:bCs/>
        </w:rPr>
      </w:pPr>
    </w:p>
    <w:tbl>
      <w:tblPr>
        <w:tblStyle w:val="TableGrid"/>
        <w:tblW w:w="0" w:type="auto"/>
        <w:tblLook w:val="04A0"/>
      </w:tblPr>
      <w:tblGrid>
        <w:gridCol w:w="3936"/>
        <w:gridCol w:w="1559"/>
      </w:tblGrid>
      <w:tr w:rsidR="00FC502E" w:rsidRPr="00F7506F" w:rsidTr="00FC502E">
        <w:tc>
          <w:tcPr>
            <w:tcW w:w="3936" w:type="dxa"/>
          </w:tcPr>
          <w:p w:rsidR="00FC502E" w:rsidRPr="00F7506F" w:rsidRDefault="00FC502E" w:rsidP="00FC502E">
            <w:pPr>
              <w:rPr>
                <w:rFonts w:ascii="Arial" w:hAnsi="Arial" w:cs="Arial"/>
                <w:b/>
                <w:sz w:val="20"/>
                <w:szCs w:val="20"/>
              </w:rPr>
            </w:pPr>
            <w:r w:rsidRPr="00F7506F">
              <w:rPr>
                <w:rFonts w:ascii="Arial" w:hAnsi="Arial" w:cs="Arial"/>
                <w:b/>
                <w:sz w:val="20"/>
                <w:szCs w:val="20"/>
              </w:rPr>
              <w:t>OTHER LOCATIONS – NON VISITORS</w:t>
            </w:r>
          </w:p>
        </w:tc>
        <w:tc>
          <w:tcPr>
            <w:tcW w:w="1559" w:type="dxa"/>
          </w:tcPr>
          <w:p w:rsidR="00FC502E" w:rsidRPr="00F7506F" w:rsidRDefault="00FC502E" w:rsidP="00FC502E">
            <w:pPr>
              <w:rPr>
                <w:rFonts w:ascii="Arial" w:hAnsi="Arial" w:cs="Arial"/>
                <w:sz w:val="20"/>
                <w:szCs w:val="20"/>
              </w:rPr>
            </w:pPr>
          </w:p>
        </w:tc>
      </w:tr>
      <w:tr w:rsidR="00FC502E" w:rsidRPr="00F7506F" w:rsidTr="00FC502E">
        <w:tc>
          <w:tcPr>
            <w:tcW w:w="3936" w:type="dxa"/>
          </w:tcPr>
          <w:p w:rsidR="00FC502E" w:rsidRPr="00F7506F" w:rsidRDefault="00FC502E" w:rsidP="00FC502E">
            <w:pPr>
              <w:rPr>
                <w:rFonts w:ascii="Arial" w:hAnsi="Arial" w:cs="Arial"/>
                <w:sz w:val="20"/>
                <w:szCs w:val="20"/>
              </w:rPr>
            </w:pPr>
            <w:r w:rsidRPr="00F7506F">
              <w:rPr>
                <w:rFonts w:ascii="Arial" w:hAnsi="Arial" w:cs="Arial"/>
                <w:sz w:val="20"/>
                <w:szCs w:val="20"/>
              </w:rPr>
              <w:t>OTHER DEVON</w:t>
            </w:r>
          </w:p>
        </w:tc>
        <w:tc>
          <w:tcPr>
            <w:tcW w:w="1559" w:type="dxa"/>
          </w:tcPr>
          <w:p w:rsidR="00FC502E" w:rsidRPr="00F7506F" w:rsidRDefault="00FC502E" w:rsidP="00FC502E">
            <w:pPr>
              <w:jc w:val="center"/>
              <w:rPr>
                <w:rFonts w:ascii="Arial" w:hAnsi="Arial" w:cs="Arial"/>
                <w:sz w:val="20"/>
                <w:szCs w:val="20"/>
              </w:rPr>
            </w:pPr>
            <w:r w:rsidRPr="00F7506F">
              <w:rPr>
                <w:rFonts w:ascii="Arial" w:hAnsi="Arial" w:cs="Arial"/>
                <w:sz w:val="20"/>
                <w:szCs w:val="20"/>
              </w:rPr>
              <w:t>8%</w:t>
            </w:r>
          </w:p>
        </w:tc>
      </w:tr>
      <w:tr w:rsidR="00FC502E" w:rsidRPr="00F7506F" w:rsidTr="00FC502E">
        <w:tc>
          <w:tcPr>
            <w:tcW w:w="3936" w:type="dxa"/>
          </w:tcPr>
          <w:p w:rsidR="00FC502E" w:rsidRPr="00F7506F" w:rsidRDefault="00FC502E" w:rsidP="00FC502E">
            <w:pPr>
              <w:rPr>
                <w:rFonts w:ascii="Arial" w:hAnsi="Arial" w:cs="Arial"/>
                <w:sz w:val="20"/>
                <w:szCs w:val="20"/>
              </w:rPr>
            </w:pPr>
            <w:r w:rsidRPr="00F7506F">
              <w:rPr>
                <w:rFonts w:ascii="Arial" w:hAnsi="Arial" w:cs="Arial"/>
                <w:sz w:val="20"/>
                <w:szCs w:val="20"/>
              </w:rPr>
              <w:t>OTHER SW</w:t>
            </w:r>
          </w:p>
        </w:tc>
        <w:tc>
          <w:tcPr>
            <w:tcW w:w="1559" w:type="dxa"/>
          </w:tcPr>
          <w:p w:rsidR="00FC502E" w:rsidRPr="00F7506F" w:rsidRDefault="00FC502E" w:rsidP="00FC502E">
            <w:pPr>
              <w:jc w:val="center"/>
              <w:rPr>
                <w:rFonts w:ascii="Arial" w:hAnsi="Arial" w:cs="Arial"/>
                <w:sz w:val="20"/>
                <w:szCs w:val="20"/>
              </w:rPr>
            </w:pPr>
            <w:r w:rsidRPr="00F7506F">
              <w:rPr>
                <w:rFonts w:ascii="Arial" w:hAnsi="Arial" w:cs="Arial"/>
                <w:sz w:val="20"/>
                <w:szCs w:val="20"/>
              </w:rPr>
              <w:t>21%</w:t>
            </w:r>
          </w:p>
        </w:tc>
      </w:tr>
      <w:tr w:rsidR="00FC502E" w:rsidRPr="00F7506F" w:rsidTr="00FC502E">
        <w:tc>
          <w:tcPr>
            <w:tcW w:w="3936" w:type="dxa"/>
          </w:tcPr>
          <w:p w:rsidR="00FC502E" w:rsidRPr="00F7506F" w:rsidRDefault="00FC502E" w:rsidP="00FC502E">
            <w:pPr>
              <w:rPr>
                <w:rFonts w:ascii="Arial" w:hAnsi="Arial" w:cs="Arial"/>
                <w:sz w:val="20"/>
                <w:szCs w:val="20"/>
              </w:rPr>
            </w:pPr>
            <w:r w:rsidRPr="00F7506F">
              <w:rPr>
                <w:rFonts w:ascii="Arial" w:hAnsi="Arial" w:cs="Arial"/>
                <w:sz w:val="20"/>
                <w:szCs w:val="20"/>
              </w:rPr>
              <w:t>OTHER UK</w:t>
            </w:r>
          </w:p>
        </w:tc>
        <w:tc>
          <w:tcPr>
            <w:tcW w:w="1559" w:type="dxa"/>
          </w:tcPr>
          <w:p w:rsidR="00FC502E" w:rsidRPr="00F7506F" w:rsidRDefault="00FC502E" w:rsidP="00FC502E">
            <w:pPr>
              <w:jc w:val="center"/>
              <w:rPr>
                <w:rFonts w:ascii="Arial" w:hAnsi="Arial" w:cs="Arial"/>
                <w:sz w:val="20"/>
                <w:szCs w:val="20"/>
              </w:rPr>
            </w:pPr>
            <w:r w:rsidRPr="00F7506F">
              <w:rPr>
                <w:rFonts w:ascii="Arial" w:hAnsi="Arial" w:cs="Arial"/>
                <w:sz w:val="20"/>
                <w:szCs w:val="20"/>
              </w:rPr>
              <w:t>51%</w:t>
            </w:r>
          </w:p>
        </w:tc>
      </w:tr>
      <w:tr w:rsidR="00FC502E" w:rsidRPr="00F7506F" w:rsidTr="00FC502E">
        <w:tc>
          <w:tcPr>
            <w:tcW w:w="3936" w:type="dxa"/>
          </w:tcPr>
          <w:p w:rsidR="00FC502E" w:rsidRPr="00F7506F" w:rsidRDefault="00FC502E" w:rsidP="00FC502E">
            <w:pPr>
              <w:rPr>
                <w:rFonts w:ascii="Arial" w:hAnsi="Arial" w:cs="Arial"/>
                <w:sz w:val="20"/>
                <w:szCs w:val="20"/>
              </w:rPr>
            </w:pPr>
            <w:r w:rsidRPr="00F7506F">
              <w:rPr>
                <w:rFonts w:ascii="Arial" w:hAnsi="Arial" w:cs="Arial"/>
                <w:sz w:val="20"/>
                <w:szCs w:val="20"/>
              </w:rPr>
              <w:t>OTHER EUROPE</w:t>
            </w:r>
          </w:p>
        </w:tc>
        <w:tc>
          <w:tcPr>
            <w:tcW w:w="1559" w:type="dxa"/>
          </w:tcPr>
          <w:p w:rsidR="00FC502E" w:rsidRPr="00F7506F" w:rsidRDefault="00FC502E" w:rsidP="00FC502E">
            <w:pPr>
              <w:jc w:val="center"/>
              <w:rPr>
                <w:rFonts w:ascii="Arial" w:hAnsi="Arial" w:cs="Arial"/>
                <w:sz w:val="20"/>
                <w:szCs w:val="20"/>
              </w:rPr>
            </w:pPr>
            <w:r w:rsidRPr="00F7506F">
              <w:rPr>
                <w:rFonts w:ascii="Arial" w:hAnsi="Arial" w:cs="Arial"/>
                <w:sz w:val="20"/>
                <w:szCs w:val="20"/>
              </w:rPr>
              <w:t>16%</w:t>
            </w:r>
          </w:p>
        </w:tc>
      </w:tr>
      <w:tr w:rsidR="00FC502E" w:rsidRPr="00F7506F" w:rsidTr="00FC502E">
        <w:tc>
          <w:tcPr>
            <w:tcW w:w="3936" w:type="dxa"/>
          </w:tcPr>
          <w:p w:rsidR="00FC502E" w:rsidRPr="00F7506F" w:rsidRDefault="00FC502E" w:rsidP="00FC502E">
            <w:pPr>
              <w:rPr>
                <w:rFonts w:ascii="Arial" w:hAnsi="Arial" w:cs="Arial"/>
                <w:sz w:val="20"/>
                <w:szCs w:val="20"/>
              </w:rPr>
            </w:pPr>
            <w:r w:rsidRPr="00F7506F">
              <w:rPr>
                <w:rFonts w:ascii="Arial" w:hAnsi="Arial" w:cs="Arial"/>
                <w:sz w:val="20"/>
                <w:szCs w:val="20"/>
              </w:rPr>
              <w:t>REST OF WORLD</w:t>
            </w:r>
          </w:p>
        </w:tc>
        <w:tc>
          <w:tcPr>
            <w:tcW w:w="1559" w:type="dxa"/>
          </w:tcPr>
          <w:p w:rsidR="00FC502E" w:rsidRPr="00F7506F" w:rsidRDefault="00FC502E" w:rsidP="00FC502E">
            <w:pPr>
              <w:jc w:val="center"/>
              <w:rPr>
                <w:rFonts w:ascii="Arial" w:hAnsi="Arial" w:cs="Arial"/>
                <w:sz w:val="20"/>
                <w:szCs w:val="20"/>
              </w:rPr>
            </w:pPr>
            <w:r w:rsidRPr="00F7506F">
              <w:rPr>
                <w:rFonts w:ascii="Arial" w:hAnsi="Arial" w:cs="Arial"/>
                <w:sz w:val="20"/>
                <w:szCs w:val="20"/>
              </w:rPr>
              <w:t>4%</w:t>
            </w:r>
          </w:p>
        </w:tc>
      </w:tr>
      <w:tr w:rsidR="00FC502E" w:rsidRPr="00F7506F" w:rsidTr="00FC502E">
        <w:tc>
          <w:tcPr>
            <w:tcW w:w="3936" w:type="dxa"/>
          </w:tcPr>
          <w:p w:rsidR="00FC502E" w:rsidRPr="00F7506F" w:rsidRDefault="00FC502E" w:rsidP="00FC502E">
            <w:pPr>
              <w:rPr>
                <w:rFonts w:ascii="Arial" w:hAnsi="Arial" w:cs="Arial"/>
                <w:sz w:val="20"/>
                <w:szCs w:val="20"/>
              </w:rPr>
            </w:pPr>
          </w:p>
        </w:tc>
        <w:tc>
          <w:tcPr>
            <w:tcW w:w="1559" w:type="dxa"/>
          </w:tcPr>
          <w:p w:rsidR="00FC502E" w:rsidRPr="00F7506F" w:rsidRDefault="00FC502E" w:rsidP="00FC502E">
            <w:pPr>
              <w:jc w:val="center"/>
              <w:rPr>
                <w:rFonts w:ascii="Arial" w:hAnsi="Arial" w:cs="Arial"/>
                <w:b/>
                <w:sz w:val="20"/>
                <w:szCs w:val="20"/>
              </w:rPr>
            </w:pPr>
            <w:r w:rsidRPr="00F7506F">
              <w:rPr>
                <w:rFonts w:ascii="Arial" w:hAnsi="Arial" w:cs="Arial"/>
                <w:b/>
                <w:sz w:val="20"/>
                <w:szCs w:val="20"/>
              </w:rPr>
              <w:t>100%</w:t>
            </w:r>
          </w:p>
        </w:tc>
      </w:tr>
    </w:tbl>
    <w:p w:rsidR="00FC502E" w:rsidRDefault="00FC502E" w:rsidP="00EB080D">
      <w:pPr>
        <w:rPr>
          <w:rFonts w:cs="Arial"/>
          <w:bCs/>
        </w:rPr>
      </w:pPr>
    </w:p>
    <w:p w:rsidR="00FC502E" w:rsidRDefault="00FC502E" w:rsidP="00EB080D">
      <w:pPr>
        <w:rPr>
          <w:rFonts w:cs="Arial"/>
          <w:bCs/>
        </w:rPr>
      </w:pPr>
    </w:p>
    <w:p w:rsidR="001A77A8" w:rsidRPr="00FC502E" w:rsidRDefault="001A77A8" w:rsidP="004D1AB5">
      <w:pPr>
        <w:pStyle w:val="ListParagraph"/>
        <w:numPr>
          <w:ilvl w:val="0"/>
          <w:numId w:val="49"/>
        </w:numPr>
        <w:rPr>
          <w:rFonts w:cs="Arial"/>
          <w:bCs/>
        </w:rPr>
      </w:pPr>
      <w:r w:rsidRPr="00FC502E">
        <w:rPr>
          <w:rFonts w:cs="Arial"/>
          <w:bCs/>
        </w:rPr>
        <w:t>15% of non-visitors also said there was something specific about The English Riviera which had deterred them from visiting. Noticeable main reasons include:</w:t>
      </w:r>
    </w:p>
    <w:p w:rsidR="001A77A8" w:rsidRPr="006E1F0D" w:rsidRDefault="001A77A8" w:rsidP="00EB080D">
      <w:pPr>
        <w:ind w:left="360"/>
        <w:rPr>
          <w:rFonts w:cs="Arial"/>
          <w:bCs/>
        </w:rPr>
      </w:pPr>
    </w:p>
    <w:p w:rsidR="001A77A8" w:rsidRPr="006E1F0D" w:rsidRDefault="001A77A8" w:rsidP="004D1AB5">
      <w:pPr>
        <w:pStyle w:val="NoSpacing"/>
        <w:numPr>
          <w:ilvl w:val="0"/>
          <w:numId w:val="47"/>
        </w:numPr>
        <w:rPr>
          <w:rFonts w:ascii="Arial" w:hAnsi="Arial" w:cs="Arial"/>
          <w:sz w:val="22"/>
          <w:szCs w:val="22"/>
        </w:rPr>
      </w:pPr>
      <w:r w:rsidRPr="006E1F0D">
        <w:rPr>
          <w:rFonts w:ascii="Arial" w:hAnsi="Arial" w:cs="Arial"/>
          <w:sz w:val="22"/>
          <w:szCs w:val="22"/>
        </w:rPr>
        <w:t>Lack of information and awareness about the destination – comments such as “don’t know much about the area”, “never thought of it as a destination to visit”, “need a good reason why”, “haven’t seen publicity” were given.</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47"/>
        </w:numPr>
        <w:rPr>
          <w:rFonts w:ascii="Arial" w:hAnsi="Arial" w:cs="Arial"/>
          <w:sz w:val="22"/>
          <w:szCs w:val="22"/>
        </w:rPr>
      </w:pPr>
      <w:r w:rsidRPr="006E1F0D">
        <w:rPr>
          <w:rFonts w:ascii="Arial" w:hAnsi="Arial" w:cs="Arial"/>
          <w:sz w:val="22"/>
          <w:szCs w:val="22"/>
        </w:rPr>
        <w:t>Change in personal circumstances.</w:t>
      </w:r>
    </w:p>
    <w:p w:rsidR="001A77A8" w:rsidRPr="006E1F0D" w:rsidRDefault="001A77A8" w:rsidP="00EB080D">
      <w:pPr>
        <w:pStyle w:val="NoSpacing"/>
        <w:rPr>
          <w:rFonts w:ascii="Arial" w:hAnsi="Arial" w:cs="Arial"/>
          <w:sz w:val="22"/>
          <w:szCs w:val="22"/>
        </w:rPr>
      </w:pPr>
    </w:p>
    <w:p w:rsidR="001A77A8" w:rsidRPr="006E1F0D" w:rsidRDefault="001A77A8" w:rsidP="004D1AB5">
      <w:pPr>
        <w:pStyle w:val="NoSpacing"/>
        <w:numPr>
          <w:ilvl w:val="0"/>
          <w:numId w:val="47"/>
        </w:numPr>
        <w:rPr>
          <w:rFonts w:ascii="Arial" w:hAnsi="Arial" w:cs="Arial"/>
          <w:sz w:val="22"/>
          <w:szCs w:val="22"/>
        </w:rPr>
      </w:pPr>
      <w:r w:rsidRPr="006E1F0D">
        <w:rPr>
          <w:rFonts w:ascii="Arial" w:hAnsi="Arial" w:cs="Arial"/>
          <w:sz w:val="22"/>
          <w:szCs w:val="22"/>
        </w:rPr>
        <w:t>Chose another destination – as with lapsed visitors this included a mix of South West, UK, Europe</w:t>
      </w:r>
      <w:r w:rsidR="00FC502E">
        <w:rPr>
          <w:rFonts w:ascii="Arial" w:hAnsi="Arial" w:cs="Arial"/>
          <w:sz w:val="22"/>
          <w:szCs w:val="22"/>
        </w:rPr>
        <w:t>an and International locations (above)</w:t>
      </w:r>
    </w:p>
    <w:p w:rsidR="001A77A8" w:rsidRPr="006E1F0D" w:rsidRDefault="001A77A8" w:rsidP="00EB080D">
      <w:pPr>
        <w:pStyle w:val="NoSpacing"/>
        <w:rPr>
          <w:rFonts w:ascii="Arial" w:hAnsi="Arial" w:cs="Arial"/>
          <w:sz w:val="22"/>
          <w:szCs w:val="22"/>
        </w:rPr>
      </w:pPr>
    </w:p>
    <w:p w:rsidR="001A77A8" w:rsidRPr="006E1F0D" w:rsidRDefault="00FC502E" w:rsidP="004D1AB5">
      <w:pPr>
        <w:pStyle w:val="NoSpacing"/>
        <w:numPr>
          <w:ilvl w:val="0"/>
          <w:numId w:val="47"/>
        </w:numPr>
        <w:rPr>
          <w:rFonts w:ascii="Arial" w:hAnsi="Arial" w:cs="Arial"/>
          <w:sz w:val="22"/>
          <w:szCs w:val="22"/>
        </w:rPr>
      </w:pPr>
      <w:r w:rsidRPr="006E1F0D">
        <w:rPr>
          <w:rFonts w:ascii="Arial" w:hAnsi="Arial" w:cs="Arial"/>
          <w:sz w:val="22"/>
          <w:szCs w:val="22"/>
        </w:rPr>
        <w:t>V</w:t>
      </w:r>
      <w:r>
        <w:rPr>
          <w:rFonts w:ascii="Arial" w:hAnsi="Arial" w:cs="Arial"/>
          <w:sz w:val="22"/>
          <w:szCs w:val="22"/>
        </w:rPr>
        <w:t xml:space="preserve">isiting friends and relatives </w:t>
      </w:r>
      <w:r w:rsidR="001A77A8" w:rsidRPr="006E1F0D">
        <w:rPr>
          <w:rFonts w:ascii="Arial" w:hAnsi="Arial" w:cs="Arial"/>
          <w:sz w:val="22"/>
          <w:szCs w:val="22"/>
        </w:rPr>
        <w:t>in other destinations.</w:t>
      </w:r>
      <w:r w:rsidR="001A77A8" w:rsidRPr="006E1F0D">
        <w:rPr>
          <w:rFonts w:ascii="Arial" w:hAnsi="Arial" w:cs="Arial"/>
          <w:sz w:val="22"/>
          <w:szCs w:val="22"/>
        </w:rPr>
        <w:br/>
      </w:r>
    </w:p>
    <w:p w:rsidR="001A77A8" w:rsidRPr="00FC502E" w:rsidRDefault="00FC502E" w:rsidP="004D1AB5">
      <w:pPr>
        <w:pStyle w:val="ListParagraph"/>
        <w:numPr>
          <w:ilvl w:val="0"/>
          <w:numId w:val="48"/>
        </w:numPr>
        <w:rPr>
          <w:rFonts w:cs="Arial"/>
          <w:bCs/>
        </w:rPr>
      </w:pPr>
      <w:r w:rsidRPr="00FC502E">
        <w:rPr>
          <w:rFonts w:cs="Arial"/>
          <w:bCs/>
        </w:rPr>
        <w:t>69% of non-</w:t>
      </w:r>
      <w:r w:rsidR="001A77A8" w:rsidRPr="00FC502E">
        <w:rPr>
          <w:rFonts w:cs="Arial"/>
          <w:bCs/>
        </w:rPr>
        <w:t xml:space="preserve">visitors gave a </w:t>
      </w:r>
      <w:r w:rsidRPr="00FC502E">
        <w:rPr>
          <w:rFonts w:cs="Arial"/>
          <w:bCs/>
        </w:rPr>
        <w:t>‘</w:t>
      </w:r>
      <w:r w:rsidR="001A77A8" w:rsidRPr="00FC502E">
        <w:rPr>
          <w:rFonts w:cs="Arial"/>
          <w:bCs/>
        </w:rPr>
        <w:t>likelihood of visiting</w:t>
      </w:r>
      <w:r w:rsidRPr="00FC502E">
        <w:rPr>
          <w:rFonts w:cs="Arial"/>
          <w:bCs/>
        </w:rPr>
        <w:t>’ the English Riviera</w:t>
      </w:r>
      <w:r w:rsidR="001A77A8" w:rsidRPr="00FC502E">
        <w:rPr>
          <w:rFonts w:cs="Arial"/>
          <w:bCs/>
        </w:rPr>
        <w:t xml:space="preserve"> in the future rate </w:t>
      </w:r>
      <w:r w:rsidRPr="00FC502E">
        <w:rPr>
          <w:rFonts w:cs="Arial"/>
          <w:bCs/>
        </w:rPr>
        <w:t xml:space="preserve">- </w:t>
      </w:r>
      <w:r w:rsidR="001A77A8" w:rsidRPr="00FC502E">
        <w:rPr>
          <w:rFonts w:cs="Arial"/>
          <w:bCs/>
        </w:rPr>
        <w:t xml:space="preserve">meaning Torbay is in a </w:t>
      </w:r>
      <w:r w:rsidR="001A77A8" w:rsidRPr="00FC502E">
        <w:rPr>
          <w:rFonts w:cs="Arial"/>
          <w:b/>
          <w:bCs/>
        </w:rPr>
        <w:t>very strong</w:t>
      </w:r>
      <w:r w:rsidR="001A77A8" w:rsidRPr="00FC502E">
        <w:rPr>
          <w:rFonts w:cs="Arial"/>
          <w:bCs/>
        </w:rPr>
        <w:t xml:space="preserve"> position</w:t>
      </w:r>
      <w:r w:rsidRPr="00FC502E">
        <w:rPr>
          <w:rFonts w:cs="Arial"/>
          <w:bCs/>
        </w:rPr>
        <w:t xml:space="preserve"> to easily attract new visitors by re-engaging with this market.</w:t>
      </w:r>
      <w:r w:rsidR="001A77A8" w:rsidRPr="00FC502E">
        <w:rPr>
          <w:rFonts w:cs="Arial"/>
          <w:bCs/>
        </w:rPr>
        <w:t xml:space="preserve"> (40% said they are ‘likely’ to visit, 29% said they are ‘very likely’).</w:t>
      </w:r>
    </w:p>
    <w:p w:rsidR="001A77A8" w:rsidRDefault="001A77A8" w:rsidP="00EB080D">
      <w:pPr>
        <w:spacing w:after="200"/>
      </w:pPr>
      <w:r>
        <w:br w:type="page"/>
      </w:r>
    </w:p>
    <w:p w:rsidR="001A77A8" w:rsidRDefault="001A77A8" w:rsidP="00EB080D">
      <w:pPr>
        <w:pStyle w:val="Heading1"/>
      </w:pPr>
      <w:bookmarkStart w:id="6" w:name="_Toc469046249"/>
      <w:r>
        <w:lastRenderedPageBreak/>
        <w:t>visitor evidence data 2015</w:t>
      </w:r>
      <w:r>
        <w:rPr>
          <w:rStyle w:val="FootnoteReference"/>
        </w:rPr>
        <w:footnoteReference w:id="1"/>
      </w:r>
      <w:bookmarkEnd w:id="6"/>
    </w:p>
    <w:p w:rsidR="001A77A8" w:rsidRDefault="001A77A8" w:rsidP="00EB080D"/>
    <w:tbl>
      <w:tblPr>
        <w:tblW w:w="67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2146"/>
      </w:tblGrid>
      <w:tr w:rsidR="001A77A8" w:rsidRPr="006D37BD" w:rsidTr="008C6854">
        <w:trPr>
          <w:trHeight w:val="267"/>
        </w:trPr>
        <w:tc>
          <w:tcPr>
            <w:tcW w:w="4591" w:type="dxa"/>
            <w:shd w:val="clear" w:color="auto" w:fill="BFBFBF" w:themeFill="background1" w:themeFillShade="BF"/>
            <w:noWrap/>
            <w:vAlign w:val="bottom"/>
            <w:hideMark/>
          </w:tcPr>
          <w:p w:rsidR="001A77A8" w:rsidRPr="006D37BD" w:rsidRDefault="001A77A8" w:rsidP="00EB080D">
            <w:pPr>
              <w:rPr>
                <w:rFonts w:cs="Arial"/>
                <w:b/>
                <w:bCs/>
                <w:sz w:val="20"/>
                <w:lang w:eastAsia="en-GB"/>
              </w:rPr>
            </w:pPr>
            <w:r>
              <w:rPr>
                <w:rFonts w:cs="Arial"/>
                <w:b/>
                <w:bCs/>
                <w:sz w:val="20"/>
                <w:lang w:eastAsia="en-GB"/>
              </w:rPr>
              <w:t xml:space="preserve">TORBAY HEADLINE DATA </w:t>
            </w:r>
          </w:p>
        </w:tc>
        <w:tc>
          <w:tcPr>
            <w:tcW w:w="2146" w:type="dxa"/>
            <w:shd w:val="clear" w:color="auto" w:fill="BFBFBF" w:themeFill="background1" w:themeFillShade="BF"/>
            <w:noWrap/>
            <w:vAlign w:val="bottom"/>
            <w:hideMark/>
          </w:tcPr>
          <w:p w:rsidR="001A77A8" w:rsidRPr="006D37BD" w:rsidRDefault="001A77A8" w:rsidP="00EB080D">
            <w:pPr>
              <w:rPr>
                <w:rFonts w:cs="Arial"/>
                <w:b/>
                <w:bCs/>
                <w:sz w:val="20"/>
                <w:lang w:eastAsia="en-GB"/>
              </w:rPr>
            </w:pP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UK trips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1,084,000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Overseas trips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95,600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Total trips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1,179,600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UK nights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4,033,000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Overseas nights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562,800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Total nights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4,595,800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UK spend</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£274,410,000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Overseas spend</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£36,307,000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Total spend</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£310,717,000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Tourism day visits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3,389,000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Tourism day visit spend</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£125,323,000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b/>
                <w:bCs/>
                <w:color w:val="FF0000"/>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Total business turnover</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£584,716,000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GVA</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£319,981,000</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Total GVA</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Tourism as % of total</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Staying tourist supported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Direct FTE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4,402</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Indirect &amp;  induced FTE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2,069</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Actual jobs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8,781</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of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15%</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Day visitor supported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Direct FTE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1,451</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Indirect &amp;  induced FTE employment</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559</w:t>
            </w:r>
          </w:p>
        </w:tc>
      </w:tr>
      <w:tr w:rsidR="001A77A8" w:rsidRPr="006D37BD" w:rsidTr="001A77A8">
        <w:trPr>
          <w:trHeight w:val="267"/>
        </w:trPr>
        <w:tc>
          <w:tcPr>
            <w:tcW w:w="4591" w:type="dxa"/>
            <w:shd w:val="clear" w:color="auto" w:fill="auto"/>
            <w:noWrap/>
            <w:vAlign w:val="bottom"/>
            <w:hideMark/>
          </w:tcPr>
          <w:p w:rsidR="001A77A8" w:rsidRPr="006D37BD" w:rsidRDefault="001A77A8" w:rsidP="00EB080D">
            <w:pPr>
              <w:rPr>
                <w:rFonts w:cs="Arial"/>
                <w:lang w:eastAsia="en-GB"/>
              </w:rPr>
            </w:pP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 </w:t>
            </w:r>
          </w:p>
        </w:tc>
      </w:tr>
      <w:tr w:rsidR="001A77A8" w:rsidRPr="006D37BD" w:rsidTr="001A77A8">
        <w:trPr>
          <w:trHeight w:val="87"/>
        </w:trPr>
        <w:tc>
          <w:tcPr>
            <w:tcW w:w="4591"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Actual jobs</w:t>
            </w:r>
          </w:p>
        </w:tc>
        <w:tc>
          <w:tcPr>
            <w:tcW w:w="2146" w:type="dxa"/>
            <w:shd w:val="clear" w:color="auto" w:fill="auto"/>
            <w:noWrap/>
            <w:vAlign w:val="bottom"/>
            <w:hideMark/>
          </w:tcPr>
          <w:p w:rsidR="001A77A8" w:rsidRPr="006D37BD" w:rsidRDefault="001A77A8" w:rsidP="00EB080D">
            <w:pPr>
              <w:rPr>
                <w:rFonts w:cs="Arial"/>
                <w:lang w:eastAsia="en-GB"/>
              </w:rPr>
            </w:pPr>
            <w:r w:rsidRPr="006D37BD">
              <w:rPr>
                <w:rFonts w:cs="Arial"/>
                <w:lang w:eastAsia="en-GB"/>
              </w:rPr>
              <w:t>2,783</w:t>
            </w:r>
          </w:p>
        </w:tc>
      </w:tr>
    </w:tbl>
    <w:p w:rsidR="001A77A8" w:rsidRDefault="001A77A8" w:rsidP="00EB080D"/>
    <w:tbl>
      <w:tblPr>
        <w:tblW w:w="7582" w:type="dxa"/>
        <w:tblLook w:val="04A0"/>
      </w:tblPr>
      <w:tblGrid>
        <w:gridCol w:w="2800"/>
        <w:gridCol w:w="1740"/>
        <w:gridCol w:w="1480"/>
        <w:gridCol w:w="1562"/>
      </w:tblGrid>
      <w:tr w:rsidR="001A77A8" w:rsidRPr="009F7E17" w:rsidTr="00FC502E">
        <w:trPr>
          <w:trHeight w:val="255"/>
        </w:trPr>
        <w:tc>
          <w:tcPr>
            <w:tcW w:w="2800" w:type="dxa"/>
            <w:tcBorders>
              <w:top w:val="nil"/>
              <w:left w:val="nil"/>
              <w:bottom w:val="single" w:sz="4" w:space="0" w:color="auto"/>
              <w:right w:val="nil"/>
            </w:tcBorders>
            <w:shd w:val="clear" w:color="auto" w:fill="auto"/>
            <w:noWrap/>
            <w:vAlign w:val="bottom"/>
            <w:hideMark/>
          </w:tcPr>
          <w:p w:rsidR="001A77A8" w:rsidRPr="00AD5607" w:rsidRDefault="001A77A8" w:rsidP="00EB080D">
            <w:pPr>
              <w:rPr>
                <w:rFonts w:cs="Arial"/>
                <w:b/>
                <w:bCs/>
                <w:lang w:eastAsia="en-GB"/>
              </w:rPr>
            </w:pPr>
            <w:r w:rsidRPr="00AD5607">
              <w:rPr>
                <w:rFonts w:cs="Arial"/>
                <w:b/>
                <w:bCs/>
                <w:lang w:eastAsia="en-GB"/>
              </w:rPr>
              <w:t>Trips by purpose</w:t>
            </w:r>
          </w:p>
        </w:tc>
        <w:tc>
          <w:tcPr>
            <w:tcW w:w="1740" w:type="dxa"/>
            <w:tcBorders>
              <w:top w:val="nil"/>
              <w:left w:val="nil"/>
              <w:bottom w:val="single" w:sz="4" w:space="0" w:color="auto"/>
              <w:right w:val="nil"/>
            </w:tcBorders>
            <w:shd w:val="clear" w:color="auto" w:fill="auto"/>
            <w:noWrap/>
            <w:vAlign w:val="bottom"/>
            <w:hideMark/>
          </w:tcPr>
          <w:p w:rsidR="001A77A8" w:rsidRPr="009F7E17" w:rsidRDefault="001A77A8" w:rsidP="00EB080D">
            <w:pPr>
              <w:rPr>
                <w:rFonts w:cs="Arial"/>
                <w:sz w:val="20"/>
                <w:lang w:eastAsia="en-GB"/>
              </w:rPr>
            </w:pPr>
          </w:p>
        </w:tc>
        <w:tc>
          <w:tcPr>
            <w:tcW w:w="1480" w:type="dxa"/>
            <w:tcBorders>
              <w:top w:val="nil"/>
              <w:left w:val="nil"/>
              <w:bottom w:val="single" w:sz="4" w:space="0" w:color="auto"/>
              <w:right w:val="nil"/>
            </w:tcBorders>
            <w:shd w:val="clear" w:color="auto" w:fill="auto"/>
            <w:noWrap/>
            <w:vAlign w:val="bottom"/>
            <w:hideMark/>
          </w:tcPr>
          <w:p w:rsidR="001A77A8" w:rsidRPr="009F7E17" w:rsidRDefault="001A77A8" w:rsidP="00EB080D">
            <w:pPr>
              <w:rPr>
                <w:rFonts w:cs="Arial"/>
                <w:sz w:val="20"/>
                <w:lang w:eastAsia="en-GB"/>
              </w:rPr>
            </w:pPr>
          </w:p>
        </w:tc>
        <w:tc>
          <w:tcPr>
            <w:tcW w:w="1562" w:type="dxa"/>
            <w:tcBorders>
              <w:top w:val="nil"/>
              <w:left w:val="nil"/>
              <w:bottom w:val="single" w:sz="4" w:space="0" w:color="auto"/>
              <w:right w:val="nil"/>
            </w:tcBorders>
            <w:shd w:val="clear" w:color="auto" w:fill="auto"/>
            <w:noWrap/>
            <w:vAlign w:val="bottom"/>
            <w:hideMark/>
          </w:tcPr>
          <w:p w:rsidR="001A77A8" w:rsidRPr="009F7E17" w:rsidRDefault="001A77A8" w:rsidP="00EB080D">
            <w:pPr>
              <w:rPr>
                <w:rFonts w:cs="Arial"/>
                <w:sz w:val="20"/>
                <w:lang w:eastAsia="en-GB"/>
              </w:rPr>
            </w:pP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77A8" w:rsidRPr="009F7E17" w:rsidRDefault="001A77A8" w:rsidP="00EB080D">
            <w:pPr>
              <w:rPr>
                <w:rFonts w:cs="Arial"/>
                <w:b/>
                <w:lang w:eastAsia="en-GB"/>
              </w:rPr>
            </w:pP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77A8" w:rsidRPr="009F7E17" w:rsidRDefault="001A77A8" w:rsidP="00EB080D">
            <w:pPr>
              <w:rPr>
                <w:rFonts w:cs="Arial"/>
                <w:b/>
                <w:lang w:eastAsia="en-GB"/>
              </w:rPr>
            </w:pPr>
            <w:r w:rsidRPr="009F7E17">
              <w:rPr>
                <w:rFonts w:cs="Arial"/>
                <w:b/>
                <w:lang w:eastAsia="en-GB"/>
              </w:rPr>
              <w:t>UK</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77A8" w:rsidRPr="009F7E17" w:rsidRDefault="001A77A8" w:rsidP="00EB080D">
            <w:pPr>
              <w:rPr>
                <w:rFonts w:cs="Arial"/>
                <w:b/>
                <w:lang w:eastAsia="en-GB"/>
              </w:rPr>
            </w:pPr>
            <w:r w:rsidRPr="009F7E17">
              <w:rPr>
                <w:rFonts w:cs="Arial"/>
                <w:b/>
                <w:lang w:eastAsia="en-GB"/>
              </w:rPr>
              <w:t>Overseas</w:t>
            </w:r>
          </w:p>
        </w:tc>
        <w:tc>
          <w:tcPr>
            <w:tcW w:w="1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77A8" w:rsidRPr="009F7E17" w:rsidRDefault="001A77A8" w:rsidP="00EB080D">
            <w:pPr>
              <w:rPr>
                <w:rFonts w:cs="Arial"/>
                <w:b/>
                <w:lang w:eastAsia="en-GB"/>
              </w:rPr>
            </w:pPr>
            <w:r w:rsidRPr="009F7E17">
              <w:rPr>
                <w:rFonts w:cs="Arial"/>
                <w:b/>
                <w:lang w:eastAsia="en-GB"/>
              </w:rPr>
              <w:t>Total</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Holiday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858,000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52,100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910,100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Business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145,000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17,900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162,900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Visits to friends and relatives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63,000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18,800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81,800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Other</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1,400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19,400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Study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5,400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5,400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Total</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1,084,000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95,600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1,179,600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r>
      <w:tr w:rsidR="00FC502E"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EB080D">
            <w:pPr>
              <w:rPr>
                <w:rFonts w:cs="Arial"/>
                <w:b/>
                <w:bCs/>
                <w:lang w:eastAsia="en-GB"/>
              </w:rPr>
            </w:pPr>
            <w:r w:rsidRPr="009F7E17">
              <w:rPr>
                <w:rFonts w:cs="Arial"/>
                <w:b/>
                <w:bCs/>
                <w:lang w:eastAsia="en-GB"/>
              </w:rPr>
              <w:t>Nights by purpose</w:t>
            </w: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UK</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Overseas</w:t>
            </w:r>
          </w:p>
        </w:tc>
        <w:tc>
          <w:tcPr>
            <w:tcW w:w="1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Total</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Holiday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3,482,000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222,700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3,704,700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lastRenderedPageBreak/>
              <w:t>Business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338,000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89,200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427,200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Visits to friends and relatives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158,000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123,800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281,800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Other</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54,000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28,600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82,600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Study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98,500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98,500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Total</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4,033,000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562,800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4,595,800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p>
        </w:tc>
      </w:tr>
      <w:tr w:rsidR="00FC502E"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EB080D">
            <w:pPr>
              <w:rPr>
                <w:rFonts w:cs="Arial"/>
                <w:b/>
                <w:bCs/>
                <w:lang w:eastAsia="en-GB"/>
              </w:rPr>
            </w:pPr>
            <w:r w:rsidRPr="009F7E17">
              <w:rPr>
                <w:rFonts w:cs="Arial"/>
                <w:b/>
                <w:bCs/>
                <w:lang w:eastAsia="en-GB"/>
              </w:rPr>
              <w:t>Spend by purpose</w:t>
            </w: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UK</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Overseas</w:t>
            </w:r>
          </w:p>
        </w:tc>
        <w:tc>
          <w:tcPr>
            <w:tcW w:w="1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C502E" w:rsidRPr="009F7E17" w:rsidRDefault="00FC502E" w:rsidP="00FC502E">
            <w:pPr>
              <w:rPr>
                <w:rFonts w:cs="Arial"/>
                <w:lang w:eastAsia="en-GB"/>
              </w:rPr>
            </w:pPr>
            <w:r w:rsidRPr="009F7E17">
              <w:rPr>
                <w:rFonts w:cs="Arial"/>
                <w:lang w:eastAsia="en-GB"/>
              </w:rPr>
              <w:t>Total</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Holiday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£226,436,000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£15,439,000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£241,875,000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Business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£18,649,000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£7,675,000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£26,324,000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Visits to friends and relatives</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£20,493,000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£5,302,000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£25,795,000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Other</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£8,833,000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£1,901,000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£10,734,000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Study</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£5,990,000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£5,990,000</w:t>
            </w:r>
          </w:p>
        </w:tc>
      </w:tr>
      <w:tr w:rsidR="001A77A8" w:rsidRPr="009F7E17" w:rsidTr="00FC502E">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lang w:eastAsia="en-GB"/>
              </w:rPr>
            </w:pPr>
            <w:r w:rsidRPr="009F7E17">
              <w:rPr>
                <w:rFonts w:cs="Arial"/>
                <w:lang w:eastAsia="en-GB"/>
              </w:rPr>
              <w:t>Total</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£274,410,000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£36,307,000</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1A77A8" w:rsidRPr="009F7E17" w:rsidRDefault="001A77A8" w:rsidP="00EB080D">
            <w:pPr>
              <w:rPr>
                <w:rFonts w:cs="Arial"/>
                <w:b/>
                <w:bCs/>
                <w:lang w:eastAsia="en-GB"/>
              </w:rPr>
            </w:pPr>
            <w:r w:rsidRPr="009F7E17">
              <w:rPr>
                <w:rFonts w:cs="Arial"/>
                <w:b/>
                <w:bCs/>
                <w:lang w:eastAsia="en-GB"/>
              </w:rPr>
              <w:t>£310,717,000</w:t>
            </w:r>
          </w:p>
        </w:tc>
      </w:tr>
    </w:tbl>
    <w:p w:rsidR="001A77A8" w:rsidRDefault="001A77A8" w:rsidP="00EB080D"/>
    <w:tbl>
      <w:tblPr>
        <w:tblW w:w="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1740"/>
      </w:tblGrid>
      <w:tr w:rsidR="00C54449" w:rsidRPr="009F7E17" w:rsidTr="008C6854">
        <w:trPr>
          <w:trHeight w:val="255"/>
        </w:trPr>
        <w:tc>
          <w:tcPr>
            <w:tcW w:w="2800" w:type="dxa"/>
            <w:shd w:val="clear" w:color="auto" w:fill="BFBFBF" w:themeFill="background1" w:themeFillShade="BF"/>
            <w:noWrap/>
            <w:vAlign w:val="bottom"/>
            <w:hideMark/>
          </w:tcPr>
          <w:p w:rsidR="00C54449" w:rsidRPr="009F7E17" w:rsidRDefault="00C54449" w:rsidP="00EB080D">
            <w:pPr>
              <w:rPr>
                <w:rFonts w:cs="Arial"/>
                <w:b/>
                <w:bCs/>
                <w:lang w:eastAsia="en-GB"/>
              </w:rPr>
            </w:pPr>
            <w:r w:rsidRPr="009F7E17">
              <w:rPr>
                <w:rFonts w:cs="Arial"/>
                <w:b/>
                <w:bCs/>
                <w:lang w:eastAsia="en-GB"/>
              </w:rPr>
              <w:t>Tourism Day Visits</w:t>
            </w:r>
          </w:p>
        </w:tc>
        <w:tc>
          <w:tcPr>
            <w:tcW w:w="1740" w:type="dxa"/>
            <w:shd w:val="clear" w:color="auto" w:fill="BFBFBF" w:themeFill="background1" w:themeFillShade="BF"/>
            <w:noWrap/>
            <w:vAlign w:val="bottom"/>
            <w:hideMark/>
          </w:tcPr>
          <w:p w:rsidR="00C54449" w:rsidRPr="009F7E17" w:rsidRDefault="00C54449" w:rsidP="00EB080D">
            <w:pPr>
              <w:rPr>
                <w:rFonts w:cs="Arial"/>
                <w:lang w:eastAsia="en-GB"/>
              </w:rPr>
            </w:pPr>
          </w:p>
        </w:tc>
      </w:tr>
      <w:tr w:rsidR="00C54449" w:rsidRPr="009F7E17" w:rsidTr="008C6854">
        <w:trPr>
          <w:trHeight w:val="255"/>
        </w:trPr>
        <w:tc>
          <w:tcPr>
            <w:tcW w:w="2800" w:type="dxa"/>
            <w:shd w:val="clear" w:color="auto" w:fill="BFBFBF" w:themeFill="background1" w:themeFillShade="BF"/>
            <w:noWrap/>
            <w:vAlign w:val="bottom"/>
            <w:hideMark/>
          </w:tcPr>
          <w:p w:rsidR="00C54449" w:rsidRPr="009F7E17" w:rsidRDefault="00C54449" w:rsidP="00EB080D">
            <w:pPr>
              <w:rPr>
                <w:rFonts w:cs="Arial"/>
                <w:lang w:eastAsia="en-GB"/>
              </w:rPr>
            </w:pPr>
          </w:p>
        </w:tc>
        <w:tc>
          <w:tcPr>
            <w:tcW w:w="1740" w:type="dxa"/>
            <w:shd w:val="clear" w:color="auto" w:fill="BFBFBF" w:themeFill="background1" w:themeFillShade="BF"/>
            <w:noWrap/>
            <w:vAlign w:val="bottom"/>
            <w:hideMark/>
          </w:tcPr>
          <w:p w:rsidR="00C54449" w:rsidRPr="009F7E17" w:rsidRDefault="00C54449" w:rsidP="00EB080D">
            <w:pPr>
              <w:rPr>
                <w:rFonts w:cs="Arial"/>
                <w:lang w:eastAsia="en-GB"/>
              </w:rPr>
            </w:pPr>
            <w:r w:rsidRPr="009F7E17">
              <w:rPr>
                <w:rFonts w:cs="Arial"/>
                <w:lang w:eastAsia="en-GB"/>
              </w:rPr>
              <w:t>Trips</w:t>
            </w:r>
          </w:p>
        </w:tc>
      </w:tr>
      <w:tr w:rsidR="00C54449" w:rsidRPr="009F7E17" w:rsidTr="00C54449">
        <w:trPr>
          <w:trHeight w:val="255"/>
        </w:trPr>
        <w:tc>
          <w:tcPr>
            <w:tcW w:w="280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Urban visits</w:t>
            </w:r>
          </w:p>
        </w:tc>
        <w:tc>
          <w:tcPr>
            <w:tcW w:w="174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1,826,000</w:t>
            </w:r>
          </w:p>
        </w:tc>
      </w:tr>
      <w:tr w:rsidR="00C54449" w:rsidRPr="009F7E17" w:rsidTr="00C54449">
        <w:trPr>
          <w:trHeight w:val="255"/>
        </w:trPr>
        <w:tc>
          <w:tcPr>
            <w:tcW w:w="280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Countryside visits</w:t>
            </w:r>
          </w:p>
        </w:tc>
        <w:tc>
          <w:tcPr>
            <w:tcW w:w="174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78,000</w:t>
            </w:r>
          </w:p>
        </w:tc>
      </w:tr>
      <w:tr w:rsidR="00C54449" w:rsidRPr="009F7E17" w:rsidTr="00C54449">
        <w:trPr>
          <w:trHeight w:val="255"/>
        </w:trPr>
        <w:tc>
          <w:tcPr>
            <w:tcW w:w="280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Coastal visits</w:t>
            </w:r>
          </w:p>
        </w:tc>
        <w:tc>
          <w:tcPr>
            <w:tcW w:w="174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1,485,000</w:t>
            </w:r>
          </w:p>
        </w:tc>
      </w:tr>
      <w:tr w:rsidR="00C54449" w:rsidRPr="009F7E17" w:rsidTr="00C54449">
        <w:trPr>
          <w:trHeight w:val="255"/>
        </w:trPr>
        <w:tc>
          <w:tcPr>
            <w:tcW w:w="2800" w:type="dxa"/>
            <w:shd w:val="clear" w:color="auto" w:fill="auto"/>
            <w:noWrap/>
            <w:vAlign w:val="bottom"/>
            <w:hideMark/>
          </w:tcPr>
          <w:p w:rsidR="00C54449" w:rsidRPr="009F7E17" w:rsidRDefault="00C54449" w:rsidP="00EB080D">
            <w:pPr>
              <w:rPr>
                <w:rFonts w:cs="Arial"/>
                <w:b/>
                <w:bCs/>
                <w:lang w:eastAsia="en-GB"/>
              </w:rPr>
            </w:pPr>
            <w:r w:rsidRPr="009F7E17">
              <w:rPr>
                <w:rFonts w:cs="Arial"/>
                <w:b/>
                <w:bCs/>
                <w:lang w:eastAsia="en-GB"/>
              </w:rPr>
              <w:t>Total</w:t>
            </w:r>
          </w:p>
        </w:tc>
        <w:tc>
          <w:tcPr>
            <w:tcW w:w="1740" w:type="dxa"/>
            <w:shd w:val="clear" w:color="auto" w:fill="auto"/>
            <w:noWrap/>
            <w:vAlign w:val="bottom"/>
            <w:hideMark/>
          </w:tcPr>
          <w:p w:rsidR="00C54449" w:rsidRPr="009F7E17" w:rsidRDefault="00C54449" w:rsidP="00EB080D">
            <w:pPr>
              <w:rPr>
                <w:rFonts w:cs="Arial"/>
                <w:b/>
                <w:bCs/>
                <w:lang w:eastAsia="en-GB"/>
              </w:rPr>
            </w:pPr>
            <w:r w:rsidRPr="009F7E17">
              <w:rPr>
                <w:rFonts w:cs="Arial"/>
                <w:b/>
                <w:bCs/>
                <w:lang w:eastAsia="en-GB"/>
              </w:rPr>
              <w:t>3,389,000</w:t>
            </w:r>
          </w:p>
        </w:tc>
      </w:tr>
    </w:tbl>
    <w:p w:rsidR="00C54449" w:rsidRDefault="00C54449" w:rsidP="00EB080D"/>
    <w:tbl>
      <w:tblPr>
        <w:tblW w:w="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190"/>
        <w:gridCol w:w="1480"/>
        <w:gridCol w:w="1520"/>
      </w:tblGrid>
      <w:tr w:rsidR="00C54449" w:rsidRPr="009F7E17" w:rsidTr="008C6854">
        <w:trPr>
          <w:trHeight w:val="255"/>
        </w:trPr>
        <w:tc>
          <w:tcPr>
            <w:tcW w:w="4540" w:type="dxa"/>
            <w:gridSpan w:val="2"/>
            <w:shd w:val="clear" w:color="auto" w:fill="BFBFBF" w:themeFill="background1" w:themeFillShade="BF"/>
            <w:noWrap/>
            <w:vAlign w:val="bottom"/>
            <w:hideMark/>
          </w:tcPr>
          <w:p w:rsidR="00C54449" w:rsidRPr="009F7E17" w:rsidRDefault="00C54449" w:rsidP="00EB080D">
            <w:pPr>
              <w:rPr>
                <w:rFonts w:cs="Arial"/>
                <w:b/>
                <w:bCs/>
                <w:lang w:eastAsia="en-GB"/>
              </w:rPr>
            </w:pPr>
            <w:r w:rsidRPr="009F7E17">
              <w:rPr>
                <w:rFonts w:cs="Arial"/>
                <w:b/>
                <w:bCs/>
                <w:lang w:eastAsia="en-GB"/>
              </w:rPr>
              <w:t>Total employment related to tourism spending</w:t>
            </w:r>
          </w:p>
        </w:tc>
        <w:tc>
          <w:tcPr>
            <w:tcW w:w="1480" w:type="dxa"/>
            <w:shd w:val="clear" w:color="auto" w:fill="BFBFBF" w:themeFill="background1" w:themeFillShade="BF"/>
            <w:noWrap/>
            <w:vAlign w:val="bottom"/>
            <w:hideMark/>
          </w:tcPr>
          <w:p w:rsidR="00C54449" w:rsidRPr="009F7E17" w:rsidRDefault="00C54449" w:rsidP="00EB080D">
            <w:pPr>
              <w:rPr>
                <w:rFonts w:cs="Arial"/>
                <w:lang w:eastAsia="en-GB"/>
              </w:rPr>
            </w:pPr>
          </w:p>
        </w:tc>
        <w:tc>
          <w:tcPr>
            <w:tcW w:w="1520" w:type="dxa"/>
            <w:shd w:val="clear" w:color="auto" w:fill="BFBFBF" w:themeFill="background1" w:themeFillShade="BF"/>
            <w:noWrap/>
            <w:vAlign w:val="bottom"/>
            <w:hideMark/>
          </w:tcPr>
          <w:p w:rsidR="00C54449" w:rsidRPr="009F7E17" w:rsidRDefault="00C54449" w:rsidP="00EB080D">
            <w:pPr>
              <w:rPr>
                <w:rFonts w:cs="Arial"/>
                <w:lang w:eastAsia="en-GB"/>
              </w:rPr>
            </w:pPr>
          </w:p>
        </w:tc>
      </w:tr>
      <w:tr w:rsidR="00C54449" w:rsidRPr="009F7E17" w:rsidTr="008C6854">
        <w:trPr>
          <w:trHeight w:val="255"/>
        </w:trPr>
        <w:tc>
          <w:tcPr>
            <w:tcW w:w="1350" w:type="dxa"/>
            <w:shd w:val="clear" w:color="auto" w:fill="BFBFBF" w:themeFill="background1" w:themeFillShade="BF"/>
            <w:noWrap/>
            <w:vAlign w:val="bottom"/>
            <w:hideMark/>
          </w:tcPr>
          <w:p w:rsidR="00C54449" w:rsidRPr="009F7E17" w:rsidRDefault="00C54449" w:rsidP="00EB080D">
            <w:pPr>
              <w:rPr>
                <w:rFonts w:cs="Arial"/>
                <w:b/>
                <w:bCs/>
                <w:lang w:eastAsia="en-GB"/>
              </w:rPr>
            </w:pPr>
          </w:p>
        </w:tc>
        <w:tc>
          <w:tcPr>
            <w:tcW w:w="3190" w:type="dxa"/>
            <w:shd w:val="clear" w:color="auto" w:fill="BFBFBF" w:themeFill="background1" w:themeFillShade="BF"/>
            <w:noWrap/>
            <w:vAlign w:val="bottom"/>
            <w:hideMark/>
          </w:tcPr>
          <w:p w:rsidR="00C54449" w:rsidRPr="009F7E17" w:rsidRDefault="00C54449" w:rsidP="00EB080D">
            <w:pPr>
              <w:rPr>
                <w:rFonts w:cs="Arial"/>
                <w:lang w:eastAsia="en-GB"/>
              </w:rPr>
            </w:pPr>
            <w:r w:rsidRPr="009F7E17">
              <w:rPr>
                <w:rFonts w:cs="Arial"/>
                <w:lang w:eastAsia="en-GB"/>
              </w:rPr>
              <w:t>Staying tourists</w:t>
            </w:r>
          </w:p>
        </w:tc>
        <w:tc>
          <w:tcPr>
            <w:tcW w:w="1480" w:type="dxa"/>
            <w:shd w:val="clear" w:color="auto" w:fill="BFBFBF" w:themeFill="background1" w:themeFillShade="BF"/>
            <w:noWrap/>
            <w:vAlign w:val="bottom"/>
            <w:hideMark/>
          </w:tcPr>
          <w:p w:rsidR="00C54449" w:rsidRPr="009F7E17" w:rsidRDefault="00C54449" w:rsidP="00EB080D">
            <w:pPr>
              <w:rPr>
                <w:rFonts w:cs="Arial"/>
                <w:lang w:eastAsia="en-GB"/>
              </w:rPr>
            </w:pPr>
            <w:r w:rsidRPr="009F7E17">
              <w:rPr>
                <w:rFonts w:cs="Arial"/>
                <w:lang w:eastAsia="en-GB"/>
              </w:rPr>
              <w:t>Day visitors</w:t>
            </w:r>
          </w:p>
        </w:tc>
        <w:tc>
          <w:tcPr>
            <w:tcW w:w="1520" w:type="dxa"/>
            <w:shd w:val="clear" w:color="auto" w:fill="BFBFBF" w:themeFill="background1" w:themeFillShade="BF"/>
            <w:noWrap/>
            <w:vAlign w:val="bottom"/>
            <w:hideMark/>
          </w:tcPr>
          <w:p w:rsidR="00C54449" w:rsidRPr="009F7E17" w:rsidRDefault="00C54449" w:rsidP="00EB080D">
            <w:pPr>
              <w:rPr>
                <w:rFonts w:cs="Arial"/>
                <w:lang w:eastAsia="en-GB"/>
              </w:rPr>
            </w:pPr>
            <w:r w:rsidRPr="009F7E17">
              <w:rPr>
                <w:rFonts w:cs="Arial"/>
                <w:lang w:eastAsia="en-GB"/>
              </w:rPr>
              <w:t>Total</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Full time equivalent</w:t>
            </w:r>
          </w:p>
        </w:tc>
        <w:tc>
          <w:tcPr>
            <w:tcW w:w="1480" w:type="dxa"/>
            <w:shd w:val="clear" w:color="auto" w:fill="auto"/>
            <w:noWrap/>
            <w:vAlign w:val="bottom"/>
            <w:hideMark/>
          </w:tcPr>
          <w:p w:rsidR="00C54449" w:rsidRPr="009F7E17" w:rsidRDefault="00C54449" w:rsidP="00EB080D">
            <w:pPr>
              <w:rPr>
                <w:rFonts w:cs="Arial"/>
                <w:lang w:eastAsia="en-GB"/>
              </w:rPr>
            </w:pPr>
          </w:p>
        </w:tc>
        <w:tc>
          <w:tcPr>
            <w:tcW w:w="1520" w:type="dxa"/>
            <w:shd w:val="clear" w:color="auto" w:fill="auto"/>
            <w:noWrap/>
            <w:vAlign w:val="bottom"/>
            <w:hideMark/>
          </w:tcPr>
          <w:p w:rsidR="00C54449" w:rsidRPr="009F7E17" w:rsidRDefault="00C54449" w:rsidP="00EB080D">
            <w:pPr>
              <w:rPr>
                <w:rFonts w:cs="Arial"/>
                <w:lang w:eastAsia="en-GB"/>
              </w:rPr>
            </w:pP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Direct</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4,402</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1,451</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5,853</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Indirect</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1,481</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376</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1,857</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Induced</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588</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183</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771</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Total</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6,472</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2,010</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8,481</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p>
        </w:tc>
        <w:tc>
          <w:tcPr>
            <w:tcW w:w="3190" w:type="dxa"/>
            <w:shd w:val="clear" w:color="auto" w:fill="auto"/>
            <w:noWrap/>
            <w:vAlign w:val="bottom"/>
            <w:hideMark/>
          </w:tcPr>
          <w:p w:rsidR="00C54449" w:rsidRPr="009F7E17" w:rsidRDefault="00C54449" w:rsidP="00EB080D">
            <w:pPr>
              <w:rPr>
                <w:rFonts w:cs="Arial"/>
                <w:lang w:eastAsia="en-GB"/>
              </w:rPr>
            </w:pPr>
          </w:p>
        </w:tc>
        <w:tc>
          <w:tcPr>
            <w:tcW w:w="1480" w:type="dxa"/>
            <w:shd w:val="clear" w:color="auto" w:fill="auto"/>
            <w:noWrap/>
            <w:vAlign w:val="bottom"/>
            <w:hideMark/>
          </w:tcPr>
          <w:p w:rsidR="00C54449" w:rsidRPr="009F7E17" w:rsidRDefault="00C54449" w:rsidP="00EB080D">
            <w:pPr>
              <w:rPr>
                <w:rFonts w:cs="Arial"/>
                <w:lang w:eastAsia="en-GB"/>
              </w:rPr>
            </w:pPr>
          </w:p>
        </w:tc>
        <w:tc>
          <w:tcPr>
            <w:tcW w:w="1520" w:type="dxa"/>
            <w:shd w:val="clear" w:color="auto" w:fill="auto"/>
            <w:noWrap/>
            <w:vAlign w:val="bottom"/>
            <w:hideMark/>
          </w:tcPr>
          <w:p w:rsidR="00C54449" w:rsidRPr="009F7E17" w:rsidRDefault="00C54449" w:rsidP="00EB080D">
            <w:pPr>
              <w:rPr>
                <w:rFonts w:cs="Arial"/>
                <w:lang w:eastAsia="en-GB"/>
              </w:rPr>
            </w:pP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Estimated actual</w:t>
            </w:r>
          </w:p>
        </w:tc>
        <w:tc>
          <w:tcPr>
            <w:tcW w:w="1480" w:type="dxa"/>
            <w:shd w:val="clear" w:color="auto" w:fill="auto"/>
            <w:noWrap/>
            <w:vAlign w:val="bottom"/>
            <w:hideMark/>
          </w:tcPr>
          <w:p w:rsidR="00C54449" w:rsidRPr="009F7E17" w:rsidRDefault="00C54449" w:rsidP="00EB080D">
            <w:pPr>
              <w:rPr>
                <w:rFonts w:cs="Arial"/>
                <w:lang w:eastAsia="en-GB"/>
              </w:rPr>
            </w:pPr>
          </w:p>
        </w:tc>
        <w:tc>
          <w:tcPr>
            <w:tcW w:w="1520" w:type="dxa"/>
            <w:shd w:val="clear" w:color="auto" w:fill="auto"/>
            <w:noWrap/>
            <w:vAlign w:val="bottom"/>
            <w:hideMark/>
          </w:tcPr>
          <w:p w:rsidR="00C54449" w:rsidRPr="009F7E17" w:rsidRDefault="00C54449" w:rsidP="00EB080D">
            <w:pPr>
              <w:rPr>
                <w:rFonts w:cs="Arial"/>
                <w:lang w:eastAsia="en-GB"/>
              </w:rPr>
            </w:pP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Direct</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6,422</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2,146</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8,568</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Indirect</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1,688</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428</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2,117</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Induced</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671</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208</w:t>
            </w:r>
          </w:p>
        </w:tc>
        <w:tc>
          <w:tcPr>
            <w:tcW w:w="152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879</w:t>
            </w:r>
          </w:p>
        </w:tc>
      </w:tr>
      <w:tr w:rsidR="00C54449" w:rsidRPr="009F7E17" w:rsidTr="00C54449">
        <w:trPr>
          <w:trHeight w:val="255"/>
        </w:trPr>
        <w:tc>
          <w:tcPr>
            <w:tcW w:w="135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Total</w:t>
            </w:r>
          </w:p>
        </w:tc>
        <w:tc>
          <w:tcPr>
            <w:tcW w:w="319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8,781</w:t>
            </w:r>
          </w:p>
        </w:tc>
        <w:tc>
          <w:tcPr>
            <w:tcW w:w="1480" w:type="dxa"/>
            <w:shd w:val="clear" w:color="auto" w:fill="auto"/>
            <w:noWrap/>
            <w:vAlign w:val="bottom"/>
            <w:hideMark/>
          </w:tcPr>
          <w:p w:rsidR="00C54449" w:rsidRPr="009F7E17" w:rsidRDefault="00C54449" w:rsidP="00EB080D">
            <w:pPr>
              <w:rPr>
                <w:rFonts w:cs="Arial"/>
                <w:lang w:eastAsia="en-GB"/>
              </w:rPr>
            </w:pPr>
            <w:r w:rsidRPr="009F7E17">
              <w:rPr>
                <w:rFonts w:cs="Arial"/>
                <w:lang w:eastAsia="en-GB"/>
              </w:rPr>
              <w:t>2,783</w:t>
            </w:r>
          </w:p>
        </w:tc>
        <w:tc>
          <w:tcPr>
            <w:tcW w:w="1520" w:type="dxa"/>
            <w:shd w:val="clear" w:color="auto" w:fill="auto"/>
            <w:noWrap/>
            <w:vAlign w:val="bottom"/>
            <w:hideMark/>
          </w:tcPr>
          <w:p w:rsidR="00C54449" w:rsidRPr="009F7E17" w:rsidRDefault="00C54449" w:rsidP="00EB080D">
            <w:pPr>
              <w:rPr>
                <w:rFonts w:cs="Arial"/>
                <w:b/>
                <w:bCs/>
                <w:lang w:eastAsia="en-GB"/>
              </w:rPr>
            </w:pPr>
            <w:r w:rsidRPr="009F7E17">
              <w:rPr>
                <w:rFonts w:cs="Arial"/>
                <w:b/>
                <w:bCs/>
                <w:lang w:eastAsia="en-GB"/>
              </w:rPr>
              <w:t>11,564</w:t>
            </w:r>
          </w:p>
        </w:tc>
      </w:tr>
    </w:tbl>
    <w:p w:rsidR="00C54449" w:rsidRDefault="00C54449" w:rsidP="00EB080D"/>
    <w:p w:rsidR="00C54449" w:rsidRDefault="00C54449" w:rsidP="00EB080D">
      <w:pPr>
        <w:spacing w:after="200"/>
      </w:pPr>
      <w:r>
        <w:br w:type="page"/>
      </w:r>
    </w:p>
    <w:tbl>
      <w:tblPr>
        <w:tblW w:w="14378" w:type="dxa"/>
        <w:tblInd w:w="93" w:type="dxa"/>
        <w:tblLook w:val="04A0"/>
      </w:tblPr>
      <w:tblGrid>
        <w:gridCol w:w="7798"/>
        <w:gridCol w:w="1740"/>
        <w:gridCol w:w="840"/>
        <w:gridCol w:w="1480"/>
        <w:gridCol w:w="1000"/>
        <w:gridCol w:w="1520"/>
      </w:tblGrid>
      <w:tr w:rsidR="00C54449" w:rsidRPr="009F7E17" w:rsidTr="00C54449">
        <w:trPr>
          <w:trHeight w:val="255"/>
        </w:trPr>
        <w:tc>
          <w:tcPr>
            <w:tcW w:w="7798" w:type="dxa"/>
            <w:tcBorders>
              <w:top w:val="nil"/>
              <w:left w:val="nil"/>
              <w:bottom w:val="nil"/>
              <w:right w:val="nil"/>
            </w:tcBorders>
            <w:shd w:val="clear" w:color="auto" w:fill="auto"/>
            <w:noWrap/>
            <w:hideMark/>
          </w:tcPr>
          <w:p w:rsidR="00C54449" w:rsidRDefault="00C54449" w:rsidP="00EB080D">
            <w:pPr>
              <w:pStyle w:val="Heading1"/>
            </w:pPr>
            <w:bookmarkStart w:id="7" w:name="_Toc469046250"/>
            <w:r>
              <w:lastRenderedPageBreak/>
              <w:t xml:space="preserve">visitor evidence </w:t>
            </w:r>
            <w:r w:rsidR="00FC502E">
              <w:t xml:space="preserve">Comparison </w:t>
            </w:r>
            <w:r>
              <w:t>data 2010-201</w:t>
            </w:r>
            <w:r w:rsidR="00D70B6E">
              <w:t>5</w:t>
            </w:r>
            <w:r>
              <w:rPr>
                <w:rStyle w:val="FootnoteReference"/>
              </w:rPr>
              <w:footnoteReference w:id="2"/>
            </w:r>
            <w:bookmarkEnd w:id="7"/>
          </w:p>
          <w:p w:rsidR="00C54449" w:rsidRPr="009F7E17" w:rsidRDefault="00C54449" w:rsidP="00EB080D">
            <w:pPr>
              <w:rPr>
                <w:rFonts w:cs="Arial"/>
                <w:sz w:val="20"/>
                <w:lang w:eastAsia="en-GB"/>
              </w:rPr>
            </w:pPr>
          </w:p>
        </w:tc>
        <w:tc>
          <w:tcPr>
            <w:tcW w:w="1740" w:type="dxa"/>
            <w:tcBorders>
              <w:top w:val="nil"/>
              <w:left w:val="nil"/>
              <w:bottom w:val="nil"/>
              <w:right w:val="nil"/>
            </w:tcBorders>
            <w:shd w:val="clear" w:color="auto" w:fill="auto"/>
            <w:noWrap/>
            <w:hideMark/>
          </w:tcPr>
          <w:p w:rsidR="00C54449" w:rsidRPr="009F7E17" w:rsidRDefault="00C54449" w:rsidP="00EB080D">
            <w:pPr>
              <w:rPr>
                <w:rFonts w:cs="Arial"/>
                <w:sz w:val="20"/>
                <w:lang w:eastAsia="en-GB"/>
              </w:rPr>
            </w:pPr>
          </w:p>
        </w:tc>
        <w:tc>
          <w:tcPr>
            <w:tcW w:w="840" w:type="dxa"/>
            <w:tcBorders>
              <w:top w:val="nil"/>
              <w:left w:val="nil"/>
              <w:bottom w:val="nil"/>
              <w:right w:val="nil"/>
            </w:tcBorders>
            <w:shd w:val="clear" w:color="auto" w:fill="auto"/>
            <w:noWrap/>
            <w:hideMark/>
          </w:tcPr>
          <w:p w:rsidR="00C54449" w:rsidRPr="009F7E17" w:rsidRDefault="00C54449" w:rsidP="00EB080D">
            <w:pPr>
              <w:rPr>
                <w:rFonts w:cs="Arial"/>
                <w:sz w:val="20"/>
                <w:lang w:eastAsia="en-GB"/>
              </w:rPr>
            </w:pPr>
          </w:p>
        </w:tc>
        <w:tc>
          <w:tcPr>
            <w:tcW w:w="1480" w:type="dxa"/>
            <w:tcBorders>
              <w:top w:val="nil"/>
              <w:left w:val="nil"/>
              <w:bottom w:val="nil"/>
              <w:right w:val="nil"/>
            </w:tcBorders>
            <w:shd w:val="clear" w:color="auto" w:fill="auto"/>
            <w:noWrap/>
            <w:hideMark/>
          </w:tcPr>
          <w:p w:rsidR="00C54449" w:rsidRPr="009F7E17" w:rsidRDefault="00C54449" w:rsidP="00EB080D">
            <w:pPr>
              <w:rPr>
                <w:rFonts w:cs="Arial"/>
                <w:sz w:val="20"/>
                <w:lang w:eastAsia="en-GB"/>
              </w:rPr>
            </w:pPr>
          </w:p>
        </w:tc>
        <w:tc>
          <w:tcPr>
            <w:tcW w:w="1000" w:type="dxa"/>
            <w:tcBorders>
              <w:top w:val="nil"/>
              <w:left w:val="nil"/>
              <w:bottom w:val="nil"/>
              <w:right w:val="nil"/>
            </w:tcBorders>
            <w:shd w:val="clear" w:color="auto" w:fill="auto"/>
            <w:noWrap/>
            <w:hideMark/>
          </w:tcPr>
          <w:p w:rsidR="00C54449" w:rsidRPr="009F7E17" w:rsidRDefault="00C54449" w:rsidP="00EB080D">
            <w:pPr>
              <w:rPr>
                <w:rFonts w:cs="Arial"/>
                <w:sz w:val="20"/>
                <w:lang w:eastAsia="en-GB"/>
              </w:rPr>
            </w:pPr>
          </w:p>
        </w:tc>
        <w:tc>
          <w:tcPr>
            <w:tcW w:w="1520" w:type="dxa"/>
            <w:tcBorders>
              <w:top w:val="nil"/>
              <w:left w:val="nil"/>
              <w:bottom w:val="nil"/>
              <w:right w:val="nil"/>
            </w:tcBorders>
            <w:shd w:val="clear" w:color="auto" w:fill="auto"/>
            <w:noWrap/>
            <w:hideMark/>
          </w:tcPr>
          <w:p w:rsidR="00C54449" w:rsidRPr="009F7E17" w:rsidRDefault="00C54449" w:rsidP="00EB080D">
            <w:pPr>
              <w:rPr>
                <w:rFonts w:cs="Arial"/>
                <w:sz w:val="20"/>
                <w:lang w:eastAsia="en-GB"/>
              </w:rPr>
            </w:pPr>
          </w:p>
        </w:tc>
      </w:tr>
    </w:tbl>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TRIPS AND SPEND</w:t>
      </w:r>
    </w:p>
    <w:tbl>
      <w:tblPr>
        <w:tblW w:w="10327" w:type="dxa"/>
        <w:tblInd w:w="93" w:type="dxa"/>
        <w:tblLook w:val="04A0"/>
      </w:tblPr>
      <w:tblGrid>
        <w:gridCol w:w="3585"/>
        <w:gridCol w:w="1525"/>
        <w:gridCol w:w="1417"/>
        <w:gridCol w:w="1062"/>
        <w:gridCol w:w="1774"/>
        <w:gridCol w:w="964"/>
      </w:tblGrid>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UK Domestic</w:t>
            </w:r>
          </w:p>
        </w:tc>
        <w:tc>
          <w:tcPr>
            <w:tcW w:w="1459"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auto" w:fill="BFBFBF" w:themeFill="background1" w:themeFillShade="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Trips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967,000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1,084,000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Nights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3,881,000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4,033,000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Spend</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£220,433,000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£274,410,000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     242,297,386</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8</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Overseas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Trips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94,500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95,600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Nights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597,900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562,800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-6</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Spend</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£35,941,000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£36,307,000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  39,505,928.56</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color w:val="FF0000"/>
                <w:sz w:val="20"/>
                <w:szCs w:val="20"/>
                <w:lang w:eastAsia="en-GB"/>
              </w:rPr>
              <w:t>-3</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Day Visits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Trips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2,537,000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3,389,000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Spend</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£120,873,000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£125,323,000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£132,597,000</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-7</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TOTAL STAYING TRIPS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Trips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1,061,500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1,179,600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11</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Nights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4,478,900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4,595,800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Spend</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£256,374,000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£310,717,000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21</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£281,240,833</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7</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TOTAL ALL VISITORS (Staying &amp; Days)</w:t>
            </w:r>
          </w:p>
        </w:tc>
        <w:tc>
          <w:tcPr>
            <w:tcW w:w="1459"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3,598,500 </w:t>
            </w:r>
          </w:p>
        </w:tc>
        <w:tc>
          <w:tcPr>
            <w:tcW w:w="1356"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4,568,600 </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Nights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4,478,900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4,595,800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Spend</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£377,247,000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£310,717,000</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 £414,665,508.27 </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2 </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UK STAYING VISITORS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nights per trip</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4.01</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3.72</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-7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spend per trip</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£227.96</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£253.15</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11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£250.07</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-1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spend per night</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£56.80</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£68.04</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20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£62.31</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11 </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OVERSEAS STAYING VISITORS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nights per trip</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6.33</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5.89</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-7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spend per trip</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£380.33</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£379.78</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-0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£417.22</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-6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spend per night</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£60.11</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£64.51</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7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£65.94</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11 </w:t>
            </w:r>
          </w:p>
        </w:tc>
      </w:tr>
      <w:tr w:rsidR="008C6854" w:rsidRPr="008C6854" w:rsidTr="00FC502E">
        <w:trPr>
          <w:trHeight w:val="510"/>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DAY VISITS</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2010</w:t>
            </w:r>
          </w:p>
        </w:tc>
        <w:tc>
          <w:tcPr>
            <w:tcW w:w="1356"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078"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1804"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Compound Inflation Rate</w:t>
            </w:r>
          </w:p>
        </w:tc>
        <w:tc>
          <w:tcPr>
            <w:tcW w:w="979" w:type="dxa"/>
            <w:tcBorders>
              <w:top w:val="single" w:sz="4" w:space="0" w:color="auto"/>
              <w:left w:val="nil"/>
              <w:bottom w:val="single" w:sz="4" w:space="0" w:color="auto"/>
              <w:right w:val="single" w:sz="4" w:space="0" w:color="auto"/>
            </w:tcBorders>
            <w:shd w:val="clear" w:color="000000" w:fill="BFBFBF"/>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Average spend per trip</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£47.64</w:t>
            </w:r>
          </w:p>
        </w:tc>
        <w:tc>
          <w:tcPr>
            <w:tcW w:w="1356"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£36.98</w:t>
            </w:r>
          </w:p>
        </w:tc>
        <w:tc>
          <w:tcPr>
            <w:tcW w:w="1078"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-22 </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£52.27</w:t>
            </w:r>
          </w:p>
        </w:tc>
        <w:tc>
          <w:tcPr>
            <w:tcW w:w="97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-34 </w:t>
            </w:r>
          </w:p>
        </w:tc>
      </w:tr>
      <w:tr w:rsidR="008C6854" w:rsidRPr="008C6854" w:rsidTr="00FC502E">
        <w:trPr>
          <w:trHeight w:val="255"/>
        </w:trPr>
        <w:tc>
          <w:tcPr>
            <w:tcW w:w="3651" w:type="dxa"/>
            <w:tcBorders>
              <w:top w:val="nil"/>
              <w:left w:val="nil"/>
              <w:bottom w:val="nil"/>
              <w:right w:val="nil"/>
            </w:tcBorders>
            <w:shd w:val="clear" w:color="auto" w:fill="auto"/>
            <w:noWrap/>
            <w:hideMark/>
          </w:tcPr>
          <w:p w:rsidR="00FC502E" w:rsidRPr="008C6854" w:rsidRDefault="00FC502E"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FC502E" w:rsidRPr="008C6854" w:rsidTr="00FC502E">
        <w:trPr>
          <w:trHeight w:val="270"/>
        </w:trPr>
        <w:tc>
          <w:tcPr>
            <w:tcW w:w="6466" w:type="dxa"/>
            <w:gridSpan w:val="3"/>
            <w:tcBorders>
              <w:top w:val="nil"/>
              <w:left w:val="nil"/>
              <w:bottom w:val="single" w:sz="8" w:space="0" w:color="auto"/>
              <w:right w:val="nil"/>
            </w:tcBorders>
            <w:shd w:val="clear" w:color="auto" w:fill="auto"/>
            <w:noWrap/>
            <w:hideMark/>
          </w:tcPr>
          <w:p w:rsidR="00FC502E" w:rsidRPr="008C6854" w:rsidRDefault="00FC502E" w:rsidP="00FC502E">
            <w:pPr>
              <w:pStyle w:val="Heading1"/>
              <w:rPr>
                <w:rFonts w:ascii="Arial" w:eastAsia="Times New Roman" w:hAnsi="Arial" w:cs="Arial"/>
                <w:sz w:val="20"/>
                <w:szCs w:val="20"/>
                <w:lang w:eastAsia="en-GB"/>
              </w:rPr>
            </w:pPr>
            <w:bookmarkStart w:id="8" w:name="_Toc469046251"/>
            <w:r w:rsidRPr="00FC502E">
              <w:lastRenderedPageBreak/>
              <w:t>ACCOMMODATION SUPPLY</w:t>
            </w:r>
            <w:r>
              <w:rPr>
                <w:rStyle w:val="FootnoteReference"/>
              </w:rPr>
              <w:footnoteReference w:id="3"/>
            </w:r>
            <w:bookmarkEnd w:id="8"/>
          </w:p>
        </w:tc>
        <w:tc>
          <w:tcPr>
            <w:tcW w:w="1078" w:type="dxa"/>
            <w:tcBorders>
              <w:top w:val="nil"/>
              <w:left w:val="nil"/>
              <w:bottom w:val="nil"/>
              <w:right w:val="nil"/>
            </w:tcBorders>
            <w:shd w:val="clear" w:color="auto" w:fill="auto"/>
            <w:noWrap/>
            <w:hideMark/>
          </w:tcPr>
          <w:p w:rsidR="00FC502E" w:rsidRPr="008C6854" w:rsidRDefault="00FC502E"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FC502E" w:rsidRPr="008C6854" w:rsidRDefault="00FC502E"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FC502E" w:rsidRPr="008C6854" w:rsidRDefault="00FC502E"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45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356"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078"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1804"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Provider</w:t>
            </w:r>
          </w:p>
        </w:tc>
        <w:tc>
          <w:tcPr>
            <w:tcW w:w="1459" w:type="dxa"/>
            <w:tcBorders>
              <w:top w:val="single" w:sz="4" w:space="0" w:color="auto"/>
              <w:left w:val="nil"/>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Unit</w:t>
            </w:r>
          </w:p>
        </w:tc>
        <w:tc>
          <w:tcPr>
            <w:tcW w:w="1356" w:type="dxa"/>
            <w:tcBorders>
              <w:top w:val="single" w:sz="4" w:space="0" w:color="auto"/>
              <w:left w:val="nil"/>
              <w:bottom w:val="single" w:sz="4" w:space="0" w:color="auto"/>
              <w:right w:val="nil"/>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2014</w:t>
            </w:r>
          </w:p>
        </w:tc>
        <w:tc>
          <w:tcPr>
            <w:tcW w:w="1078" w:type="dxa"/>
            <w:tcBorders>
              <w:top w:val="single" w:sz="4" w:space="0" w:color="auto"/>
              <w:left w:val="single" w:sz="4" w:space="0" w:color="auto"/>
              <w:bottom w:val="single" w:sz="4" w:space="0" w:color="auto"/>
              <w:right w:val="nil"/>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2015</w:t>
            </w:r>
          </w:p>
        </w:tc>
        <w:tc>
          <w:tcPr>
            <w:tcW w:w="1804" w:type="dxa"/>
            <w:tcBorders>
              <w:top w:val="single" w:sz="4" w:space="0" w:color="auto"/>
              <w:left w:val="single" w:sz="4" w:space="0" w:color="auto"/>
              <w:bottom w:val="single" w:sz="4" w:space="0" w:color="auto"/>
              <w:right w:val="single" w:sz="4" w:space="0" w:color="auto"/>
            </w:tcBorders>
            <w:shd w:val="clear" w:color="000000" w:fill="BFBFBF"/>
            <w:noWrap/>
            <w:hideMark/>
          </w:tcPr>
          <w:p w:rsidR="008C6854" w:rsidRPr="008C6854" w:rsidRDefault="008C6854" w:rsidP="00EB080D">
            <w:pPr>
              <w:spacing w:line="240" w:lineRule="auto"/>
              <w:rPr>
                <w:rFonts w:ascii="Arial" w:eastAsia="Times New Roman" w:hAnsi="Arial" w:cs="Arial"/>
                <w:b/>
                <w:bCs/>
                <w:sz w:val="20"/>
                <w:szCs w:val="20"/>
                <w:lang w:eastAsia="en-GB"/>
              </w:rPr>
            </w:pPr>
            <w:r w:rsidRPr="008C6854">
              <w:rPr>
                <w:rFonts w:ascii="Arial" w:eastAsia="Times New Roman" w:hAnsi="Arial" w:cs="Arial"/>
                <w:b/>
                <w:bCs/>
                <w:sz w:val="20"/>
                <w:szCs w:val="20"/>
                <w:lang w:eastAsia="en-GB"/>
              </w:rPr>
              <w:t>Change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b/>
                <w:bCs/>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Hotels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9,404</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9,404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5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Guesthouses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4,123</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4,123</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Inns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22</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22</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22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B&amp;B</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458</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458</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Farms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0</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0</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Self catering</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units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1,127</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1,127</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Touring caravans/tents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pitches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1,286</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1,286</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31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Static vans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pitches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404</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404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-54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Holiday centres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units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1,336</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1,336</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63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Group accommodation</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84</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84</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Campus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roofErr w:type="spellStart"/>
            <w:r w:rsidRPr="008C6854">
              <w:rPr>
                <w:rFonts w:ascii="Arial" w:eastAsia="Times New Roman" w:hAnsi="Arial" w:cs="Arial"/>
                <w:sz w:val="20"/>
                <w:szCs w:val="20"/>
                <w:lang w:eastAsia="en-GB"/>
              </w:rPr>
              <w:t>bedspaces</w:t>
            </w:r>
            <w:proofErr w:type="spellEnd"/>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50</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50</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Second homes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units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1,206</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1,206</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70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Marinas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berths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1,095</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1,095</w:t>
            </w:r>
          </w:p>
        </w:tc>
        <w:tc>
          <w:tcPr>
            <w:tcW w:w="1804"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TOTAL</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20,595</w:t>
            </w:r>
          </w:p>
        </w:tc>
        <w:tc>
          <w:tcPr>
            <w:tcW w:w="1078" w:type="dxa"/>
            <w:tcBorders>
              <w:top w:val="nil"/>
              <w:left w:val="single" w:sz="4" w:space="0" w:color="auto"/>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20,595</w:t>
            </w:r>
          </w:p>
        </w:tc>
        <w:tc>
          <w:tcPr>
            <w:tcW w:w="1804"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078" w:type="dxa"/>
            <w:tcBorders>
              <w:top w:val="nil"/>
              <w:left w:val="single" w:sz="4" w:space="0" w:color="auto"/>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804"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Residents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resident population</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133,000</w:t>
            </w:r>
          </w:p>
        </w:tc>
        <w:tc>
          <w:tcPr>
            <w:tcW w:w="1078" w:type="dxa"/>
            <w:tcBorders>
              <w:top w:val="nil"/>
              <w:left w:val="single" w:sz="4" w:space="0" w:color="auto"/>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133,400</w:t>
            </w:r>
          </w:p>
        </w:tc>
        <w:tc>
          <w:tcPr>
            <w:tcW w:w="1804"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color w:val="FF0000"/>
                <w:sz w:val="20"/>
                <w:szCs w:val="20"/>
                <w:lang w:eastAsia="en-GB"/>
              </w:rPr>
              <w:t xml:space="preserve">-1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078" w:type="dxa"/>
            <w:tcBorders>
              <w:top w:val="nil"/>
              <w:left w:val="single" w:sz="4" w:space="0" w:color="auto"/>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1804"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r w:rsidR="008C6854" w:rsidRPr="008C6854" w:rsidTr="00FC502E">
        <w:trPr>
          <w:trHeight w:val="255"/>
        </w:trPr>
        <w:tc>
          <w:tcPr>
            <w:tcW w:w="3651"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Language school</w:t>
            </w:r>
            <w:r>
              <w:rPr>
                <w:rFonts w:ascii="Arial" w:eastAsia="Times New Roman" w:hAnsi="Arial" w:cs="Arial"/>
                <w:sz w:val="20"/>
                <w:szCs w:val="20"/>
                <w:lang w:eastAsia="en-GB"/>
              </w:rPr>
              <w:t>s</w:t>
            </w:r>
          </w:p>
        </w:tc>
        <w:tc>
          <w:tcPr>
            <w:tcW w:w="1459" w:type="dxa"/>
            <w:tcBorders>
              <w:top w:val="nil"/>
              <w:left w:val="nil"/>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establishments</w:t>
            </w:r>
          </w:p>
        </w:tc>
        <w:tc>
          <w:tcPr>
            <w:tcW w:w="1356" w:type="dxa"/>
            <w:tcBorders>
              <w:top w:val="nil"/>
              <w:left w:val="nil"/>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w:t>
            </w:r>
          </w:p>
        </w:tc>
        <w:tc>
          <w:tcPr>
            <w:tcW w:w="1078" w:type="dxa"/>
            <w:tcBorders>
              <w:top w:val="nil"/>
              <w:left w:val="single" w:sz="4" w:space="0" w:color="auto"/>
              <w:bottom w:val="single" w:sz="4" w:space="0" w:color="auto"/>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9</w:t>
            </w:r>
          </w:p>
        </w:tc>
        <w:tc>
          <w:tcPr>
            <w:tcW w:w="1804" w:type="dxa"/>
            <w:tcBorders>
              <w:top w:val="nil"/>
              <w:left w:val="single" w:sz="4" w:space="0" w:color="auto"/>
              <w:bottom w:val="single" w:sz="4" w:space="0" w:color="auto"/>
              <w:right w:val="single" w:sz="4" w:space="0" w:color="auto"/>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r w:rsidRPr="008C6854">
              <w:rPr>
                <w:rFonts w:ascii="Arial" w:eastAsia="Times New Roman" w:hAnsi="Arial" w:cs="Arial"/>
                <w:sz w:val="20"/>
                <w:szCs w:val="20"/>
                <w:lang w:eastAsia="en-GB"/>
              </w:rPr>
              <w:t xml:space="preserve">100 </w:t>
            </w:r>
          </w:p>
        </w:tc>
        <w:tc>
          <w:tcPr>
            <w:tcW w:w="979" w:type="dxa"/>
            <w:tcBorders>
              <w:top w:val="nil"/>
              <w:left w:val="nil"/>
              <w:bottom w:val="nil"/>
              <w:right w:val="nil"/>
            </w:tcBorders>
            <w:shd w:val="clear" w:color="auto" w:fill="auto"/>
            <w:noWrap/>
            <w:hideMark/>
          </w:tcPr>
          <w:p w:rsidR="008C6854" w:rsidRPr="008C6854" w:rsidRDefault="008C6854" w:rsidP="00EB080D">
            <w:pPr>
              <w:spacing w:line="240" w:lineRule="auto"/>
              <w:rPr>
                <w:rFonts w:ascii="Arial" w:eastAsia="Times New Roman" w:hAnsi="Arial" w:cs="Arial"/>
                <w:sz w:val="20"/>
                <w:szCs w:val="20"/>
                <w:lang w:eastAsia="en-GB"/>
              </w:rPr>
            </w:pPr>
          </w:p>
        </w:tc>
      </w:tr>
    </w:tbl>
    <w:p w:rsidR="00FC502E" w:rsidRDefault="00FC502E" w:rsidP="00EB080D">
      <w:pPr>
        <w:pStyle w:val="Heading1"/>
      </w:pPr>
    </w:p>
    <w:p w:rsidR="00FC502E" w:rsidRDefault="00FC502E" w:rsidP="00FC502E">
      <w:pPr>
        <w:rPr>
          <w:rFonts w:asciiTheme="majorHAnsi" w:eastAsiaTheme="majorEastAsia" w:hAnsiTheme="majorHAnsi" w:cstheme="majorBidi"/>
          <w:color w:val="004489" w:themeColor="text1"/>
          <w:sz w:val="40"/>
          <w:szCs w:val="28"/>
        </w:rPr>
      </w:pPr>
      <w:r>
        <w:br w:type="page"/>
      </w:r>
    </w:p>
    <w:p w:rsidR="00C54449" w:rsidRDefault="00C54449" w:rsidP="00EB080D">
      <w:pPr>
        <w:pStyle w:val="Heading1"/>
      </w:pPr>
      <w:bookmarkStart w:id="9" w:name="_Toc469046252"/>
      <w:r>
        <w:lastRenderedPageBreak/>
        <w:t>Torbay accommodation occupancy</w:t>
      </w:r>
      <w:bookmarkEnd w:id="9"/>
    </w:p>
    <w:p w:rsidR="00C54449" w:rsidRDefault="00C54449" w:rsidP="00EB080D"/>
    <w:tbl>
      <w:tblPr>
        <w:tblW w:w="9938" w:type="dxa"/>
        <w:tblInd w:w="93" w:type="dxa"/>
        <w:tblLayout w:type="fixed"/>
        <w:tblLook w:val="04A0"/>
      </w:tblPr>
      <w:tblGrid>
        <w:gridCol w:w="1149"/>
        <w:gridCol w:w="1276"/>
        <w:gridCol w:w="1134"/>
        <w:gridCol w:w="1276"/>
        <w:gridCol w:w="1417"/>
        <w:gridCol w:w="1418"/>
        <w:gridCol w:w="1134"/>
        <w:gridCol w:w="1134"/>
      </w:tblGrid>
      <w:tr w:rsidR="00C54449" w:rsidRPr="00122747" w:rsidTr="00EE5F11">
        <w:trPr>
          <w:trHeight w:val="315"/>
        </w:trPr>
        <w:tc>
          <w:tcPr>
            <w:tcW w:w="3559" w:type="dxa"/>
            <w:gridSpan w:val="3"/>
            <w:tcBorders>
              <w:top w:val="nil"/>
              <w:left w:val="nil"/>
              <w:bottom w:val="nil"/>
              <w:right w:val="nil"/>
            </w:tcBorders>
            <w:shd w:val="clear" w:color="auto" w:fill="auto"/>
            <w:noWrap/>
            <w:vAlign w:val="bottom"/>
            <w:hideMark/>
          </w:tcPr>
          <w:p w:rsidR="00C54449" w:rsidRPr="00122747" w:rsidRDefault="00C54449" w:rsidP="00EE5F11">
            <w:pPr>
              <w:rPr>
                <w:rFonts w:ascii="Calibri" w:hAnsi="Calibri"/>
                <w:b/>
                <w:bCs/>
                <w:color w:val="000000"/>
                <w:lang w:eastAsia="en-GB"/>
              </w:rPr>
            </w:pPr>
            <w:r w:rsidRPr="00EE5F11">
              <w:rPr>
                <w:rFonts w:cstheme="minorHAnsi"/>
                <w:b/>
                <w:bCs/>
                <w:color w:val="000000"/>
                <w:sz w:val="28"/>
                <w:szCs w:val="28"/>
                <w:lang w:eastAsia="en-GB"/>
              </w:rPr>
              <w:t>Occupancy Rates</w:t>
            </w:r>
            <w:r w:rsidR="00EE5F11">
              <w:rPr>
                <w:rStyle w:val="FootnoteReference"/>
                <w:rFonts w:cstheme="minorHAnsi"/>
                <w:b/>
                <w:bCs/>
                <w:color w:val="000000"/>
                <w:sz w:val="28"/>
                <w:szCs w:val="28"/>
                <w:lang w:eastAsia="en-GB"/>
              </w:rPr>
              <w:footnoteReference w:id="4"/>
            </w:r>
          </w:p>
        </w:tc>
        <w:tc>
          <w:tcPr>
            <w:tcW w:w="1276" w:type="dxa"/>
            <w:tcBorders>
              <w:top w:val="nil"/>
              <w:left w:val="nil"/>
              <w:bottom w:val="nil"/>
              <w:right w:val="nil"/>
            </w:tcBorders>
            <w:shd w:val="clear" w:color="auto" w:fill="auto"/>
            <w:noWrap/>
            <w:vAlign w:val="bottom"/>
            <w:hideMark/>
          </w:tcPr>
          <w:p w:rsidR="00C54449" w:rsidRPr="00122747" w:rsidRDefault="00C54449" w:rsidP="00EB080D">
            <w:pPr>
              <w:rPr>
                <w:rFonts w:ascii="Calibri" w:hAnsi="Calibri"/>
                <w:color w:val="000000"/>
                <w:lang w:eastAsia="en-GB"/>
              </w:rPr>
            </w:pPr>
          </w:p>
        </w:tc>
        <w:tc>
          <w:tcPr>
            <w:tcW w:w="1417" w:type="dxa"/>
            <w:tcBorders>
              <w:top w:val="nil"/>
              <w:left w:val="nil"/>
              <w:bottom w:val="nil"/>
              <w:right w:val="nil"/>
            </w:tcBorders>
            <w:shd w:val="clear" w:color="auto" w:fill="auto"/>
            <w:noWrap/>
            <w:vAlign w:val="bottom"/>
            <w:hideMark/>
          </w:tcPr>
          <w:p w:rsidR="00C54449" w:rsidRPr="00122747" w:rsidRDefault="00C54449" w:rsidP="00EB080D">
            <w:pPr>
              <w:rPr>
                <w:rFonts w:ascii="Calibri" w:hAnsi="Calibri"/>
                <w:color w:val="000000"/>
                <w:lang w:eastAsia="en-GB"/>
              </w:rPr>
            </w:pPr>
          </w:p>
        </w:tc>
        <w:tc>
          <w:tcPr>
            <w:tcW w:w="1418" w:type="dxa"/>
            <w:tcBorders>
              <w:top w:val="nil"/>
              <w:left w:val="nil"/>
              <w:bottom w:val="nil"/>
              <w:right w:val="nil"/>
            </w:tcBorders>
            <w:shd w:val="clear" w:color="auto" w:fill="auto"/>
            <w:noWrap/>
            <w:vAlign w:val="bottom"/>
            <w:hideMark/>
          </w:tcPr>
          <w:p w:rsidR="00C54449" w:rsidRPr="00122747" w:rsidRDefault="00C54449" w:rsidP="00EB080D">
            <w:pPr>
              <w:rPr>
                <w:rFonts w:ascii="Calibri" w:hAnsi="Calibri"/>
                <w:color w:val="000000"/>
                <w:lang w:eastAsia="en-GB"/>
              </w:rPr>
            </w:pPr>
          </w:p>
        </w:tc>
        <w:tc>
          <w:tcPr>
            <w:tcW w:w="1134" w:type="dxa"/>
            <w:tcBorders>
              <w:top w:val="nil"/>
              <w:left w:val="nil"/>
              <w:bottom w:val="nil"/>
              <w:right w:val="nil"/>
            </w:tcBorders>
            <w:shd w:val="clear" w:color="auto" w:fill="auto"/>
            <w:noWrap/>
            <w:vAlign w:val="bottom"/>
            <w:hideMark/>
          </w:tcPr>
          <w:p w:rsidR="00C54449" w:rsidRPr="00122747" w:rsidRDefault="00C54449" w:rsidP="00EB080D">
            <w:pPr>
              <w:rPr>
                <w:rFonts w:ascii="Calibri" w:hAnsi="Calibri"/>
                <w:color w:val="000000"/>
                <w:lang w:eastAsia="en-GB"/>
              </w:rPr>
            </w:pPr>
          </w:p>
        </w:tc>
        <w:tc>
          <w:tcPr>
            <w:tcW w:w="1134" w:type="dxa"/>
            <w:tcBorders>
              <w:top w:val="nil"/>
              <w:left w:val="nil"/>
              <w:bottom w:val="nil"/>
              <w:right w:val="nil"/>
            </w:tcBorders>
            <w:shd w:val="clear" w:color="auto" w:fill="auto"/>
            <w:noWrap/>
            <w:vAlign w:val="bottom"/>
            <w:hideMark/>
          </w:tcPr>
          <w:p w:rsidR="00C54449" w:rsidRPr="00122747" w:rsidRDefault="00C54449" w:rsidP="00EB080D">
            <w:pPr>
              <w:rPr>
                <w:rFonts w:ascii="Calibri" w:hAnsi="Calibri"/>
                <w:color w:val="000000"/>
                <w:lang w:eastAsia="en-GB"/>
              </w:rPr>
            </w:pPr>
          </w:p>
        </w:tc>
      </w:tr>
      <w:tr w:rsidR="00EE5F11" w:rsidRPr="00122747" w:rsidTr="00EE5F11">
        <w:trPr>
          <w:trHeight w:val="1500"/>
        </w:trPr>
        <w:tc>
          <w:tcPr>
            <w:tcW w:w="11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54449" w:rsidRPr="006E1F0D" w:rsidRDefault="00C54449" w:rsidP="00FC502E">
            <w:pPr>
              <w:jc w:val="center"/>
              <w:rPr>
                <w:rFonts w:cs="Arial"/>
                <w:b/>
                <w:bCs/>
                <w:color w:val="000000"/>
                <w:lang w:eastAsia="en-GB"/>
              </w:rPr>
            </w:pPr>
            <w:r w:rsidRPr="006E1F0D">
              <w:rPr>
                <w:rFonts w:cs="Arial"/>
                <w:b/>
                <w:bCs/>
                <w:color w:val="000000"/>
                <w:lang w:eastAsia="en-GB"/>
              </w:rPr>
              <w:t>Month</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54449" w:rsidRPr="006E1F0D" w:rsidRDefault="00FC502E" w:rsidP="00FC502E">
            <w:pPr>
              <w:jc w:val="center"/>
              <w:rPr>
                <w:rFonts w:cs="Arial"/>
                <w:b/>
                <w:bCs/>
                <w:color w:val="000000"/>
                <w:lang w:eastAsia="en-GB"/>
              </w:rPr>
            </w:pPr>
            <w:r>
              <w:rPr>
                <w:rFonts w:cs="Arial"/>
                <w:b/>
                <w:bCs/>
                <w:color w:val="000000"/>
                <w:lang w:eastAsia="en-GB"/>
              </w:rPr>
              <w:t>All Serviced R</w:t>
            </w:r>
            <w:r w:rsidR="00C54449" w:rsidRPr="006E1F0D">
              <w:rPr>
                <w:rFonts w:cs="Arial"/>
                <w:b/>
                <w:bCs/>
                <w:color w:val="000000"/>
                <w:lang w:eastAsia="en-GB"/>
              </w:rPr>
              <w:t>oom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54449" w:rsidRPr="006E1F0D" w:rsidRDefault="00FC502E" w:rsidP="00FC502E">
            <w:pPr>
              <w:jc w:val="center"/>
              <w:rPr>
                <w:rFonts w:cs="Arial"/>
                <w:b/>
                <w:bCs/>
                <w:color w:val="000000"/>
                <w:lang w:eastAsia="en-GB"/>
              </w:rPr>
            </w:pPr>
            <w:r>
              <w:rPr>
                <w:rFonts w:cs="Arial"/>
                <w:b/>
                <w:bCs/>
                <w:color w:val="000000"/>
                <w:lang w:eastAsia="en-GB"/>
              </w:rPr>
              <w:t>Hotel R</w:t>
            </w:r>
            <w:r w:rsidR="00C54449" w:rsidRPr="006E1F0D">
              <w:rPr>
                <w:rFonts w:cs="Arial"/>
                <w:b/>
                <w:bCs/>
                <w:color w:val="000000"/>
                <w:lang w:eastAsia="en-GB"/>
              </w:rPr>
              <w:t>oom  %</w:t>
            </w:r>
          </w:p>
        </w:tc>
        <w:tc>
          <w:tcPr>
            <w:tcW w:w="1276" w:type="dxa"/>
            <w:tcBorders>
              <w:top w:val="single" w:sz="4" w:space="0" w:color="auto"/>
              <w:left w:val="nil"/>
              <w:bottom w:val="single" w:sz="4" w:space="0" w:color="auto"/>
              <w:right w:val="nil"/>
            </w:tcBorders>
            <w:shd w:val="clear" w:color="auto" w:fill="A6A6A6" w:themeFill="background1" w:themeFillShade="A6"/>
            <w:vAlign w:val="center"/>
            <w:hideMark/>
          </w:tcPr>
          <w:p w:rsidR="00C54449" w:rsidRPr="006E1F0D" w:rsidRDefault="00C54449" w:rsidP="00EE5F11">
            <w:pPr>
              <w:jc w:val="center"/>
              <w:rPr>
                <w:rFonts w:cs="Arial"/>
                <w:b/>
                <w:bCs/>
                <w:color w:val="000000"/>
                <w:lang w:eastAsia="en-GB"/>
              </w:rPr>
            </w:pPr>
            <w:r w:rsidRPr="006E1F0D">
              <w:rPr>
                <w:rFonts w:cs="Arial"/>
                <w:b/>
                <w:bCs/>
                <w:color w:val="000000"/>
                <w:lang w:eastAsia="en-GB"/>
              </w:rPr>
              <w:t>B&amp;B/</w:t>
            </w:r>
            <w:r w:rsidR="00FC502E">
              <w:rPr>
                <w:rFonts w:cs="Arial"/>
                <w:b/>
                <w:bCs/>
                <w:color w:val="000000"/>
                <w:lang w:eastAsia="en-GB"/>
              </w:rPr>
              <w:t xml:space="preserve"> </w:t>
            </w:r>
            <w:r w:rsidR="00EE5F11">
              <w:rPr>
                <w:rFonts w:cs="Arial"/>
                <w:b/>
                <w:bCs/>
                <w:color w:val="000000"/>
                <w:lang w:eastAsia="en-GB"/>
              </w:rPr>
              <w:t>Guest House</w:t>
            </w:r>
            <w:r w:rsidRPr="006E1F0D">
              <w:rPr>
                <w:rFonts w:cs="Arial"/>
                <w:b/>
                <w:bCs/>
                <w:color w:val="000000"/>
                <w:lang w:eastAsia="en-GB"/>
              </w:rPr>
              <w:t xml:space="preserve"> %</w:t>
            </w:r>
          </w:p>
        </w:tc>
        <w:tc>
          <w:tcPr>
            <w:tcW w:w="1417"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C54449" w:rsidRPr="006E1F0D" w:rsidRDefault="00C54449" w:rsidP="00FC502E">
            <w:pPr>
              <w:jc w:val="center"/>
              <w:rPr>
                <w:rFonts w:cs="Arial"/>
                <w:b/>
                <w:bCs/>
                <w:color w:val="000000"/>
                <w:lang w:eastAsia="en-GB"/>
              </w:rPr>
            </w:pPr>
            <w:r w:rsidRPr="006E1F0D">
              <w:rPr>
                <w:rFonts w:cs="Arial"/>
                <w:b/>
                <w:bCs/>
                <w:color w:val="000000"/>
                <w:lang w:eastAsia="en-GB"/>
              </w:rPr>
              <w:t>Serv</w:t>
            </w:r>
            <w:r w:rsidR="00FC502E">
              <w:rPr>
                <w:rFonts w:cs="Arial"/>
                <w:b/>
                <w:bCs/>
                <w:color w:val="000000"/>
                <w:lang w:eastAsia="en-GB"/>
              </w:rPr>
              <w:t>iced R</w:t>
            </w:r>
            <w:r w:rsidR="00EE5F11">
              <w:rPr>
                <w:rFonts w:cs="Arial"/>
                <w:b/>
                <w:bCs/>
                <w:color w:val="000000"/>
                <w:lang w:eastAsia="en-GB"/>
              </w:rPr>
              <w:t xml:space="preserve">oom Torquay </w:t>
            </w:r>
            <w:r w:rsidRPr="006E1F0D">
              <w:rPr>
                <w:rFonts w:cs="Arial"/>
                <w:b/>
                <w:bCs/>
                <w:color w:val="000000"/>
                <w:lang w:eastAsia="en-GB"/>
              </w:rPr>
              <w:t>%</w:t>
            </w:r>
          </w:p>
        </w:tc>
        <w:tc>
          <w:tcPr>
            <w:tcW w:w="1418"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C54449" w:rsidRPr="006E1F0D" w:rsidRDefault="00FC502E" w:rsidP="00FC502E">
            <w:pPr>
              <w:jc w:val="center"/>
              <w:rPr>
                <w:rFonts w:cs="Arial"/>
                <w:b/>
                <w:bCs/>
                <w:color w:val="000000"/>
                <w:lang w:eastAsia="en-GB"/>
              </w:rPr>
            </w:pPr>
            <w:r>
              <w:rPr>
                <w:rFonts w:cs="Arial"/>
                <w:b/>
                <w:bCs/>
                <w:color w:val="000000"/>
                <w:lang w:eastAsia="en-GB"/>
              </w:rPr>
              <w:t>Serviced R</w:t>
            </w:r>
            <w:r w:rsidR="00C54449" w:rsidRPr="006E1F0D">
              <w:rPr>
                <w:rFonts w:cs="Arial"/>
                <w:b/>
                <w:bCs/>
                <w:color w:val="000000"/>
                <w:lang w:eastAsia="en-GB"/>
              </w:rPr>
              <w:t>oom Paignton  %</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C54449" w:rsidRPr="006E1F0D" w:rsidRDefault="00C54449" w:rsidP="00FC502E">
            <w:pPr>
              <w:jc w:val="center"/>
              <w:rPr>
                <w:rFonts w:cs="Arial"/>
                <w:b/>
                <w:bCs/>
                <w:color w:val="000000"/>
                <w:lang w:eastAsia="en-GB"/>
              </w:rPr>
            </w:pPr>
            <w:r w:rsidRPr="006E1F0D">
              <w:rPr>
                <w:rFonts w:cs="Arial"/>
                <w:b/>
                <w:bCs/>
                <w:color w:val="000000"/>
                <w:lang w:eastAsia="en-GB"/>
              </w:rPr>
              <w:t>All self-catering  %</w:t>
            </w:r>
          </w:p>
        </w:tc>
        <w:tc>
          <w:tcPr>
            <w:tcW w:w="1134"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rsidR="00C54449" w:rsidRPr="006E1F0D" w:rsidRDefault="00C54449" w:rsidP="00FC502E">
            <w:pPr>
              <w:jc w:val="center"/>
              <w:rPr>
                <w:rFonts w:cs="Arial"/>
                <w:b/>
                <w:bCs/>
                <w:color w:val="000000"/>
                <w:lang w:eastAsia="en-GB"/>
              </w:rPr>
            </w:pPr>
            <w:proofErr w:type="spellStart"/>
            <w:r w:rsidRPr="006E1F0D">
              <w:rPr>
                <w:rFonts w:cs="Arial"/>
                <w:b/>
                <w:bCs/>
                <w:color w:val="000000"/>
                <w:lang w:eastAsia="en-GB"/>
              </w:rPr>
              <w:t>Exc</w:t>
            </w:r>
            <w:proofErr w:type="spellEnd"/>
            <w:r w:rsidRPr="006E1F0D">
              <w:rPr>
                <w:rFonts w:cs="Arial"/>
                <w:b/>
                <w:bCs/>
                <w:color w:val="000000"/>
                <w:lang w:eastAsia="en-GB"/>
              </w:rPr>
              <w:t xml:space="preserve"> Holiday Parks  %</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Jan-13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10</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16</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14</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14</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Feb-13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20</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49</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18</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18</w:t>
            </w:r>
          </w:p>
        </w:tc>
      </w:tr>
      <w:tr w:rsidR="00EE5F11" w:rsidRPr="00122747" w:rsidTr="00EE5F1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Mar-13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60</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62</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37</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Apr-13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21</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41</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41</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May-13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45</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43</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43</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Jun-13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57</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81</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64</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Jul-13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65</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78</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Aug-13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74</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87</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92</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92</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Sep-13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Oct-13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27</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26</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Nov-13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17</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28</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28</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Dec-13</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15</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39</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26</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Jan-14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14</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14</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Feb-14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34</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34</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Mar-14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21</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Apr-14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71</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43</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43</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May-14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67</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37</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65</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51</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51</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Jun-14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77</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76</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70</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Jul-14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69</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84</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Aug-14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88</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Sep-14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81</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65</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81</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Oct-14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69</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74</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73</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56</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Nov-14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48</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31</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31</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Dec-14</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38</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20</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29</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Jan-15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49</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42</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42</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Feb-15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47</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46</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30</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Mar-15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69</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65</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42</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42</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Apr-15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33</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33</w:t>
            </w:r>
          </w:p>
        </w:tc>
      </w:tr>
      <w:tr w:rsidR="00EE5F11" w:rsidRPr="00EE5F11"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EE5F11" w:rsidRDefault="00C54449" w:rsidP="00EB080D">
            <w:pPr>
              <w:rPr>
                <w:rFonts w:cs="Arial"/>
                <w:bCs/>
                <w:color w:val="000000"/>
                <w:lang w:eastAsia="en-GB"/>
              </w:rPr>
            </w:pPr>
            <w:r w:rsidRPr="00EE5F11">
              <w:rPr>
                <w:rFonts w:cs="Arial"/>
                <w:bCs/>
                <w:color w:val="000000"/>
                <w:lang w:eastAsia="en-GB"/>
              </w:rPr>
              <w:t>May-15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64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72</w:t>
            </w:r>
          </w:p>
        </w:tc>
        <w:tc>
          <w:tcPr>
            <w:tcW w:w="1276" w:type="dxa"/>
            <w:tcBorders>
              <w:top w:val="nil"/>
              <w:left w:val="nil"/>
              <w:bottom w:val="single" w:sz="4" w:space="0" w:color="auto"/>
              <w:right w:val="nil"/>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32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69</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25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56</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56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Jun-15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80</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84</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51</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82</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56</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56</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Jul-15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85</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78</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78</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Aug-15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87</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90</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Sep-15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86</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84</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Oct-15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65</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34</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51</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25</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25</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Nov-15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72</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76</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19</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74</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r>
      <w:tr w:rsidR="00EE5F11" w:rsidRPr="00122747" w:rsidTr="00EE5F11">
        <w:trPr>
          <w:trHeight w:val="7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Dec-15</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57</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55</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Jan-16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lastRenderedPageBreak/>
              <w:t>Feb-16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61</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60</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Mar-16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66</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69</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9</w:t>
            </w:r>
          </w:p>
        </w:tc>
      </w:tr>
      <w:tr w:rsidR="00EE5F11" w:rsidRPr="00122747"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Apr-16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25</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25</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30</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30</w:t>
            </w:r>
          </w:p>
        </w:tc>
      </w:tr>
      <w:tr w:rsidR="00EE5F11" w:rsidRPr="00EE5F11" w:rsidTr="00EE5F11">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EE5F11" w:rsidRDefault="00C54449" w:rsidP="00EB080D">
            <w:pPr>
              <w:rPr>
                <w:rFonts w:cs="Arial"/>
                <w:bCs/>
                <w:color w:val="000000"/>
                <w:lang w:eastAsia="en-GB"/>
              </w:rPr>
            </w:pPr>
            <w:r w:rsidRPr="00EE5F11">
              <w:rPr>
                <w:rFonts w:cs="Arial"/>
                <w:bCs/>
                <w:color w:val="000000"/>
                <w:lang w:eastAsia="en-GB"/>
              </w:rPr>
              <w:t>May-16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33</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30</w:t>
            </w:r>
          </w:p>
        </w:tc>
        <w:tc>
          <w:tcPr>
            <w:tcW w:w="1276" w:type="dxa"/>
            <w:tcBorders>
              <w:top w:val="nil"/>
              <w:left w:val="nil"/>
              <w:bottom w:val="single" w:sz="4" w:space="0" w:color="auto"/>
              <w:right w:val="nil"/>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36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38</w:t>
            </w:r>
          </w:p>
        </w:tc>
        <w:tc>
          <w:tcPr>
            <w:tcW w:w="1418"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25</w:t>
            </w:r>
          </w:p>
        </w:tc>
        <w:tc>
          <w:tcPr>
            <w:tcW w:w="1134" w:type="dxa"/>
            <w:tcBorders>
              <w:top w:val="nil"/>
              <w:left w:val="nil"/>
              <w:bottom w:val="single" w:sz="4" w:space="0" w:color="auto"/>
              <w:right w:val="single" w:sz="8" w:space="0" w:color="auto"/>
            </w:tcBorders>
            <w:shd w:val="clear" w:color="auto" w:fill="auto"/>
            <w:noWrap/>
            <w:vAlign w:val="bottom"/>
            <w:hideMark/>
          </w:tcPr>
          <w:p w:rsidR="00C54449" w:rsidRPr="00EE5F11" w:rsidRDefault="00C54449" w:rsidP="00FC502E">
            <w:pPr>
              <w:jc w:val="center"/>
              <w:rPr>
                <w:rFonts w:cs="Arial"/>
                <w:bCs/>
                <w:color w:val="000000"/>
                <w:lang w:eastAsia="en-GB"/>
              </w:rPr>
            </w:pPr>
            <w:r w:rsidRPr="00EE5F11">
              <w:rPr>
                <w:rFonts w:cs="Arial"/>
                <w:bCs/>
                <w:color w:val="000000"/>
                <w:lang w:eastAsia="en-GB"/>
              </w:rPr>
              <w:t>25</w:t>
            </w:r>
          </w:p>
        </w:tc>
      </w:tr>
      <w:tr w:rsidR="00EE5F11" w:rsidRPr="00122747" w:rsidTr="00EE5F1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C54449" w:rsidRPr="006E1F0D" w:rsidRDefault="00C54449" w:rsidP="00EB080D">
            <w:pPr>
              <w:rPr>
                <w:rFonts w:cs="Arial"/>
                <w:color w:val="000000"/>
                <w:lang w:eastAsia="en-GB"/>
              </w:rPr>
            </w:pPr>
            <w:r w:rsidRPr="006E1F0D">
              <w:rPr>
                <w:rFonts w:cs="Arial"/>
                <w:color w:val="000000"/>
                <w:lang w:eastAsia="en-GB"/>
              </w:rPr>
              <w:t>Jun-16</w:t>
            </w:r>
          </w:p>
        </w:tc>
        <w:tc>
          <w:tcPr>
            <w:tcW w:w="1276"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64</w:t>
            </w:r>
          </w:p>
        </w:tc>
        <w:tc>
          <w:tcPr>
            <w:tcW w:w="1134" w:type="dxa"/>
            <w:tcBorders>
              <w:top w:val="nil"/>
              <w:left w:val="nil"/>
              <w:bottom w:val="single" w:sz="4"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72</w:t>
            </w:r>
          </w:p>
        </w:tc>
        <w:tc>
          <w:tcPr>
            <w:tcW w:w="1276" w:type="dxa"/>
            <w:tcBorders>
              <w:top w:val="nil"/>
              <w:left w:val="nil"/>
              <w:bottom w:val="single" w:sz="4" w:space="0" w:color="auto"/>
              <w:right w:val="nil"/>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54</w:t>
            </w:r>
          </w:p>
        </w:tc>
        <w:tc>
          <w:tcPr>
            <w:tcW w:w="1417" w:type="dxa"/>
            <w:tcBorders>
              <w:top w:val="nil"/>
              <w:left w:val="single" w:sz="8" w:space="0" w:color="auto"/>
              <w:bottom w:val="single" w:sz="8"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69</w:t>
            </w:r>
          </w:p>
        </w:tc>
        <w:tc>
          <w:tcPr>
            <w:tcW w:w="1418" w:type="dxa"/>
            <w:tcBorders>
              <w:top w:val="nil"/>
              <w:left w:val="nil"/>
              <w:bottom w:val="single" w:sz="8"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43</w:t>
            </w:r>
          </w:p>
        </w:tc>
        <w:tc>
          <w:tcPr>
            <w:tcW w:w="1134" w:type="dxa"/>
            <w:tcBorders>
              <w:top w:val="nil"/>
              <w:left w:val="nil"/>
              <w:bottom w:val="single" w:sz="8" w:space="0" w:color="auto"/>
              <w:right w:val="single" w:sz="4"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40</w:t>
            </w:r>
          </w:p>
        </w:tc>
        <w:tc>
          <w:tcPr>
            <w:tcW w:w="1134" w:type="dxa"/>
            <w:tcBorders>
              <w:top w:val="nil"/>
              <w:left w:val="nil"/>
              <w:bottom w:val="single" w:sz="8" w:space="0" w:color="auto"/>
              <w:right w:val="single" w:sz="8" w:space="0" w:color="auto"/>
            </w:tcBorders>
            <w:shd w:val="clear" w:color="auto" w:fill="auto"/>
            <w:noWrap/>
            <w:vAlign w:val="bottom"/>
            <w:hideMark/>
          </w:tcPr>
          <w:p w:rsidR="00C54449" w:rsidRPr="006E1F0D" w:rsidRDefault="00C54449" w:rsidP="00FC502E">
            <w:pPr>
              <w:jc w:val="center"/>
              <w:rPr>
                <w:rFonts w:cs="Arial"/>
                <w:color w:val="000000"/>
                <w:lang w:eastAsia="en-GB"/>
              </w:rPr>
            </w:pPr>
            <w:r w:rsidRPr="006E1F0D">
              <w:rPr>
                <w:rFonts w:cs="Arial"/>
                <w:color w:val="000000"/>
                <w:lang w:eastAsia="en-GB"/>
              </w:rPr>
              <w:t>40</w:t>
            </w:r>
          </w:p>
        </w:tc>
      </w:tr>
    </w:tbl>
    <w:p w:rsidR="00C54449" w:rsidRDefault="00C54449" w:rsidP="00EB080D"/>
    <w:p w:rsidR="00C54449" w:rsidRDefault="00C54449" w:rsidP="00EB080D">
      <w:r w:rsidRPr="006E1F0D">
        <w:t>The How's bu</w:t>
      </w:r>
      <w:r w:rsidR="00EE5F11">
        <w:t xml:space="preserve">siness surveys were undertaken by the South West Research Company on behalf of the English Riviera Tourism Company January 2013 - June </w:t>
      </w:r>
      <w:proofErr w:type="gramStart"/>
      <w:r w:rsidR="00EE5F11">
        <w:t>2016.</w:t>
      </w:r>
      <w:proofErr w:type="gramEnd"/>
      <w:r w:rsidR="00EE5F11">
        <w:t xml:space="preserve"> The </w:t>
      </w:r>
      <w:r w:rsidRPr="006E1F0D">
        <w:t>responses are a sample of tour</w:t>
      </w:r>
      <w:r>
        <w:t xml:space="preserve">ism accommodation providers </w:t>
      </w:r>
      <w:r w:rsidR="00EE5F11">
        <w:t xml:space="preserve">across </w:t>
      </w:r>
      <w:r w:rsidRPr="006E1F0D">
        <w:t>Torbay. Typical sample sizes achieved</w:t>
      </w:r>
      <w:r w:rsidR="00EE5F11">
        <w:t xml:space="preserve"> from the surveys</w:t>
      </w:r>
      <w:r w:rsidRPr="006E1F0D">
        <w:t xml:space="preserve"> were responses from 20-40 businesses per month.</w:t>
      </w:r>
      <w:r w:rsidR="00EE5F11">
        <w:t xml:space="preserve"> </w:t>
      </w:r>
      <w:r w:rsidRPr="006E1F0D">
        <w:t xml:space="preserve">This is the most reliable data for Torbay available. Some of the swings and gaps in data will </w:t>
      </w:r>
      <w:r w:rsidR="00EE5F11">
        <w:t xml:space="preserve">therefore </w:t>
      </w:r>
      <w:r w:rsidRPr="006E1F0D">
        <w:t xml:space="preserve">be accounted for by the sample size and response rate of businesses to the </w:t>
      </w:r>
      <w:r w:rsidR="00EE5F11">
        <w:t>s</w:t>
      </w:r>
      <w:r w:rsidRPr="006E1F0D">
        <w:t>urveys</w:t>
      </w:r>
      <w:r w:rsidR="00B74DFD">
        <w:t>.</w:t>
      </w:r>
    </w:p>
    <w:p w:rsidR="00B74DFD" w:rsidRDefault="00B74DFD" w:rsidP="00EB080D"/>
    <w:p w:rsidR="00B74DFD" w:rsidRPr="00A03580" w:rsidRDefault="00B74DFD" w:rsidP="00B74DFD">
      <w:pPr>
        <w:tabs>
          <w:tab w:val="left" w:pos="1035"/>
        </w:tabs>
        <w:rPr>
          <w:rFonts w:ascii="Arial" w:hAnsi="Arial" w:cs="Arial"/>
          <w:bCs/>
        </w:rPr>
      </w:pPr>
      <w:r w:rsidRPr="00A03580">
        <w:rPr>
          <w:rFonts w:ascii="Arial" w:hAnsi="Arial" w:cs="Arial"/>
          <w:bCs/>
        </w:rPr>
        <w:t>The data below shows the highest occupancy rates for all accommodation providers in Torbay are during the peak summer months, reaching 87% in August 2013-15 (for all serviced accommodation); 92% in August 2013 and 90% in August 2014 (for self-catering accommodation). Lowest occupancy rates are also typical for all accommodation providers and reflective of lower demand during out of season months e.g. January 2014, January 2015.</w:t>
      </w:r>
    </w:p>
    <w:p w:rsidR="00B74DFD" w:rsidRDefault="00B74DFD" w:rsidP="00EB080D"/>
    <w:p w:rsidR="00B74DFD" w:rsidRDefault="00B74DFD">
      <w:pPr>
        <w:spacing w:after="200"/>
        <w:rPr>
          <w:rFonts w:asciiTheme="majorHAnsi" w:eastAsiaTheme="majorEastAsia" w:hAnsiTheme="majorHAnsi" w:cstheme="majorBidi"/>
          <w:b/>
          <w:bCs/>
          <w:caps/>
          <w:color w:val="004489" w:themeColor="text1"/>
          <w:sz w:val="40"/>
          <w:szCs w:val="28"/>
        </w:rPr>
      </w:pPr>
      <w:r>
        <w:br w:type="page"/>
      </w:r>
    </w:p>
    <w:p w:rsidR="00C54449" w:rsidRDefault="00C54449" w:rsidP="00EB080D">
      <w:pPr>
        <w:pStyle w:val="Heading1"/>
      </w:pPr>
      <w:bookmarkStart w:id="10" w:name="_Toc469046253"/>
      <w:r>
        <w:lastRenderedPageBreak/>
        <w:t>accommodation</w:t>
      </w:r>
      <w:r w:rsidR="00B74DFD">
        <w:t xml:space="preserve"> change of use</w:t>
      </w:r>
      <w:r>
        <w:t xml:space="preserve"> </w:t>
      </w:r>
      <w:r>
        <w:rPr>
          <w:rStyle w:val="FootnoteReference"/>
        </w:rPr>
        <w:footnoteReference w:id="5"/>
      </w:r>
      <w:bookmarkEnd w:id="10"/>
    </w:p>
    <w:p w:rsidR="00EE5F11" w:rsidRPr="001B50AA" w:rsidRDefault="00EE5F11" w:rsidP="00EE5F11">
      <w:pPr>
        <w:tabs>
          <w:tab w:val="left" w:pos="7560"/>
        </w:tabs>
        <w:rPr>
          <w:rFonts w:ascii="Arial" w:hAnsi="Arial" w:cs="Arial"/>
        </w:rPr>
      </w:pPr>
      <w:r>
        <w:rPr>
          <w:rFonts w:ascii="Arial" w:hAnsi="Arial" w:cs="Arial"/>
        </w:rPr>
        <w:t xml:space="preserve">In the three years before April 2016 the Council  approved 9 planning applications for completely new holiday accommodation; </w:t>
      </w:r>
      <w:r w:rsidRPr="001B50AA">
        <w:rPr>
          <w:rFonts w:ascii="Arial" w:hAnsi="Arial" w:cs="Arial"/>
        </w:rPr>
        <w:t xml:space="preserve">29 applications were allowed which involved the loss of holiday accommodation and 9 applications were allowed for investment in holiday accommodation (additional bedrooms/new facilities). </w:t>
      </w:r>
    </w:p>
    <w:p w:rsidR="00EE5F11" w:rsidRDefault="00EE5F11" w:rsidP="00EB080D">
      <w:pPr>
        <w:spacing w:after="200"/>
      </w:pPr>
    </w:p>
    <w:tbl>
      <w:tblPr>
        <w:tblW w:w="8780" w:type="dxa"/>
        <w:tblInd w:w="93" w:type="dxa"/>
        <w:tblLook w:val="04A0"/>
      </w:tblPr>
      <w:tblGrid>
        <w:gridCol w:w="1660"/>
        <w:gridCol w:w="706"/>
        <w:gridCol w:w="4800"/>
        <w:gridCol w:w="1660"/>
      </w:tblGrid>
      <w:tr w:rsidR="00EE5F11" w:rsidRPr="00EE5F11" w:rsidTr="00EE5F11">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E5F11" w:rsidRPr="00B74DFD" w:rsidRDefault="00EE5F11" w:rsidP="00EE5F11">
            <w:pPr>
              <w:spacing w:line="240" w:lineRule="auto"/>
              <w:jc w:val="center"/>
              <w:rPr>
                <w:rFonts w:eastAsia="Times New Roman" w:cstheme="minorHAnsi"/>
                <w:color w:val="000000"/>
                <w:lang w:eastAsia="en-GB"/>
              </w:rPr>
            </w:pPr>
            <w:r w:rsidRPr="00B74DFD">
              <w:rPr>
                <w:rFonts w:eastAsia="Times New Roman" w:cstheme="minorHAnsi"/>
                <w:color w:val="000000"/>
                <w:lang w:eastAsia="en-GB"/>
              </w:rPr>
              <w:t>Application No</w:t>
            </w:r>
          </w:p>
        </w:tc>
        <w:tc>
          <w:tcPr>
            <w:tcW w:w="660" w:type="dxa"/>
            <w:tcBorders>
              <w:top w:val="single" w:sz="4" w:space="0" w:color="auto"/>
              <w:left w:val="nil"/>
              <w:bottom w:val="single" w:sz="4" w:space="0" w:color="auto"/>
              <w:right w:val="single" w:sz="4" w:space="0" w:color="auto"/>
            </w:tcBorders>
            <w:shd w:val="clear" w:color="000000" w:fill="C0C0C0"/>
            <w:vAlign w:val="center"/>
            <w:hideMark/>
          </w:tcPr>
          <w:p w:rsidR="00EE5F11" w:rsidRPr="00B74DFD" w:rsidRDefault="00EE5F11" w:rsidP="00EE5F11">
            <w:pPr>
              <w:spacing w:line="240" w:lineRule="auto"/>
              <w:jc w:val="center"/>
              <w:rPr>
                <w:rFonts w:eastAsia="Times New Roman" w:cstheme="minorHAnsi"/>
                <w:color w:val="000000"/>
                <w:lang w:eastAsia="en-GB"/>
              </w:rPr>
            </w:pPr>
            <w:r w:rsidRPr="00B74DFD">
              <w:rPr>
                <w:rFonts w:eastAsia="Times New Roman" w:cstheme="minorHAnsi"/>
                <w:color w:val="000000"/>
                <w:lang w:eastAsia="en-GB"/>
              </w:rPr>
              <w:t>Type</w:t>
            </w:r>
          </w:p>
        </w:tc>
        <w:tc>
          <w:tcPr>
            <w:tcW w:w="4800" w:type="dxa"/>
            <w:tcBorders>
              <w:top w:val="single" w:sz="4" w:space="0" w:color="auto"/>
              <w:left w:val="nil"/>
              <w:bottom w:val="single" w:sz="4" w:space="0" w:color="auto"/>
              <w:right w:val="single" w:sz="4" w:space="0" w:color="auto"/>
            </w:tcBorders>
            <w:shd w:val="clear" w:color="000000" w:fill="C0C0C0"/>
            <w:vAlign w:val="center"/>
            <w:hideMark/>
          </w:tcPr>
          <w:p w:rsidR="00EE5F11" w:rsidRPr="00B74DFD" w:rsidRDefault="00EE5F11" w:rsidP="00EE5F11">
            <w:pPr>
              <w:spacing w:line="240" w:lineRule="auto"/>
              <w:jc w:val="center"/>
              <w:rPr>
                <w:rFonts w:eastAsia="Times New Roman" w:cstheme="minorHAnsi"/>
                <w:color w:val="000000"/>
                <w:lang w:eastAsia="en-GB"/>
              </w:rPr>
            </w:pPr>
            <w:r w:rsidRPr="00B74DFD">
              <w:rPr>
                <w:rFonts w:eastAsia="Times New Roman" w:cstheme="minorHAnsi"/>
                <w:color w:val="000000"/>
                <w:lang w:eastAsia="en-GB"/>
              </w:rPr>
              <w:t>Proposal</w:t>
            </w:r>
          </w:p>
        </w:tc>
        <w:tc>
          <w:tcPr>
            <w:tcW w:w="1660" w:type="dxa"/>
            <w:tcBorders>
              <w:top w:val="single" w:sz="4" w:space="0" w:color="auto"/>
              <w:left w:val="nil"/>
              <w:bottom w:val="single" w:sz="4" w:space="0" w:color="auto"/>
              <w:right w:val="single" w:sz="4" w:space="0" w:color="auto"/>
            </w:tcBorders>
            <w:shd w:val="clear" w:color="000000" w:fill="C0C0C0"/>
            <w:vAlign w:val="center"/>
            <w:hideMark/>
          </w:tcPr>
          <w:p w:rsidR="00EE5F11" w:rsidRPr="00B74DFD" w:rsidRDefault="00EE5F11" w:rsidP="00EE5F11">
            <w:pPr>
              <w:spacing w:line="240" w:lineRule="auto"/>
              <w:jc w:val="center"/>
              <w:rPr>
                <w:rFonts w:eastAsia="Times New Roman" w:cstheme="minorHAnsi"/>
                <w:color w:val="000000"/>
                <w:lang w:eastAsia="en-GB"/>
              </w:rPr>
            </w:pPr>
            <w:r w:rsidRPr="00B74DFD">
              <w:rPr>
                <w:rFonts w:eastAsia="Times New Roman" w:cstheme="minorHAnsi"/>
                <w:color w:val="000000"/>
                <w:lang w:eastAsia="en-GB"/>
              </w:rPr>
              <w:t xml:space="preserve">Date App </w:t>
            </w:r>
            <w:proofErr w:type="spellStart"/>
            <w:r w:rsidRPr="00B74DFD">
              <w:rPr>
                <w:rFonts w:eastAsia="Times New Roman" w:cstheme="minorHAnsi"/>
                <w:color w:val="000000"/>
                <w:lang w:eastAsia="en-GB"/>
              </w:rPr>
              <w:t>Rec</w:t>
            </w:r>
            <w:proofErr w:type="spellEnd"/>
          </w:p>
        </w:tc>
      </w:tr>
      <w:tr w:rsidR="00EE5F11" w:rsidRPr="00EE5F11" w:rsidTr="00EE5F11">
        <w:trPr>
          <w:trHeight w:val="300"/>
        </w:trPr>
        <w:tc>
          <w:tcPr>
            <w:tcW w:w="8780" w:type="dxa"/>
            <w:gridSpan w:val="4"/>
            <w:tcBorders>
              <w:top w:val="single" w:sz="4" w:space="0" w:color="auto"/>
              <w:left w:val="single" w:sz="4" w:space="0" w:color="auto"/>
              <w:bottom w:val="single" w:sz="4" w:space="0" w:color="auto"/>
              <w:right w:val="nil"/>
            </w:tcBorders>
            <w:shd w:val="clear" w:color="000000" w:fill="D8D8D8"/>
            <w:vAlign w:val="center"/>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ADDITIONAL HOLIDAY ACCOMMODATION</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P/2013/0419</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C3a- Dwelling, to C1- Guest House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23/04/13</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P/2013/0934</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of annex to holiday accommodation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21/08/13</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P/2013/1227</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Proposed conversion of existing garden annex into holiday let or guest accommodation.(Revised Description)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13/11/13</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P/2013/1255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one dwelling to one residential flat and one holiday flat (resubmission of P/2013/0636)</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20/11/13</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P/2013/1371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Conversion of an existing outbuilding/stone barn from agricultural to residential holiday let use. Change of use for a private weaving studio to allow small scale business use.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21/12/13</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P/2014/0893</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Conversion of, alteration and extension to former Windmill to provide one unit of holiday accommodation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03/09/14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P/2015/0839</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Dwelling (C3) to Guest House (C1) with alterations to the rear including additional terrace at first floor</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19/08/15</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P/2015/0959</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of existing Church Hall studio to create holiday let accommodation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28/09/15</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P/2015/1144</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offices (class A2) to holiday hostel (Sui Generis)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19/11/15</w:t>
            </w:r>
          </w:p>
        </w:tc>
      </w:tr>
      <w:tr w:rsidR="00EE5F11" w:rsidRPr="00EE5F11" w:rsidTr="00EE5F11">
        <w:trPr>
          <w:trHeight w:val="300"/>
        </w:trPr>
        <w:tc>
          <w:tcPr>
            <w:tcW w:w="8780" w:type="dxa"/>
            <w:gridSpan w:val="4"/>
            <w:tcBorders>
              <w:top w:val="single" w:sz="4" w:space="0" w:color="auto"/>
              <w:left w:val="single" w:sz="4" w:space="0" w:color="auto"/>
              <w:bottom w:val="single" w:sz="4" w:space="0" w:color="auto"/>
              <w:right w:val="nil"/>
            </w:tcBorders>
            <w:shd w:val="clear" w:color="000000" w:fill="D8D8D8"/>
            <w:noWrap/>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LOSS OF HOLIDAY ACCOMMODATION</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P/2013/0470</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Amendments to previously approved scheme P/2011/1080/MPA to include :</w:t>
            </w:r>
            <w:r w:rsidRPr="00B74DFD">
              <w:rPr>
                <w:rFonts w:eastAsia="Times New Roman" w:cstheme="minorHAnsi"/>
                <w:color w:val="000000"/>
                <w:lang w:eastAsia="en-GB"/>
              </w:rPr>
              <w:br/>
              <w:t>Addition of residential &amp; self-catering entrance to level 0 east core, Omission of 1 bedroom self-catering apartment and increase in size of 1st floor commercial unit, Reduction in cons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04/05/13</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P/2013/0631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Removal of Condition ref. P/2000/1281</w:t>
            </w:r>
            <w:r w:rsidRPr="00B74DFD">
              <w:rPr>
                <w:rFonts w:eastAsia="Times New Roman" w:cstheme="minorHAnsi"/>
                <w:color w:val="000000"/>
                <w:lang w:eastAsia="en-GB"/>
              </w:rPr>
              <w:br/>
              <w:t>Condition 8 - Not for permanent occupation.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14/06/13</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P/2013/0721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hotel (Use Class C1) with owner's accommodation to 5 self-contained flats (Use Class C3), with external alterations to the building</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28/06/13</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lastRenderedPageBreak/>
              <w:t>P/2013/0785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Erection of 165 dwellings (including 25 affordable); touring caravan park (including facilities building with office, cafe, laundry room, showers, toilets and 2-bed managers flat, 12 no. camping pods, 59 permanent touring caravan pitches, associated </w:t>
            </w:r>
            <w:proofErr w:type="spellStart"/>
            <w:r w:rsidRPr="00B74DFD">
              <w:rPr>
                <w:rFonts w:eastAsia="Times New Roman" w:cstheme="minorHAnsi"/>
                <w:color w:val="000000"/>
                <w:lang w:eastAsia="en-GB"/>
              </w:rPr>
              <w:t>acces</w:t>
            </w:r>
            <w:proofErr w:type="spellEnd"/>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20/07/13</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P/2013/0871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to form four apartments, external alterations and construction of 2 no. car ports.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09/08/13</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P/2013/0913</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Extension of time (re P/2010/0248) - change of use from hotel to 4 residential flats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15/08/13</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P/2013/1211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guest house (C1)  to residential (C3)</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11/11/13</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P/2013/1281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Variation of condition 1 to application P/2003/1605 to change holiday let to permanent residence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28/11/13</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P/2014/0028</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Use of 13 holiday apartments for residential purposes without complying with condition 1 pursuant to P/1991/0910/PA. Works include demolition of existing </w:t>
            </w:r>
            <w:proofErr w:type="spellStart"/>
            <w:r w:rsidRPr="00B74DFD">
              <w:rPr>
                <w:rFonts w:eastAsia="Times New Roman" w:cstheme="minorHAnsi"/>
                <w:color w:val="000000"/>
                <w:lang w:eastAsia="en-GB"/>
              </w:rPr>
              <w:t>victorian</w:t>
            </w:r>
            <w:proofErr w:type="spellEnd"/>
            <w:r w:rsidRPr="00B74DFD">
              <w:rPr>
                <w:rFonts w:eastAsia="Times New Roman" w:cstheme="minorHAnsi"/>
                <w:color w:val="000000"/>
                <w:lang w:eastAsia="en-GB"/>
              </w:rPr>
              <w:t xml:space="preserve"> bay on NE elevation and replacement with 2 storey bay extension, replacement of second </w:t>
            </w:r>
            <w:proofErr w:type="spellStart"/>
            <w:r w:rsidRPr="00B74DFD">
              <w:rPr>
                <w:rFonts w:eastAsia="Times New Roman" w:cstheme="minorHAnsi"/>
                <w:color w:val="000000"/>
                <w:lang w:eastAsia="en-GB"/>
              </w:rPr>
              <w:t>floo</w:t>
            </w:r>
            <w:proofErr w:type="spellEnd"/>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13/01/14</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P/2014/0085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Class C1 (Hotel) to Class C3 (Dwelling house)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30/01/14</w:t>
            </w:r>
          </w:p>
        </w:tc>
      </w:tr>
      <w:tr w:rsidR="00EE5F11" w:rsidRPr="00EE5F11" w:rsidTr="00EE5F11">
        <w:trPr>
          <w:trHeight w:val="15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P/2014/0400</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Use as permanent residential flats for units 1, 2, 4, 5, 6, 10, 15 and 16 (Variation/deletion of condition to remove the month of closure ref condition B of original planning permission P/1981/1452)</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30/04/14</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P/2014/0425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hotel (Use Class C1) with owner's accommodation to 5 self-contained flats (Use Class C3), with external alterations to the building (Variation of condition P1 of P/2013/0721 - MMA to site plan, floor plans and elevations)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02/05/14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P/2014/0501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Demolition of existing building, construction of 14 No apartments with underground parking, revision to vehicular and pedestrian access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23/05/14</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P/2014/0773</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Conversion to 5 apartments; Demolition of rear wing</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26/07/14</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P/2014/0864</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Use of Flat 14 as a permanent residential unit - Removing Condition B to remove the month of closure ref condition B of original planning permission P/1981/1452</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26/08/14</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P/2014/0865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Use of Flat 9 as a permanent residential unit - Removing condition B to remove the month of closure ref condition B of original planning permission P/1981/1452</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26/08/14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lastRenderedPageBreak/>
              <w:t>P/2014/0884</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of 3 x former holiday let flats accommodation to form a 2 bedroom domestic dwelling</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28/08/14</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P/2014/0992</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Removal of conditions (g) and (h) of previous planning permission (P/1978/0767/OA) reference (g)-manager's flat and (h)- occupancy from 1st November to 28th or 29th February.</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02/10/14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P/2014/0994</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Removal of Condition 1 from previous planning permission P/1982/0759 - Occupancy from 16th March to 14th January.</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02/10/14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P/2014/1107</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hotel to house in multiple occupation (HMO) for the purposes of staff (as detailed in letter received 09.01.2015)</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30/10/14</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P/2015/0006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holiday accommodation to permanent residential</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05/01/15</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P/2015/0117</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Variation of Condition from holiday to residential property</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09/02/15</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P/2015/0346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hotel to two dwellings; partial demolition and alterations to rear (as revised by plans received 26.06.2015)</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08/04/15</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P/2015/0715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Change of use of hotel to form 10 flats including communal space and 9 car parking spaces. Demolition of more recent additions to villa and remodelling of some existing extensions, new windows and balconies. Modification of roof to include slated pitched </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15/07/15</w:t>
            </w:r>
          </w:p>
        </w:tc>
      </w:tr>
      <w:tr w:rsidR="00EE5F11" w:rsidRPr="00EE5F11" w:rsidTr="00EE5F11">
        <w:trPr>
          <w:trHeight w:val="12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P/2015/0836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Demolition and Redevelopment to form 32 retirement apartments for the elderly including communal facilities, access, car parking and landscaping (revision of P/2014/1062) (revised)</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19/08/15</w:t>
            </w:r>
          </w:p>
        </w:tc>
      </w:tr>
      <w:tr w:rsidR="00EE5F11" w:rsidRPr="00EE5F11" w:rsidTr="00EE5F11">
        <w:trPr>
          <w:trHeight w:val="15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P/2015/0955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Removal of condition 1 (P/2009/0849).  Removal of holiday restriction and change to holiday/owners accommodation.  Condition 1 - </w:t>
            </w:r>
            <w:proofErr w:type="spellStart"/>
            <w:r w:rsidRPr="00B74DFD">
              <w:rPr>
                <w:rFonts w:eastAsia="Times New Roman" w:cstheme="minorHAnsi"/>
                <w:color w:val="000000"/>
                <w:lang w:eastAsia="en-GB"/>
              </w:rPr>
              <w:t>Accomodation</w:t>
            </w:r>
            <w:proofErr w:type="spellEnd"/>
            <w:r w:rsidRPr="00B74DFD">
              <w:rPr>
                <w:rFonts w:eastAsia="Times New Roman" w:cstheme="minorHAnsi"/>
                <w:color w:val="000000"/>
                <w:lang w:eastAsia="en-GB"/>
              </w:rPr>
              <w:t xml:space="preserve"> should not be used for residential use.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25/09/15</w:t>
            </w:r>
          </w:p>
        </w:tc>
      </w:tr>
      <w:tr w:rsidR="00EE5F11" w:rsidRPr="00EE5F11" w:rsidTr="00EE5F11">
        <w:trPr>
          <w:trHeight w:val="3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P/2015/1035</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CE</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House in Multiple Occupation</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21/10/15</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P/2015/1066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guest house (C1) to residential (C3).</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29/10/15</w:t>
            </w:r>
          </w:p>
        </w:tc>
      </w:tr>
      <w:tr w:rsidR="00EE5F11" w:rsidRPr="00EE5F11" w:rsidTr="00EE5F11">
        <w:trPr>
          <w:trHeight w:val="15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P/2016/0070</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Conversion of annexe from 2 flats to single dwelling for owners accommodation  (The proposed development to which the application relates is situated within 10 metres of relevant railway land)</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20/01/16</w:t>
            </w:r>
          </w:p>
        </w:tc>
      </w:tr>
      <w:tr w:rsidR="00EE5F11" w:rsidRPr="00EE5F11" w:rsidTr="00EE5F11">
        <w:trPr>
          <w:trHeight w:val="300"/>
        </w:trPr>
        <w:tc>
          <w:tcPr>
            <w:tcW w:w="1660" w:type="dxa"/>
            <w:tcBorders>
              <w:top w:val="nil"/>
              <w:left w:val="nil"/>
              <w:bottom w:val="nil"/>
              <w:right w:val="nil"/>
            </w:tcBorders>
            <w:shd w:val="clear" w:color="auto" w:fill="auto"/>
            <w:noWrap/>
            <w:hideMark/>
          </w:tcPr>
          <w:p w:rsidR="00EE5F11" w:rsidRPr="00B74DFD" w:rsidRDefault="00EE5F11" w:rsidP="00EE5F11">
            <w:pPr>
              <w:spacing w:line="240" w:lineRule="auto"/>
              <w:rPr>
                <w:rFonts w:eastAsia="Times New Roman" w:cstheme="minorHAnsi"/>
                <w:color w:val="000000"/>
                <w:lang w:eastAsia="en-GB"/>
              </w:rPr>
            </w:pPr>
          </w:p>
        </w:tc>
        <w:tc>
          <w:tcPr>
            <w:tcW w:w="660" w:type="dxa"/>
            <w:tcBorders>
              <w:top w:val="nil"/>
              <w:left w:val="nil"/>
              <w:bottom w:val="nil"/>
              <w:right w:val="nil"/>
            </w:tcBorders>
            <w:shd w:val="clear" w:color="auto" w:fill="auto"/>
            <w:noWrap/>
            <w:hideMark/>
          </w:tcPr>
          <w:p w:rsidR="00EE5F11" w:rsidRPr="00B74DFD" w:rsidRDefault="00EE5F11" w:rsidP="00EE5F11">
            <w:pPr>
              <w:spacing w:line="240" w:lineRule="auto"/>
              <w:rPr>
                <w:rFonts w:eastAsia="Times New Roman" w:cstheme="minorHAnsi"/>
                <w:color w:val="000000"/>
                <w:lang w:eastAsia="en-GB"/>
              </w:rPr>
            </w:pPr>
          </w:p>
        </w:tc>
        <w:tc>
          <w:tcPr>
            <w:tcW w:w="4800" w:type="dxa"/>
            <w:tcBorders>
              <w:top w:val="nil"/>
              <w:left w:val="nil"/>
              <w:bottom w:val="nil"/>
              <w:right w:val="nil"/>
            </w:tcBorders>
            <w:shd w:val="clear" w:color="auto" w:fill="auto"/>
            <w:noWrap/>
            <w:hideMark/>
          </w:tcPr>
          <w:p w:rsidR="00EE5F11" w:rsidRPr="00B74DFD" w:rsidRDefault="00EE5F11" w:rsidP="00EE5F11">
            <w:pPr>
              <w:spacing w:line="240" w:lineRule="auto"/>
              <w:rPr>
                <w:rFonts w:eastAsia="Times New Roman" w:cstheme="minorHAnsi"/>
                <w:color w:val="000000"/>
                <w:lang w:eastAsia="en-GB"/>
              </w:rPr>
            </w:pPr>
          </w:p>
        </w:tc>
        <w:tc>
          <w:tcPr>
            <w:tcW w:w="1660" w:type="dxa"/>
            <w:tcBorders>
              <w:top w:val="nil"/>
              <w:left w:val="nil"/>
              <w:bottom w:val="nil"/>
              <w:right w:val="nil"/>
            </w:tcBorders>
            <w:shd w:val="clear" w:color="auto" w:fill="auto"/>
            <w:noWrap/>
            <w:hideMark/>
          </w:tcPr>
          <w:p w:rsidR="00EE5F11" w:rsidRPr="00B74DFD" w:rsidRDefault="00EE5F11" w:rsidP="00EE5F11">
            <w:pPr>
              <w:spacing w:line="240" w:lineRule="auto"/>
              <w:rPr>
                <w:rFonts w:eastAsia="Times New Roman" w:cstheme="minorHAnsi"/>
                <w:color w:val="000000"/>
                <w:lang w:eastAsia="en-GB"/>
              </w:rPr>
            </w:pPr>
          </w:p>
        </w:tc>
      </w:tr>
      <w:tr w:rsidR="00EE5F11" w:rsidRPr="00EE5F11" w:rsidTr="00EE5F11">
        <w:trPr>
          <w:trHeight w:val="300"/>
        </w:trPr>
        <w:tc>
          <w:tcPr>
            <w:tcW w:w="8780" w:type="dxa"/>
            <w:gridSpan w:val="4"/>
            <w:tcBorders>
              <w:top w:val="single" w:sz="4" w:space="0" w:color="auto"/>
              <w:left w:val="single" w:sz="4" w:space="0" w:color="auto"/>
              <w:bottom w:val="single" w:sz="4" w:space="0" w:color="auto"/>
              <w:right w:val="nil"/>
            </w:tcBorders>
            <w:shd w:val="clear" w:color="000000" w:fill="D8D8D8"/>
            <w:noWrap/>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HOLIDAY ACCOMMODATION INVESTMENT</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P/2013/1113</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Alterations and extension to the existing hotel to form a new spa facility on the lower ground floor level.</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17/10/13</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lastRenderedPageBreak/>
              <w:t>P/2013/1209</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Erection of single and two storey roof level hotel bedroom extension. Reconstruction of west wing of </w:t>
            </w:r>
            <w:proofErr w:type="gramStart"/>
            <w:r w:rsidRPr="00B74DFD">
              <w:rPr>
                <w:rFonts w:eastAsia="Times New Roman" w:cstheme="minorHAnsi"/>
                <w:color w:val="000000"/>
                <w:lang w:eastAsia="en-GB"/>
              </w:rPr>
              <w:t>hotel .</w:t>
            </w:r>
            <w:proofErr w:type="gramEnd"/>
            <w:r w:rsidRPr="00B74DFD">
              <w:rPr>
                <w:rFonts w:eastAsia="Times New Roman" w:cstheme="minorHAnsi"/>
                <w:color w:val="000000"/>
                <w:lang w:eastAsia="en-GB"/>
              </w:rPr>
              <w:t xml:space="preserve">  Reconstruction of existing three storey wing on NE elevation to provide 4 storey block of additional guest accommodation. New Spa and gym </w:t>
            </w:r>
            <w:proofErr w:type="spellStart"/>
            <w:r w:rsidRPr="00B74DFD">
              <w:rPr>
                <w:rFonts w:eastAsia="Times New Roman" w:cstheme="minorHAnsi"/>
                <w:color w:val="000000"/>
                <w:lang w:eastAsia="en-GB"/>
              </w:rPr>
              <w:t>facilit</w:t>
            </w:r>
            <w:proofErr w:type="spellEnd"/>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09/11/13</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P/2013/1306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Erection of spa building to provide facilities ancillary to existing hotel (Use Class C1), together with waterside building and 6 no. beach huts to provide additional hotel accommodation (9 bedrooms), with associated decking and landscaping</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06/12/13</w:t>
            </w:r>
          </w:p>
        </w:tc>
      </w:tr>
      <w:tr w:rsidR="00EE5F11" w:rsidRPr="00EE5F11" w:rsidTr="00EE5F11">
        <w:trPr>
          <w:trHeight w:val="15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P/2013/1320</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Alterations and separation of Nos.12 &amp; 13 (reinstatement of original separate properties) to form 11 bedroom hotel (No.12) and 7 Holiday Apartments (No.13). Single storey extension at rear to form Utility Room for No.12.</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11/12/13</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P/2014/0141</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Revised plans; Demolition of all existing holiday chalet units (185 total); existing facilities building; staff accommodation building; and two separate buildings used for storage on part of the Riviera Bay Holiday Park.  Proposed development of 72 new se</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14/02/14</w:t>
            </w:r>
          </w:p>
        </w:tc>
      </w:tr>
      <w:tr w:rsidR="00EE5F11" w:rsidRPr="00EE5F11" w:rsidTr="00EE5F11">
        <w:trPr>
          <w:trHeight w:val="9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P/2014/0909</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Change of use from former Hotel to 8 x holiday letting apartments with 2 x full residential use apartments on the top floor.</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04/09/14</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P/2014/0997</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MPA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Proposed touring caravan area to provide for 42 touring pitches with a facilities building.</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03/10/14</w:t>
            </w:r>
          </w:p>
        </w:tc>
      </w:tr>
      <w:tr w:rsidR="00EE5F11" w:rsidRPr="00EE5F11" w:rsidTr="00EE5F11">
        <w:trPr>
          <w:trHeight w:val="6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P/2014/1020</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PA</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Removal and Replacement of first floor chalets</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08/10/14</w:t>
            </w:r>
          </w:p>
        </w:tc>
      </w:tr>
      <w:tr w:rsidR="00EE5F11" w:rsidRPr="00EE5F11" w:rsidTr="00EE5F11">
        <w:trPr>
          <w:trHeight w:val="1800"/>
        </w:trPr>
        <w:tc>
          <w:tcPr>
            <w:tcW w:w="1660" w:type="dxa"/>
            <w:tcBorders>
              <w:top w:val="nil"/>
              <w:left w:val="single" w:sz="4" w:space="0" w:color="auto"/>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P/2015/1106</w:t>
            </w:r>
          </w:p>
        </w:tc>
        <w:tc>
          <w:tcPr>
            <w:tcW w:w="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VC</w:t>
            </w:r>
          </w:p>
        </w:tc>
        <w:tc>
          <w:tcPr>
            <w:tcW w:w="480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rPr>
                <w:rFonts w:eastAsia="Times New Roman" w:cstheme="minorHAnsi"/>
                <w:color w:val="000000"/>
                <w:lang w:eastAsia="en-GB"/>
              </w:rPr>
            </w:pPr>
            <w:r w:rsidRPr="00B74DFD">
              <w:rPr>
                <w:rFonts w:eastAsia="Times New Roman" w:cstheme="minorHAnsi"/>
                <w:color w:val="000000"/>
                <w:lang w:eastAsia="en-GB"/>
              </w:rPr>
              <w:t xml:space="preserve">Erection of spa building to provide facilities ancillary to existing hotel (Use Class C1), together with waterside building and 6 no. beach huts to provide additional hotel accommodation (9 bedrooms), with associated decking and landscaping (Variation of </w:t>
            </w:r>
          </w:p>
        </w:tc>
        <w:tc>
          <w:tcPr>
            <w:tcW w:w="1660" w:type="dxa"/>
            <w:tcBorders>
              <w:top w:val="nil"/>
              <w:left w:val="nil"/>
              <w:bottom w:val="single" w:sz="4" w:space="0" w:color="auto"/>
              <w:right w:val="single" w:sz="4" w:space="0" w:color="auto"/>
            </w:tcBorders>
            <w:shd w:val="clear" w:color="auto" w:fill="auto"/>
            <w:hideMark/>
          </w:tcPr>
          <w:p w:rsidR="00EE5F11" w:rsidRPr="00B74DFD" w:rsidRDefault="00EE5F11" w:rsidP="00EE5F11">
            <w:pPr>
              <w:spacing w:line="240" w:lineRule="auto"/>
              <w:jc w:val="right"/>
              <w:rPr>
                <w:rFonts w:eastAsia="Times New Roman" w:cstheme="minorHAnsi"/>
                <w:color w:val="000000"/>
                <w:lang w:eastAsia="en-GB"/>
              </w:rPr>
            </w:pPr>
            <w:r w:rsidRPr="00B74DFD">
              <w:rPr>
                <w:rFonts w:eastAsia="Times New Roman" w:cstheme="minorHAnsi"/>
                <w:color w:val="000000"/>
                <w:lang w:eastAsia="en-GB"/>
              </w:rPr>
              <w:t>11/11/15</w:t>
            </w:r>
          </w:p>
        </w:tc>
      </w:tr>
    </w:tbl>
    <w:p w:rsidR="00C54449" w:rsidRDefault="00C54449" w:rsidP="00EB080D">
      <w:pPr>
        <w:spacing w:after="200"/>
      </w:pPr>
    </w:p>
    <w:p w:rsidR="00B74DFD" w:rsidRDefault="00B74DFD">
      <w:pPr>
        <w:spacing w:after="200"/>
        <w:rPr>
          <w:rFonts w:asciiTheme="majorHAnsi" w:eastAsiaTheme="majorEastAsia" w:hAnsiTheme="majorHAnsi" w:cstheme="majorBidi"/>
          <w:b/>
          <w:bCs/>
          <w:caps/>
          <w:color w:val="004489" w:themeColor="text1"/>
          <w:sz w:val="40"/>
          <w:szCs w:val="28"/>
        </w:rPr>
      </w:pPr>
      <w:r>
        <w:br w:type="page"/>
      </w:r>
    </w:p>
    <w:p w:rsidR="00C54449" w:rsidRDefault="00C54449" w:rsidP="00EB080D">
      <w:pPr>
        <w:pStyle w:val="Heading1"/>
      </w:pPr>
      <w:bookmarkStart w:id="11" w:name="_Toc469046254"/>
      <w:r>
        <w:lastRenderedPageBreak/>
        <w:t>information and reference sources</w:t>
      </w:r>
      <w:bookmarkEnd w:id="11"/>
    </w:p>
    <w:p w:rsidR="00C54449" w:rsidRDefault="00B74DFD" w:rsidP="00EB080D">
      <w:r>
        <w:t>A-Z Listing of additional research, information and reference sources:</w:t>
      </w:r>
    </w:p>
    <w:p w:rsidR="00B74DFD" w:rsidRDefault="00B74DFD" w:rsidP="00EB080D"/>
    <w:p w:rsidR="00C54449" w:rsidRDefault="00E44390" w:rsidP="00EB080D">
      <w:pPr>
        <w:spacing w:line="360" w:lineRule="auto"/>
      </w:pPr>
      <w:hyperlink r:id="rId20" w:history="1">
        <w:r w:rsidR="00C54449" w:rsidRPr="00CD5D98">
          <w:rPr>
            <w:rStyle w:val="Hyperlink"/>
          </w:rPr>
          <w:t>A Place for Life – Cornwall’s Visitor Economy Strategy 2014-2020</w:t>
        </w:r>
      </w:hyperlink>
    </w:p>
    <w:p w:rsidR="00C54449" w:rsidRDefault="00E44390" w:rsidP="00EB080D">
      <w:pPr>
        <w:spacing w:line="360" w:lineRule="auto"/>
      </w:pPr>
      <w:hyperlink r:id="rId21" w:history="1">
        <w:r w:rsidR="00C54449" w:rsidRPr="00647E69">
          <w:rPr>
            <w:rStyle w:val="Hyperlink"/>
          </w:rPr>
          <w:t>A Strategic Framework for Tourism 2010-2020</w:t>
        </w:r>
      </w:hyperlink>
      <w:r w:rsidR="00C54449">
        <w:t>, VisitEngland</w:t>
      </w:r>
    </w:p>
    <w:p w:rsidR="00C54449" w:rsidRDefault="00E44390" w:rsidP="00EB080D">
      <w:pPr>
        <w:spacing w:line="360" w:lineRule="auto"/>
      </w:pPr>
      <w:hyperlink r:id="rId22" w:history="1">
        <w:r w:rsidR="00C54449" w:rsidRPr="00647E69">
          <w:rPr>
            <w:rStyle w:val="Hyperlink"/>
          </w:rPr>
          <w:t>Beyond Staycation</w:t>
        </w:r>
      </w:hyperlink>
      <w:r w:rsidR="00C54449">
        <w:t xml:space="preserve">, VisitEngland </w:t>
      </w:r>
    </w:p>
    <w:p w:rsidR="00C54449" w:rsidRDefault="00E44390" w:rsidP="00EB080D">
      <w:pPr>
        <w:spacing w:line="360" w:lineRule="auto"/>
      </w:pPr>
      <w:hyperlink r:id="rId23" w:history="1">
        <w:r w:rsidR="00C54449" w:rsidRPr="00CD5D98">
          <w:rPr>
            <w:rStyle w:val="Hyperlink"/>
          </w:rPr>
          <w:t>Bournemouth Tourism Strategy 2011-2020</w:t>
        </w:r>
      </w:hyperlink>
    </w:p>
    <w:p w:rsidR="00C54449" w:rsidRDefault="00E44390" w:rsidP="00EB080D">
      <w:pPr>
        <w:spacing w:line="360" w:lineRule="auto"/>
      </w:pPr>
      <w:hyperlink r:id="rId24" w:history="1">
        <w:r w:rsidR="00C54449" w:rsidRPr="00712BB1">
          <w:rPr>
            <w:rStyle w:val="Hyperlink"/>
          </w:rPr>
          <w:t>Brexit, impact on Coastal Tourism</w:t>
        </w:r>
      </w:hyperlink>
      <w:r w:rsidR="00C54449">
        <w:t>, NCTA</w:t>
      </w:r>
    </w:p>
    <w:p w:rsidR="00C54449" w:rsidRDefault="00E44390" w:rsidP="00EB080D">
      <w:pPr>
        <w:spacing w:line="360" w:lineRule="auto"/>
      </w:pPr>
      <w:hyperlink r:id="rId25" w:history="1">
        <w:r w:rsidR="00C54449" w:rsidRPr="00CD5D98">
          <w:rPr>
            <w:rStyle w:val="Hyperlink"/>
          </w:rPr>
          <w:t>City of Brighton &amp; Hove revised Tourism Strategy 2008-2018</w:t>
        </w:r>
      </w:hyperlink>
    </w:p>
    <w:p w:rsidR="00C54449" w:rsidRDefault="00E44390" w:rsidP="00EB080D">
      <w:pPr>
        <w:spacing w:line="360" w:lineRule="auto"/>
      </w:pPr>
      <w:hyperlink r:id="rId26" w:history="1">
        <w:r w:rsidR="00C54449" w:rsidRPr="00CD5D98">
          <w:rPr>
            <w:rStyle w:val="Hyperlink"/>
          </w:rPr>
          <w:t>Coastal England: Are Young People a ‘lost generation’</w:t>
        </w:r>
      </w:hyperlink>
      <w:r w:rsidR="00C54449">
        <w:t>, NCTA</w:t>
      </w:r>
    </w:p>
    <w:p w:rsidR="00C54449" w:rsidRPr="00475B6D" w:rsidRDefault="00E44390" w:rsidP="00EB080D">
      <w:pPr>
        <w:spacing w:line="360" w:lineRule="auto"/>
      </w:pPr>
      <w:hyperlink r:id="rId27" w:history="1">
        <w:r w:rsidR="00C54449" w:rsidRPr="00E37E45">
          <w:rPr>
            <w:rStyle w:val="Hyperlink"/>
          </w:rPr>
          <w:t>Coastal Tourism 2015</w:t>
        </w:r>
      </w:hyperlink>
      <w:r w:rsidR="00C54449">
        <w:t>, NCTA</w:t>
      </w:r>
    </w:p>
    <w:p w:rsidR="00C54449" w:rsidRDefault="00E44390" w:rsidP="00EB080D">
      <w:pPr>
        <w:spacing w:line="360" w:lineRule="auto"/>
      </w:pPr>
      <w:hyperlink r:id="rId28" w:history="1">
        <w:r w:rsidR="00C54449" w:rsidRPr="00CD5D98">
          <w:rPr>
            <w:rStyle w:val="Hyperlink"/>
          </w:rPr>
          <w:t>Coastal Tourism 2016</w:t>
        </w:r>
      </w:hyperlink>
      <w:r w:rsidR="00C54449">
        <w:t xml:space="preserve">, NCTA </w:t>
      </w:r>
    </w:p>
    <w:p w:rsidR="00C54449" w:rsidRDefault="00E44390" w:rsidP="00EB080D">
      <w:pPr>
        <w:spacing w:line="360" w:lineRule="auto"/>
      </w:pPr>
      <w:hyperlink r:id="rId29" w:history="1">
        <w:r w:rsidR="00C54449" w:rsidRPr="00021FB5">
          <w:rPr>
            <w:rStyle w:val="Hyperlink"/>
          </w:rPr>
          <w:t>Cumbria Tourism Destination Management Plan 2014-16</w:t>
        </w:r>
      </w:hyperlink>
      <w:r w:rsidR="00B74DFD">
        <w:t xml:space="preserve"> </w:t>
      </w:r>
    </w:p>
    <w:p w:rsidR="00C54449" w:rsidRDefault="00E44390" w:rsidP="00EB080D">
      <w:pPr>
        <w:spacing w:line="360" w:lineRule="auto"/>
      </w:pPr>
      <w:hyperlink r:id="rId30" w:history="1">
        <w:r w:rsidR="00C54449" w:rsidRPr="00CD5D98">
          <w:rPr>
            <w:rStyle w:val="Hyperlink"/>
          </w:rPr>
          <w:t>Destination Blackpool, 2015-17</w:t>
        </w:r>
      </w:hyperlink>
    </w:p>
    <w:p w:rsidR="00B74DFD" w:rsidRDefault="00E44390" w:rsidP="00EB080D">
      <w:pPr>
        <w:spacing w:line="360" w:lineRule="auto"/>
      </w:pPr>
      <w:hyperlink r:id="rId31" w:history="1">
        <w:r w:rsidR="00C54449" w:rsidRPr="00CD5D98">
          <w:rPr>
            <w:rStyle w:val="Hyperlink"/>
          </w:rPr>
          <w:t>Destination Feel</w:t>
        </w:r>
        <w:r w:rsidR="00B74DFD">
          <w:rPr>
            <w:rStyle w:val="Hyperlink"/>
          </w:rPr>
          <w:t xml:space="preserve"> G</w:t>
        </w:r>
        <w:r w:rsidR="00C54449" w:rsidRPr="00CD5D98">
          <w:rPr>
            <w:rStyle w:val="Hyperlink"/>
          </w:rPr>
          <w:t>ood,</w:t>
        </w:r>
      </w:hyperlink>
      <w:r w:rsidR="00C54449">
        <w:t xml:space="preserve"> NCTA </w:t>
      </w:r>
    </w:p>
    <w:p w:rsidR="00C54449" w:rsidRDefault="00E44390" w:rsidP="00EB080D">
      <w:pPr>
        <w:spacing w:line="360" w:lineRule="auto"/>
      </w:pPr>
      <w:hyperlink r:id="rId32" w:history="1">
        <w:r w:rsidR="00C54449" w:rsidRPr="001D6587">
          <w:rPr>
            <w:rStyle w:val="Hyperlink"/>
          </w:rPr>
          <w:t>ERTC Brand Research</w:t>
        </w:r>
      </w:hyperlink>
      <w:r w:rsidR="00C54449">
        <w:t xml:space="preserve"> </w:t>
      </w:r>
    </w:p>
    <w:p w:rsidR="00C54449" w:rsidRDefault="00C54449" w:rsidP="00EB080D">
      <w:pPr>
        <w:spacing w:line="360" w:lineRule="auto"/>
      </w:pPr>
      <w:r>
        <w:t>Development of year round season boosts sector, Western Morning News</w:t>
      </w:r>
      <w:r w:rsidR="00B74DFD">
        <w:t xml:space="preserve"> (paper)</w:t>
      </w:r>
    </w:p>
    <w:p w:rsidR="00C54449" w:rsidRDefault="00E44390" w:rsidP="00EB080D">
      <w:pPr>
        <w:spacing w:line="360" w:lineRule="auto"/>
      </w:pPr>
      <w:hyperlink r:id="rId33" w:history="1">
        <w:r w:rsidR="00C54449" w:rsidRPr="00417358">
          <w:rPr>
            <w:rStyle w:val="Hyperlink"/>
          </w:rPr>
          <w:t>Dorset Destination Management Plan, 2014-18</w:t>
        </w:r>
      </w:hyperlink>
    </w:p>
    <w:p w:rsidR="00C54449" w:rsidRDefault="00C54449" w:rsidP="00EB080D">
      <w:pPr>
        <w:spacing w:line="360" w:lineRule="auto"/>
      </w:pPr>
      <w:r>
        <w:t>E</w:t>
      </w:r>
      <w:r w:rsidR="00B74DFD">
        <w:t>-</w:t>
      </w:r>
      <w:r>
        <w:t xml:space="preserve">commerce websites, </w:t>
      </w:r>
      <w:r w:rsidR="00B74DFD">
        <w:t>(</w:t>
      </w:r>
      <w:r>
        <w:t>desktop research</w:t>
      </w:r>
      <w:r w:rsidR="00B74DFD">
        <w:t>)</w:t>
      </w:r>
    </w:p>
    <w:p w:rsidR="00C54449" w:rsidRDefault="00E44390" w:rsidP="00EB080D">
      <w:pPr>
        <w:spacing w:line="360" w:lineRule="auto"/>
      </w:pPr>
      <w:hyperlink r:id="rId34" w:history="1">
        <w:r w:rsidR="00C54449" w:rsidRPr="00712BB1">
          <w:rPr>
            <w:rStyle w:val="Hyperlink"/>
          </w:rPr>
          <w:t>England Occupancy Survey May 2016</w:t>
        </w:r>
      </w:hyperlink>
      <w:r w:rsidR="00C54449">
        <w:t>, VisitEngland</w:t>
      </w:r>
    </w:p>
    <w:p w:rsidR="00C54449" w:rsidRDefault="00E44390" w:rsidP="00EB080D">
      <w:pPr>
        <w:spacing w:line="360" w:lineRule="auto"/>
      </w:pPr>
      <w:hyperlink r:id="rId35" w:history="1">
        <w:r w:rsidR="00C54449" w:rsidRPr="00140FBB">
          <w:rPr>
            <w:rStyle w:val="Hyperlink"/>
          </w:rPr>
          <w:t>English Riviera Tourism BID Business Plan 2017-2022</w:t>
        </w:r>
      </w:hyperlink>
    </w:p>
    <w:p w:rsidR="00C54449" w:rsidRDefault="00E44390" w:rsidP="00EB080D">
      <w:pPr>
        <w:spacing w:line="360" w:lineRule="auto"/>
      </w:pPr>
      <w:hyperlink r:id="rId36" w:history="1">
        <w:r w:rsidR="00C54449" w:rsidRPr="001D6587">
          <w:rPr>
            <w:rStyle w:val="Hyperlink"/>
          </w:rPr>
          <w:t>E</w:t>
        </w:r>
        <w:r w:rsidR="00C54449">
          <w:rPr>
            <w:rStyle w:val="Hyperlink"/>
          </w:rPr>
          <w:t xml:space="preserve">nglish Riviera Tourism Company </w:t>
        </w:r>
        <w:r w:rsidR="00C54449" w:rsidRPr="001D6587">
          <w:rPr>
            <w:rStyle w:val="Hyperlink"/>
          </w:rPr>
          <w:t>Marketing Evaluation 2014,</w:t>
        </w:r>
      </w:hyperlink>
      <w:r w:rsidR="00B74DFD">
        <w:t xml:space="preserve"> </w:t>
      </w:r>
    </w:p>
    <w:p w:rsidR="004F7D35" w:rsidRDefault="00E44390" w:rsidP="00EB080D">
      <w:pPr>
        <w:spacing w:line="360" w:lineRule="auto"/>
      </w:pPr>
      <w:hyperlink r:id="rId37" w:history="1">
        <w:r w:rsidR="004F7D35" w:rsidRPr="004F7D35">
          <w:rPr>
            <w:rStyle w:val="Hyperlink"/>
          </w:rPr>
          <w:t>English Riviera Tourism Company, England’s Seafood Coast</w:t>
        </w:r>
      </w:hyperlink>
      <w:r w:rsidR="00B74DFD">
        <w:t xml:space="preserve"> </w:t>
      </w:r>
    </w:p>
    <w:p w:rsidR="00C54449" w:rsidRDefault="00E44390" w:rsidP="00EB080D">
      <w:pPr>
        <w:spacing w:line="360" w:lineRule="auto"/>
      </w:pPr>
      <w:hyperlink r:id="rId38" w:history="1">
        <w:r w:rsidR="00C54449" w:rsidRPr="0022313F">
          <w:rPr>
            <w:rStyle w:val="Hyperlink"/>
          </w:rPr>
          <w:t>English Riviera Visitor Survey 2012-13 Report</w:t>
        </w:r>
      </w:hyperlink>
      <w:r w:rsidR="00C54449">
        <w:t xml:space="preserve"> </w:t>
      </w:r>
    </w:p>
    <w:p w:rsidR="00C54449" w:rsidRDefault="00C54449" w:rsidP="00EB080D">
      <w:pPr>
        <w:spacing w:line="360" w:lineRule="auto"/>
      </w:pPr>
      <w:r>
        <w:t xml:space="preserve">Exeter Airport flight paths, </w:t>
      </w:r>
      <w:r w:rsidR="00B74DFD">
        <w:t>(</w:t>
      </w:r>
      <w:r>
        <w:t>desktop research</w:t>
      </w:r>
      <w:r w:rsidR="00B74DFD">
        <w:t>)</w:t>
      </w:r>
    </w:p>
    <w:p w:rsidR="00C54449" w:rsidRDefault="00C54449" w:rsidP="00EB080D">
      <w:pPr>
        <w:spacing w:line="360" w:lineRule="auto"/>
      </w:pPr>
      <w:r>
        <w:t xml:space="preserve">Exploring Britain - Research and Emerging Markets 2014, VisitBritain </w:t>
      </w:r>
    </w:p>
    <w:p w:rsidR="00C54449" w:rsidRDefault="00C54449" w:rsidP="00EB080D">
      <w:pPr>
        <w:spacing w:line="360" w:lineRule="auto"/>
      </w:pPr>
      <w:r>
        <w:t>Exploring Britain Research in Emerging Markets, Foresight 132, VisitBritain</w:t>
      </w:r>
    </w:p>
    <w:p w:rsidR="00C54449" w:rsidRDefault="00E44390" w:rsidP="00EB080D">
      <w:pPr>
        <w:spacing w:line="360" w:lineRule="auto"/>
      </w:pPr>
      <w:hyperlink r:id="rId39" w:history="1">
        <w:r w:rsidR="00C54449" w:rsidRPr="00CD5D98">
          <w:rPr>
            <w:rStyle w:val="Hyperlink"/>
          </w:rPr>
          <w:t>From ebb to flow: how entrepreneurs can turn the tide for Britain’s seaside towns</w:t>
        </w:r>
      </w:hyperlink>
      <w:r w:rsidR="00C54449">
        <w:t xml:space="preserve">, </w:t>
      </w:r>
      <w:proofErr w:type="spellStart"/>
      <w:r w:rsidR="00C54449">
        <w:t>C</w:t>
      </w:r>
      <w:r w:rsidR="00B74DFD">
        <w:t>fE</w:t>
      </w:r>
      <w:proofErr w:type="spellEnd"/>
      <w:r w:rsidR="00C54449">
        <w:t xml:space="preserve"> </w:t>
      </w:r>
    </w:p>
    <w:p w:rsidR="00C54449" w:rsidRDefault="00E44390" w:rsidP="00EB080D">
      <w:pPr>
        <w:spacing w:line="360" w:lineRule="auto"/>
      </w:pPr>
      <w:hyperlink r:id="rId40" w:history="1">
        <w:r w:rsidR="00C54449" w:rsidRPr="00140FBB">
          <w:rPr>
            <w:rStyle w:val="Hyperlink"/>
          </w:rPr>
          <w:t>Holiday Trends 2015</w:t>
        </w:r>
      </w:hyperlink>
      <w:r w:rsidR="00C54449">
        <w:t xml:space="preserve"> (BDRC)</w:t>
      </w:r>
    </w:p>
    <w:p w:rsidR="00C54449" w:rsidRDefault="00E44390" w:rsidP="00EB080D">
      <w:pPr>
        <w:spacing w:line="360" w:lineRule="auto"/>
      </w:pPr>
      <w:hyperlink r:id="rId41" w:history="1">
        <w:r w:rsidR="00C54449" w:rsidRPr="00417358">
          <w:rPr>
            <w:rStyle w:val="Hyperlink"/>
          </w:rPr>
          <w:t>Home of Amazing Moments,</w:t>
        </w:r>
      </w:hyperlink>
      <w:r w:rsidR="00C54449">
        <w:t xml:space="preserve"> VisitEngland</w:t>
      </w:r>
    </w:p>
    <w:p w:rsidR="00C54449" w:rsidRDefault="00E44390" w:rsidP="00EB080D">
      <w:pPr>
        <w:spacing w:line="360" w:lineRule="auto"/>
      </w:pPr>
      <w:hyperlink r:id="rId42" w:history="1">
        <w:proofErr w:type="spellStart"/>
        <w:r w:rsidR="00C54449" w:rsidRPr="00E3398A">
          <w:rPr>
            <w:rStyle w:val="Hyperlink"/>
          </w:rPr>
          <w:t>HoSWLEP</w:t>
        </w:r>
        <w:proofErr w:type="spellEnd"/>
        <w:r w:rsidR="00C54449" w:rsidRPr="00E3398A">
          <w:rPr>
            <w:rStyle w:val="Hyperlink"/>
          </w:rPr>
          <w:t xml:space="preserve"> Strategic Economic Plan 2014-2030</w:t>
        </w:r>
      </w:hyperlink>
    </w:p>
    <w:p w:rsidR="00C54449" w:rsidRDefault="00E44390" w:rsidP="00EB080D">
      <w:pPr>
        <w:spacing w:line="360" w:lineRule="auto"/>
      </w:pPr>
      <w:hyperlink r:id="rId43" w:history="1">
        <w:r w:rsidR="00C54449" w:rsidRPr="00140FBB">
          <w:rPr>
            <w:rStyle w:val="Hyperlink"/>
          </w:rPr>
          <w:t>How to attract more walking visitors</w:t>
        </w:r>
      </w:hyperlink>
      <w:r w:rsidR="00C54449">
        <w:t>, NCTA</w:t>
      </w:r>
    </w:p>
    <w:p w:rsidR="00C54449" w:rsidRDefault="00E44390" w:rsidP="00EB080D">
      <w:pPr>
        <w:spacing w:line="360" w:lineRule="auto"/>
      </w:pPr>
      <w:hyperlink r:id="rId44" w:history="1">
        <w:r w:rsidR="00C54449">
          <w:rPr>
            <w:rStyle w:val="Hyperlink"/>
          </w:rPr>
          <w:t xml:space="preserve"> </w:t>
        </w:r>
        <w:r w:rsidR="00C54449" w:rsidRPr="001D6587">
          <w:rPr>
            <w:rStyle w:val="Hyperlink"/>
          </w:rPr>
          <w:t>How’s Business Surveys</w:t>
        </w:r>
      </w:hyperlink>
      <w:r w:rsidR="00C54449">
        <w:t>,</w:t>
      </w:r>
      <w:r w:rsidR="00C54449" w:rsidRPr="00235DE3">
        <w:t xml:space="preserve"> English Riviera Tourism Company</w:t>
      </w:r>
    </w:p>
    <w:p w:rsidR="00C54449" w:rsidRDefault="00E44390" w:rsidP="00EB080D">
      <w:pPr>
        <w:spacing w:line="360" w:lineRule="auto"/>
      </w:pPr>
      <w:hyperlink r:id="rId45" w:history="1">
        <w:r w:rsidR="00C54449" w:rsidRPr="00140FBB">
          <w:rPr>
            <w:rStyle w:val="Hyperlink"/>
          </w:rPr>
          <w:t>Impact of Investments 2010-14</w:t>
        </w:r>
      </w:hyperlink>
      <w:r w:rsidR="00C54449">
        <w:t xml:space="preserve">, South West Coast Path </w:t>
      </w:r>
    </w:p>
    <w:p w:rsidR="00C54449" w:rsidRDefault="00E44390" w:rsidP="00EB080D">
      <w:pPr>
        <w:spacing w:line="360" w:lineRule="auto"/>
      </w:pPr>
      <w:hyperlink r:id="rId46" w:history="1">
        <w:r w:rsidR="00C54449" w:rsidRPr="00417358">
          <w:rPr>
            <w:rStyle w:val="Hyperlink"/>
          </w:rPr>
          <w:t>Inbound Tourism to Britain’s nations and regions</w:t>
        </w:r>
      </w:hyperlink>
      <w:r w:rsidR="00C54449">
        <w:t xml:space="preserve">, VisitBritain </w:t>
      </w:r>
    </w:p>
    <w:p w:rsidR="005C5DB0" w:rsidRDefault="00E44390" w:rsidP="00EB080D">
      <w:pPr>
        <w:spacing w:line="360" w:lineRule="auto"/>
      </w:pPr>
      <w:hyperlink r:id="rId47" w:history="1">
        <w:r w:rsidR="005C5DB0" w:rsidRPr="005C5DB0">
          <w:rPr>
            <w:rStyle w:val="Hyperlink"/>
          </w:rPr>
          <w:t>Introducing Tourism Business Improvement Districts,</w:t>
        </w:r>
      </w:hyperlink>
      <w:r w:rsidR="005C5DB0">
        <w:t xml:space="preserve"> VisitEngland</w:t>
      </w:r>
    </w:p>
    <w:p w:rsidR="00C54449" w:rsidRDefault="00E44390" w:rsidP="00EB080D">
      <w:pPr>
        <w:spacing w:line="360" w:lineRule="auto"/>
      </w:pPr>
      <w:hyperlink r:id="rId48" w:history="1">
        <w:r w:rsidR="00C54449" w:rsidRPr="00E37E45">
          <w:rPr>
            <w:rStyle w:val="Hyperlink"/>
          </w:rPr>
          <w:t>Kent Film Office</w:t>
        </w:r>
      </w:hyperlink>
    </w:p>
    <w:p w:rsidR="00C54449" w:rsidRPr="00140FBB" w:rsidRDefault="00E44390" w:rsidP="00EB080D">
      <w:pPr>
        <w:spacing w:line="360" w:lineRule="auto"/>
      </w:pPr>
      <w:hyperlink r:id="rId49" w:history="1">
        <w:r w:rsidR="00C54449" w:rsidRPr="00140FBB">
          <w:rPr>
            <w:rStyle w:val="Hyperlink"/>
          </w:rPr>
          <w:t>Monitoring and Evaluation Framework 2012</w:t>
        </w:r>
      </w:hyperlink>
      <w:r w:rsidR="00C54449">
        <w:t>,</w:t>
      </w:r>
      <w:r w:rsidR="00C54449" w:rsidRPr="00140FBB">
        <w:t xml:space="preserve"> </w:t>
      </w:r>
      <w:r w:rsidR="00C54449">
        <w:t>South West Coast Path</w:t>
      </w:r>
    </w:p>
    <w:p w:rsidR="00C54449" w:rsidRDefault="00E44390" w:rsidP="00EB080D">
      <w:pPr>
        <w:spacing w:line="360" w:lineRule="auto"/>
      </w:pPr>
      <w:hyperlink r:id="rId50" w:history="1">
        <w:r w:rsidR="00C54449" w:rsidRPr="00417358">
          <w:rPr>
            <w:rStyle w:val="Hyperlink"/>
          </w:rPr>
          <w:t>Monmouthshire Destination Management Plan 2012-15</w:t>
        </w:r>
      </w:hyperlink>
      <w:r w:rsidR="00C54449">
        <w:t xml:space="preserve"> </w:t>
      </w:r>
    </w:p>
    <w:p w:rsidR="00C54449" w:rsidRDefault="00E44390" w:rsidP="00EB080D">
      <w:pPr>
        <w:spacing w:line="360" w:lineRule="auto"/>
      </w:pPr>
      <w:hyperlink r:id="rId51" w:history="1">
        <w:r w:rsidR="00C54449" w:rsidRPr="00140FBB">
          <w:rPr>
            <w:rStyle w:val="Hyperlink"/>
          </w:rPr>
          <w:t>Off peak coastal tourism: potential for growth in the empty nesters market,</w:t>
        </w:r>
      </w:hyperlink>
      <w:r w:rsidR="00C54449">
        <w:t xml:space="preserve"> NCTA </w:t>
      </w:r>
    </w:p>
    <w:p w:rsidR="00C54449" w:rsidRDefault="00E44390" w:rsidP="00EB080D">
      <w:pPr>
        <w:spacing w:line="360" w:lineRule="auto"/>
      </w:pPr>
      <w:hyperlink r:id="rId52" w:history="1">
        <w:r w:rsidR="00C54449" w:rsidRPr="00712BB1">
          <w:rPr>
            <w:rStyle w:val="Hyperlink"/>
          </w:rPr>
          <w:t>Referendum Impact Survey, Tourism Alliance</w:t>
        </w:r>
      </w:hyperlink>
    </w:p>
    <w:p w:rsidR="00C54449" w:rsidRDefault="00C54449" w:rsidP="00EB080D">
      <w:pPr>
        <w:spacing w:line="360" w:lineRule="auto"/>
      </w:pPr>
      <w:proofErr w:type="spellStart"/>
      <w:r>
        <w:t>Rosamunde</w:t>
      </w:r>
      <w:proofErr w:type="spellEnd"/>
      <w:r>
        <w:t xml:space="preserve"> </w:t>
      </w:r>
      <w:proofErr w:type="spellStart"/>
      <w:r>
        <w:t>Pilcher</w:t>
      </w:r>
      <w:proofErr w:type="spellEnd"/>
      <w:r>
        <w:t xml:space="preserve">, </w:t>
      </w:r>
      <w:r w:rsidR="00B74DFD">
        <w:t>(</w:t>
      </w:r>
      <w:r>
        <w:t>desktop research</w:t>
      </w:r>
      <w:r w:rsidR="00B74DFD">
        <w:t>)</w:t>
      </w:r>
    </w:p>
    <w:p w:rsidR="00C54449" w:rsidRDefault="00E44390" w:rsidP="00EB080D">
      <w:pPr>
        <w:spacing w:line="360" w:lineRule="auto"/>
      </w:pPr>
      <w:hyperlink r:id="rId53" w:history="1">
        <w:r w:rsidR="00C54449" w:rsidRPr="00417358">
          <w:rPr>
            <w:rStyle w:val="Hyperlink"/>
          </w:rPr>
          <w:t>Scarborough Tourism Strategy 2011-2014</w:t>
        </w:r>
      </w:hyperlink>
    </w:p>
    <w:p w:rsidR="00C54449" w:rsidRDefault="00E44390" w:rsidP="00EB080D">
      <w:pPr>
        <w:spacing w:line="360" w:lineRule="auto"/>
      </w:pPr>
      <w:hyperlink r:id="rId54" w:history="1">
        <w:r w:rsidR="00C54449" w:rsidRPr="00140FBB">
          <w:rPr>
            <w:rStyle w:val="Hyperlink"/>
          </w:rPr>
          <w:t>Shakespeare’s England Destination Management Plan 2015-2025</w:t>
        </w:r>
      </w:hyperlink>
    </w:p>
    <w:p w:rsidR="00C54449" w:rsidRDefault="00C54449" w:rsidP="00EB080D">
      <w:pPr>
        <w:spacing w:line="360" w:lineRule="auto"/>
      </w:pPr>
      <w:r>
        <w:t>South West England and Domestic Tourism 2014, VisitEngland</w:t>
      </w:r>
    </w:p>
    <w:p w:rsidR="00C54449" w:rsidRDefault="00C54449" w:rsidP="00EB080D">
      <w:pPr>
        <w:spacing w:line="360" w:lineRule="auto"/>
      </w:pPr>
      <w:r w:rsidRPr="00D253B0">
        <w:t>South West Tourism</w:t>
      </w:r>
      <w:r>
        <w:t xml:space="preserve">, </w:t>
      </w:r>
      <w:r w:rsidRPr="00D253B0">
        <w:t xml:space="preserve">Travel Trade Research </w:t>
      </w:r>
      <w:r>
        <w:t xml:space="preserve">Project 2016 </w:t>
      </w:r>
    </w:p>
    <w:p w:rsidR="00C54449" w:rsidRDefault="00E44390" w:rsidP="00EB080D">
      <w:pPr>
        <w:spacing w:line="360" w:lineRule="auto"/>
      </w:pPr>
      <w:hyperlink r:id="rId55" w:history="1">
        <w:r w:rsidR="00C54449" w:rsidRPr="00E37E45">
          <w:rPr>
            <w:rStyle w:val="Hyperlink"/>
          </w:rPr>
          <w:t>The Belgian Coast</w:t>
        </w:r>
      </w:hyperlink>
    </w:p>
    <w:p w:rsidR="00C54449" w:rsidRDefault="00C54449" w:rsidP="00EB080D">
      <w:pPr>
        <w:spacing w:line="360" w:lineRule="auto"/>
      </w:pPr>
      <w:r>
        <w:t>The Economic Impact of Devon’s Visitor Economy Reports 201</w:t>
      </w:r>
      <w:r w:rsidR="00B74DFD">
        <w:t>0-2015</w:t>
      </w:r>
      <w:r>
        <w:t>, SWRC</w:t>
      </w:r>
    </w:p>
    <w:p w:rsidR="00C54449" w:rsidRDefault="00E44390" w:rsidP="00EB080D">
      <w:pPr>
        <w:spacing w:line="360" w:lineRule="auto"/>
      </w:pPr>
      <w:hyperlink r:id="rId56" w:history="1">
        <w:r w:rsidR="00C54449" w:rsidRPr="00235DE3">
          <w:rPr>
            <w:rStyle w:val="Hyperlink"/>
          </w:rPr>
          <w:t>The Feedback Economy</w:t>
        </w:r>
      </w:hyperlink>
      <w:r w:rsidR="00C54449">
        <w:t>, Barclays</w:t>
      </w:r>
    </w:p>
    <w:p w:rsidR="00C54449" w:rsidRDefault="00E44390" w:rsidP="00EB080D">
      <w:pPr>
        <w:spacing w:line="360" w:lineRule="auto"/>
      </w:pPr>
      <w:hyperlink r:id="rId57" w:history="1">
        <w:r w:rsidR="00C54449" w:rsidRPr="00CD5D98">
          <w:rPr>
            <w:rStyle w:val="Hyperlink"/>
          </w:rPr>
          <w:t>The Greater Manchester Strategy for the Visitor Economy 2014-2020</w:t>
        </w:r>
      </w:hyperlink>
    </w:p>
    <w:p w:rsidR="00C54449" w:rsidRDefault="00E44390" w:rsidP="00EB080D">
      <w:pPr>
        <w:spacing w:line="360" w:lineRule="auto"/>
      </w:pPr>
      <w:hyperlink r:id="rId58" w:history="1">
        <w:r w:rsidR="00C54449" w:rsidRPr="00140FBB">
          <w:rPr>
            <w:rStyle w:val="Hyperlink"/>
          </w:rPr>
          <w:t>The Peak District and Derbyshire Growth Strategy for the Visitor Economy 2015-2020</w:t>
        </w:r>
      </w:hyperlink>
    </w:p>
    <w:p w:rsidR="00C54449" w:rsidRDefault="00E44390" w:rsidP="00EB080D">
      <w:pPr>
        <w:spacing w:line="360" w:lineRule="auto"/>
      </w:pPr>
      <w:hyperlink r:id="rId59" w:history="1">
        <w:r w:rsidR="00C54449" w:rsidRPr="00417358">
          <w:rPr>
            <w:rStyle w:val="Hyperlink"/>
          </w:rPr>
          <w:t>The Suffolk Coast Tourism Strategy 2013-2023</w:t>
        </w:r>
      </w:hyperlink>
    </w:p>
    <w:p w:rsidR="00C54449" w:rsidRDefault="00C54449" w:rsidP="00EB080D">
      <w:pPr>
        <w:spacing w:line="360" w:lineRule="auto"/>
      </w:pPr>
      <w:r>
        <w:t>Torbay Accommodation Audit 2014, SWRC</w:t>
      </w:r>
    </w:p>
    <w:p w:rsidR="00C54449" w:rsidRPr="001920E3" w:rsidRDefault="00E44390" w:rsidP="00EB080D">
      <w:pPr>
        <w:spacing w:line="360" w:lineRule="auto"/>
      </w:pPr>
      <w:hyperlink r:id="rId60" w:history="1">
        <w:r w:rsidR="00C54449" w:rsidRPr="00F21C09">
          <w:rPr>
            <w:rStyle w:val="Hyperlink"/>
          </w:rPr>
          <w:t>Torbay Council Corporate Plan and Delivery Plans 2015-2019</w:t>
        </w:r>
      </w:hyperlink>
    </w:p>
    <w:p w:rsidR="00C54449" w:rsidRDefault="00E44390" w:rsidP="00EB080D">
      <w:pPr>
        <w:spacing w:line="360" w:lineRule="auto"/>
      </w:pPr>
      <w:hyperlink r:id="rId61" w:history="1">
        <w:r w:rsidR="00C54449" w:rsidRPr="00F21C09">
          <w:rPr>
            <w:rStyle w:val="Hyperlink"/>
          </w:rPr>
          <w:t>Torbay Council’s Parking Strategy 2016-2021</w:t>
        </w:r>
      </w:hyperlink>
      <w:r w:rsidR="00C54449" w:rsidRPr="00F21C09">
        <w:t xml:space="preserve"> </w:t>
      </w:r>
    </w:p>
    <w:p w:rsidR="001E71AF" w:rsidRDefault="00E44390" w:rsidP="00EB080D">
      <w:pPr>
        <w:spacing w:line="360" w:lineRule="auto"/>
      </w:pPr>
      <w:hyperlink r:id="rId62" w:history="1">
        <w:r w:rsidR="001E71AF" w:rsidRPr="001E71AF">
          <w:rPr>
            <w:rStyle w:val="Hyperlink"/>
          </w:rPr>
          <w:t>Torbay Council Cultural Strategy 2014-2024</w:t>
        </w:r>
      </w:hyperlink>
    </w:p>
    <w:p w:rsidR="00C54449" w:rsidRDefault="00C54449" w:rsidP="00EB080D">
      <w:pPr>
        <w:spacing w:line="360" w:lineRule="auto"/>
      </w:pPr>
      <w:r>
        <w:t xml:space="preserve">Torbay Cultural Tourism </w:t>
      </w:r>
      <w:r w:rsidR="001E71AF">
        <w:t xml:space="preserve">development </w:t>
      </w:r>
      <w:r>
        <w:t xml:space="preserve">2016, Creative Tourist  </w:t>
      </w:r>
    </w:p>
    <w:p w:rsidR="00C54449" w:rsidRDefault="00C54449" w:rsidP="00EB080D">
      <w:pPr>
        <w:spacing w:line="360" w:lineRule="auto"/>
      </w:pPr>
      <w:r>
        <w:t xml:space="preserve">Tourism bed tax, </w:t>
      </w:r>
      <w:r w:rsidR="00B74DFD">
        <w:t>(</w:t>
      </w:r>
      <w:r>
        <w:t>desktop research</w:t>
      </w:r>
      <w:r w:rsidR="00B74DFD">
        <w:t>)</w:t>
      </w:r>
    </w:p>
    <w:p w:rsidR="00C54449" w:rsidRDefault="00C54449" w:rsidP="00EB080D">
      <w:pPr>
        <w:spacing w:line="360" w:lineRule="auto"/>
      </w:pPr>
      <w:r>
        <w:t>Tourism Business Monitor 2010-2014, VisitEngland</w:t>
      </w:r>
    </w:p>
    <w:p w:rsidR="00C54449" w:rsidRDefault="00E44390" w:rsidP="00EB080D">
      <w:pPr>
        <w:spacing w:line="360" w:lineRule="auto"/>
      </w:pPr>
      <w:hyperlink r:id="rId63" w:history="1">
        <w:r w:rsidR="00C54449" w:rsidRPr="004001AE">
          <w:rPr>
            <w:rStyle w:val="Hyperlink"/>
          </w:rPr>
          <w:t>Turning the Tide for Tourism in Torbay</w:t>
        </w:r>
        <w:r w:rsidR="00C54449">
          <w:rPr>
            <w:rStyle w:val="Hyperlink"/>
          </w:rPr>
          <w:t>, Tourism Strategy</w:t>
        </w:r>
        <w:r w:rsidR="00C54449" w:rsidRPr="004001AE">
          <w:rPr>
            <w:rStyle w:val="Hyperlink"/>
          </w:rPr>
          <w:t xml:space="preserve"> 2010-15</w:t>
        </w:r>
      </w:hyperlink>
      <w:r w:rsidR="00C54449">
        <w:t xml:space="preserve"> </w:t>
      </w:r>
    </w:p>
    <w:p w:rsidR="00C54449" w:rsidRDefault="00E44390" w:rsidP="00EB080D">
      <w:pPr>
        <w:spacing w:line="360" w:lineRule="auto"/>
      </w:pPr>
      <w:hyperlink r:id="rId64" w:history="1">
        <w:r w:rsidR="00C54449" w:rsidRPr="00AE18F2">
          <w:rPr>
            <w:rStyle w:val="Hyperlink"/>
          </w:rPr>
          <w:t>Understanding</w:t>
        </w:r>
        <w:r w:rsidR="00C54449" w:rsidRPr="001D6587">
          <w:rPr>
            <w:rStyle w:val="Hyperlink"/>
          </w:rPr>
          <w:t xml:space="preserve"> Seasonality in Coastal Destinations</w:t>
        </w:r>
      </w:hyperlink>
      <w:r w:rsidR="00C54449">
        <w:t>,</w:t>
      </w:r>
      <w:r w:rsidR="00C54449" w:rsidRPr="00647E69">
        <w:t xml:space="preserve"> </w:t>
      </w:r>
      <w:r w:rsidR="00C54449">
        <w:t>NCTA</w:t>
      </w:r>
    </w:p>
    <w:p w:rsidR="00C54449" w:rsidRDefault="00E44390" w:rsidP="00EB080D">
      <w:pPr>
        <w:spacing w:line="360" w:lineRule="auto"/>
      </w:pPr>
      <w:hyperlink r:id="rId65" w:history="1">
        <w:r w:rsidR="00C54449" w:rsidRPr="00712BB1">
          <w:rPr>
            <w:rStyle w:val="Hyperlink"/>
          </w:rPr>
          <w:t>Walking Festivals in UK &amp; Ireland</w:t>
        </w:r>
      </w:hyperlink>
    </w:p>
    <w:p w:rsidR="00BC7F7B" w:rsidRDefault="00BC7F7B" w:rsidP="00EB080D"/>
    <w:p w:rsidR="00BC7F7B" w:rsidRDefault="00BC7F7B" w:rsidP="00EB080D">
      <w:pPr>
        <w:spacing w:after="200"/>
      </w:pPr>
      <w:r>
        <w:br w:type="page"/>
      </w:r>
    </w:p>
    <w:p w:rsidR="00C54449" w:rsidRDefault="00BC7F7B" w:rsidP="002F52BF">
      <w:r w:rsidRPr="00BC7F7B">
        <w:rPr>
          <w:noProof/>
          <w:lang w:eastAsia="en-GB"/>
        </w:rPr>
        <w:lastRenderedPageBreak/>
        <w:drawing>
          <wp:anchor distT="0" distB="0" distL="114300" distR="114300" simplePos="0" relativeHeight="251663360" behindDoc="0" locked="0" layoutInCell="1" allowOverlap="1">
            <wp:simplePos x="0" y="0"/>
            <wp:positionH relativeFrom="column">
              <wp:posOffset>-73660</wp:posOffset>
            </wp:positionH>
            <wp:positionV relativeFrom="paragraph">
              <wp:posOffset>6136640</wp:posOffset>
            </wp:positionV>
            <wp:extent cx="6477000" cy="3400425"/>
            <wp:effectExtent l="19050" t="0" r="0" b="0"/>
            <wp:wrapSquare wrapText="bothSides"/>
            <wp:docPr id="10" name="Picture 7" descr="DMP_logos_backco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P_logos_backcover-01.jpg"/>
                    <pic:cNvPicPr/>
                  </pic:nvPicPr>
                  <pic:blipFill>
                    <a:blip r:embed="rId66" cstate="print"/>
                    <a:stretch>
                      <a:fillRect/>
                    </a:stretch>
                  </pic:blipFill>
                  <pic:spPr>
                    <a:xfrm>
                      <a:off x="0" y="0"/>
                      <a:ext cx="6477000" cy="3406775"/>
                    </a:xfrm>
                    <a:prstGeom prst="rect">
                      <a:avLst/>
                    </a:prstGeom>
                  </pic:spPr>
                </pic:pic>
              </a:graphicData>
            </a:graphic>
          </wp:anchor>
        </w:drawing>
      </w:r>
      <w:r w:rsidR="00E44390">
        <w:rPr>
          <w:noProof/>
          <w:lang w:eastAsia="en-GB"/>
        </w:rPr>
        <w:pict>
          <v:rect id="_x0000_s1027" style="position:absolute;margin-left:-42.55pt;margin-top:-41.7pt;width:596.9pt;height:842.2pt;z-index:251661312;mso-position-horizontal-relative:text;mso-position-vertical-relative:text" fillcolor="#004489 [3213]" stroked="f"/>
        </w:pict>
      </w:r>
    </w:p>
    <w:sectPr w:rsidR="00C54449" w:rsidSect="001A77A8">
      <w:footerReference w:type="even" r:id="rId67"/>
      <w:footerReference w:type="default" r:id="rId68"/>
      <w:pgSz w:w="11906" w:h="16838" w:code="9"/>
      <w:pgMar w:top="851" w:right="851" w:bottom="1134" w:left="851"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DFD" w:rsidRDefault="00B74DFD" w:rsidP="006A37FF">
      <w:pPr>
        <w:spacing w:line="240" w:lineRule="auto"/>
      </w:pPr>
      <w:r>
        <w:separator/>
      </w:r>
    </w:p>
  </w:endnote>
  <w:endnote w:type="continuationSeparator" w:id="0">
    <w:p w:rsidR="00B74DFD" w:rsidRDefault="00B74DFD" w:rsidP="006A37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8" w:type="pct"/>
      <w:shd w:val="clear" w:color="auto" w:fill="004489" w:themeFill="text1"/>
      <w:tblCellMar>
        <w:top w:w="72" w:type="dxa"/>
        <w:left w:w="115" w:type="dxa"/>
        <w:bottom w:w="72" w:type="dxa"/>
        <w:right w:w="115" w:type="dxa"/>
      </w:tblCellMar>
      <w:tblLook w:val="04A0"/>
    </w:tblPr>
    <w:tblGrid>
      <w:gridCol w:w="680"/>
      <w:gridCol w:w="9750"/>
    </w:tblGrid>
    <w:tr w:rsidR="00B74DFD" w:rsidTr="00323C37">
      <w:tc>
        <w:tcPr>
          <w:tcW w:w="326" w:type="pct"/>
          <w:shd w:val="clear" w:color="auto" w:fill="004489" w:themeFill="text1"/>
          <w:vAlign w:val="center"/>
        </w:tcPr>
        <w:p w:rsidR="00B74DFD" w:rsidRDefault="00E44390" w:rsidP="00323C37">
          <w:pPr>
            <w:pStyle w:val="Footer"/>
            <w:rPr>
              <w:b/>
            </w:rPr>
          </w:pPr>
          <w:fldSimple w:instr=" PAGE   \* MERGEFORMAT ">
            <w:r w:rsidR="00D807E4">
              <w:rPr>
                <w:noProof/>
              </w:rPr>
              <w:t>2</w:t>
            </w:r>
          </w:fldSimple>
        </w:p>
      </w:tc>
      <w:tc>
        <w:tcPr>
          <w:tcW w:w="4674" w:type="pct"/>
          <w:shd w:val="clear" w:color="auto" w:fill="004489" w:themeFill="text1"/>
        </w:tcPr>
        <w:p w:rsidR="00B74DFD" w:rsidRDefault="00B74DFD">
          <w:pPr>
            <w:pStyle w:val="Footer"/>
          </w:pPr>
          <w:r>
            <w:t xml:space="preserve">English Riviera Destination Management Plan - </w:t>
          </w:r>
          <w:fldSimple w:instr=" STYLEREF  &quot;Cover heading&quot; ">
            <w:r w:rsidR="00D807E4">
              <w:rPr>
                <w:noProof/>
              </w:rPr>
              <w:t>Evidence Base</w:t>
            </w:r>
          </w:fldSimple>
          <w:r>
            <w:t xml:space="preserve"> | </w:t>
          </w:r>
          <w:sdt>
            <w:sdtPr>
              <w:alias w:val="Company"/>
              <w:id w:val="23316449"/>
              <w:dataBinding w:prefixMappings="xmlns:ns0='http://schemas.openxmlformats.org/officeDocument/2006/extended-properties'" w:xpath="/ns0:Properties[1]/ns0:Company[1]" w:storeItemID="{6668398D-A668-4E3E-A5EB-62B293D839F1}"/>
              <w:text/>
            </w:sdtPr>
            <w:sdtContent>
              <w:r>
                <w:t>Torbay Council</w:t>
              </w:r>
            </w:sdtContent>
          </w:sdt>
        </w:p>
      </w:tc>
    </w:tr>
  </w:tbl>
  <w:p w:rsidR="00B74DFD" w:rsidRDefault="00B74D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shd w:val="clear" w:color="auto" w:fill="004489" w:themeFill="text1"/>
      <w:tblCellMar>
        <w:top w:w="72" w:type="dxa"/>
        <w:left w:w="115" w:type="dxa"/>
        <w:bottom w:w="72" w:type="dxa"/>
        <w:right w:w="115" w:type="dxa"/>
      </w:tblCellMar>
      <w:tblLook w:val="04A0"/>
    </w:tblPr>
    <w:tblGrid>
      <w:gridCol w:w="9614"/>
      <w:gridCol w:w="820"/>
    </w:tblGrid>
    <w:tr w:rsidR="00B74DFD" w:rsidTr="00323C37">
      <w:trPr>
        <w:trHeight w:val="229"/>
      </w:trPr>
      <w:tc>
        <w:tcPr>
          <w:tcW w:w="4607" w:type="pct"/>
          <w:shd w:val="clear" w:color="auto" w:fill="004489" w:themeFill="text1"/>
        </w:tcPr>
        <w:p w:rsidR="00B74DFD" w:rsidRDefault="00E44390" w:rsidP="00594487">
          <w:pPr>
            <w:pStyle w:val="Footer"/>
            <w:jc w:val="right"/>
          </w:pPr>
          <w:sdt>
            <w:sdtPr>
              <w:alias w:val="Company"/>
              <w:id w:val="23316447"/>
              <w:dataBinding w:prefixMappings="xmlns:ns0='http://schemas.openxmlformats.org/officeDocument/2006/extended-properties'" w:xpath="/ns0:Properties[1]/ns0:Company[1]" w:storeItemID="{6668398D-A668-4E3E-A5EB-62B293D839F1}"/>
              <w:text/>
            </w:sdtPr>
            <w:sdtContent>
              <w:r w:rsidR="00B74DFD">
                <w:t>Torbay Council</w:t>
              </w:r>
            </w:sdtContent>
          </w:sdt>
          <w:r w:rsidR="00B74DFD">
            <w:t xml:space="preserve"> | English Riviera Destination Management Plan - </w:t>
          </w:r>
          <w:fldSimple w:instr=" STYLEREF  &quot;Cover heading&quot; \t ">
            <w:r w:rsidR="00D807E4">
              <w:rPr>
                <w:noProof/>
              </w:rPr>
              <w:t>Evidence Base</w:t>
            </w:r>
          </w:fldSimple>
        </w:p>
      </w:tc>
      <w:tc>
        <w:tcPr>
          <w:tcW w:w="393" w:type="pct"/>
          <w:shd w:val="clear" w:color="auto" w:fill="004489" w:themeFill="text1"/>
          <w:vAlign w:val="center"/>
        </w:tcPr>
        <w:p w:rsidR="00B74DFD" w:rsidRDefault="00E44390" w:rsidP="00323C37">
          <w:pPr>
            <w:pStyle w:val="Header"/>
            <w:jc w:val="right"/>
            <w:rPr>
              <w:color w:val="FFFFFF" w:themeColor="background1"/>
            </w:rPr>
          </w:pPr>
          <w:fldSimple w:instr=" PAGE   \* MERGEFORMAT ">
            <w:r w:rsidR="00D807E4" w:rsidRPr="00D807E4">
              <w:rPr>
                <w:noProof/>
                <w:color w:val="FFFFFF" w:themeColor="background1"/>
              </w:rPr>
              <w:t>3</w:t>
            </w:r>
          </w:fldSimple>
        </w:p>
      </w:tc>
    </w:tr>
  </w:tbl>
  <w:p w:rsidR="00B74DFD" w:rsidRDefault="00B74DFD" w:rsidP="003C52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DFD" w:rsidRDefault="00B74DFD" w:rsidP="006A37FF">
      <w:pPr>
        <w:spacing w:line="240" w:lineRule="auto"/>
      </w:pPr>
      <w:r>
        <w:separator/>
      </w:r>
    </w:p>
  </w:footnote>
  <w:footnote w:type="continuationSeparator" w:id="0">
    <w:p w:rsidR="00B74DFD" w:rsidRDefault="00B74DFD" w:rsidP="006A37FF">
      <w:pPr>
        <w:spacing w:line="240" w:lineRule="auto"/>
      </w:pPr>
      <w:r>
        <w:continuationSeparator/>
      </w:r>
    </w:p>
  </w:footnote>
  <w:footnote w:id="1">
    <w:p w:rsidR="00B74DFD" w:rsidRDefault="00B74DFD" w:rsidP="001A77A8">
      <w:pPr>
        <w:pStyle w:val="FootnoteText"/>
      </w:pPr>
      <w:r>
        <w:rPr>
          <w:rStyle w:val="FootnoteReference"/>
        </w:rPr>
        <w:footnoteRef/>
      </w:r>
      <w:r>
        <w:t xml:space="preserve"> South West Research Company Visitor Data 2015</w:t>
      </w:r>
    </w:p>
  </w:footnote>
  <w:footnote w:id="2">
    <w:p w:rsidR="00B74DFD" w:rsidRDefault="00B74DFD" w:rsidP="00C54449">
      <w:pPr>
        <w:pStyle w:val="FootnoteText"/>
      </w:pPr>
      <w:r>
        <w:rPr>
          <w:rStyle w:val="FootnoteReference"/>
        </w:rPr>
        <w:footnoteRef/>
      </w:r>
      <w:r>
        <w:t xml:space="preserve"> South West Research Company Visitor Data, inflation rates added by TDA</w:t>
      </w:r>
    </w:p>
  </w:footnote>
  <w:footnote w:id="3">
    <w:p w:rsidR="00B74DFD" w:rsidRDefault="00B74DFD">
      <w:pPr>
        <w:pStyle w:val="FootnoteText"/>
      </w:pPr>
      <w:r>
        <w:rPr>
          <w:rStyle w:val="FootnoteReference"/>
        </w:rPr>
        <w:footnoteRef/>
      </w:r>
      <w:r>
        <w:t xml:space="preserve"> South West Research Company </w:t>
      </w:r>
    </w:p>
  </w:footnote>
  <w:footnote w:id="4">
    <w:p w:rsidR="00B74DFD" w:rsidRDefault="00B74DFD">
      <w:pPr>
        <w:pStyle w:val="FootnoteText"/>
      </w:pPr>
      <w:r>
        <w:rPr>
          <w:rStyle w:val="FootnoteReference"/>
        </w:rPr>
        <w:footnoteRef/>
      </w:r>
      <w:r>
        <w:t xml:space="preserve"> South West Research Company </w:t>
      </w:r>
    </w:p>
  </w:footnote>
  <w:footnote w:id="5">
    <w:p w:rsidR="00B74DFD" w:rsidRDefault="00B74DFD" w:rsidP="00C54449">
      <w:pPr>
        <w:pStyle w:val="FootnoteText"/>
      </w:pPr>
      <w:r>
        <w:rPr>
          <w:rStyle w:val="FootnoteReference"/>
        </w:rPr>
        <w:footnoteRef/>
      </w:r>
      <w:r>
        <w:t xml:space="preserve"> Torbay Council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FAE1F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F47BF"/>
    <w:multiLevelType w:val="hybridMultilevel"/>
    <w:tmpl w:val="392484E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7D7062"/>
    <w:multiLevelType w:val="hybridMultilevel"/>
    <w:tmpl w:val="6C32519A"/>
    <w:lvl w:ilvl="0" w:tplc="5E127108">
      <w:start w:val="1"/>
      <w:numFmt w:val="bullet"/>
      <w:lvlText w:val=""/>
      <w:lvlJc w:val="left"/>
      <w:pPr>
        <w:tabs>
          <w:tab w:val="num" w:pos="360"/>
        </w:tabs>
        <w:ind w:left="360" w:hanging="360"/>
      </w:pPr>
      <w:rPr>
        <w:rFonts w:ascii="Wingdings" w:hAnsi="Wingdings" w:hint="default"/>
        <w:color w:val="7BBB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EB4D82"/>
    <w:multiLevelType w:val="hybridMultilevel"/>
    <w:tmpl w:val="8B129468"/>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D221E0"/>
    <w:multiLevelType w:val="hybridMultilevel"/>
    <w:tmpl w:val="9F146078"/>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8B62DE"/>
    <w:multiLevelType w:val="hybridMultilevel"/>
    <w:tmpl w:val="3F6A2AAE"/>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7133A0"/>
    <w:multiLevelType w:val="hybridMultilevel"/>
    <w:tmpl w:val="8B7446EE"/>
    <w:lvl w:ilvl="0" w:tplc="5E127108">
      <w:start w:val="1"/>
      <w:numFmt w:val="bullet"/>
      <w:lvlText w:val=""/>
      <w:lvlJc w:val="left"/>
      <w:pPr>
        <w:ind w:left="720" w:hanging="360"/>
      </w:pPr>
      <w:rPr>
        <w:rFonts w:ascii="Wingdings" w:hAnsi="Wingdings" w:hint="default"/>
        <w:color w:val="7BBB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1C11DA"/>
    <w:multiLevelType w:val="hybridMultilevel"/>
    <w:tmpl w:val="2864FC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3D09B9"/>
    <w:multiLevelType w:val="hybridMultilevel"/>
    <w:tmpl w:val="7B32922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9D23D51"/>
    <w:multiLevelType w:val="hybridMultilevel"/>
    <w:tmpl w:val="0BB6B6C2"/>
    <w:lvl w:ilvl="0" w:tplc="5E127108">
      <w:start w:val="1"/>
      <w:numFmt w:val="bullet"/>
      <w:lvlText w:val=""/>
      <w:lvlJc w:val="left"/>
      <w:pPr>
        <w:ind w:left="720" w:hanging="360"/>
      </w:pPr>
      <w:rPr>
        <w:rFonts w:ascii="Wingdings" w:hAnsi="Wingdings" w:hint="default"/>
        <w:color w:val="7BBB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CE4229"/>
    <w:multiLevelType w:val="hybridMultilevel"/>
    <w:tmpl w:val="D7A8F96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5947FA"/>
    <w:multiLevelType w:val="hybridMultilevel"/>
    <w:tmpl w:val="C56C6BD0"/>
    <w:lvl w:ilvl="0" w:tplc="9320CF00">
      <w:start w:val="1"/>
      <w:numFmt w:val="bullet"/>
      <w:pStyle w:val="bluebullets"/>
      <w:lvlText w:val=""/>
      <w:lvlJc w:val="left"/>
      <w:pPr>
        <w:ind w:left="360" w:hanging="360"/>
      </w:pPr>
      <w:rPr>
        <w:rFonts w:ascii="Symbol" w:hAnsi="Symbol" w:hint="default"/>
        <w:color w:val="0044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AA3E49"/>
    <w:multiLevelType w:val="hybridMultilevel"/>
    <w:tmpl w:val="4C3E44F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EBF0EEE"/>
    <w:multiLevelType w:val="hybridMultilevel"/>
    <w:tmpl w:val="C92AFFF8"/>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F9B0992"/>
    <w:multiLevelType w:val="hybridMultilevel"/>
    <w:tmpl w:val="92EA99EC"/>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BE0BB0"/>
    <w:multiLevelType w:val="hybridMultilevel"/>
    <w:tmpl w:val="33BC399E"/>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2B6192"/>
    <w:multiLevelType w:val="hybridMultilevel"/>
    <w:tmpl w:val="B8BEFBB8"/>
    <w:lvl w:ilvl="0" w:tplc="A6A23D3E">
      <w:start w:val="1"/>
      <w:numFmt w:val="bullet"/>
      <w:lvlText w:val="o"/>
      <w:lvlJc w:val="left"/>
      <w:pPr>
        <w:tabs>
          <w:tab w:val="num" w:pos="1080"/>
        </w:tabs>
        <w:ind w:left="1080" w:hanging="360"/>
      </w:pPr>
      <w:rPr>
        <w:rFonts w:ascii="Courier New" w:hAnsi="Courier New" w:cs="Courier New" w:hint="default"/>
        <w:color w:val="5FC4EC"/>
      </w:rPr>
    </w:lvl>
    <w:lvl w:ilvl="1" w:tplc="5E127108">
      <w:start w:val="1"/>
      <w:numFmt w:val="bullet"/>
      <w:lvlText w:val=""/>
      <w:lvlJc w:val="left"/>
      <w:pPr>
        <w:tabs>
          <w:tab w:val="num" w:pos="1800"/>
        </w:tabs>
        <w:ind w:left="1800" w:hanging="360"/>
      </w:pPr>
      <w:rPr>
        <w:rFonts w:ascii="Wingdings" w:hAnsi="Wingdings" w:hint="default"/>
        <w:color w:val="7BBB6C"/>
      </w:rPr>
    </w:lvl>
    <w:lvl w:ilvl="2" w:tplc="59C08F98" w:tentative="1">
      <w:start w:val="1"/>
      <w:numFmt w:val="bullet"/>
      <w:lvlText w:val="•"/>
      <w:lvlJc w:val="left"/>
      <w:pPr>
        <w:tabs>
          <w:tab w:val="num" w:pos="2520"/>
        </w:tabs>
        <w:ind w:left="2520" w:hanging="360"/>
      </w:pPr>
      <w:rPr>
        <w:rFonts w:ascii="Arial" w:hAnsi="Arial" w:hint="default"/>
      </w:rPr>
    </w:lvl>
    <w:lvl w:ilvl="3" w:tplc="512EAB86" w:tentative="1">
      <w:start w:val="1"/>
      <w:numFmt w:val="bullet"/>
      <w:lvlText w:val="•"/>
      <w:lvlJc w:val="left"/>
      <w:pPr>
        <w:tabs>
          <w:tab w:val="num" w:pos="3240"/>
        </w:tabs>
        <w:ind w:left="3240" w:hanging="360"/>
      </w:pPr>
      <w:rPr>
        <w:rFonts w:ascii="Arial" w:hAnsi="Arial" w:hint="default"/>
      </w:rPr>
    </w:lvl>
    <w:lvl w:ilvl="4" w:tplc="B9E8A532" w:tentative="1">
      <w:start w:val="1"/>
      <w:numFmt w:val="bullet"/>
      <w:lvlText w:val="•"/>
      <w:lvlJc w:val="left"/>
      <w:pPr>
        <w:tabs>
          <w:tab w:val="num" w:pos="3960"/>
        </w:tabs>
        <w:ind w:left="3960" w:hanging="360"/>
      </w:pPr>
      <w:rPr>
        <w:rFonts w:ascii="Arial" w:hAnsi="Arial" w:hint="default"/>
      </w:rPr>
    </w:lvl>
    <w:lvl w:ilvl="5" w:tplc="F43EB0C4" w:tentative="1">
      <w:start w:val="1"/>
      <w:numFmt w:val="bullet"/>
      <w:lvlText w:val="•"/>
      <w:lvlJc w:val="left"/>
      <w:pPr>
        <w:tabs>
          <w:tab w:val="num" w:pos="4680"/>
        </w:tabs>
        <w:ind w:left="4680" w:hanging="360"/>
      </w:pPr>
      <w:rPr>
        <w:rFonts w:ascii="Arial" w:hAnsi="Arial" w:hint="default"/>
      </w:rPr>
    </w:lvl>
    <w:lvl w:ilvl="6" w:tplc="D1E86C8E" w:tentative="1">
      <w:start w:val="1"/>
      <w:numFmt w:val="bullet"/>
      <w:lvlText w:val="•"/>
      <w:lvlJc w:val="left"/>
      <w:pPr>
        <w:tabs>
          <w:tab w:val="num" w:pos="5400"/>
        </w:tabs>
        <w:ind w:left="5400" w:hanging="360"/>
      </w:pPr>
      <w:rPr>
        <w:rFonts w:ascii="Arial" w:hAnsi="Arial" w:hint="default"/>
      </w:rPr>
    </w:lvl>
    <w:lvl w:ilvl="7" w:tplc="DEBC6F10" w:tentative="1">
      <w:start w:val="1"/>
      <w:numFmt w:val="bullet"/>
      <w:lvlText w:val="•"/>
      <w:lvlJc w:val="left"/>
      <w:pPr>
        <w:tabs>
          <w:tab w:val="num" w:pos="6120"/>
        </w:tabs>
        <w:ind w:left="6120" w:hanging="360"/>
      </w:pPr>
      <w:rPr>
        <w:rFonts w:ascii="Arial" w:hAnsi="Arial" w:hint="default"/>
      </w:rPr>
    </w:lvl>
    <w:lvl w:ilvl="8" w:tplc="1F84818A" w:tentative="1">
      <w:start w:val="1"/>
      <w:numFmt w:val="bullet"/>
      <w:lvlText w:val="•"/>
      <w:lvlJc w:val="left"/>
      <w:pPr>
        <w:tabs>
          <w:tab w:val="num" w:pos="6840"/>
        </w:tabs>
        <w:ind w:left="6840" w:hanging="360"/>
      </w:pPr>
      <w:rPr>
        <w:rFonts w:ascii="Arial" w:hAnsi="Arial" w:hint="default"/>
      </w:rPr>
    </w:lvl>
  </w:abstractNum>
  <w:abstractNum w:abstractNumId="17">
    <w:nsid w:val="3B6309E3"/>
    <w:multiLevelType w:val="hybridMultilevel"/>
    <w:tmpl w:val="14A8DF00"/>
    <w:lvl w:ilvl="0" w:tplc="5E127108">
      <w:start w:val="1"/>
      <w:numFmt w:val="bullet"/>
      <w:lvlText w:val=""/>
      <w:lvlJc w:val="left"/>
      <w:pPr>
        <w:tabs>
          <w:tab w:val="num" w:pos="360"/>
        </w:tabs>
        <w:ind w:left="360" w:hanging="360"/>
      </w:pPr>
      <w:rPr>
        <w:rFonts w:ascii="Wingdings" w:hAnsi="Wingdings" w:hint="default"/>
        <w:color w:val="7BBB6C"/>
      </w:rPr>
    </w:lvl>
    <w:lvl w:ilvl="1" w:tplc="08090001">
      <w:start w:val="1"/>
      <w:numFmt w:val="bullet"/>
      <w:lvlText w:val=""/>
      <w:lvlJc w:val="left"/>
      <w:pPr>
        <w:tabs>
          <w:tab w:val="num" w:pos="1080"/>
        </w:tabs>
        <w:ind w:left="1080" w:hanging="360"/>
      </w:pPr>
      <w:rPr>
        <w:rFonts w:ascii="Symbol" w:hAnsi="Symbol" w:hint="default"/>
      </w:rPr>
    </w:lvl>
    <w:lvl w:ilvl="2" w:tplc="59C08F98" w:tentative="1">
      <w:start w:val="1"/>
      <w:numFmt w:val="bullet"/>
      <w:lvlText w:val="•"/>
      <w:lvlJc w:val="left"/>
      <w:pPr>
        <w:tabs>
          <w:tab w:val="num" w:pos="1800"/>
        </w:tabs>
        <w:ind w:left="1800" w:hanging="360"/>
      </w:pPr>
      <w:rPr>
        <w:rFonts w:ascii="Arial" w:hAnsi="Arial" w:hint="default"/>
      </w:rPr>
    </w:lvl>
    <w:lvl w:ilvl="3" w:tplc="512EAB86" w:tentative="1">
      <w:start w:val="1"/>
      <w:numFmt w:val="bullet"/>
      <w:lvlText w:val="•"/>
      <w:lvlJc w:val="left"/>
      <w:pPr>
        <w:tabs>
          <w:tab w:val="num" w:pos="2520"/>
        </w:tabs>
        <w:ind w:left="2520" w:hanging="360"/>
      </w:pPr>
      <w:rPr>
        <w:rFonts w:ascii="Arial" w:hAnsi="Arial" w:hint="default"/>
      </w:rPr>
    </w:lvl>
    <w:lvl w:ilvl="4" w:tplc="B9E8A532" w:tentative="1">
      <w:start w:val="1"/>
      <w:numFmt w:val="bullet"/>
      <w:lvlText w:val="•"/>
      <w:lvlJc w:val="left"/>
      <w:pPr>
        <w:tabs>
          <w:tab w:val="num" w:pos="3240"/>
        </w:tabs>
        <w:ind w:left="3240" w:hanging="360"/>
      </w:pPr>
      <w:rPr>
        <w:rFonts w:ascii="Arial" w:hAnsi="Arial" w:hint="default"/>
      </w:rPr>
    </w:lvl>
    <w:lvl w:ilvl="5" w:tplc="F43EB0C4" w:tentative="1">
      <w:start w:val="1"/>
      <w:numFmt w:val="bullet"/>
      <w:lvlText w:val="•"/>
      <w:lvlJc w:val="left"/>
      <w:pPr>
        <w:tabs>
          <w:tab w:val="num" w:pos="3960"/>
        </w:tabs>
        <w:ind w:left="3960" w:hanging="360"/>
      </w:pPr>
      <w:rPr>
        <w:rFonts w:ascii="Arial" w:hAnsi="Arial" w:hint="default"/>
      </w:rPr>
    </w:lvl>
    <w:lvl w:ilvl="6" w:tplc="D1E86C8E" w:tentative="1">
      <w:start w:val="1"/>
      <w:numFmt w:val="bullet"/>
      <w:lvlText w:val="•"/>
      <w:lvlJc w:val="left"/>
      <w:pPr>
        <w:tabs>
          <w:tab w:val="num" w:pos="4680"/>
        </w:tabs>
        <w:ind w:left="4680" w:hanging="360"/>
      </w:pPr>
      <w:rPr>
        <w:rFonts w:ascii="Arial" w:hAnsi="Arial" w:hint="default"/>
      </w:rPr>
    </w:lvl>
    <w:lvl w:ilvl="7" w:tplc="DEBC6F10" w:tentative="1">
      <w:start w:val="1"/>
      <w:numFmt w:val="bullet"/>
      <w:lvlText w:val="•"/>
      <w:lvlJc w:val="left"/>
      <w:pPr>
        <w:tabs>
          <w:tab w:val="num" w:pos="5400"/>
        </w:tabs>
        <w:ind w:left="5400" w:hanging="360"/>
      </w:pPr>
      <w:rPr>
        <w:rFonts w:ascii="Arial" w:hAnsi="Arial" w:hint="default"/>
      </w:rPr>
    </w:lvl>
    <w:lvl w:ilvl="8" w:tplc="1F84818A" w:tentative="1">
      <w:start w:val="1"/>
      <w:numFmt w:val="bullet"/>
      <w:lvlText w:val="•"/>
      <w:lvlJc w:val="left"/>
      <w:pPr>
        <w:tabs>
          <w:tab w:val="num" w:pos="6120"/>
        </w:tabs>
        <w:ind w:left="6120" w:hanging="360"/>
      </w:pPr>
      <w:rPr>
        <w:rFonts w:ascii="Arial" w:hAnsi="Arial" w:hint="default"/>
      </w:rPr>
    </w:lvl>
  </w:abstractNum>
  <w:abstractNum w:abstractNumId="18">
    <w:nsid w:val="3BD110B5"/>
    <w:multiLevelType w:val="hybridMultilevel"/>
    <w:tmpl w:val="3A38FF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408C7865"/>
    <w:multiLevelType w:val="hybridMultilevel"/>
    <w:tmpl w:val="1A1A9A08"/>
    <w:lvl w:ilvl="0" w:tplc="5E127108">
      <w:start w:val="1"/>
      <w:numFmt w:val="bullet"/>
      <w:lvlText w:val=""/>
      <w:lvlJc w:val="left"/>
      <w:pPr>
        <w:tabs>
          <w:tab w:val="num" w:pos="360"/>
        </w:tabs>
        <w:ind w:left="360" w:hanging="360"/>
      </w:pPr>
      <w:rPr>
        <w:rFonts w:ascii="Wingdings" w:hAnsi="Wingdings" w:hint="default"/>
        <w:color w:val="7BBB6C"/>
      </w:rPr>
    </w:lvl>
    <w:lvl w:ilvl="1" w:tplc="1F56AD64" w:tentative="1">
      <w:start w:val="1"/>
      <w:numFmt w:val="bullet"/>
      <w:lvlText w:val="•"/>
      <w:lvlJc w:val="left"/>
      <w:pPr>
        <w:tabs>
          <w:tab w:val="num" w:pos="1080"/>
        </w:tabs>
        <w:ind w:left="1080" w:hanging="360"/>
      </w:pPr>
      <w:rPr>
        <w:rFonts w:ascii="Arial" w:hAnsi="Arial" w:hint="default"/>
      </w:rPr>
    </w:lvl>
    <w:lvl w:ilvl="2" w:tplc="65723EAE" w:tentative="1">
      <w:start w:val="1"/>
      <w:numFmt w:val="bullet"/>
      <w:lvlText w:val="•"/>
      <w:lvlJc w:val="left"/>
      <w:pPr>
        <w:tabs>
          <w:tab w:val="num" w:pos="1800"/>
        </w:tabs>
        <w:ind w:left="1800" w:hanging="360"/>
      </w:pPr>
      <w:rPr>
        <w:rFonts w:ascii="Arial" w:hAnsi="Arial" w:hint="default"/>
      </w:rPr>
    </w:lvl>
    <w:lvl w:ilvl="3" w:tplc="FBE8A85E" w:tentative="1">
      <w:start w:val="1"/>
      <w:numFmt w:val="bullet"/>
      <w:lvlText w:val="•"/>
      <w:lvlJc w:val="left"/>
      <w:pPr>
        <w:tabs>
          <w:tab w:val="num" w:pos="2520"/>
        </w:tabs>
        <w:ind w:left="2520" w:hanging="360"/>
      </w:pPr>
      <w:rPr>
        <w:rFonts w:ascii="Arial" w:hAnsi="Arial" w:hint="default"/>
      </w:rPr>
    </w:lvl>
    <w:lvl w:ilvl="4" w:tplc="994A2D54" w:tentative="1">
      <w:start w:val="1"/>
      <w:numFmt w:val="bullet"/>
      <w:lvlText w:val="•"/>
      <w:lvlJc w:val="left"/>
      <w:pPr>
        <w:tabs>
          <w:tab w:val="num" w:pos="3240"/>
        </w:tabs>
        <w:ind w:left="3240" w:hanging="360"/>
      </w:pPr>
      <w:rPr>
        <w:rFonts w:ascii="Arial" w:hAnsi="Arial" w:hint="default"/>
      </w:rPr>
    </w:lvl>
    <w:lvl w:ilvl="5" w:tplc="75F6C8C2" w:tentative="1">
      <w:start w:val="1"/>
      <w:numFmt w:val="bullet"/>
      <w:lvlText w:val="•"/>
      <w:lvlJc w:val="left"/>
      <w:pPr>
        <w:tabs>
          <w:tab w:val="num" w:pos="3960"/>
        </w:tabs>
        <w:ind w:left="3960" w:hanging="360"/>
      </w:pPr>
      <w:rPr>
        <w:rFonts w:ascii="Arial" w:hAnsi="Arial" w:hint="default"/>
      </w:rPr>
    </w:lvl>
    <w:lvl w:ilvl="6" w:tplc="2E024D7C" w:tentative="1">
      <w:start w:val="1"/>
      <w:numFmt w:val="bullet"/>
      <w:lvlText w:val="•"/>
      <w:lvlJc w:val="left"/>
      <w:pPr>
        <w:tabs>
          <w:tab w:val="num" w:pos="4680"/>
        </w:tabs>
        <w:ind w:left="4680" w:hanging="360"/>
      </w:pPr>
      <w:rPr>
        <w:rFonts w:ascii="Arial" w:hAnsi="Arial" w:hint="default"/>
      </w:rPr>
    </w:lvl>
    <w:lvl w:ilvl="7" w:tplc="08F61ACA" w:tentative="1">
      <w:start w:val="1"/>
      <w:numFmt w:val="bullet"/>
      <w:lvlText w:val="•"/>
      <w:lvlJc w:val="left"/>
      <w:pPr>
        <w:tabs>
          <w:tab w:val="num" w:pos="5400"/>
        </w:tabs>
        <w:ind w:left="5400" w:hanging="360"/>
      </w:pPr>
      <w:rPr>
        <w:rFonts w:ascii="Arial" w:hAnsi="Arial" w:hint="default"/>
      </w:rPr>
    </w:lvl>
    <w:lvl w:ilvl="8" w:tplc="07B02B40" w:tentative="1">
      <w:start w:val="1"/>
      <w:numFmt w:val="bullet"/>
      <w:lvlText w:val="•"/>
      <w:lvlJc w:val="left"/>
      <w:pPr>
        <w:tabs>
          <w:tab w:val="num" w:pos="6120"/>
        </w:tabs>
        <w:ind w:left="6120" w:hanging="360"/>
      </w:pPr>
      <w:rPr>
        <w:rFonts w:ascii="Arial" w:hAnsi="Arial" w:hint="default"/>
      </w:rPr>
    </w:lvl>
  </w:abstractNum>
  <w:abstractNum w:abstractNumId="20">
    <w:nsid w:val="440C47C1"/>
    <w:multiLevelType w:val="hybridMultilevel"/>
    <w:tmpl w:val="156E752E"/>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5004C38"/>
    <w:multiLevelType w:val="hybridMultilevel"/>
    <w:tmpl w:val="AE962788"/>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57E3BF3"/>
    <w:multiLevelType w:val="hybridMultilevel"/>
    <w:tmpl w:val="25081972"/>
    <w:lvl w:ilvl="0" w:tplc="A6A23D3E">
      <w:start w:val="1"/>
      <w:numFmt w:val="bullet"/>
      <w:lvlText w:val="o"/>
      <w:lvlJc w:val="left"/>
      <w:pPr>
        <w:tabs>
          <w:tab w:val="num" w:pos="1080"/>
        </w:tabs>
        <w:ind w:left="1080" w:hanging="360"/>
      </w:pPr>
      <w:rPr>
        <w:rFonts w:ascii="Courier New" w:hAnsi="Courier New" w:cs="Courier New" w:hint="default"/>
        <w:color w:val="5FC4E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5F218FA"/>
    <w:multiLevelType w:val="hybridMultilevel"/>
    <w:tmpl w:val="CBD2D6FC"/>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81B7F3F"/>
    <w:multiLevelType w:val="hybridMultilevel"/>
    <w:tmpl w:val="CD1AD45A"/>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982D6A"/>
    <w:multiLevelType w:val="hybridMultilevel"/>
    <w:tmpl w:val="F8EE58A6"/>
    <w:lvl w:ilvl="0" w:tplc="A6A23D3E">
      <w:start w:val="1"/>
      <w:numFmt w:val="bullet"/>
      <w:lvlText w:val="o"/>
      <w:lvlJc w:val="left"/>
      <w:pPr>
        <w:ind w:left="1080" w:hanging="360"/>
      </w:pPr>
      <w:rPr>
        <w:rFonts w:ascii="Courier New" w:hAnsi="Courier New" w:cs="Courier New" w:hint="default"/>
        <w:color w:val="5FC4E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D1859DE"/>
    <w:multiLevelType w:val="hybridMultilevel"/>
    <w:tmpl w:val="D1F675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DA73CF2"/>
    <w:multiLevelType w:val="hybridMultilevel"/>
    <w:tmpl w:val="828EF60C"/>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F7D22EC"/>
    <w:multiLevelType w:val="hybridMultilevel"/>
    <w:tmpl w:val="D22C8716"/>
    <w:lvl w:ilvl="0" w:tplc="5E127108">
      <w:start w:val="1"/>
      <w:numFmt w:val="bullet"/>
      <w:lvlText w:val=""/>
      <w:lvlJc w:val="left"/>
      <w:pPr>
        <w:ind w:left="360" w:hanging="360"/>
      </w:pPr>
      <w:rPr>
        <w:rFonts w:ascii="Wingdings" w:hAnsi="Wingdings" w:hint="default"/>
        <w:color w:val="7BBB6C"/>
      </w:rPr>
    </w:lvl>
    <w:lvl w:ilvl="1" w:tplc="08090003">
      <w:start w:val="1"/>
      <w:numFmt w:val="bullet"/>
      <w:lvlText w:val="o"/>
      <w:lvlJc w:val="left"/>
      <w:pPr>
        <w:ind w:left="1080" w:hanging="360"/>
      </w:pPr>
      <w:rPr>
        <w:rFonts w:ascii="Courier New" w:hAnsi="Courier New" w:cs="Courier New" w:hint="default"/>
      </w:rPr>
    </w:lvl>
    <w:lvl w:ilvl="2" w:tplc="0809000B">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07E36CA"/>
    <w:multiLevelType w:val="hybridMultilevel"/>
    <w:tmpl w:val="3A263C62"/>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44105E4"/>
    <w:multiLevelType w:val="hybridMultilevel"/>
    <w:tmpl w:val="7300389A"/>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5487371"/>
    <w:multiLevelType w:val="hybridMultilevel"/>
    <w:tmpl w:val="33B05B82"/>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7AD41F8"/>
    <w:multiLevelType w:val="hybridMultilevel"/>
    <w:tmpl w:val="F276390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B3679DD"/>
    <w:multiLevelType w:val="hybridMultilevel"/>
    <w:tmpl w:val="A94AFC70"/>
    <w:lvl w:ilvl="0" w:tplc="5E127108">
      <w:start w:val="1"/>
      <w:numFmt w:val="bullet"/>
      <w:lvlText w:val=""/>
      <w:lvlJc w:val="left"/>
      <w:pPr>
        <w:tabs>
          <w:tab w:val="num" w:pos="360"/>
        </w:tabs>
        <w:ind w:left="360" w:hanging="360"/>
      </w:pPr>
      <w:rPr>
        <w:rFonts w:ascii="Wingdings" w:hAnsi="Wingdings" w:hint="default"/>
        <w:color w:val="7BBB6C"/>
      </w:rPr>
    </w:lvl>
    <w:lvl w:ilvl="1" w:tplc="08090001">
      <w:start w:val="1"/>
      <w:numFmt w:val="bullet"/>
      <w:lvlText w:val=""/>
      <w:lvlJc w:val="left"/>
      <w:pPr>
        <w:tabs>
          <w:tab w:val="num" w:pos="1080"/>
        </w:tabs>
        <w:ind w:left="1080" w:hanging="360"/>
      </w:pPr>
      <w:rPr>
        <w:rFonts w:ascii="Symbol" w:hAnsi="Symbol" w:hint="default"/>
      </w:rPr>
    </w:lvl>
    <w:lvl w:ilvl="2" w:tplc="59C08F98" w:tentative="1">
      <w:start w:val="1"/>
      <w:numFmt w:val="bullet"/>
      <w:lvlText w:val="•"/>
      <w:lvlJc w:val="left"/>
      <w:pPr>
        <w:tabs>
          <w:tab w:val="num" w:pos="1800"/>
        </w:tabs>
        <w:ind w:left="1800" w:hanging="360"/>
      </w:pPr>
      <w:rPr>
        <w:rFonts w:ascii="Arial" w:hAnsi="Arial" w:hint="default"/>
      </w:rPr>
    </w:lvl>
    <w:lvl w:ilvl="3" w:tplc="512EAB86" w:tentative="1">
      <w:start w:val="1"/>
      <w:numFmt w:val="bullet"/>
      <w:lvlText w:val="•"/>
      <w:lvlJc w:val="left"/>
      <w:pPr>
        <w:tabs>
          <w:tab w:val="num" w:pos="2520"/>
        </w:tabs>
        <w:ind w:left="2520" w:hanging="360"/>
      </w:pPr>
      <w:rPr>
        <w:rFonts w:ascii="Arial" w:hAnsi="Arial" w:hint="default"/>
      </w:rPr>
    </w:lvl>
    <w:lvl w:ilvl="4" w:tplc="B9E8A532" w:tentative="1">
      <w:start w:val="1"/>
      <w:numFmt w:val="bullet"/>
      <w:lvlText w:val="•"/>
      <w:lvlJc w:val="left"/>
      <w:pPr>
        <w:tabs>
          <w:tab w:val="num" w:pos="3240"/>
        </w:tabs>
        <w:ind w:left="3240" w:hanging="360"/>
      </w:pPr>
      <w:rPr>
        <w:rFonts w:ascii="Arial" w:hAnsi="Arial" w:hint="default"/>
      </w:rPr>
    </w:lvl>
    <w:lvl w:ilvl="5" w:tplc="F43EB0C4" w:tentative="1">
      <w:start w:val="1"/>
      <w:numFmt w:val="bullet"/>
      <w:lvlText w:val="•"/>
      <w:lvlJc w:val="left"/>
      <w:pPr>
        <w:tabs>
          <w:tab w:val="num" w:pos="3960"/>
        </w:tabs>
        <w:ind w:left="3960" w:hanging="360"/>
      </w:pPr>
      <w:rPr>
        <w:rFonts w:ascii="Arial" w:hAnsi="Arial" w:hint="default"/>
      </w:rPr>
    </w:lvl>
    <w:lvl w:ilvl="6" w:tplc="D1E86C8E" w:tentative="1">
      <w:start w:val="1"/>
      <w:numFmt w:val="bullet"/>
      <w:lvlText w:val="•"/>
      <w:lvlJc w:val="left"/>
      <w:pPr>
        <w:tabs>
          <w:tab w:val="num" w:pos="4680"/>
        </w:tabs>
        <w:ind w:left="4680" w:hanging="360"/>
      </w:pPr>
      <w:rPr>
        <w:rFonts w:ascii="Arial" w:hAnsi="Arial" w:hint="default"/>
      </w:rPr>
    </w:lvl>
    <w:lvl w:ilvl="7" w:tplc="DEBC6F10" w:tentative="1">
      <w:start w:val="1"/>
      <w:numFmt w:val="bullet"/>
      <w:lvlText w:val="•"/>
      <w:lvlJc w:val="left"/>
      <w:pPr>
        <w:tabs>
          <w:tab w:val="num" w:pos="5400"/>
        </w:tabs>
        <w:ind w:left="5400" w:hanging="360"/>
      </w:pPr>
      <w:rPr>
        <w:rFonts w:ascii="Arial" w:hAnsi="Arial" w:hint="default"/>
      </w:rPr>
    </w:lvl>
    <w:lvl w:ilvl="8" w:tplc="1F84818A" w:tentative="1">
      <w:start w:val="1"/>
      <w:numFmt w:val="bullet"/>
      <w:lvlText w:val="•"/>
      <w:lvlJc w:val="left"/>
      <w:pPr>
        <w:tabs>
          <w:tab w:val="num" w:pos="6120"/>
        </w:tabs>
        <w:ind w:left="6120" w:hanging="360"/>
      </w:pPr>
      <w:rPr>
        <w:rFonts w:ascii="Arial" w:hAnsi="Arial" w:hint="default"/>
      </w:rPr>
    </w:lvl>
  </w:abstractNum>
  <w:abstractNum w:abstractNumId="34">
    <w:nsid w:val="5BC137B9"/>
    <w:multiLevelType w:val="hybridMultilevel"/>
    <w:tmpl w:val="C0C623CA"/>
    <w:lvl w:ilvl="0" w:tplc="5E127108">
      <w:start w:val="1"/>
      <w:numFmt w:val="bullet"/>
      <w:lvlText w:val=""/>
      <w:lvlJc w:val="left"/>
      <w:pPr>
        <w:tabs>
          <w:tab w:val="num" w:pos="360"/>
        </w:tabs>
        <w:ind w:left="360" w:hanging="360"/>
      </w:pPr>
      <w:rPr>
        <w:rFonts w:ascii="Wingdings" w:hAnsi="Wingdings" w:hint="default"/>
        <w:color w:val="7BBB6C"/>
      </w:rPr>
    </w:lvl>
    <w:lvl w:ilvl="1" w:tplc="93D0113A" w:tentative="1">
      <w:start w:val="1"/>
      <w:numFmt w:val="bullet"/>
      <w:lvlText w:val="•"/>
      <w:lvlJc w:val="left"/>
      <w:pPr>
        <w:tabs>
          <w:tab w:val="num" w:pos="1080"/>
        </w:tabs>
        <w:ind w:left="1080" w:hanging="360"/>
      </w:pPr>
      <w:rPr>
        <w:rFonts w:ascii="Arial" w:hAnsi="Arial" w:hint="default"/>
      </w:rPr>
    </w:lvl>
    <w:lvl w:ilvl="2" w:tplc="38F8CAA6" w:tentative="1">
      <w:start w:val="1"/>
      <w:numFmt w:val="bullet"/>
      <w:lvlText w:val="•"/>
      <w:lvlJc w:val="left"/>
      <w:pPr>
        <w:tabs>
          <w:tab w:val="num" w:pos="1800"/>
        </w:tabs>
        <w:ind w:left="1800" w:hanging="360"/>
      </w:pPr>
      <w:rPr>
        <w:rFonts w:ascii="Arial" w:hAnsi="Arial" w:hint="default"/>
      </w:rPr>
    </w:lvl>
    <w:lvl w:ilvl="3" w:tplc="BC46754C" w:tentative="1">
      <w:start w:val="1"/>
      <w:numFmt w:val="bullet"/>
      <w:lvlText w:val="•"/>
      <w:lvlJc w:val="left"/>
      <w:pPr>
        <w:tabs>
          <w:tab w:val="num" w:pos="2520"/>
        </w:tabs>
        <w:ind w:left="2520" w:hanging="360"/>
      </w:pPr>
      <w:rPr>
        <w:rFonts w:ascii="Arial" w:hAnsi="Arial" w:hint="default"/>
      </w:rPr>
    </w:lvl>
    <w:lvl w:ilvl="4" w:tplc="706C6474" w:tentative="1">
      <w:start w:val="1"/>
      <w:numFmt w:val="bullet"/>
      <w:lvlText w:val="•"/>
      <w:lvlJc w:val="left"/>
      <w:pPr>
        <w:tabs>
          <w:tab w:val="num" w:pos="3240"/>
        </w:tabs>
        <w:ind w:left="3240" w:hanging="360"/>
      </w:pPr>
      <w:rPr>
        <w:rFonts w:ascii="Arial" w:hAnsi="Arial" w:hint="default"/>
      </w:rPr>
    </w:lvl>
    <w:lvl w:ilvl="5" w:tplc="17789ECA" w:tentative="1">
      <w:start w:val="1"/>
      <w:numFmt w:val="bullet"/>
      <w:lvlText w:val="•"/>
      <w:lvlJc w:val="left"/>
      <w:pPr>
        <w:tabs>
          <w:tab w:val="num" w:pos="3960"/>
        </w:tabs>
        <w:ind w:left="3960" w:hanging="360"/>
      </w:pPr>
      <w:rPr>
        <w:rFonts w:ascii="Arial" w:hAnsi="Arial" w:hint="default"/>
      </w:rPr>
    </w:lvl>
    <w:lvl w:ilvl="6" w:tplc="1340E178" w:tentative="1">
      <w:start w:val="1"/>
      <w:numFmt w:val="bullet"/>
      <w:lvlText w:val="•"/>
      <w:lvlJc w:val="left"/>
      <w:pPr>
        <w:tabs>
          <w:tab w:val="num" w:pos="4680"/>
        </w:tabs>
        <w:ind w:left="4680" w:hanging="360"/>
      </w:pPr>
      <w:rPr>
        <w:rFonts w:ascii="Arial" w:hAnsi="Arial" w:hint="default"/>
      </w:rPr>
    </w:lvl>
    <w:lvl w:ilvl="7" w:tplc="45982430" w:tentative="1">
      <w:start w:val="1"/>
      <w:numFmt w:val="bullet"/>
      <w:lvlText w:val="•"/>
      <w:lvlJc w:val="left"/>
      <w:pPr>
        <w:tabs>
          <w:tab w:val="num" w:pos="5400"/>
        </w:tabs>
        <w:ind w:left="5400" w:hanging="360"/>
      </w:pPr>
      <w:rPr>
        <w:rFonts w:ascii="Arial" w:hAnsi="Arial" w:hint="default"/>
      </w:rPr>
    </w:lvl>
    <w:lvl w:ilvl="8" w:tplc="B5120A20" w:tentative="1">
      <w:start w:val="1"/>
      <w:numFmt w:val="bullet"/>
      <w:lvlText w:val="•"/>
      <w:lvlJc w:val="left"/>
      <w:pPr>
        <w:tabs>
          <w:tab w:val="num" w:pos="6120"/>
        </w:tabs>
        <w:ind w:left="6120" w:hanging="360"/>
      </w:pPr>
      <w:rPr>
        <w:rFonts w:ascii="Arial" w:hAnsi="Arial" w:hint="default"/>
      </w:rPr>
    </w:lvl>
  </w:abstractNum>
  <w:abstractNum w:abstractNumId="35">
    <w:nsid w:val="65A06846"/>
    <w:multiLevelType w:val="hybridMultilevel"/>
    <w:tmpl w:val="24FC3F7C"/>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68B2085"/>
    <w:multiLevelType w:val="hybridMultilevel"/>
    <w:tmpl w:val="A386B832"/>
    <w:lvl w:ilvl="0" w:tplc="5E127108">
      <w:start w:val="1"/>
      <w:numFmt w:val="bullet"/>
      <w:lvlText w:val=""/>
      <w:lvlJc w:val="left"/>
      <w:pPr>
        <w:tabs>
          <w:tab w:val="num" w:pos="360"/>
        </w:tabs>
        <w:ind w:left="360" w:hanging="360"/>
      </w:pPr>
      <w:rPr>
        <w:rFonts w:ascii="Wingdings" w:hAnsi="Wingdings" w:hint="default"/>
        <w:color w:val="7BBB6C"/>
      </w:rPr>
    </w:lvl>
    <w:lvl w:ilvl="1" w:tplc="08090001">
      <w:start w:val="1"/>
      <w:numFmt w:val="bullet"/>
      <w:lvlText w:val=""/>
      <w:lvlJc w:val="left"/>
      <w:pPr>
        <w:tabs>
          <w:tab w:val="num" w:pos="1080"/>
        </w:tabs>
        <w:ind w:left="1080" w:hanging="360"/>
      </w:pPr>
      <w:rPr>
        <w:rFonts w:ascii="Symbol" w:hAnsi="Symbol" w:hint="default"/>
      </w:rPr>
    </w:lvl>
    <w:lvl w:ilvl="2" w:tplc="59C08F98" w:tentative="1">
      <w:start w:val="1"/>
      <w:numFmt w:val="bullet"/>
      <w:lvlText w:val="•"/>
      <w:lvlJc w:val="left"/>
      <w:pPr>
        <w:tabs>
          <w:tab w:val="num" w:pos="1800"/>
        </w:tabs>
        <w:ind w:left="1800" w:hanging="360"/>
      </w:pPr>
      <w:rPr>
        <w:rFonts w:ascii="Arial" w:hAnsi="Arial" w:hint="default"/>
      </w:rPr>
    </w:lvl>
    <w:lvl w:ilvl="3" w:tplc="512EAB86" w:tentative="1">
      <w:start w:val="1"/>
      <w:numFmt w:val="bullet"/>
      <w:lvlText w:val="•"/>
      <w:lvlJc w:val="left"/>
      <w:pPr>
        <w:tabs>
          <w:tab w:val="num" w:pos="2520"/>
        </w:tabs>
        <w:ind w:left="2520" w:hanging="360"/>
      </w:pPr>
      <w:rPr>
        <w:rFonts w:ascii="Arial" w:hAnsi="Arial" w:hint="default"/>
      </w:rPr>
    </w:lvl>
    <w:lvl w:ilvl="4" w:tplc="B9E8A532" w:tentative="1">
      <w:start w:val="1"/>
      <w:numFmt w:val="bullet"/>
      <w:lvlText w:val="•"/>
      <w:lvlJc w:val="left"/>
      <w:pPr>
        <w:tabs>
          <w:tab w:val="num" w:pos="3240"/>
        </w:tabs>
        <w:ind w:left="3240" w:hanging="360"/>
      </w:pPr>
      <w:rPr>
        <w:rFonts w:ascii="Arial" w:hAnsi="Arial" w:hint="default"/>
      </w:rPr>
    </w:lvl>
    <w:lvl w:ilvl="5" w:tplc="F43EB0C4" w:tentative="1">
      <w:start w:val="1"/>
      <w:numFmt w:val="bullet"/>
      <w:lvlText w:val="•"/>
      <w:lvlJc w:val="left"/>
      <w:pPr>
        <w:tabs>
          <w:tab w:val="num" w:pos="3960"/>
        </w:tabs>
        <w:ind w:left="3960" w:hanging="360"/>
      </w:pPr>
      <w:rPr>
        <w:rFonts w:ascii="Arial" w:hAnsi="Arial" w:hint="default"/>
      </w:rPr>
    </w:lvl>
    <w:lvl w:ilvl="6" w:tplc="D1E86C8E" w:tentative="1">
      <w:start w:val="1"/>
      <w:numFmt w:val="bullet"/>
      <w:lvlText w:val="•"/>
      <w:lvlJc w:val="left"/>
      <w:pPr>
        <w:tabs>
          <w:tab w:val="num" w:pos="4680"/>
        </w:tabs>
        <w:ind w:left="4680" w:hanging="360"/>
      </w:pPr>
      <w:rPr>
        <w:rFonts w:ascii="Arial" w:hAnsi="Arial" w:hint="default"/>
      </w:rPr>
    </w:lvl>
    <w:lvl w:ilvl="7" w:tplc="DEBC6F10" w:tentative="1">
      <w:start w:val="1"/>
      <w:numFmt w:val="bullet"/>
      <w:lvlText w:val="•"/>
      <w:lvlJc w:val="left"/>
      <w:pPr>
        <w:tabs>
          <w:tab w:val="num" w:pos="5400"/>
        </w:tabs>
        <w:ind w:left="5400" w:hanging="360"/>
      </w:pPr>
      <w:rPr>
        <w:rFonts w:ascii="Arial" w:hAnsi="Arial" w:hint="default"/>
      </w:rPr>
    </w:lvl>
    <w:lvl w:ilvl="8" w:tplc="1F84818A" w:tentative="1">
      <w:start w:val="1"/>
      <w:numFmt w:val="bullet"/>
      <w:lvlText w:val="•"/>
      <w:lvlJc w:val="left"/>
      <w:pPr>
        <w:tabs>
          <w:tab w:val="num" w:pos="6120"/>
        </w:tabs>
        <w:ind w:left="6120" w:hanging="360"/>
      </w:pPr>
      <w:rPr>
        <w:rFonts w:ascii="Arial" w:hAnsi="Arial" w:hint="default"/>
      </w:rPr>
    </w:lvl>
  </w:abstractNum>
  <w:abstractNum w:abstractNumId="37">
    <w:nsid w:val="68FA0EBD"/>
    <w:multiLevelType w:val="hybridMultilevel"/>
    <w:tmpl w:val="460A7690"/>
    <w:lvl w:ilvl="0" w:tplc="5E127108">
      <w:start w:val="1"/>
      <w:numFmt w:val="bullet"/>
      <w:lvlText w:val=""/>
      <w:lvlJc w:val="left"/>
      <w:pPr>
        <w:tabs>
          <w:tab w:val="num" w:pos="360"/>
        </w:tabs>
        <w:ind w:left="360" w:hanging="360"/>
      </w:pPr>
      <w:rPr>
        <w:rFonts w:ascii="Wingdings" w:hAnsi="Wingdings" w:hint="default"/>
        <w:color w:val="7BBB6C"/>
      </w:rPr>
    </w:lvl>
    <w:lvl w:ilvl="1" w:tplc="90B4ED88" w:tentative="1">
      <w:start w:val="1"/>
      <w:numFmt w:val="bullet"/>
      <w:lvlText w:val="•"/>
      <w:lvlJc w:val="left"/>
      <w:pPr>
        <w:tabs>
          <w:tab w:val="num" w:pos="1080"/>
        </w:tabs>
        <w:ind w:left="1080" w:hanging="360"/>
      </w:pPr>
      <w:rPr>
        <w:rFonts w:ascii="Arial" w:hAnsi="Arial" w:hint="default"/>
      </w:rPr>
    </w:lvl>
    <w:lvl w:ilvl="2" w:tplc="17FA55E0" w:tentative="1">
      <w:start w:val="1"/>
      <w:numFmt w:val="bullet"/>
      <w:lvlText w:val="•"/>
      <w:lvlJc w:val="left"/>
      <w:pPr>
        <w:tabs>
          <w:tab w:val="num" w:pos="1800"/>
        </w:tabs>
        <w:ind w:left="1800" w:hanging="360"/>
      </w:pPr>
      <w:rPr>
        <w:rFonts w:ascii="Arial" w:hAnsi="Arial" w:hint="default"/>
      </w:rPr>
    </w:lvl>
    <w:lvl w:ilvl="3" w:tplc="0A7C8DE4" w:tentative="1">
      <w:start w:val="1"/>
      <w:numFmt w:val="bullet"/>
      <w:lvlText w:val="•"/>
      <w:lvlJc w:val="left"/>
      <w:pPr>
        <w:tabs>
          <w:tab w:val="num" w:pos="2520"/>
        </w:tabs>
        <w:ind w:left="2520" w:hanging="360"/>
      </w:pPr>
      <w:rPr>
        <w:rFonts w:ascii="Arial" w:hAnsi="Arial" w:hint="default"/>
      </w:rPr>
    </w:lvl>
    <w:lvl w:ilvl="4" w:tplc="DE340190" w:tentative="1">
      <w:start w:val="1"/>
      <w:numFmt w:val="bullet"/>
      <w:lvlText w:val="•"/>
      <w:lvlJc w:val="left"/>
      <w:pPr>
        <w:tabs>
          <w:tab w:val="num" w:pos="3240"/>
        </w:tabs>
        <w:ind w:left="3240" w:hanging="360"/>
      </w:pPr>
      <w:rPr>
        <w:rFonts w:ascii="Arial" w:hAnsi="Arial" w:hint="default"/>
      </w:rPr>
    </w:lvl>
    <w:lvl w:ilvl="5" w:tplc="4C08445A" w:tentative="1">
      <w:start w:val="1"/>
      <w:numFmt w:val="bullet"/>
      <w:lvlText w:val="•"/>
      <w:lvlJc w:val="left"/>
      <w:pPr>
        <w:tabs>
          <w:tab w:val="num" w:pos="3960"/>
        </w:tabs>
        <w:ind w:left="3960" w:hanging="360"/>
      </w:pPr>
      <w:rPr>
        <w:rFonts w:ascii="Arial" w:hAnsi="Arial" w:hint="default"/>
      </w:rPr>
    </w:lvl>
    <w:lvl w:ilvl="6" w:tplc="8926045C" w:tentative="1">
      <w:start w:val="1"/>
      <w:numFmt w:val="bullet"/>
      <w:lvlText w:val="•"/>
      <w:lvlJc w:val="left"/>
      <w:pPr>
        <w:tabs>
          <w:tab w:val="num" w:pos="4680"/>
        </w:tabs>
        <w:ind w:left="4680" w:hanging="360"/>
      </w:pPr>
      <w:rPr>
        <w:rFonts w:ascii="Arial" w:hAnsi="Arial" w:hint="default"/>
      </w:rPr>
    </w:lvl>
    <w:lvl w:ilvl="7" w:tplc="9A6241E8" w:tentative="1">
      <w:start w:val="1"/>
      <w:numFmt w:val="bullet"/>
      <w:lvlText w:val="•"/>
      <w:lvlJc w:val="left"/>
      <w:pPr>
        <w:tabs>
          <w:tab w:val="num" w:pos="5400"/>
        </w:tabs>
        <w:ind w:left="5400" w:hanging="360"/>
      </w:pPr>
      <w:rPr>
        <w:rFonts w:ascii="Arial" w:hAnsi="Arial" w:hint="default"/>
      </w:rPr>
    </w:lvl>
    <w:lvl w:ilvl="8" w:tplc="E3F02E64" w:tentative="1">
      <w:start w:val="1"/>
      <w:numFmt w:val="bullet"/>
      <w:lvlText w:val="•"/>
      <w:lvlJc w:val="left"/>
      <w:pPr>
        <w:tabs>
          <w:tab w:val="num" w:pos="6120"/>
        </w:tabs>
        <w:ind w:left="6120" w:hanging="360"/>
      </w:pPr>
      <w:rPr>
        <w:rFonts w:ascii="Arial" w:hAnsi="Arial" w:hint="default"/>
      </w:rPr>
    </w:lvl>
  </w:abstractNum>
  <w:abstractNum w:abstractNumId="38">
    <w:nsid w:val="69D2790F"/>
    <w:multiLevelType w:val="hybridMultilevel"/>
    <w:tmpl w:val="2FC85060"/>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112145"/>
    <w:multiLevelType w:val="hybridMultilevel"/>
    <w:tmpl w:val="1DBC153A"/>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CD030D2"/>
    <w:multiLevelType w:val="hybridMultilevel"/>
    <w:tmpl w:val="39B4FAE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EBE3CB0"/>
    <w:multiLevelType w:val="hybridMultilevel"/>
    <w:tmpl w:val="DD883EAC"/>
    <w:lvl w:ilvl="0" w:tplc="5E127108">
      <w:start w:val="1"/>
      <w:numFmt w:val="bullet"/>
      <w:lvlText w:val=""/>
      <w:lvlJc w:val="left"/>
      <w:pPr>
        <w:tabs>
          <w:tab w:val="num" w:pos="360"/>
        </w:tabs>
        <w:ind w:left="360" w:hanging="360"/>
      </w:pPr>
      <w:rPr>
        <w:rFonts w:ascii="Wingdings" w:hAnsi="Wingdings" w:hint="default"/>
        <w:color w:val="7BBB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ED354E"/>
    <w:multiLevelType w:val="hybridMultilevel"/>
    <w:tmpl w:val="4F644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2A32428"/>
    <w:multiLevelType w:val="hybridMultilevel"/>
    <w:tmpl w:val="AA2490E8"/>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7A00848"/>
    <w:multiLevelType w:val="hybridMultilevel"/>
    <w:tmpl w:val="A882F8A4"/>
    <w:lvl w:ilvl="0" w:tplc="5E127108">
      <w:start w:val="1"/>
      <w:numFmt w:val="bullet"/>
      <w:lvlText w:val=""/>
      <w:lvlJc w:val="left"/>
      <w:pPr>
        <w:ind w:left="360" w:hanging="360"/>
      </w:pPr>
      <w:rPr>
        <w:rFonts w:ascii="Wingdings" w:hAnsi="Wingdings" w:hint="default"/>
        <w:color w:val="7BBB6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9E477F6"/>
    <w:multiLevelType w:val="hybridMultilevel"/>
    <w:tmpl w:val="60DC5AB8"/>
    <w:lvl w:ilvl="0" w:tplc="3A3EE6CA">
      <w:start w:val="1"/>
      <w:numFmt w:val="bullet"/>
      <w:pStyle w:val="yellowbullets"/>
      <w:lvlText w:val=""/>
      <w:lvlJc w:val="left"/>
      <w:pPr>
        <w:ind w:left="717" w:hanging="360"/>
      </w:pPr>
      <w:rPr>
        <w:rFonts w:ascii="Symbol" w:hAnsi="Symbol" w:hint="default"/>
        <w:color w:val="FABB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B7F7E1F"/>
    <w:multiLevelType w:val="hybridMultilevel"/>
    <w:tmpl w:val="76A64790"/>
    <w:lvl w:ilvl="0" w:tplc="A6A23D3E">
      <w:start w:val="1"/>
      <w:numFmt w:val="bullet"/>
      <w:lvlText w:val="o"/>
      <w:lvlJc w:val="left"/>
      <w:pPr>
        <w:ind w:left="1080" w:hanging="360"/>
      </w:pPr>
      <w:rPr>
        <w:rFonts w:ascii="Courier New" w:hAnsi="Courier New" w:cs="Courier New" w:hint="default"/>
        <w:color w:val="5FC4E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C8251DC"/>
    <w:multiLevelType w:val="hybridMultilevel"/>
    <w:tmpl w:val="5C92C0F4"/>
    <w:lvl w:ilvl="0" w:tplc="5E127108">
      <w:start w:val="1"/>
      <w:numFmt w:val="bullet"/>
      <w:lvlText w:val=""/>
      <w:lvlJc w:val="left"/>
      <w:pPr>
        <w:tabs>
          <w:tab w:val="num" w:pos="360"/>
        </w:tabs>
        <w:ind w:left="360" w:hanging="360"/>
      </w:pPr>
      <w:rPr>
        <w:rFonts w:ascii="Wingdings" w:hAnsi="Wingdings" w:hint="default"/>
        <w:color w:val="7BBB6C"/>
      </w:rPr>
    </w:lvl>
    <w:lvl w:ilvl="1" w:tplc="BF689B88" w:tentative="1">
      <w:start w:val="1"/>
      <w:numFmt w:val="bullet"/>
      <w:lvlText w:val="•"/>
      <w:lvlJc w:val="left"/>
      <w:pPr>
        <w:tabs>
          <w:tab w:val="num" w:pos="1080"/>
        </w:tabs>
        <w:ind w:left="1080" w:hanging="360"/>
      </w:pPr>
      <w:rPr>
        <w:rFonts w:ascii="Arial" w:hAnsi="Arial" w:hint="default"/>
      </w:rPr>
    </w:lvl>
    <w:lvl w:ilvl="2" w:tplc="5D84020A" w:tentative="1">
      <w:start w:val="1"/>
      <w:numFmt w:val="bullet"/>
      <w:lvlText w:val="•"/>
      <w:lvlJc w:val="left"/>
      <w:pPr>
        <w:tabs>
          <w:tab w:val="num" w:pos="1800"/>
        </w:tabs>
        <w:ind w:left="1800" w:hanging="360"/>
      </w:pPr>
      <w:rPr>
        <w:rFonts w:ascii="Arial" w:hAnsi="Arial" w:hint="default"/>
      </w:rPr>
    </w:lvl>
    <w:lvl w:ilvl="3" w:tplc="756E90A8" w:tentative="1">
      <w:start w:val="1"/>
      <w:numFmt w:val="bullet"/>
      <w:lvlText w:val="•"/>
      <w:lvlJc w:val="left"/>
      <w:pPr>
        <w:tabs>
          <w:tab w:val="num" w:pos="2520"/>
        </w:tabs>
        <w:ind w:left="2520" w:hanging="360"/>
      </w:pPr>
      <w:rPr>
        <w:rFonts w:ascii="Arial" w:hAnsi="Arial" w:hint="default"/>
      </w:rPr>
    </w:lvl>
    <w:lvl w:ilvl="4" w:tplc="F6C6B030" w:tentative="1">
      <w:start w:val="1"/>
      <w:numFmt w:val="bullet"/>
      <w:lvlText w:val="•"/>
      <w:lvlJc w:val="left"/>
      <w:pPr>
        <w:tabs>
          <w:tab w:val="num" w:pos="3240"/>
        </w:tabs>
        <w:ind w:left="3240" w:hanging="360"/>
      </w:pPr>
      <w:rPr>
        <w:rFonts w:ascii="Arial" w:hAnsi="Arial" w:hint="default"/>
      </w:rPr>
    </w:lvl>
    <w:lvl w:ilvl="5" w:tplc="D7D4732E" w:tentative="1">
      <w:start w:val="1"/>
      <w:numFmt w:val="bullet"/>
      <w:lvlText w:val="•"/>
      <w:lvlJc w:val="left"/>
      <w:pPr>
        <w:tabs>
          <w:tab w:val="num" w:pos="3960"/>
        </w:tabs>
        <w:ind w:left="3960" w:hanging="360"/>
      </w:pPr>
      <w:rPr>
        <w:rFonts w:ascii="Arial" w:hAnsi="Arial" w:hint="default"/>
      </w:rPr>
    </w:lvl>
    <w:lvl w:ilvl="6" w:tplc="2AB6E7D2" w:tentative="1">
      <w:start w:val="1"/>
      <w:numFmt w:val="bullet"/>
      <w:lvlText w:val="•"/>
      <w:lvlJc w:val="left"/>
      <w:pPr>
        <w:tabs>
          <w:tab w:val="num" w:pos="4680"/>
        </w:tabs>
        <w:ind w:left="4680" w:hanging="360"/>
      </w:pPr>
      <w:rPr>
        <w:rFonts w:ascii="Arial" w:hAnsi="Arial" w:hint="default"/>
      </w:rPr>
    </w:lvl>
    <w:lvl w:ilvl="7" w:tplc="DF8EDF60" w:tentative="1">
      <w:start w:val="1"/>
      <w:numFmt w:val="bullet"/>
      <w:lvlText w:val="•"/>
      <w:lvlJc w:val="left"/>
      <w:pPr>
        <w:tabs>
          <w:tab w:val="num" w:pos="5400"/>
        </w:tabs>
        <w:ind w:left="5400" w:hanging="360"/>
      </w:pPr>
      <w:rPr>
        <w:rFonts w:ascii="Arial" w:hAnsi="Arial" w:hint="default"/>
      </w:rPr>
    </w:lvl>
    <w:lvl w:ilvl="8" w:tplc="145A2436" w:tentative="1">
      <w:start w:val="1"/>
      <w:numFmt w:val="bullet"/>
      <w:lvlText w:val="•"/>
      <w:lvlJc w:val="left"/>
      <w:pPr>
        <w:tabs>
          <w:tab w:val="num" w:pos="6120"/>
        </w:tabs>
        <w:ind w:left="6120" w:hanging="360"/>
      </w:pPr>
      <w:rPr>
        <w:rFonts w:ascii="Arial" w:hAnsi="Arial" w:hint="default"/>
      </w:rPr>
    </w:lvl>
  </w:abstractNum>
  <w:abstractNum w:abstractNumId="48">
    <w:nsid w:val="7FFE77E5"/>
    <w:multiLevelType w:val="hybridMultilevel"/>
    <w:tmpl w:val="BCBC02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5"/>
  </w:num>
  <w:num w:numId="2">
    <w:abstractNumId w:val="11"/>
  </w:num>
  <w:num w:numId="3">
    <w:abstractNumId w:val="0"/>
  </w:num>
  <w:num w:numId="4">
    <w:abstractNumId w:val="10"/>
  </w:num>
  <w:num w:numId="5">
    <w:abstractNumId w:val="44"/>
  </w:num>
  <w:num w:numId="6">
    <w:abstractNumId w:val="28"/>
  </w:num>
  <w:num w:numId="7">
    <w:abstractNumId w:val="13"/>
  </w:num>
  <w:num w:numId="8">
    <w:abstractNumId w:val="23"/>
  </w:num>
  <w:num w:numId="9">
    <w:abstractNumId w:val="29"/>
  </w:num>
  <w:num w:numId="10">
    <w:abstractNumId w:val="30"/>
  </w:num>
  <w:num w:numId="11">
    <w:abstractNumId w:val="47"/>
  </w:num>
  <w:num w:numId="12">
    <w:abstractNumId w:val="9"/>
  </w:num>
  <w:num w:numId="13">
    <w:abstractNumId w:val="31"/>
  </w:num>
  <w:num w:numId="14">
    <w:abstractNumId w:val="12"/>
  </w:num>
  <w:num w:numId="15">
    <w:abstractNumId w:val="17"/>
  </w:num>
  <w:num w:numId="16">
    <w:abstractNumId w:val="41"/>
  </w:num>
  <w:num w:numId="17">
    <w:abstractNumId w:val="33"/>
  </w:num>
  <w:num w:numId="18">
    <w:abstractNumId w:val="36"/>
  </w:num>
  <w:num w:numId="19">
    <w:abstractNumId w:val="37"/>
  </w:num>
  <w:num w:numId="20">
    <w:abstractNumId w:val="18"/>
  </w:num>
  <w:num w:numId="21">
    <w:abstractNumId w:val="48"/>
  </w:num>
  <w:num w:numId="22">
    <w:abstractNumId w:val="7"/>
  </w:num>
  <w:num w:numId="23">
    <w:abstractNumId w:val="42"/>
  </w:num>
  <w:num w:numId="24">
    <w:abstractNumId w:val="26"/>
  </w:num>
  <w:num w:numId="25">
    <w:abstractNumId w:val="5"/>
  </w:num>
  <w:num w:numId="26">
    <w:abstractNumId w:val="27"/>
  </w:num>
  <w:num w:numId="27">
    <w:abstractNumId w:val="8"/>
  </w:num>
  <w:num w:numId="28">
    <w:abstractNumId w:val="14"/>
  </w:num>
  <w:num w:numId="29">
    <w:abstractNumId w:val="34"/>
  </w:num>
  <w:num w:numId="30">
    <w:abstractNumId w:val="43"/>
  </w:num>
  <w:num w:numId="31">
    <w:abstractNumId w:val="19"/>
  </w:num>
  <w:num w:numId="32">
    <w:abstractNumId w:val="39"/>
  </w:num>
  <w:num w:numId="33">
    <w:abstractNumId w:val="40"/>
  </w:num>
  <w:num w:numId="34">
    <w:abstractNumId w:val="6"/>
  </w:num>
  <w:num w:numId="35">
    <w:abstractNumId w:val="21"/>
  </w:num>
  <w:num w:numId="36">
    <w:abstractNumId w:val="15"/>
  </w:num>
  <w:num w:numId="37">
    <w:abstractNumId w:val="35"/>
  </w:num>
  <w:num w:numId="38">
    <w:abstractNumId w:val="2"/>
  </w:num>
  <w:num w:numId="39">
    <w:abstractNumId w:val="38"/>
  </w:num>
  <w:num w:numId="40">
    <w:abstractNumId w:val="4"/>
  </w:num>
  <w:num w:numId="41">
    <w:abstractNumId w:val="20"/>
  </w:num>
  <w:num w:numId="42">
    <w:abstractNumId w:val="1"/>
  </w:num>
  <w:num w:numId="43">
    <w:abstractNumId w:val="3"/>
  </w:num>
  <w:num w:numId="44">
    <w:abstractNumId w:val="25"/>
  </w:num>
  <w:num w:numId="45">
    <w:abstractNumId w:val="16"/>
  </w:num>
  <w:num w:numId="46">
    <w:abstractNumId w:val="46"/>
  </w:num>
  <w:num w:numId="47">
    <w:abstractNumId w:val="22"/>
  </w:num>
  <w:num w:numId="48">
    <w:abstractNumId w:val="32"/>
  </w:num>
  <w:num w:numId="49">
    <w:abstractNumId w:val="2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1"/>
  <w:documentProtection w:formatting="1" w:enforcement="0"/>
  <w:defaultTabStop w:val="720"/>
  <w:evenAndOddHeaders/>
  <w:drawingGridHorizontalSpacing w:val="110"/>
  <w:displayHorizontalDrawingGridEvery w:val="2"/>
  <w:characterSpacingControl w:val="doNotCompress"/>
  <w:hdrShapeDefaults>
    <o:shapedefaults v:ext="edit" spidmax="69633">
      <o:colormenu v:ext="edit" fillcolor="none [3213]" strokecolor="none"/>
    </o:shapedefaults>
    <o:shapelayout v:ext="edit">
      <o:regrouptable v:ext="edit">
        <o:entry new="1" old="0"/>
      </o:regrouptable>
    </o:shapelayout>
  </w:hdrShapeDefaults>
  <w:footnotePr>
    <w:footnote w:id="-1"/>
    <w:footnote w:id="0"/>
  </w:footnotePr>
  <w:endnotePr>
    <w:endnote w:id="-1"/>
    <w:endnote w:id="0"/>
  </w:endnotePr>
  <w:compat/>
  <w:rsids>
    <w:rsidRoot w:val="000640F3"/>
    <w:rsid w:val="00022029"/>
    <w:rsid w:val="000640F3"/>
    <w:rsid w:val="000803A8"/>
    <w:rsid w:val="00090622"/>
    <w:rsid w:val="00092F9D"/>
    <w:rsid w:val="000C4775"/>
    <w:rsid w:val="00143AA4"/>
    <w:rsid w:val="00162FBC"/>
    <w:rsid w:val="00184D6D"/>
    <w:rsid w:val="001A77A8"/>
    <w:rsid w:val="001B6B81"/>
    <w:rsid w:val="001C502E"/>
    <w:rsid w:val="001E71AF"/>
    <w:rsid w:val="001E7707"/>
    <w:rsid w:val="002730E9"/>
    <w:rsid w:val="002A3AA4"/>
    <w:rsid w:val="002D523B"/>
    <w:rsid w:val="002E5DC9"/>
    <w:rsid w:val="002F52BF"/>
    <w:rsid w:val="0031395E"/>
    <w:rsid w:val="00322953"/>
    <w:rsid w:val="00323C37"/>
    <w:rsid w:val="003435FB"/>
    <w:rsid w:val="00375C07"/>
    <w:rsid w:val="003872C1"/>
    <w:rsid w:val="003C5295"/>
    <w:rsid w:val="003E5210"/>
    <w:rsid w:val="003E5310"/>
    <w:rsid w:val="00423DD2"/>
    <w:rsid w:val="00425EAC"/>
    <w:rsid w:val="00427A33"/>
    <w:rsid w:val="004326B1"/>
    <w:rsid w:val="00464CDC"/>
    <w:rsid w:val="004D1AB5"/>
    <w:rsid w:val="004D1DAC"/>
    <w:rsid w:val="004E2530"/>
    <w:rsid w:val="004F7D35"/>
    <w:rsid w:val="00507A4F"/>
    <w:rsid w:val="00535A37"/>
    <w:rsid w:val="0053704B"/>
    <w:rsid w:val="00540940"/>
    <w:rsid w:val="00560B6A"/>
    <w:rsid w:val="0058322A"/>
    <w:rsid w:val="00594487"/>
    <w:rsid w:val="005B4B38"/>
    <w:rsid w:val="005B5F07"/>
    <w:rsid w:val="005C5DB0"/>
    <w:rsid w:val="005D5A5F"/>
    <w:rsid w:val="00603FA7"/>
    <w:rsid w:val="00653575"/>
    <w:rsid w:val="006611D5"/>
    <w:rsid w:val="00664C7B"/>
    <w:rsid w:val="0067205C"/>
    <w:rsid w:val="00684D65"/>
    <w:rsid w:val="006A37FF"/>
    <w:rsid w:val="006D4F17"/>
    <w:rsid w:val="006E4630"/>
    <w:rsid w:val="006E5631"/>
    <w:rsid w:val="007078C2"/>
    <w:rsid w:val="00711F49"/>
    <w:rsid w:val="0072599A"/>
    <w:rsid w:val="007449F7"/>
    <w:rsid w:val="007C1F2B"/>
    <w:rsid w:val="007C59BA"/>
    <w:rsid w:val="007D0CDA"/>
    <w:rsid w:val="007E7723"/>
    <w:rsid w:val="007F102F"/>
    <w:rsid w:val="008043B5"/>
    <w:rsid w:val="00847031"/>
    <w:rsid w:val="00864297"/>
    <w:rsid w:val="008653B9"/>
    <w:rsid w:val="008655C4"/>
    <w:rsid w:val="0089737C"/>
    <w:rsid w:val="008B0139"/>
    <w:rsid w:val="008C1935"/>
    <w:rsid w:val="008C6854"/>
    <w:rsid w:val="008D18F1"/>
    <w:rsid w:val="008D318F"/>
    <w:rsid w:val="008F5259"/>
    <w:rsid w:val="009002EE"/>
    <w:rsid w:val="0096479B"/>
    <w:rsid w:val="009A6186"/>
    <w:rsid w:val="009C44E8"/>
    <w:rsid w:val="009F7739"/>
    <w:rsid w:val="00A03580"/>
    <w:rsid w:val="00A12328"/>
    <w:rsid w:val="00A15A61"/>
    <w:rsid w:val="00A20101"/>
    <w:rsid w:val="00A34024"/>
    <w:rsid w:val="00A759BC"/>
    <w:rsid w:val="00AC0B88"/>
    <w:rsid w:val="00AC67C2"/>
    <w:rsid w:val="00AC6AE6"/>
    <w:rsid w:val="00AE18F2"/>
    <w:rsid w:val="00AE4521"/>
    <w:rsid w:val="00B300F9"/>
    <w:rsid w:val="00B74833"/>
    <w:rsid w:val="00B74DFD"/>
    <w:rsid w:val="00B843A9"/>
    <w:rsid w:val="00BB2C47"/>
    <w:rsid w:val="00BC7F7B"/>
    <w:rsid w:val="00BD4F5C"/>
    <w:rsid w:val="00C379AF"/>
    <w:rsid w:val="00C460A4"/>
    <w:rsid w:val="00C54449"/>
    <w:rsid w:val="00C9716E"/>
    <w:rsid w:val="00CC271D"/>
    <w:rsid w:val="00D14AD7"/>
    <w:rsid w:val="00D2374C"/>
    <w:rsid w:val="00D61AC5"/>
    <w:rsid w:val="00D70B6E"/>
    <w:rsid w:val="00D807E4"/>
    <w:rsid w:val="00D91542"/>
    <w:rsid w:val="00DA0734"/>
    <w:rsid w:val="00DB4B40"/>
    <w:rsid w:val="00DC7051"/>
    <w:rsid w:val="00E1336E"/>
    <w:rsid w:val="00E44390"/>
    <w:rsid w:val="00E75825"/>
    <w:rsid w:val="00E93852"/>
    <w:rsid w:val="00EA4649"/>
    <w:rsid w:val="00EB080D"/>
    <w:rsid w:val="00ED3420"/>
    <w:rsid w:val="00ED6023"/>
    <w:rsid w:val="00EE5F11"/>
    <w:rsid w:val="00F04222"/>
    <w:rsid w:val="00F110F0"/>
    <w:rsid w:val="00F656EF"/>
    <w:rsid w:val="00F749CD"/>
    <w:rsid w:val="00F96F17"/>
    <w:rsid w:val="00FC50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9" w:qFormat="1"/>
    <w:lsdException w:name="heading 3" w:locked="0" w:uiPriority="0"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qFormat="1"/>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footnote reference" w:locked="0"/>
    <w:lsdException w:name="List Bullet" w:locked="0" w:uiPriority="0"/>
    <w:lsdException w:name="Title" w:semiHidden="0" w:uiPriority="10" w:unhideWhenUsed="0"/>
    <w:lsdException w:name="Default Paragraph Font" w:locked="0" w:uiPriority="1"/>
    <w:lsdException w:name="Subtitle" w:semiHidden="0" w:uiPriority="11" w:unhideWhenUsed="0"/>
    <w:lsdException w:name="Hyperlink" w:locked="0"/>
    <w:lsdException w:name="Followed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locked="0" w:unhideWhenUsed="0"/>
    <w:lsdException w:name="No Spacing" w:semiHidden="0" w:uiPriority="1" w:unhideWhenUsed="0" w:qFormat="1"/>
    <w:lsdException w:name="Light Shading" w:locked="0" w:semiHidden="0" w:uiPriority="60" w:unhideWhenUsed="0"/>
    <w:lsdException w:name="Light List" w:semiHidden="0" w:uiPriority="61" w:unhideWhenUsed="0"/>
    <w:lsdException w:name="Light Grid" w:locked="0"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qFormat="1"/>
  </w:latentStyles>
  <w:style w:type="paragraph" w:default="1" w:styleId="Normal">
    <w:name w:val="Normal"/>
    <w:qFormat/>
    <w:rsid w:val="00560B6A"/>
    <w:pPr>
      <w:spacing w:after="0"/>
    </w:pPr>
  </w:style>
  <w:style w:type="paragraph" w:styleId="Heading1">
    <w:name w:val="heading 1"/>
    <w:basedOn w:val="Normal"/>
    <w:next w:val="Normal"/>
    <w:link w:val="Heading1Char"/>
    <w:qFormat/>
    <w:rsid w:val="0089737C"/>
    <w:pPr>
      <w:keepNext/>
      <w:keepLines/>
      <w:pBdr>
        <w:bottom w:val="single" w:sz="4" w:space="1" w:color="004489" w:themeColor="text1"/>
      </w:pBdr>
      <w:spacing w:before="480" w:after="120"/>
      <w:outlineLvl w:val="0"/>
    </w:pPr>
    <w:rPr>
      <w:rFonts w:asciiTheme="majorHAnsi" w:eastAsiaTheme="majorEastAsia" w:hAnsiTheme="majorHAnsi" w:cstheme="majorBidi"/>
      <w:b/>
      <w:bCs/>
      <w:caps/>
      <w:color w:val="004489" w:themeColor="text1"/>
      <w:sz w:val="40"/>
      <w:szCs w:val="28"/>
    </w:rPr>
  </w:style>
  <w:style w:type="paragraph" w:styleId="Heading2">
    <w:name w:val="heading 2"/>
    <w:basedOn w:val="Normal"/>
    <w:next w:val="Normal"/>
    <w:link w:val="Heading2Char"/>
    <w:uiPriority w:val="9"/>
    <w:unhideWhenUsed/>
    <w:qFormat/>
    <w:rsid w:val="001B6B81"/>
    <w:pPr>
      <w:keepNext/>
      <w:keepLines/>
      <w:spacing w:before="200"/>
      <w:outlineLvl w:val="1"/>
    </w:pPr>
    <w:rPr>
      <w:rFonts w:asciiTheme="majorHAnsi" w:eastAsiaTheme="majorEastAsia" w:hAnsiTheme="majorHAnsi" w:cstheme="majorBidi"/>
      <w:b/>
      <w:bCs/>
      <w:color w:val="FABB00" w:themeColor="background2"/>
      <w:sz w:val="26"/>
      <w:szCs w:val="26"/>
    </w:rPr>
  </w:style>
  <w:style w:type="paragraph" w:styleId="Heading3">
    <w:name w:val="heading 3"/>
    <w:basedOn w:val="Normal"/>
    <w:next w:val="Normal"/>
    <w:link w:val="Heading3Char"/>
    <w:unhideWhenUsed/>
    <w:qFormat/>
    <w:rsid w:val="003E5210"/>
    <w:pPr>
      <w:keepNext/>
      <w:keepLines/>
      <w:spacing w:before="200"/>
      <w:outlineLvl w:val="2"/>
    </w:pPr>
    <w:rPr>
      <w:rFonts w:asciiTheme="majorHAnsi" w:eastAsiaTheme="majorEastAsia" w:hAnsiTheme="majorHAnsi" w:cstheme="majorBidi"/>
      <w:b/>
      <w:bCs/>
      <w:color w:val="004489" w:themeColor="text1"/>
    </w:rPr>
  </w:style>
  <w:style w:type="paragraph" w:styleId="Heading4">
    <w:name w:val="heading 4"/>
    <w:basedOn w:val="Normal"/>
    <w:next w:val="Normal"/>
    <w:link w:val="Heading4Char"/>
    <w:uiPriority w:val="9"/>
    <w:unhideWhenUsed/>
    <w:qFormat/>
    <w:rsid w:val="001B6B81"/>
    <w:pPr>
      <w:keepNext/>
      <w:keepLines/>
      <w:spacing w:before="200"/>
      <w:outlineLvl w:val="3"/>
    </w:pPr>
    <w:rPr>
      <w:rFonts w:asciiTheme="majorHAnsi" w:eastAsiaTheme="majorEastAsia" w:hAnsiTheme="majorHAnsi" w:cstheme="majorBidi"/>
      <w:b/>
      <w:bCs/>
      <w:i/>
      <w:iCs/>
      <w:color w:val="004489"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37C"/>
    <w:rPr>
      <w:rFonts w:asciiTheme="majorHAnsi" w:eastAsiaTheme="majorEastAsia" w:hAnsiTheme="majorHAnsi" w:cstheme="majorBidi"/>
      <w:b/>
      <w:bCs/>
      <w:caps/>
      <w:color w:val="004489" w:themeColor="text1"/>
      <w:sz w:val="40"/>
      <w:szCs w:val="28"/>
    </w:rPr>
  </w:style>
  <w:style w:type="table" w:styleId="TableGrid">
    <w:name w:val="Table Grid"/>
    <w:basedOn w:val="TableNormal"/>
    <w:uiPriority w:val="59"/>
    <w:locked/>
    <w:rsid w:val="00540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locked/>
    <w:rsid w:val="00CC27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71D"/>
    <w:rPr>
      <w:rFonts w:ascii="Tahoma" w:hAnsi="Tahoma" w:cs="Tahoma"/>
      <w:sz w:val="16"/>
      <w:szCs w:val="16"/>
    </w:rPr>
  </w:style>
  <w:style w:type="character" w:styleId="PlaceholderText">
    <w:name w:val="Placeholder Text"/>
    <w:basedOn w:val="DefaultParagraphFont"/>
    <w:uiPriority w:val="99"/>
    <w:semiHidden/>
    <w:locked/>
    <w:rsid w:val="00CC271D"/>
    <w:rPr>
      <w:color w:val="808080"/>
    </w:rPr>
  </w:style>
  <w:style w:type="paragraph" w:customStyle="1" w:styleId="dateoncover">
    <w:name w:val="date on cover"/>
    <w:basedOn w:val="Normal"/>
    <w:qFormat/>
    <w:rsid w:val="00CC271D"/>
    <w:pPr>
      <w:spacing w:line="240" w:lineRule="auto"/>
    </w:pPr>
    <w:rPr>
      <w:b/>
      <w:color w:val="FFFFFF" w:themeColor="background1"/>
      <w:sz w:val="28"/>
    </w:rPr>
  </w:style>
  <w:style w:type="paragraph" w:styleId="TOCHeading">
    <w:name w:val="TOC Heading"/>
    <w:basedOn w:val="Heading1"/>
    <w:next w:val="Normal"/>
    <w:uiPriority w:val="39"/>
    <w:unhideWhenUsed/>
    <w:qFormat/>
    <w:locked/>
    <w:rsid w:val="007C1F2B"/>
    <w:pPr>
      <w:outlineLvl w:val="9"/>
    </w:pPr>
    <w:rPr>
      <w:lang w:val="en-US"/>
    </w:rPr>
  </w:style>
  <w:style w:type="paragraph" w:styleId="Header">
    <w:name w:val="header"/>
    <w:basedOn w:val="Normal"/>
    <w:link w:val="HeaderChar"/>
    <w:uiPriority w:val="99"/>
    <w:unhideWhenUsed/>
    <w:rsid w:val="006A37FF"/>
    <w:pPr>
      <w:tabs>
        <w:tab w:val="center" w:pos="4513"/>
        <w:tab w:val="right" w:pos="9026"/>
      </w:tabs>
      <w:spacing w:line="240" w:lineRule="auto"/>
    </w:pPr>
  </w:style>
  <w:style w:type="character" w:customStyle="1" w:styleId="HeaderChar">
    <w:name w:val="Header Char"/>
    <w:basedOn w:val="DefaultParagraphFont"/>
    <w:link w:val="Header"/>
    <w:uiPriority w:val="99"/>
    <w:rsid w:val="006A37FF"/>
  </w:style>
  <w:style w:type="paragraph" w:styleId="Footer">
    <w:name w:val="footer"/>
    <w:basedOn w:val="Normal"/>
    <w:link w:val="FooterChar"/>
    <w:uiPriority w:val="99"/>
    <w:unhideWhenUsed/>
    <w:rsid w:val="003C5295"/>
    <w:pPr>
      <w:tabs>
        <w:tab w:val="center" w:pos="4513"/>
        <w:tab w:val="right" w:pos="9026"/>
      </w:tabs>
      <w:spacing w:line="240" w:lineRule="auto"/>
    </w:pPr>
    <w:rPr>
      <w:color w:val="FFFFFF" w:themeColor="background1"/>
    </w:rPr>
  </w:style>
  <w:style w:type="character" w:customStyle="1" w:styleId="FooterChar">
    <w:name w:val="Footer Char"/>
    <w:basedOn w:val="DefaultParagraphFont"/>
    <w:link w:val="Footer"/>
    <w:uiPriority w:val="99"/>
    <w:rsid w:val="003C5295"/>
    <w:rPr>
      <w:color w:val="FFFFFF" w:themeColor="background1"/>
    </w:rPr>
  </w:style>
  <w:style w:type="character" w:customStyle="1" w:styleId="Heading2Char">
    <w:name w:val="Heading 2 Char"/>
    <w:basedOn w:val="DefaultParagraphFont"/>
    <w:link w:val="Heading2"/>
    <w:uiPriority w:val="9"/>
    <w:rsid w:val="003E5210"/>
    <w:rPr>
      <w:rFonts w:asciiTheme="majorHAnsi" w:eastAsiaTheme="majorEastAsia" w:hAnsiTheme="majorHAnsi" w:cstheme="majorBidi"/>
      <w:b/>
      <w:bCs/>
      <w:color w:val="FABB00" w:themeColor="background2"/>
      <w:sz w:val="26"/>
      <w:szCs w:val="26"/>
    </w:rPr>
  </w:style>
  <w:style w:type="paragraph" w:customStyle="1" w:styleId="Coverheading">
    <w:name w:val="Cover heading"/>
    <w:basedOn w:val="Normal"/>
    <w:qFormat/>
    <w:rsid w:val="00AE4521"/>
    <w:pPr>
      <w:framePr w:wrap="around" w:vAnchor="page" w:hAnchor="page" w:y="1"/>
      <w:spacing w:after="240" w:line="240" w:lineRule="auto"/>
      <w:suppressOverlap/>
    </w:pPr>
    <w:rPr>
      <w:b/>
      <w:color w:val="FFFFFF" w:themeColor="background1"/>
      <w:sz w:val="48"/>
      <w:szCs w:val="48"/>
    </w:rPr>
  </w:style>
  <w:style w:type="paragraph" w:customStyle="1" w:styleId="yellowbullets">
    <w:name w:val="yellow bullets"/>
    <w:basedOn w:val="ListParagraph"/>
    <w:qFormat/>
    <w:rsid w:val="003E5210"/>
    <w:pPr>
      <w:numPr>
        <w:numId w:val="1"/>
      </w:numPr>
      <w:ind w:left="1080"/>
    </w:pPr>
  </w:style>
  <w:style w:type="paragraph" w:styleId="ListParagraph">
    <w:name w:val="List Paragraph"/>
    <w:basedOn w:val="Normal"/>
    <w:qFormat/>
    <w:locked/>
    <w:rsid w:val="00B74833"/>
    <w:pPr>
      <w:ind w:left="720"/>
      <w:contextualSpacing/>
    </w:pPr>
  </w:style>
  <w:style w:type="character" w:customStyle="1" w:styleId="Heading3Char">
    <w:name w:val="Heading 3 Char"/>
    <w:basedOn w:val="DefaultParagraphFont"/>
    <w:link w:val="Heading3"/>
    <w:rsid w:val="003E5210"/>
    <w:rPr>
      <w:rFonts w:asciiTheme="majorHAnsi" w:eastAsiaTheme="majorEastAsia" w:hAnsiTheme="majorHAnsi" w:cstheme="majorBidi"/>
      <w:b/>
      <w:bCs/>
      <w:color w:val="004489" w:themeColor="text1"/>
    </w:rPr>
  </w:style>
  <w:style w:type="character" w:customStyle="1" w:styleId="Heading4Char">
    <w:name w:val="Heading 4 Char"/>
    <w:basedOn w:val="DefaultParagraphFont"/>
    <w:link w:val="Heading4"/>
    <w:uiPriority w:val="9"/>
    <w:rsid w:val="003E5210"/>
    <w:rPr>
      <w:rFonts w:asciiTheme="majorHAnsi" w:eastAsiaTheme="majorEastAsia" w:hAnsiTheme="majorHAnsi" w:cstheme="majorBidi"/>
      <w:b/>
      <w:bCs/>
      <w:i/>
      <w:iCs/>
      <w:color w:val="004489" w:themeColor="text1"/>
    </w:rPr>
  </w:style>
  <w:style w:type="character" w:styleId="Hyperlink">
    <w:name w:val="Hyperlink"/>
    <w:basedOn w:val="DefaultParagraphFont"/>
    <w:uiPriority w:val="99"/>
    <w:unhideWhenUsed/>
    <w:rsid w:val="003E5210"/>
    <w:rPr>
      <w:b/>
      <w:color w:val="FABB00" w:themeColor="background2"/>
      <w:u w:val="none"/>
    </w:rPr>
  </w:style>
  <w:style w:type="paragraph" w:styleId="TOC2">
    <w:name w:val="toc 2"/>
    <w:basedOn w:val="Normal"/>
    <w:next w:val="Normal"/>
    <w:autoRedefine/>
    <w:uiPriority w:val="39"/>
    <w:unhideWhenUsed/>
    <w:qFormat/>
    <w:rsid w:val="008F5259"/>
    <w:pPr>
      <w:spacing w:after="100"/>
      <w:ind w:left="220"/>
    </w:pPr>
    <w:rPr>
      <w:sz w:val="20"/>
    </w:rPr>
  </w:style>
  <w:style w:type="paragraph" w:customStyle="1" w:styleId="numberedlist">
    <w:name w:val="numbered list"/>
    <w:basedOn w:val="Heading3"/>
    <w:locked/>
    <w:rsid w:val="008F5259"/>
    <w:pPr>
      <w:tabs>
        <w:tab w:val="left" w:pos="284"/>
      </w:tabs>
      <w:spacing w:before="0" w:after="120"/>
    </w:pPr>
  </w:style>
  <w:style w:type="paragraph" w:customStyle="1" w:styleId="coversubtitle">
    <w:name w:val="cover_subtitle"/>
    <w:basedOn w:val="Normal"/>
    <w:qFormat/>
    <w:rsid w:val="003E5210"/>
    <w:pPr>
      <w:framePr w:wrap="around" w:vAnchor="page" w:hAnchor="page" w:y="1"/>
      <w:spacing w:line="240" w:lineRule="auto"/>
      <w:suppressOverlap/>
    </w:pPr>
    <w:rPr>
      <w:b/>
      <w:color w:val="FABB00" w:themeColor="background2"/>
      <w:sz w:val="32"/>
      <w:szCs w:val="32"/>
    </w:rPr>
  </w:style>
  <w:style w:type="paragraph" w:customStyle="1" w:styleId="bluebullets">
    <w:name w:val="blue bullets"/>
    <w:basedOn w:val="yellowbullets"/>
    <w:qFormat/>
    <w:rsid w:val="000640F3"/>
    <w:pPr>
      <w:numPr>
        <w:numId w:val="2"/>
      </w:numPr>
      <w:spacing w:after="120"/>
      <w:ind w:left="357" w:hanging="357"/>
      <w:contextualSpacing w:val="0"/>
    </w:pPr>
  </w:style>
  <w:style w:type="paragraph" w:styleId="Quote">
    <w:name w:val="Quote"/>
    <w:basedOn w:val="Normal"/>
    <w:next w:val="Normal"/>
    <w:link w:val="QuoteChar"/>
    <w:uiPriority w:val="29"/>
    <w:qFormat/>
    <w:locked/>
    <w:rsid w:val="003E5210"/>
    <w:rPr>
      <w:i/>
      <w:iCs/>
      <w:color w:val="FABB00" w:themeColor="background2"/>
      <w:sz w:val="28"/>
    </w:rPr>
  </w:style>
  <w:style w:type="character" w:customStyle="1" w:styleId="QuoteChar">
    <w:name w:val="Quote Char"/>
    <w:basedOn w:val="DefaultParagraphFont"/>
    <w:link w:val="Quote"/>
    <w:uiPriority w:val="29"/>
    <w:rsid w:val="003E5210"/>
    <w:rPr>
      <w:i/>
      <w:iCs/>
      <w:color w:val="FABB00" w:themeColor="background2"/>
      <w:sz w:val="28"/>
    </w:rPr>
  </w:style>
  <w:style w:type="paragraph" w:styleId="FootnoteText">
    <w:name w:val="footnote text"/>
    <w:basedOn w:val="Normal"/>
    <w:link w:val="FootnoteTextChar"/>
    <w:uiPriority w:val="99"/>
    <w:semiHidden/>
    <w:unhideWhenUsed/>
    <w:rsid w:val="0089737C"/>
    <w:pPr>
      <w:spacing w:line="240" w:lineRule="auto"/>
    </w:pPr>
    <w:rPr>
      <w:sz w:val="20"/>
      <w:szCs w:val="20"/>
    </w:rPr>
  </w:style>
  <w:style w:type="character" w:customStyle="1" w:styleId="FootnoteTextChar">
    <w:name w:val="Footnote Text Char"/>
    <w:basedOn w:val="DefaultParagraphFont"/>
    <w:link w:val="FootnoteText"/>
    <w:uiPriority w:val="99"/>
    <w:semiHidden/>
    <w:rsid w:val="0089737C"/>
    <w:rPr>
      <w:sz w:val="20"/>
      <w:szCs w:val="20"/>
    </w:rPr>
  </w:style>
  <w:style w:type="character" w:styleId="FootnoteReference">
    <w:name w:val="footnote reference"/>
    <w:basedOn w:val="DefaultParagraphFont"/>
    <w:uiPriority w:val="99"/>
    <w:semiHidden/>
    <w:unhideWhenUsed/>
    <w:rsid w:val="0089737C"/>
    <w:rPr>
      <w:vertAlign w:val="superscript"/>
    </w:rPr>
  </w:style>
  <w:style w:type="character" w:styleId="CommentReference">
    <w:name w:val="annotation reference"/>
    <w:basedOn w:val="DefaultParagraphFont"/>
    <w:uiPriority w:val="99"/>
    <w:semiHidden/>
    <w:unhideWhenUsed/>
    <w:locked/>
    <w:rsid w:val="0072599A"/>
    <w:rPr>
      <w:sz w:val="16"/>
      <w:szCs w:val="16"/>
    </w:rPr>
  </w:style>
  <w:style w:type="paragraph" w:styleId="CommentText">
    <w:name w:val="annotation text"/>
    <w:basedOn w:val="Normal"/>
    <w:link w:val="CommentTextChar"/>
    <w:uiPriority w:val="99"/>
    <w:semiHidden/>
    <w:unhideWhenUsed/>
    <w:locked/>
    <w:rsid w:val="0072599A"/>
    <w:pPr>
      <w:pBdr>
        <w:top w:val="nil"/>
        <w:left w:val="nil"/>
        <w:bottom w:val="nil"/>
        <w:right w:val="nil"/>
        <w:between w:val="nil"/>
        <w:bar w:val="nil"/>
      </w:pBdr>
      <w:spacing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72599A"/>
    <w:rPr>
      <w:rFonts w:ascii="Times New Roman" w:eastAsia="Arial Unicode MS" w:hAnsi="Times New Roman" w:cs="Times New Roman"/>
      <w:sz w:val="20"/>
      <w:szCs w:val="20"/>
      <w:bdr w:val="nil"/>
      <w:lang w:val="en-US"/>
    </w:rPr>
  </w:style>
  <w:style w:type="paragraph" w:styleId="ListBullet">
    <w:name w:val="List Bullet"/>
    <w:basedOn w:val="Normal"/>
    <w:autoRedefine/>
    <w:rsid w:val="00603FA7"/>
    <w:pPr>
      <w:numPr>
        <w:numId w:val="3"/>
      </w:numPr>
      <w:spacing w:line="240" w:lineRule="auto"/>
    </w:pPr>
    <w:rPr>
      <w:rFonts w:ascii="Arial" w:eastAsia="Times New Roman" w:hAnsi="Arial" w:cs="Times New Roman"/>
      <w:szCs w:val="20"/>
    </w:rPr>
  </w:style>
  <w:style w:type="paragraph" w:styleId="TOC1">
    <w:name w:val="toc 1"/>
    <w:basedOn w:val="Normal"/>
    <w:next w:val="Normal"/>
    <w:autoRedefine/>
    <w:uiPriority w:val="39"/>
    <w:unhideWhenUsed/>
    <w:rsid w:val="00323C37"/>
    <w:pPr>
      <w:spacing w:after="100"/>
    </w:pPr>
  </w:style>
  <w:style w:type="table" w:customStyle="1" w:styleId="LightShading1">
    <w:name w:val="Light Shading1"/>
    <w:basedOn w:val="TableNormal"/>
    <w:uiPriority w:val="60"/>
    <w:rsid w:val="00323C37"/>
    <w:pPr>
      <w:spacing w:after="0" w:line="240" w:lineRule="auto"/>
    </w:pPr>
    <w:rPr>
      <w:color w:val="003266" w:themeColor="text1" w:themeShade="BF"/>
    </w:rPr>
    <w:tblPr>
      <w:tblStyleRowBandSize w:val="1"/>
      <w:tblStyleColBandSize w:val="1"/>
      <w:tblInd w:w="0" w:type="dxa"/>
      <w:tblBorders>
        <w:top w:val="single" w:sz="8" w:space="0" w:color="004489" w:themeColor="text1"/>
        <w:bottom w:val="single" w:sz="8" w:space="0" w:color="00448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4489" w:themeColor="text1"/>
          <w:left w:val="nil"/>
          <w:bottom w:val="single" w:sz="8" w:space="0" w:color="004489" w:themeColor="text1"/>
          <w:right w:val="nil"/>
          <w:insideH w:val="nil"/>
          <w:insideV w:val="nil"/>
        </w:tcBorders>
      </w:tcPr>
    </w:tblStylePr>
    <w:tblStylePr w:type="lastRow">
      <w:pPr>
        <w:spacing w:before="0" w:after="0" w:line="240" w:lineRule="auto"/>
      </w:pPr>
      <w:rPr>
        <w:b/>
        <w:bCs/>
      </w:rPr>
      <w:tblPr/>
      <w:tcPr>
        <w:tcBorders>
          <w:top w:val="single" w:sz="8" w:space="0" w:color="004489" w:themeColor="text1"/>
          <w:left w:val="nil"/>
          <w:bottom w:val="single" w:sz="8" w:space="0" w:color="00448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0FF" w:themeFill="text1" w:themeFillTint="3F"/>
      </w:tcPr>
    </w:tblStylePr>
    <w:tblStylePr w:type="band1Horz">
      <w:tblPr/>
      <w:tcPr>
        <w:tcBorders>
          <w:left w:val="nil"/>
          <w:right w:val="nil"/>
          <w:insideH w:val="nil"/>
          <w:insideV w:val="nil"/>
        </w:tcBorders>
        <w:shd w:val="clear" w:color="auto" w:fill="A2D0FF" w:themeFill="text1" w:themeFillTint="3F"/>
      </w:tcPr>
    </w:tblStylePr>
  </w:style>
  <w:style w:type="table" w:customStyle="1" w:styleId="MediumShading1-Accent11">
    <w:name w:val="Medium Shading 1 - Accent 11"/>
    <w:basedOn w:val="TableNormal"/>
    <w:uiPriority w:val="63"/>
    <w:locked/>
    <w:rsid w:val="00323C37"/>
    <w:pPr>
      <w:spacing w:after="0" w:line="240" w:lineRule="auto"/>
    </w:pPr>
    <w:tblPr>
      <w:tblStyleRowBandSize w:val="1"/>
      <w:tblStyleColBandSize w:val="1"/>
      <w:tblInd w:w="0" w:type="dxa"/>
      <w:tblBorders>
        <w:top w:val="single" w:sz="8" w:space="0" w:color="28BFFF" w:themeColor="accent1" w:themeTint="BF"/>
        <w:left w:val="single" w:sz="8" w:space="0" w:color="28BFFF" w:themeColor="accent1" w:themeTint="BF"/>
        <w:bottom w:val="single" w:sz="8" w:space="0" w:color="28BFFF" w:themeColor="accent1" w:themeTint="BF"/>
        <w:right w:val="single" w:sz="8" w:space="0" w:color="28BFFF" w:themeColor="accent1" w:themeTint="BF"/>
        <w:insideH w:val="single" w:sz="8" w:space="0" w:color="28BF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8BFFF" w:themeColor="accent1" w:themeTint="BF"/>
          <w:left w:val="single" w:sz="8" w:space="0" w:color="28BFFF" w:themeColor="accent1" w:themeTint="BF"/>
          <w:bottom w:val="single" w:sz="8" w:space="0" w:color="28BFFF" w:themeColor="accent1" w:themeTint="BF"/>
          <w:right w:val="single" w:sz="8" w:space="0" w:color="28BFFF" w:themeColor="accent1" w:themeTint="BF"/>
          <w:insideH w:val="nil"/>
          <w:insideV w:val="nil"/>
        </w:tcBorders>
        <w:shd w:val="clear" w:color="auto" w:fill="009EE0" w:themeFill="accent1"/>
      </w:tcPr>
    </w:tblStylePr>
    <w:tblStylePr w:type="lastRow">
      <w:pPr>
        <w:spacing w:before="0" w:after="0" w:line="240" w:lineRule="auto"/>
      </w:pPr>
      <w:rPr>
        <w:b/>
        <w:bCs/>
      </w:rPr>
      <w:tblPr/>
      <w:tcPr>
        <w:tcBorders>
          <w:top w:val="double" w:sz="6" w:space="0" w:color="28BFFF" w:themeColor="accent1" w:themeTint="BF"/>
          <w:left w:val="single" w:sz="8" w:space="0" w:color="28BFFF" w:themeColor="accent1" w:themeTint="BF"/>
          <w:bottom w:val="single" w:sz="8" w:space="0" w:color="28BFFF" w:themeColor="accent1" w:themeTint="BF"/>
          <w:right w:val="single" w:sz="8" w:space="0" w:color="28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9FF" w:themeFill="accent1" w:themeFillTint="3F"/>
      </w:tcPr>
    </w:tblStylePr>
    <w:tblStylePr w:type="band1Horz">
      <w:tblPr/>
      <w:tcPr>
        <w:tcBorders>
          <w:insideH w:val="nil"/>
          <w:insideV w:val="nil"/>
        </w:tcBorders>
        <w:shd w:val="clear" w:color="auto" w:fill="B8E9FF"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locked/>
    <w:rsid w:val="00BB2C47"/>
    <w:pPr>
      <w:spacing w:after="0" w:line="240" w:lineRule="auto"/>
    </w:pPr>
    <w:tblPr>
      <w:tblStyleRowBandSize w:val="1"/>
      <w:tblStyleColBandSize w:val="1"/>
      <w:tblInd w:w="0" w:type="dxa"/>
      <w:tblBorders>
        <w:top w:val="single" w:sz="8" w:space="0" w:color="009EE0" w:themeColor="accent1"/>
        <w:left w:val="single" w:sz="8" w:space="0" w:color="009EE0" w:themeColor="accent1"/>
        <w:bottom w:val="single" w:sz="8" w:space="0" w:color="009EE0" w:themeColor="accent1"/>
        <w:right w:val="single" w:sz="8" w:space="0" w:color="009EE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EE0" w:themeFill="accent1"/>
      </w:tcPr>
    </w:tblStylePr>
    <w:tblStylePr w:type="lastRow">
      <w:pPr>
        <w:spacing w:before="0" w:after="0" w:line="240" w:lineRule="auto"/>
      </w:pPr>
      <w:rPr>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tcBorders>
      </w:tcPr>
    </w:tblStylePr>
    <w:tblStylePr w:type="firstCol">
      <w:rPr>
        <w:b/>
        <w:bCs/>
      </w:rPr>
    </w:tblStylePr>
    <w:tblStylePr w:type="lastCol">
      <w:rPr>
        <w:b/>
        <w:bCs/>
      </w:r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style>
  <w:style w:type="paragraph" w:styleId="NoSpacing">
    <w:name w:val="No Spacing"/>
    <w:uiPriority w:val="1"/>
    <w:qFormat/>
    <w:locked/>
    <w:rsid w:val="001A77A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Body">
    <w:name w:val="Body"/>
    <w:rsid w:val="00C54449"/>
    <w:pPr>
      <w:pBdr>
        <w:top w:val="nil"/>
        <w:left w:val="nil"/>
        <w:bottom w:val="nil"/>
        <w:right w:val="nil"/>
        <w:between w:val="nil"/>
        <w:bar w:val="nil"/>
      </w:pBdr>
    </w:pPr>
    <w:rPr>
      <w:rFonts w:ascii="Calibri" w:eastAsia="Calibri" w:hAnsi="Calibri" w:cs="Calibri"/>
      <w:color w:val="000000"/>
      <w:u w:color="000000"/>
      <w:bdr w:val="nil"/>
      <w:lang w:eastAsia="en-GB"/>
    </w:rPr>
  </w:style>
</w:styles>
</file>

<file path=word/webSettings.xml><?xml version="1.0" encoding="utf-8"?>
<w:webSettings xmlns:r="http://schemas.openxmlformats.org/officeDocument/2006/relationships" xmlns:w="http://schemas.openxmlformats.org/wordprocessingml/2006/main">
  <w:divs>
    <w:div w:id="117186516">
      <w:bodyDiv w:val="1"/>
      <w:marLeft w:val="0"/>
      <w:marRight w:val="0"/>
      <w:marTop w:val="0"/>
      <w:marBottom w:val="0"/>
      <w:divBdr>
        <w:top w:val="none" w:sz="0" w:space="0" w:color="auto"/>
        <w:left w:val="none" w:sz="0" w:space="0" w:color="auto"/>
        <w:bottom w:val="none" w:sz="0" w:space="0" w:color="auto"/>
        <w:right w:val="none" w:sz="0" w:space="0" w:color="auto"/>
      </w:divBdr>
    </w:div>
    <w:div w:id="270863961">
      <w:bodyDiv w:val="1"/>
      <w:marLeft w:val="0"/>
      <w:marRight w:val="0"/>
      <w:marTop w:val="0"/>
      <w:marBottom w:val="0"/>
      <w:divBdr>
        <w:top w:val="none" w:sz="0" w:space="0" w:color="auto"/>
        <w:left w:val="none" w:sz="0" w:space="0" w:color="auto"/>
        <w:bottom w:val="none" w:sz="0" w:space="0" w:color="auto"/>
        <w:right w:val="none" w:sz="0" w:space="0" w:color="auto"/>
      </w:divBdr>
    </w:div>
    <w:div w:id="426852601">
      <w:bodyDiv w:val="1"/>
      <w:marLeft w:val="0"/>
      <w:marRight w:val="0"/>
      <w:marTop w:val="0"/>
      <w:marBottom w:val="0"/>
      <w:divBdr>
        <w:top w:val="none" w:sz="0" w:space="0" w:color="auto"/>
        <w:left w:val="none" w:sz="0" w:space="0" w:color="auto"/>
        <w:bottom w:val="none" w:sz="0" w:space="0" w:color="auto"/>
        <w:right w:val="none" w:sz="0" w:space="0" w:color="auto"/>
      </w:divBdr>
    </w:div>
    <w:div w:id="454175361">
      <w:bodyDiv w:val="1"/>
      <w:marLeft w:val="0"/>
      <w:marRight w:val="0"/>
      <w:marTop w:val="0"/>
      <w:marBottom w:val="0"/>
      <w:divBdr>
        <w:top w:val="none" w:sz="0" w:space="0" w:color="auto"/>
        <w:left w:val="none" w:sz="0" w:space="0" w:color="auto"/>
        <w:bottom w:val="none" w:sz="0" w:space="0" w:color="auto"/>
        <w:right w:val="none" w:sz="0" w:space="0" w:color="auto"/>
      </w:divBdr>
      <w:divsChild>
        <w:div w:id="923958825">
          <w:marLeft w:val="547"/>
          <w:marRight w:val="0"/>
          <w:marTop w:val="0"/>
          <w:marBottom w:val="0"/>
          <w:divBdr>
            <w:top w:val="none" w:sz="0" w:space="0" w:color="auto"/>
            <w:left w:val="none" w:sz="0" w:space="0" w:color="auto"/>
            <w:bottom w:val="none" w:sz="0" w:space="0" w:color="auto"/>
            <w:right w:val="none" w:sz="0" w:space="0" w:color="auto"/>
          </w:divBdr>
        </w:div>
      </w:divsChild>
    </w:div>
    <w:div w:id="912931335">
      <w:bodyDiv w:val="1"/>
      <w:marLeft w:val="0"/>
      <w:marRight w:val="0"/>
      <w:marTop w:val="0"/>
      <w:marBottom w:val="0"/>
      <w:divBdr>
        <w:top w:val="none" w:sz="0" w:space="0" w:color="auto"/>
        <w:left w:val="none" w:sz="0" w:space="0" w:color="auto"/>
        <w:bottom w:val="none" w:sz="0" w:space="0" w:color="auto"/>
        <w:right w:val="none" w:sz="0" w:space="0" w:color="auto"/>
      </w:divBdr>
    </w:div>
    <w:div w:id="984357437">
      <w:bodyDiv w:val="1"/>
      <w:marLeft w:val="0"/>
      <w:marRight w:val="0"/>
      <w:marTop w:val="0"/>
      <w:marBottom w:val="0"/>
      <w:divBdr>
        <w:top w:val="none" w:sz="0" w:space="0" w:color="auto"/>
        <w:left w:val="none" w:sz="0" w:space="0" w:color="auto"/>
        <w:bottom w:val="none" w:sz="0" w:space="0" w:color="auto"/>
        <w:right w:val="none" w:sz="0" w:space="0" w:color="auto"/>
      </w:divBdr>
    </w:div>
    <w:div w:id="165086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orquayheraldexpress.co.uk/celeb-singer-duncan-james-twitter-rant-snub/story-29102852-detail/story.html" TargetMode="External"/><Relationship Id="rId18" Type="http://schemas.openxmlformats.org/officeDocument/2006/relationships/image" Target="cid:image003.png@01D235F0.632B9730" TargetMode="External"/><Relationship Id="rId26" Type="http://schemas.openxmlformats.org/officeDocument/2006/relationships/hyperlink" Target="https://coastaltourismacademy.co.uk/news/article/our-latest-research" TargetMode="External"/><Relationship Id="rId39" Type="http://schemas.openxmlformats.org/officeDocument/2006/relationships/hyperlink" Target="http://centreforentrepreneurs.org/wp-content/uploads/2015/11/Seaside_Entrepreneurs_Report_WEB1.pdf" TargetMode="External"/><Relationship Id="rId21" Type="http://schemas.openxmlformats.org/officeDocument/2006/relationships/hyperlink" Target="https://www.visitengland.com/sites/default/files/downloads/strategic_framework_for_tourism_document_1.pdf" TargetMode="External"/><Relationship Id="rId34" Type="http://schemas.openxmlformats.org/officeDocument/2006/relationships/hyperlink" Target="https://www.visitbritain.org/sites/default/files/vb-corporate/Documents-Library/documents/England-documents/may_2016_eos_newsletter.pdf" TargetMode="External"/><Relationship Id="rId42" Type="http://schemas.openxmlformats.org/officeDocument/2006/relationships/hyperlink" Target="http://heartofswlep.co.uk/wp-content/uploads/2016/09/SEP-Final-draft-31-03-14-website-1.pdf" TargetMode="External"/><Relationship Id="rId47" Type="http://schemas.openxmlformats.org/officeDocument/2006/relationships/hyperlink" Target="https://www.visitbritain.org/sites/default/files/vb-corporate/Documents-Library/documents/England-documents/intro_to_tbids.pdf" TargetMode="External"/><Relationship Id="rId50" Type="http://schemas.openxmlformats.org/officeDocument/2006/relationships/hyperlink" Target="https://businesswales.gov.wales/dmwales/sites/dmwales/files/documents/monmouthshire-dm-plan.pdf" TargetMode="External"/><Relationship Id="rId55" Type="http://schemas.openxmlformats.org/officeDocument/2006/relationships/hyperlink" Target="http://www.belgiancoast.co.uk/en" TargetMode="External"/><Relationship Id="rId63" Type="http://schemas.openxmlformats.org/officeDocument/2006/relationships/hyperlink" Target="http://www.torbaydevelopmentagency.co.uk/dbimgs/tourism-strategy.pdf"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umbriatourism.org/wp-content/uploads/2015/07/DMP-2014-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coastaltourismacademy.co.uk/news/article/brexit--impact-on-coastal-tourism" TargetMode="External"/><Relationship Id="rId32" Type="http://schemas.openxmlformats.org/officeDocument/2006/relationships/hyperlink" Target="http://englishrivieratourism.co.uk/documents/ERTC%20Brand%20Essence.pdf" TargetMode="External"/><Relationship Id="rId37" Type="http://schemas.openxmlformats.org/officeDocument/2006/relationships/hyperlink" Target="http://www.englishrivieratourism.co.uk/englands-seafood-coast.php" TargetMode="External"/><Relationship Id="rId40" Type="http://schemas.openxmlformats.org/officeDocument/2006/relationships/hyperlink" Target="http://bdrc-continental.com/projects/holiday-trends-2015/" TargetMode="External"/><Relationship Id="rId45" Type="http://schemas.openxmlformats.org/officeDocument/2006/relationships/hyperlink" Target="https://www.southwestcoastpath.org.uk/media/uploads/south_west_coast_path_2010-2014_economic_impact_report.pdf" TargetMode="External"/><Relationship Id="rId53" Type="http://schemas.openxmlformats.org/officeDocument/2006/relationships/hyperlink" Target="http://democracy.scarborough.gov.uk/mgConvert2PDF.aspx?ID=26009" TargetMode="External"/><Relationship Id="rId58" Type="http://schemas.openxmlformats.org/officeDocument/2006/relationships/hyperlink" Target="http://mediafiles.thedms.co.uk/Publication/DS/cms/pdf/Growth%20Plan%20draft%20v1.pdf" TargetMode="External"/><Relationship Id="rId66"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bournemouth.co.uk/bournemouth/wp-content/uploads/2015/06/bournemouth-tourism-strategy-2011-2020.pdf" TargetMode="External"/><Relationship Id="rId28" Type="http://schemas.openxmlformats.org/officeDocument/2006/relationships/hyperlink" Target="https://coastaltourismacademy.co.uk/resource-hub/resource/2016-coastal-tourism" TargetMode="External"/><Relationship Id="rId36" Type="http://schemas.openxmlformats.org/officeDocument/2006/relationships/hyperlink" Target="http://englishrivieratourism.co.uk/ERTC%202014%20Marketing%20Evaluation%20%E2%80%93%20Final%20Report%20.pdf" TargetMode="External"/><Relationship Id="rId49" Type="http://schemas.openxmlformats.org/officeDocument/2006/relationships/hyperlink" Target="https://www.southwestcoastpath.org.uk/media/uploads/swcp_year_2_analysis_summary_-_key_findings_final.pdf" TargetMode="External"/><Relationship Id="rId57" Type="http://schemas.openxmlformats.org/officeDocument/2006/relationships/hyperlink" Target="http://www.marketingmanchester.com/media/66882/tourism%20strategy%202013.pdf" TargetMode="External"/><Relationship Id="rId61" Type="http://schemas.openxmlformats.org/officeDocument/2006/relationships/hyperlink" Target="http://www.torbay.gov.uk/media/7120/draftparkingstrategy.pdf" TargetMode="Externa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hyperlink" Target="https://coastaltourismacademy.co.uk/news/article/destination-feelgood--healthy-breaks-mean-healthy-business-beside-the-seaside" TargetMode="External"/><Relationship Id="rId44" Type="http://schemas.openxmlformats.org/officeDocument/2006/relationships/hyperlink" Target="http://englishrivieratourism.co.uk/hows-business-survey.php" TargetMode="External"/><Relationship Id="rId52" Type="http://schemas.openxmlformats.org/officeDocument/2006/relationships/hyperlink" Target="http://www.tourismalliance.com/downloads/TA_392_417.pdf" TargetMode="External"/><Relationship Id="rId60" Type="http://schemas.openxmlformats.org/officeDocument/2006/relationships/hyperlink" Target="http://www.torbay.gov.uk/media/7281/corporate-plan-and-delivery-plans.pdf" TargetMode="External"/><Relationship Id="rId65" Type="http://schemas.openxmlformats.org/officeDocument/2006/relationships/hyperlink" Target="http://www.walkingfestivalsuk.com/Walking-Festivals-England/View-categor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d1myqg1v1ynzrd.cloudfront.net/sites/default/files/vb-corporate/Documents-Library/documents/England-documents/staycation_april_2015.pdf" TargetMode="External"/><Relationship Id="rId27" Type="http://schemas.openxmlformats.org/officeDocument/2006/relationships/hyperlink" Target="https://coastaltourismacademy.co.uk/news/article/coastal-tourism-in-2015--our-new-report" TargetMode="External"/><Relationship Id="rId30" Type="http://schemas.openxmlformats.org/officeDocument/2006/relationships/hyperlink" Target="https://www.blackpool.gov.uk/Residents/Planning-environment-and-community/Documents/Destination-Blackpool-2015---2017.pdf" TargetMode="External"/><Relationship Id="rId35" Type="http://schemas.openxmlformats.org/officeDocument/2006/relationships/hyperlink" Target="http://promotetorbay.co.uk/wp-content/uploads/2016/02/ERTBID-Business-Plan.pdf" TargetMode="External"/><Relationship Id="rId43" Type="http://schemas.openxmlformats.org/officeDocument/2006/relationships/hyperlink" Target="https://coastaltourismacademy.co.uk/resource-hub/resource/how-to-attract-more-walking-visitors" TargetMode="External"/><Relationship Id="rId48" Type="http://schemas.openxmlformats.org/officeDocument/2006/relationships/hyperlink" Target="http://kentfilmoffice.co.uk/" TargetMode="External"/><Relationship Id="rId56" Type="http://schemas.openxmlformats.org/officeDocument/2006/relationships/hyperlink" Target="https://www.barclayscorporate.com/insight-and-research/industry-expertise/the-feedback-economy.html" TargetMode="External"/><Relationship Id="rId64" Type="http://schemas.openxmlformats.org/officeDocument/2006/relationships/hyperlink" Target="https://coastaltourismacademy.co.uk/resource-hub/resource/understanding-seasonality-in-coastal-destinations"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oastaltourismacademy.co.uk/resource-hub/resource/off-peak-coastal-tourism-potential-for-growth-in-the-empty-nesters-market" TargetMode="External"/><Relationship Id="rId3" Type="http://schemas.openxmlformats.org/officeDocument/2006/relationships/styles" Target="styles.xml"/><Relationship Id="rId12" Type="http://schemas.openxmlformats.org/officeDocument/2006/relationships/hyperlink" Target="http://www.englishriviera.co.uk/" TargetMode="External"/><Relationship Id="rId17" Type="http://schemas.openxmlformats.org/officeDocument/2006/relationships/image" Target="media/image7.png"/><Relationship Id="rId25" Type="http://schemas.openxmlformats.org/officeDocument/2006/relationships/hyperlink" Target="https://www.brighton-hove.gov.uk/sites/brighton-hove.gov.uk/files/Tourism%20strategy%202008.pdf" TargetMode="External"/><Relationship Id="rId33" Type="http://schemas.openxmlformats.org/officeDocument/2006/relationships/hyperlink" Target="http://www.pooletourism.com/downloads/assets/Dorset_DMP_Final_Draft_100714.pdf" TargetMode="External"/><Relationship Id="rId38" Type="http://schemas.openxmlformats.org/officeDocument/2006/relationships/hyperlink" Target="http://englishrivieratourism.co.uk/documents/ERTC%20VS%20201213.pdf" TargetMode="External"/><Relationship Id="rId46" Type="http://schemas.openxmlformats.org/officeDocument/2006/relationships/hyperlink" Target="https://www.visitbritain.org/sites/default/files/vb-corporate/Documents-Library/documents/Regional_Activities_report_FINAL_COMPRESSED.pdf" TargetMode="External"/><Relationship Id="rId59" Type="http://schemas.openxmlformats.org/officeDocument/2006/relationships/hyperlink" Target="http://www.suffolkcoastandheaths.org/assets/Projects--Partnerships/BALANCE/TourismStrategy.pdf" TargetMode="External"/><Relationship Id="rId67" Type="http://schemas.openxmlformats.org/officeDocument/2006/relationships/footer" Target="footer1.xml"/><Relationship Id="rId20" Type="http://schemas.openxmlformats.org/officeDocument/2006/relationships/hyperlink" Target="https://www.visitcornwall.com/sites/default/files/generic_files/Cornwall%20Visitor%20Economy%202014-20%20Consultation.pdf" TargetMode="External"/><Relationship Id="rId41" Type="http://schemas.openxmlformats.org/officeDocument/2006/relationships/hyperlink" Target="https://www.visitbritain.org/great-britain-home-amazing-moments-campaign" TargetMode="External"/><Relationship Id="rId54" Type="http://schemas.openxmlformats.org/officeDocument/2006/relationships/hyperlink" Target="https://www.stratford.gov.uk/files/seealsodocs/170581/final-dmp-destination-management-plan-may-2015-final.pdf" TargetMode="External"/><Relationship Id="rId62" Type="http://schemas.openxmlformats.org/officeDocument/2006/relationships/hyperlink" Target="http://www.torbayculture.org/wp-content/uploads/2015/09/Enjoy-talk-do-be-Strategy-document.pdf"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rt143\AppData\Local\Microsoft\Windows\Temporary%20Internet%20Files\Content.Outlook\FTR9R8PO\council_report_no%20number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856" b="1" i="0" u="none" strike="noStrike" kern="1200" spc="0" baseline="0">
                <a:solidFill>
                  <a:schemeClr val="tx1">
                    <a:lumMod val="65000"/>
                    <a:lumOff val="35000"/>
                  </a:schemeClr>
                </a:solidFill>
                <a:latin typeface="+mn-lt"/>
                <a:ea typeface="+mn-ea"/>
                <a:cs typeface="+mn-cs"/>
              </a:defRPr>
            </a:pPr>
            <a:r>
              <a:rPr lang="en-GB" sz="1200" b="1" dirty="0" smtClean="0"/>
              <a:t>Socio Economic Grade</a:t>
            </a:r>
            <a:endParaRPr lang="en-GB" sz="1200" b="1" dirty="0"/>
          </a:p>
        </c:rich>
      </c:tx>
      <c:layout>
        <c:manualLayout>
          <c:xMode val="edge"/>
          <c:yMode val="edge"/>
          <c:x val="0.38228149247737481"/>
          <c:y val="7.3367087059032906E-4"/>
        </c:manualLayout>
      </c:layout>
      <c:spPr>
        <a:noFill/>
        <a:ln w="25355">
          <a:noFill/>
        </a:ln>
      </c:spPr>
    </c:title>
    <c:plotArea>
      <c:layout>
        <c:manualLayout>
          <c:layoutTarget val="inner"/>
          <c:xMode val="edge"/>
          <c:yMode val="edge"/>
          <c:x val="6.6859855077830849E-2"/>
          <c:y val="0.14643521012102395"/>
          <c:w val="0.91655841658619785"/>
          <c:h val="0.66449852885197769"/>
        </c:manualLayout>
      </c:layout>
      <c:barChart>
        <c:barDir val="col"/>
        <c:grouping val="stacked"/>
        <c:ser>
          <c:idx val="0"/>
          <c:order val="0"/>
          <c:tx>
            <c:strRef>
              <c:f>Sheet1!$B$1</c:f>
              <c:strCache>
                <c:ptCount val="1"/>
                <c:pt idx="0">
                  <c:v>AB</c:v>
                </c:pt>
              </c:strCache>
            </c:strRef>
          </c:tx>
          <c:spPr>
            <a:solidFill>
              <a:srgbClr val="4F81BD"/>
            </a:solidFill>
            <a:ln w="25355">
              <a:noFill/>
            </a:ln>
          </c:spPr>
          <c:dLbls>
            <c:spPr>
              <a:noFill/>
              <a:ln w="25355">
                <a:noFill/>
              </a:ln>
            </c:spPr>
            <c:txPr>
              <a:bodyPr rot="0" spcFirstLastPara="1" vertOverflow="ellipsis" vert="horz" wrap="square" lIns="38100" tIns="19050" rIns="38100" bIns="19050" anchor="ctr" anchorCtr="1">
                <a:spAutoFit/>
              </a:bodyPr>
              <a:lstStyle/>
              <a:p>
                <a:pPr>
                  <a:defRPr sz="1193" b="1" i="0" u="none" strike="noStrike" kern="1200" baseline="0">
                    <a:solidFill>
                      <a:schemeClr val="bg1"/>
                    </a:solidFill>
                    <a:latin typeface="+mn-lt"/>
                    <a:ea typeface="+mn-ea"/>
                    <a:cs typeface="+mn-cs"/>
                  </a:defRPr>
                </a:pPr>
                <a:endParaRPr lang="en-US"/>
              </a:p>
            </c:txPr>
            <c:showVal val="1"/>
          </c:dLbls>
          <c:cat>
            <c:strRef>
              <c:f>Sheet1!$A$2:$A$3</c:f>
              <c:strCache>
                <c:ptCount val="2"/>
                <c:pt idx="0">
                  <c:v>ALL</c:v>
                </c:pt>
                <c:pt idx="1">
                  <c:v>2012/13</c:v>
                </c:pt>
              </c:strCache>
            </c:strRef>
          </c:cat>
          <c:val>
            <c:numRef>
              <c:f>Sheet1!$B$2:$B$3</c:f>
              <c:numCache>
                <c:formatCode>0%</c:formatCode>
                <c:ptCount val="2"/>
                <c:pt idx="0">
                  <c:v>0.29000000000000031</c:v>
                </c:pt>
                <c:pt idx="1">
                  <c:v>0.23</c:v>
                </c:pt>
              </c:numCache>
            </c:numRef>
          </c:val>
        </c:ser>
        <c:ser>
          <c:idx val="1"/>
          <c:order val="1"/>
          <c:tx>
            <c:strRef>
              <c:f>Sheet1!$C$1</c:f>
              <c:strCache>
                <c:ptCount val="1"/>
                <c:pt idx="0">
                  <c:v>C1</c:v>
                </c:pt>
              </c:strCache>
            </c:strRef>
          </c:tx>
          <c:spPr>
            <a:solidFill>
              <a:srgbClr val="C0504D"/>
            </a:solidFill>
            <a:ln w="25355">
              <a:noFill/>
            </a:ln>
          </c:spPr>
          <c:dLbls>
            <c:spPr>
              <a:noFill/>
              <a:ln w="25355">
                <a:noFill/>
              </a:ln>
            </c:spPr>
            <c:txPr>
              <a:bodyPr rot="0" spcFirstLastPara="1" vertOverflow="ellipsis" vert="horz" wrap="square" lIns="38100" tIns="19050" rIns="38100" bIns="19050" anchor="ctr" anchorCtr="1">
                <a:spAutoFit/>
              </a:bodyPr>
              <a:lstStyle/>
              <a:p>
                <a:pPr>
                  <a:defRPr sz="1193" b="1" i="0" u="none" strike="noStrike" kern="1200" baseline="0">
                    <a:solidFill>
                      <a:schemeClr val="bg1"/>
                    </a:solidFill>
                    <a:latin typeface="+mn-lt"/>
                    <a:ea typeface="+mn-ea"/>
                    <a:cs typeface="+mn-cs"/>
                  </a:defRPr>
                </a:pPr>
                <a:endParaRPr lang="en-US"/>
              </a:p>
            </c:txPr>
            <c:showVal val="1"/>
          </c:dLbls>
          <c:cat>
            <c:strRef>
              <c:f>Sheet1!$A$2:$A$3</c:f>
              <c:strCache>
                <c:ptCount val="2"/>
                <c:pt idx="0">
                  <c:v>ALL</c:v>
                </c:pt>
                <c:pt idx="1">
                  <c:v>2012/13</c:v>
                </c:pt>
              </c:strCache>
            </c:strRef>
          </c:cat>
          <c:val>
            <c:numRef>
              <c:f>Sheet1!$C$2:$C$3</c:f>
              <c:numCache>
                <c:formatCode>0%</c:formatCode>
                <c:ptCount val="2"/>
                <c:pt idx="0">
                  <c:v>0.25</c:v>
                </c:pt>
                <c:pt idx="1">
                  <c:v>0.26</c:v>
                </c:pt>
              </c:numCache>
            </c:numRef>
          </c:val>
        </c:ser>
        <c:ser>
          <c:idx val="2"/>
          <c:order val="2"/>
          <c:tx>
            <c:strRef>
              <c:f>Sheet1!$D$1</c:f>
              <c:strCache>
                <c:ptCount val="1"/>
                <c:pt idx="0">
                  <c:v>C2</c:v>
                </c:pt>
              </c:strCache>
            </c:strRef>
          </c:tx>
          <c:spPr>
            <a:solidFill>
              <a:srgbClr val="9BBB59"/>
            </a:solidFill>
            <a:ln w="25355">
              <a:noFill/>
            </a:ln>
          </c:spPr>
          <c:dLbls>
            <c:spPr>
              <a:noFill/>
              <a:ln w="25355">
                <a:noFill/>
              </a:ln>
            </c:spPr>
            <c:txPr>
              <a:bodyPr rot="0" spcFirstLastPara="1" vertOverflow="ellipsis" vert="horz" wrap="square" lIns="38100" tIns="19050" rIns="38100" bIns="19050" anchor="ctr" anchorCtr="1">
                <a:spAutoFit/>
              </a:bodyPr>
              <a:lstStyle/>
              <a:p>
                <a:pPr>
                  <a:defRPr sz="1193" b="1" i="0" u="none" strike="noStrike" kern="1200" baseline="0">
                    <a:solidFill>
                      <a:schemeClr val="bg1"/>
                    </a:solidFill>
                    <a:latin typeface="+mn-lt"/>
                    <a:ea typeface="+mn-ea"/>
                    <a:cs typeface="+mn-cs"/>
                  </a:defRPr>
                </a:pPr>
                <a:endParaRPr lang="en-US"/>
              </a:p>
            </c:txPr>
            <c:showVal val="1"/>
          </c:dLbls>
          <c:cat>
            <c:strRef>
              <c:f>Sheet1!$A$2:$A$3</c:f>
              <c:strCache>
                <c:ptCount val="2"/>
                <c:pt idx="0">
                  <c:v>ALL</c:v>
                </c:pt>
                <c:pt idx="1">
                  <c:v>2012/13</c:v>
                </c:pt>
              </c:strCache>
            </c:strRef>
          </c:cat>
          <c:val>
            <c:numRef>
              <c:f>Sheet1!$D$2:$D$3</c:f>
              <c:numCache>
                <c:formatCode>0%</c:formatCode>
                <c:ptCount val="2"/>
                <c:pt idx="0">
                  <c:v>0.32000000000000206</c:v>
                </c:pt>
                <c:pt idx="1">
                  <c:v>0.26</c:v>
                </c:pt>
              </c:numCache>
            </c:numRef>
          </c:val>
        </c:ser>
        <c:ser>
          <c:idx val="3"/>
          <c:order val="3"/>
          <c:tx>
            <c:strRef>
              <c:f>Sheet1!$E$1</c:f>
              <c:strCache>
                <c:ptCount val="1"/>
                <c:pt idx="0">
                  <c:v>DE</c:v>
                </c:pt>
              </c:strCache>
            </c:strRef>
          </c:tx>
          <c:dLbls>
            <c:spPr>
              <a:noFill/>
              <a:ln w="25355">
                <a:noFill/>
              </a:ln>
            </c:spPr>
            <c:txPr>
              <a:bodyPr wrap="square" lIns="38100" tIns="19050" rIns="38100" bIns="19050" anchor="ctr">
                <a:spAutoFit/>
              </a:bodyPr>
              <a:lstStyle/>
              <a:p>
                <a:pPr>
                  <a:defRPr sz="1198" b="1">
                    <a:solidFill>
                      <a:schemeClr val="bg1"/>
                    </a:solidFill>
                  </a:defRPr>
                </a:pPr>
                <a:endParaRPr lang="en-US"/>
              </a:p>
            </c:txPr>
            <c:showVal val="1"/>
          </c:dLbls>
          <c:cat>
            <c:strRef>
              <c:f>Sheet1!$A$2:$A$3</c:f>
              <c:strCache>
                <c:ptCount val="2"/>
                <c:pt idx="0">
                  <c:v>ALL</c:v>
                </c:pt>
                <c:pt idx="1">
                  <c:v>2012/13</c:v>
                </c:pt>
              </c:strCache>
            </c:strRef>
          </c:cat>
          <c:val>
            <c:numRef>
              <c:f>Sheet1!$E$2:$E$3</c:f>
              <c:numCache>
                <c:formatCode>0%</c:formatCode>
                <c:ptCount val="2"/>
                <c:pt idx="0">
                  <c:v>0.15000000000000024</c:v>
                </c:pt>
                <c:pt idx="1">
                  <c:v>0.24000000000000021</c:v>
                </c:pt>
              </c:numCache>
            </c:numRef>
          </c:val>
        </c:ser>
        <c:overlap val="100"/>
        <c:axId val="71890048"/>
        <c:axId val="71891584"/>
      </c:barChart>
      <c:catAx>
        <c:axId val="71890048"/>
        <c:scaling>
          <c:orientation val="minMax"/>
        </c:scaling>
        <c:axPos val="b"/>
        <c:numFmt formatCode="General" sourceLinked="1"/>
        <c:maj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1193" b="1" i="0" u="none" strike="noStrike" kern="1200" baseline="0">
                <a:solidFill>
                  <a:schemeClr val="tx1">
                    <a:lumMod val="65000"/>
                    <a:lumOff val="35000"/>
                  </a:schemeClr>
                </a:solidFill>
                <a:latin typeface="+mn-lt"/>
                <a:ea typeface="+mn-ea"/>
                <a:cs typeface="+mn-cs"/>
              </a:defRPr>
            </a:pPr>
            <a:endParaRPr lang="en-US"/>
          </a:p>
        </c:txPr>
        <c:crossAx val="71891584"/>
        <c:crosses val="autoZero"/>
        <c:auto val="1"/>
        <c:lblAlgn val="ctr"/>
        <c:lblOffset val="100"/>
      </c:catAx>
      <c:valAx>
        <c:axId val="71891584"/>
        <c:scaling>
          <c:orientation val="minMax"/>
          <c:max val="1"/>
        </c:scaling>
        <c:axPos val="l"/>
        <c:majorGridlines>
          <c:spPr>
            <a:ln w="9492" cap="flat" cmpd="sng" algn="ctr">
              <a:solidFill>
                <a:schemeClr val="tx1">
                  <a:lumMod val="15000"/>
                  <a:lumOff val="85000"/>
                </a:schemeClr>
              </a:solidFill>
              <a:round/>
            </a:ln>
            <a:effectLst/>
          </c:spPr>
        </c:majorGridlines>
        <c:numFmt formatCode="0%" sourceLinked="1"/>
        <c:majorTickMark val="none"/>
        <c:tickLblPos val="nextTo"/>
        <c:spPr>
          <a:ln w="6339">
            <a:noFill/>
          </a:ln>
        </c:spPr>
        <c:txPr>
          <a:bodyPr rot="-60000000" spcFirstLastPara="1" vertOverflow="ellipsis" vert="horz" wrap="square" anchor="ctr" anchorCtr="1"/>
          <a:lstStyle/>
          <a:p>
            <a:pPr>
              <a:defRPr sz="1193" b="0" i="0" u="none" strike="noStrike" kern="1200" baseline="0">
                <a:solidFill>
                  <a:schemeClr val="tx1">
                    <a:lumMod val="65000"/>
                    <a:lumOff val="35000"/>
                  </a:schemeClr>
                </a:solidFill>
                <a:latin typeface="+mn-lt"/>
                <a:ea typeface="+mn-ea"/>
                <a:cs typeface="+mn-cs"/>
              </a:defRPr>
            </a:pPr>
            <a:endParaRPr lang="en-US"/>
          </a:p>
        </c:txPr>
        <c:crossAx val="71890048"/>
        <c:crosses val="autoZero"/>
        <c:crossBetween val="between"/>
        <c:majorUnit val="0.2"/>
      </c:valAx>
      <c:spPr>
        <a:noFill/>
        <a:ln w="25400">
          <a:noFill/>
        </a:ln>
      </c:spPr>
    </c:plotArea>
    <c:legend>
      <c:legendPos val="b"/>
      <c:spPr>
        <a:noFill/>
        <a:ln w="25355">
          <a:noFill/>
        </a:ln>
      </c:spPr>
      <c:txPr>
        <a:bodyPr rot="0" spcFirstLastPara="1" vertOverflow="ellipsis" vert="horz" wrap="square" anchor="ctr" anchorCtr="1"/>
        <a:lstStyle/>
        <a:p>
          <a:pPr>
            <a:defRPr sz="1193" b="1"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a:noFill/>
    </a:ln>
  </c:spPr>
  <c:txPr>
    <a:bodyPr/>
    <a:lstStyle/>
    <a:p>
      <a:pPr>
        <a:defRPr/>
      </a:pPr>
      <a:endParaRPr lang="en-US"/>
    </a:p>
  </c:txPr>
  <c:externalData r:id="rId1"/>
</c:chartSpace>
</file>

<file path=word/theme/theme1.xml><?xml version="1.0" encoding="utf-8"?>
<a:theme xmlns:a="http://schemas.openxmlformats.org/drawingml/2006/main" name="torbaycouncil">
  <a:themeElements>
    <a:clrScheme name="torbay council">
      <a:dk1>
        <a:srgbClr val="004489"/>
      </a:dk1>
      <a:lt1>
        <a:srgbClr val="FFFFFF"/>
      </a:lt1>
      <a:dk2>
        <a:srgbClr val="672080"/>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8BB47-266A-493F-9734-80BC7EE3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council_report_no numbers</Template>
  <TotalTime>176</TotalTime>
  <Pages>29</Pages>
  <Words>7804</Words>
  <Characters>44488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tdrt143</dc:creator>
  <cp:lastModifiedBy>Rebecca Davies</cp:lastModifiedBy>
  <cp:revision>12</cp:revision>
  <cp:lastPrinted>2016-12-09T11:31:00Z</cp:lastPrinted>
  <dcterms:created xsi:type="dcterms:W3CDTF">2016-12-01T09:46:00Z</dcterms:created>
  <dcterms:modified xsi:type="dcterms:W3CDTF">2016-12-14T12:32:00Z</dcterms:modified>
</cp:coreProperties>
</file>