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79" w:rsidRDefault="00B76C79">
      <w:pPr>
        <w:rPr>
          <w:rFonts w:ascii="Arial" w:hAnsi="Arial" w:cs="Arial"/>
          <w:b/>
          <w:sz w:val="24"/>
          <w:szCs w:val="24"/>
        </w:rPr>
      </w:pPr>
    </w:p>
    <w:p w:rsidR="00B76C79" w:rsidRPr="008E7DBD" w:rsidRDefault="00B76C79" w:rsidP="00B76C79">
      <w:pPr>
        <w:rPr>
          <w:rFonts w:ascii="Arial" w:hAnsi="Arial" w:cs="Arial"/>
          <w:b/>
          <w:sz w:val="40"/>
          <w:szCs w:val="40"/>
        </w:rPr>
      </w:pPr>
      <w:r w:rsidRPr="008E7DBD">
        <w:rPr>
          <w:rFonts w:ascii="Arial" w:hAnsi="Arial" w:cs="Arial"/>
          <w:b/>
          <w:sz w:val="40"/>
          <w:szCs w:val="40"/>
        </w:rPr>
        <w:t>TORBAY LOCAL PLAN</w:t>
      </w:r>
    </w:p>
    <w:p w:rsidR="00B76C79" w:rsidRDefault="00B76C79" w:rsidP="00B76C79">
      <w:pPr>
        <w:rPr>
          <w:rFonts w:ascii="Arial" w:hAnsi="Arial" w:cs="Arial"/>
          <w:sz w:val="40"/>
          <w:szCs w:val="40"/>
        </w:rPr>
      </w:pPr>
      <w:r w:rsidRPr="008E7DBD">
        <w:rPr>
          <w:rFonts w:ascii="Arial" w:hAnsi="Arial" w:cs="Arial"/>
          <w:sz w:val="40"/>
          <w:szCs w:val="40"/>
        </w:rPr>
        <w:t xml:space="preserve">A landscape for success: </w:t>
      </w:r>
    </w:p>
    <w:p w:rsidR="00B76C79" w:rsidRPr="008E7DBD" w:rsidRDefault="00B76C79" w:rsidP="00B76C79">
      <w:pPr>
        <w:rPr>
          <w:rFonts w:ascii="Arial" w:hAnsi="Arial" w:cs="Arial"/>
          <w:sz w:val="40"/>
          <w:szCs w:val="40"/>
        </w:rPr>
      </w:pPr>
      <w:r w:rsidRPr="008E7DBD">
        <w:rPr>
          <w:rFonts w:ascii="Arial" w:hAnsi="Arial" w:cs="Arial"/>
          <w:sz w:val="40"/>
          <w:szCs w:val="40"/>
        </w:rPr>
        <w:t>The Plan for Torbay – 2012 to 2032 and beyond</w:t>
      </w:r>
    </w:p>
    <w:p w:rsidR="00B76C79" w:rsidRPr="008E7DBD" w:rsidRDefault="00B76C79" w:rsidP="00B76C79">
      <w:pPr>
        <w:rPr>
          <w:rFonts w:ascii="Arial" w:hAnsi="Arial" w:cs="Arial"/>
          <w:sz w:val="40"/>
          <w:szCs w:val="40"/>
        </w:rPr>
      </w:pPr>
      <w:r w:rsidRPr="008E7DBD">
        <w:rPr>
          <w:rFonts w:ascii="Arial" w:hAnsi="Arial" w:cs="Arial"/>
          <w:sz w:val="40"/>
          <w:szCs w:val="40"/>
        </w:rPr>
        <w:t>PROPOSED SUBMISSION PLAN (FEBRUARY 2014)</w:t>
      </w:r>
    </w:p>
    <w:p w:rsidR="00B76C79" w:rsidRPr="008E7DBD" w:rsidRDefault="00B76C79" w:rsidP="00B76C79">
      <w:pPr>
        <w:rPr>
          <w:rFonts w:ascii="Arial" w:hAnsi="Arial" w:cs="Arial"/>
          <w:b/>
          <w:sz w:val="52"/>
          <w:szCs w:val="52"/>
        </w:rPr>
      </w:pPr>
    </w:p>
    <w:p w:rsidR="00B76C79" w:rsidRDefault="000B2E5C" w:rsidP="00B76C79">
      <w:pPr>
        <w:rPr>
          <w:rFonts w:ascii="Arial" w:hAnsi="Arial" w:cs="Arial"/>
          <w:b/>
          <w:sz w:val="52"/>
          <w:szCs w:val="52"/>
        </w:rPr>
      </w:pPr>
      <w:r>
        <w:rPr>
          <w:rFonts w:ascii="Arial" w:hAnsi="Arial" w:cs="Arial"/>
          <w:b/>
          <w:sz w:val="52"/>
          <w:szCs w:val="52"/>
        </w:rPr>
        <w:t>TORBAY COUNCIL RESPONSE TO</w:t>
      </w:r>
      <w:r w:rsidR="00B76C79">
        <w:rPr>
          <w:rFonts w:ascii="Arial" w:hAnsi="Arial" w:cs="Arial"/>
          <w:b/>
          <w:sz w:val="52"/>
          <w:szCs w:val="52"/>
        </w:rPr>
        <w:t xml:space="preserve"> REPRESENTATIONS TO PROPOSED </w:t>
      </w:r>
      <w:r w:rsidR="00E76C8F">
        <w:rPr>
          <w:rFonts w:ascii="Arial" w:hAnsi="Arial" w:cs="Arial"/>
          <w:b/>
          <w:sz w:val="52"/>
          <w:szCs w:val="52"/>
        </w:rPr>
        <w:t xml:space="preserve">ADDITIONAL </w:t>
      </w:r>
      <w:r w:rsidR="00B76C79">
        <w:rPr>
          <w:rFonts w:ascii="Arial" w:hAnsi="Arial" w:cs="Arial"/>
          <w:b/>
          <w:sz w:val="52"/>
          <w:szCs w:val="52"/>
        </w:rPr>
        <w:t>MODIFICATIONS</w:t>
      </w:r>
      <w:r w:rsidR="00B76C79" w:rsidRPr="008E7DBD">
        <w:rPr>
          <w:rFonts w:ascii="Arial" w:hAnsi="Arial" w:cs="Arial"/>
          <w:b/>
          <w:sz w:val="52"/>
          <w:szCs w:val="52"/>
        </w:rPr>
        <w:t xml:space="preserve"> TO THE </w:t>
      </w:r>
      <w:r>
        <w:rPr>
          <w:rFonts w:ascii="Arial" w:hAnsi="Arial" w:cs="Arial"/>
          <w:b/>
          <w:sz w:val="52"/>
          <w:szCs w:val="52"/>
        </w:rPr>
        <w:t xml:space="preserve">SUBMISSION </w:t>
      </w:r>
      <w:r w:rsidR="00B76C79">
        <w:rPr>
          <w:rFonts w:ascii="Arial" w:hAnsi="Arial" w:cs="Arial"/>
          <w:b/>
          <w:sz w:val="52"/>
          <w:szCs w:val="52"/>
        </w:rPr>
        <w:t xml:space="preserve">LOCAL PLAN </w:t>
      </w:r>
      <w:r w:rsidR="00B76C79" w:rsidRPr="008E7DBD">
        <w:rPr>
          <w:rFonts w:ascii="Arial" w:hAnsi="Arial" w:cs="Arial"/>
          <w:b/>
          <w:sz w:val="52"/>
          <w:szCs w:val="52"/>
        </w:rPr>
        <w:t xml:space="preserve"> </w:t>
      </w:r>
    </w:p>
    <w:p w:rsidR="00B76C79" w:rsidRPr="008E7DBD" w:rsidRDefault="00B76C79" w:rsidP="00B76C79">
      <w:pPr>
        <w:rPr>
          <w:rFonts w:ascii="Arial" w:hAnsi="Arial" w:cs="Arial"/>
          <w:b/>
          <w:sz w:val="28"/>
          <w:szCs w:val="28"/>
        </w:rPr>
      </w:pPr>
    </w:p>
    <w:p w:rsidR="00B76C79" w:rsidRPr="00100CA3" w:rsidRDefault="00B76C79" w:rsidP="00B76C79">
      <w:pPr>
        <w:rPr>
          <w:rFonts w:cs="Arial"/>
          <w:b/>
          <w:sz w:val="40"/>
          <w:szCs w:val="40"/>
        </w:rPr>
      </w:pPr>
      <w:r>
        <w:rPr>
          <w:rFonts w:cs="Arial"/>
          <w:b/>
          <w:sz w:val="40"/>
          <w:szCs w:val="40"/>
        </w:rPr>
        <w:t xml:space="preserve">REPRESENTATIONS BY </w:t>
      </w:r>
      <w:r w:rsidR="00737EF9">
        <w:rPr>
          <w:rFonts w:cs="Arial"/>
          <w:b/>
          <w:sz w:val="40"/>
          <w:szCs w:val="40"/>
        </w:rPr>
        <w:t>PERSON/ORGANISATION</w:t>
      </w:r>
    </w:p>
    <w:p w:rsidR="00B76C79" w:rsidRPr="008E7DBD" w:rsidRDefault="00B76C79" w:rsidP="00B76C79">
      <w:pPr>
        <w:rPr>
          <w:rFonts w:ascii="Arial" w:hAnsi="Arial" w:cs="Arial"/>
          <w:b/>
          <w:sz w:val="28"/>
          <w:szCs w:val="28"/>
        </w:rPr>
      </w:pPr>
    </w:p>
    <w:p w:rsidR="00B76C79" w:rsidRPr="008E7DBD" w:rsidRDefault="00B76C79" w:rsidP="00B76C79">
      <w:pPr>
        <w:rPr>
          <w:rFonts w:ascii="Arial" w:hAnsi="Arial" w:cs="Arial"/>
          <w:b/>
          <w:sz w:val="28"/>
          <w:szCs w:val="28"/>
        </w:rPr>
      </w:pPr>
    </w:p>
    <w:p w:rsidR="00B76C79" w:rsidRDefault="000B2E5C" w:rsidP="00B76C79">
      <w:pPr>
        <w:rPr>
          <w:rFonts w:ascii="Arial" w:hAnsi="Arial" w:cs="Arial"/>
          <w:b/>
          <w:sz w:val="28"/>
          <w:szCs w:val="28"/>
        </w:rPr>
      </w:pPr>
      <w:r>
        <w:rPr>
          <w:rFonts w:ascii="Arial" w:hAnsi="Arial" w:cs="Arial"/>
          <w:b/>
          <w:sz w:val="28"/>
          <w:szCs w:val="28"/>
        </w:rPr>
        <w:t xml:space="preserve">Torbay Council </w:t>
      </w:r>
      <w:r w:rsidR="00F10E8A">
        <w:rPr>
          <w:rFonts w:ascii="Arial" w:hAnsi="Arial" w:cs="Arial"/>
          <w:b/>
          <w:sz w:val="28"/>
          <w:szCs w:val="28"/>
        </w:rPr>
        <w:t xml:space="preserve"> 22</w:t>
      </w:r>
      <w:r w:rsidR="00F10E8A" w:rsidRPr="00F10E8A">
        <w:rPr>
          <w:rFonts w:ascii="Arial" w:hAnsi="Arial" w:cs="Arial"/>
          <w:b/>
          <w:sz w:val="28"/>
          <w:szCs w:val="28"/>
          <w:vertAlign w:val="superscript"/>
        </w:rPr>
        <w:t>nd</w:t>
      </w:r>
      <w:r w:rsidR="00F10E8A">
        <w:rPr>
          <w:rFonts w:ascii="Arial" w:hAnsi="Arial" w:cs="Arial"/>
          <w:b/>
          <w:sz w:val="28"/>
          <w:szCs w:val="28"/>
        </w:rPr>
        <w:t xml:space="preserve"> </w:t>
      </w:r>
      <w:r>
        <w:rPr>
          <w:rFonts w:ascii="Arial" w:hAnsi="Arial" w:cs="Arial"/>
          <w:b/>
          <w:sz w:val="28"/>
          <w:szCs w:val="28"/>
        </w:rPr>
        <w:t>April</w:t>
      </w:r>
      <w:r w:rsidR="00B76C79">
        <w:rPr>
          <w:rFonts w:ascii="Arial" w:hAnsi="Arial" w:cs="Arial"/>
          <w:b/>
          <w:sz w:val="28"/>
          <w:szCs w:val="28"/>
        </w:rPr>
        <w:t xml:space="preserve"> </w:t>
      </w:r>
      <w:r w:rsidR="00B76C79" w:rsidRPr="008E7DBD">
        <w:rPr>
          <w:rFonts w:ascii="Arial" w:hAnsi="Arial" w:cs="Arial"/>
          <w:b/>
          <w:sz w:val="28"/>
          <w:szCs w:val="28"/>
        </w:rPr>
        <w:t>201</w:t>
      </w:r>
      <w:r w:rsidR="00B76C79">
        <w:rPr>
          <w:rFonts w:ascii="Arial" w:hAnsi="Arial" w:cs="Arial"/>
          <w:b/>
          <w:sz w:val="28"/>
          <w:szCs w:val="28"/>
        </w:rPr>
        <w:t>5</w:t>
      </w:r>
    </w:p>
    <w:p w:rsidR="00B76C79" w:rsidRDefault="00B76C79">
      <w:pPr>
        <w:rPr>
          <w:rFonts w:ascii="Arial" w:hAnsi="Arial" w:cs="Arial"/>
          <w:b/>
          <w:sz w:val="24"/>
          <w:szCs w:val="24"/>
        </w:rPr>
      </w:pPr>
    </w:p>
    <w:p w:rsidR="00B76C79" w:rsidRDefault="00B76C79">
      <w:pPr>
        <w:rPr>
          <w:rFonts w:ascii="Arial" w:hAnsi="Arial" w:cs="Arial"/>
          <w:b/>
          <w:sz w:val="24"/>
          <w:szCs w:val="24"/>
        </w:rPr>
      </w:pPr>
    </w:p>
    <w:p w:rsidR="00B76C79" w:rsidRDefault="00B76C79">
      <w:pPr>
        <w:rPr>
          <w:rFonts w:ascii="Arial" w:hAnsi="Arial" w:cs="Arial"/>
          <w:b/>
          <w:sz w:val="24"/>
          <w:szCs w:val="24"/>
        </w:rPr>
      </w:pPr>
    </w:p>
    <w:p w:rsidR="00B76C79" w:rsidRDefault="00B76C79">
      <w:pPr>
        <w:rPr>
          <w:rFonts w:ascii="Arial" w:hAnsi="Arial" w:cs="Arial"/>
          <w:b/>
          <w:sz w:val="24"/>
          <w:szCs w:val="24"/>
        </w:rPr>
      </w:pPr>
    </w:p>
    <w:p w:rsidR="00F41DFD" w:rsidRPr="00F41DFD" w:rsidRDefault="00F41DFD">
      <w:pPr>
        <w:rPr>
          <w:b/>
          <w:sz w:val="28"/>
          <w:szCs w:val="28"/>
        </w:rPr>
      </w:pPr>
    </w:p>
    <w:tbl>
      <w:tblPr>
        <w:tblW w:w="14533"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83"/>
        <w:gridCol w:w="3118"/>
        <w:gridCol w:w="1560"/>
        <w:gridCol w:w="4252"/>
        <w:gridCol w:w="3827"/>
      </w:tblGrid>
      <w:tr w:rsidR="00F41DFD" w:rsidRPr="000538BA" w:rsidTr="000538BA">
        <w:trPr>
          <w:trHeight w:val="168"/>
          <w:tblHeader/>
        </w:trPr>
        <w:tc>
          <w:tcPr>
            <w:tcW w:w="14533" w:type="dxa"/>
            <w:gridSpan w:val="6"/>
            <w:tcBorders>
              <w:bottom w:val="single" w:sz="4" w:space="0" w:color="auto"/>
            </w:tcBorders>
            <w:shd w:val="clear" w:color="auto" w:fill="8DB3E2"/>
          </w:tcPr>
          <w:p w:rsidR="00F41DFD" w:rsidRPr="000538BA" w:rsidRDefault="00F41DFD" w:rsidP="000538BA">
            <w:pPr>
              <w:spacing w:after="0" w:line="240" w:lineRule="auto"/>
              <w:ind w:left="3152" w:hanging="3152"/>
              <w:rPr>
                <w:rFonts w:ascii="Arial" w:hAnsi="Arial" w:cs="Arial"/>
                <w:b/>
                <w:sz w:val="28"/>
                <w:szCs w:val="28"/>
              </w:rPr>
            </w:pPr>
            <w:r w:rsidRPr="000538BA">
              <w:rPr>
                <w:rFonts w:ascii="Arial" w:hAnsi="Arial" w:cs="Arial"/>
                <w:b/>
                <w:sz w:val="28"/>
                <w:szCs w:val="28"/>
              </w:rPr>
              <w:t>Representations on Additional Modifications</w:t>
            </w:r>
          </w:p>
        </w:tc>
      </w:tr>
      <w:tr w:rsidR="00F41DFD" w:rsidRPr="000538BA" w:rsidTr="000538BA">
        <w:trPr>
          <w:trHeight w:val="168"/>
          <w:tblHeader/>
        </w:trPr>
        <w:tc>
          <w:tcPr>
            <w:tcW w:w="993" w:type="dxa"/>
            <w:tcBorders>
              <w:bottom w:val="single" w:sz="4" w:space="0" w:color="auto"/>
            </w:tcBorders>
          </w:tcPr>
          <w:p w:rsidR="00F41DFD" w:rsidRPr="000538BA" w:rsidRDefault="00F41DFD" w:rsidP="000538BA">
            <w:pPr>
              <w:spacing w:after="0" w:line="240" w:lineRule="auto"/>
              <w:rPr>
                <w:rFonts w:ascii="Arial" w:hAnsi="Arial" w:cs="Arial"/>
                <w:b/>
              </w:rPr>
            </w:pPr>
            <w:r w:rsidRPr="000538BA">
              <w:rPr>
                <w:rFonts w:ascii="Arial" w:hAnsi="Arial" w:cs="Arial"/>
                <w:b/>
              </w:rPr>
              <w:t>ID</w:t>
            </w:r>
          </w:p>
        </w:tc>
        <w:tc>
          <w:tcPr>
            <w:tcW w:w="783" w:type="dxa"/>
            <w:tcBorders>
              <w:bottom w:val="single" w:sz="4" w:space="0" w:color="auto"/>
            </w:tcBorders>
            <w:shd w:val="clear" w:color="auto" w:fill="auto"/>
          </w:tcPr>
          <w:p w:rsidR="00F41DFD" w:rsidRPr="000538BA" w:rsidRDefault="00F41DFD" w:rsidP="000538BA">
            <w:pPr>
              <w:spacing w:after="0" w:line="240" w:lineRule="auto"/>
              <w:rPr>
                <w:rFonts w:ascii="Arial" w:hAnsi="Arial" w:cs="Arial"/>
                <w:b/>
              </w:rPr>
            </w:pPr>
            <w:r w:rsidRPr="000538BA">
              <w:rPr>
                <w:rFonts w:ascii="Arial" w:hAnsi="Arial" w:cs="Arial"/>
                <w:b/>
              </w:rPr>
              <w:t xml:space="preserve">File No. </w:t>
            </w:r>
          </w:p>
        </w:tc>
        <w:tc>
          <w:tcPr>
            <w:tcW w:w="3118" w:type="dxa"/>
            <w:tcBorders>
              <w:bottom w:val="single" w:sz="4" w:space="0" w:color="auto"/>
            </w:tcBorders>
            <w:shd w:val="clear" w:color="auto" w:fill="auto"/>
          </w:tcPr>
          <w:p w:rsidR="00F41DFD" w:rsidRPr="000538BA" w:rsidRDefault="00F41DFD" w:rsidP="000538BA">
            <w:pPr>
              <w:spacing w:after="0" w:line="240" w:lineRule="auto"/>
              <w:rPr>
                <w:rFonts w:ascii="Arial" w:hAnsi="Arial" w:cs="Arial"/>
                <w:b/>
              </w:rPr>
            </w:pPr>
            <w:r w:rsidRPr="000538BA">
              <w:rPr>
                <w:rFonts w:ascii="Arial" w:hAnsi="Arial" w:cs="Arial"/>
                <w:b/>
              </w:rPr>
              <w:t>Person /Organisation Consultee</w:t>
            </w:r>
          </w:p>
        </w:tc>
        <w:tc>
          <w:tcPr>
            <w:tcW w:w="1560" w:type="dxa"/>
            <w:tcBorders>
              <w:bottom w:val="single" w:sz="4" w:space="0" w:color="auto"/>
            </w:tcBorders>
            <w:shd w:val="clear" w:color="auto" w:fill="auto"/>
          </w:tcPr>
          <w:p w:rsidR="00F41DFD" w:rsidRPr="000538BA" w:rsidRDefault="00F41DFD" w:rsidP="000538BA">
            <w:pPr>
              <w:spacing w:after="0" w:line="240" w:lineRule="auto"/>
              <w:rPr>
                <w:rFonts w:ascii="Arial" w:hAnsi="Arial" w:cs="Arial"/>
                <w:b/>
              </w:rPr>
            </w:pPr>
            <w:r w:rsidRPr="000538BA">
              <w:rPr>
                <w:rFonts w:ascii="Arial" w:hAnsi="Arial" w:cs="Arial"/>
                <w:b/>
              </w:rPr>
              <w:t xml:space="preserve">Policy No. </w:t>
            </w:r>
            <w:r w:rsidRPr="000538BA">
              <w:rPr>
                <w:rFonts w:ascii="Arial" w:hAnsi="Arial" w:cs="Arial"/>
              </w:rPr>
              <w:t>(Object unless otherwise stated)</w:t>
            </w:r>
          </w:p>
        </w:tc>
        <w:tc>
          <w:tcPr>
            <w:tcW w:w="4252" w:type="dxa"/>
            <w:tcBorders>
              <w:bottom w:val="single" w:sz="4" w:space="0" w:color="auto"/>
            </w:tcBorders>
            <w:shd w:val="clear" w:color="auto" w:fill="auto"/>
          </w:tcPr>
          <w:p w:rsidR="00F41DFD" w:rsidRPr="000538BA" w:rsidRDefault="000B2E5C" w:rsidP="000538BA">
            <w:pPr>
              <w:spacing w:after="0" w:line="240" w:lineRule="auto"/>
              <w:rPr>
                <w:rFonts w:ascii="Arial" w:hAnsi="Arial" w:cs="Arial"/>
                <w:b/>
              </w:rPr>
            </w:pPr>
            <w:r w:rsidRPr="000538BA">
              <w:rPr>
                <w:rFonts w:ascii="Arial" w:hAnsi="Arial" w:cs="Arial"/>
                <w:b/>
              </w:rPr>
              <w:t xml:space="preserve">Summary of Representation </w:t>
            </w:r>
          </w:p>
        </w:tc>
        <w:tc>
          <w:tcPr>
            <w:tcW w:w="3827" w:type="dxa"/>
            <w:tcBorders>
              <w:bottom w:val="single" w:sz="4" w:space="0" w:color="auto"/>
            </w:tcBorders>
          </w:tcPr>
          <w:p w:rsidR="00F41DFD" w:rsidRPr="000538BA" w:rsidRDefault="00F41DFD" w:rsidP="000538BA">
            <w:pPr>
              <w:spacing w:after="0" w:line="240" w:lineRule="auto"/>
              <w:ind w:left="3152" w:hanging="3152"/>
              <w:rPr>
                <w:rFonts w:ascii="Arial" w:hAnsi="Arial" w:cs="Arial"/>
                <w:b/>
              </w:rPr>
            </w:pPr>
            <w:r w:rsidRPr="000538BA">
              <w:rPr>
                <w:rFonts w:ascii="Arial" w:hAnsi="Arial" w:cs="Arial"/>
                <w:b/>
              </w:rPr>
              <w:t xml:space="preserve">LPA Response </w:t>
            </w:r>
          </w:p>
        </w:tc>
      </w:tr>
      <w:tr w:rsidR="00F41DFD" w:rsidRPr="000538BA" w:rsidTr="000538BA">
        <w:trPr>
          <w:trHeight w:val="168"/>
        </w:trPr>
        <w:tc>
          <w:tcPr>
            <w:tcW w:w="14533" w:type="dxa"/>
            <w:gridSpan w:val="6"/>
            <w:shd w:val="clear" w:color="auto" w:fill="D9D9D9"/>
          </w:tcPr>
          <w:p w:rsidR="00F41DFD" w:rsidRPr="000538BA" w:rsidRDefault="00F41DFD" w:rsidP="000538BA">
            <w:pPr>
              <w:spacing w:after="0" w:line="240" w:lineRule="auto"/>
              <w:rPr>
                <w:rFonts w:ascii="Arial" w:hAnsi="Arial" w:cs="Arial"/>
                <w:b/>
              </w:rPr>
            </w:pPr>
            <w:r w:rsidRPr="000538BA">
              <w:rPr>
                <w:rFonts w:ascii="Arial" w:hAnsi="Arial" w:cs="Arial"/>
                <w:b/>
              </w:rPr>
              <w:t>National organisations</w:t>
            </w:r>
          </w:p>
        </w:tc>
      </w:tr>
      <w:tr w:rsidR="004F593D" w:rsidRPr="000538BA" w:rsidTr="000538BA">
        <w:trPr>
          <w:trHeight w:val="168"/>
        </w:trPr>
        <w:tc>
          <w:tcPr>
            <w:tcW w:w="993" w:type="dxa"/>
          </w:tcPr>
          <w:p w:rsidR="004F593D" w:rsidRPr="000538BA" w:rsidRDefault="004F593D" w:rsidP="000538BA">
            <w:pPr>
              <w:spacing w:after="0" w:line="240" w:lineRule="auto"/>
              <w:rPr>
                <w:rFonts w:ascii="Arial" w:hAnsi="Arial" w:cs="Arial"/>
              </w:rPr>
            </w:pPr>
            <w:r w:rsidRPr="000538BA">
              <w:rPr>
                <w:rFonts w:ascii="Arial" w:hAnsi="Arial" w:cs="Arial"/>
              </w:rPr>
              <w:t>843585</w:t>
            </w:r>
          </w:p>
        </w:tc>
        <w:tc>
          <w:tcPr>
            <w:tcW w:w="783" w:type="dxa"/>
            <w:shd w:val="clear" w:color="auto" w:fill="auto"/>
          </w:tcPr>
          <w:p w:rsidR="004F593D" w:rsidRPr="000538BA" w:rsidRDefault="004F593D" w:rsidP="000538BA">
            <w:pPr>
              <w:spacing w:after="0" w:line="240" w:lineRule="auto"/>
              <w:rPr>
                <w:rFonts w:ascii="Arial" w:hAnsi="Arial" w:cs="Arial"/>
              </w:rPr>
            </w:pPr>
            <w:r w:rsidRPr="000538BA">
              <w:rPr>
                <w:rFonts w:ascii="Arial" w:hAnsi="Arial" w:cs="Arial"/>
              </w:rPr>
              <w:t>NO1</w:t>
            </w:r>
          </w:p>
        </w:tc>
        <w:tc>
          <w:tcPr>
            <w:tcW w:w="3118" w:type="dxa"/>
            <w:shd w:val="clear" w:color="auto" w:fill="auto"/>
          </w:tcPr>
          <w:p w:rsidR="004F593D" w:rsidRPr="000538BA" w:rsidRDefault="004F593D" w:rsidP="000538BA">
            <w:pPr>
              <w:spacing w:after="0" w:line="240" w:lineRule="auto"/>
              <w:rPr>
                <w:rFonts w:ascii="Arial" w:hAnsi="Arial" w:cs="Arial"/>
              </w:rPr>
            </w:pPr>
            <w:r w:rsidRPr="000538BA">
              <w:rPr>
                <w:rFonts w:ascii="Arial" w:hAnsi="Arial" w:cs="Arial"/>
              </w:rPr>
              <w:t xml:space="preserve">Environment Agency </w:t>
            </w:r>
          </w:p>
        </w:tc>
        <w:tc>
          <w:tcPr>
            <w:tcW w:w="1560" w:type="dxa"/>
            <w:shd w:val="clear" w:color="auto" w:fill="auto"/>
          </w:tcPr>
          <w:p w:rsidR="004F593D" w:rsidRPr="000538BA" w:rsidRDefault="004F593D" w:rsidP="000538BA">
            <w:pPr>
              <w:spacing w:after="0" w:line="240" w:lineRule="auto"/>
              <w:rPr>
                <w:rFonts w:ascii="Arial" w:hAnsi="Arial" w:cs="Arial"/>
              </w:rPr>
            </w:pPr>
            <w:r w:rsidRPr="000538BA">
              <w:rPr>
                <w:rFonts w:ascii="Arial" w:hAnsi="Arial" w:cs="Arial"/>
              </w:rPr>
              <w:t>SDP1/5.2.1.3</w:t>
            </w:r>
          </w:p>
        </w:tc>
        <w:tc>
          <w:tcPr>
            <w:tcW w:w="4252" w:type="dxa"/>
            <w:shd w:val="clear" w:color="auto" w:fill="auto"/>
          </w:tcPr>
          <w:p w:rsidR="004F593D" w:rsidRPr="000538BA" w:rsidRDefault="004F593D" w:rsidP="000538BA">
            <w:pPr>
              <w:spacing w:after="0" w:line="240" w:lineRule="auto"/>
              <w:rPr>
                <w:rFonts w:ascii="Arial" w:hAnsi="Arial" w:cs="Arial"/>
              </w:rPr>
            </w:pPr>
            <w:r w:rsidRPr="000538BA">
              <w:rPr>
                <w:rFonts w:ascii="Arial" w:hAnsi="Arial" w:cs="Arial"/>
              </w:rPr>
              <w:t>Mention the importance of protecting town centre/harbour sites from wave action.</w:t>
            </w:r>
          </w:p>
        </w:tc>
        <w:tc>
          <w:tcPr>
            <w:tcW w:w="3827" w:type="dxa"/>
          </w:tcPr>
          <w:p w:rsidR="004F593D" w:rsidRPr="000538BA" w:rsidRDefault="004F593D" w:rsidP="000538BA">
            <w:pPr>
              <w:spacing w:after="0" w:line="240" w:lineRule="auto"/>
              <w:rPr>
                <w:rFonts w:ascii="Arial" w:hAnsi="Arial" w:cs="Arial"/>
              </w:rPr>
            </w:pPr>
            <w:r w:rsidRPr="000538BA">
              <w:rPr>
                <w:rFonts w:ascii="Arial" w:hAnsi="Arial" w:cs="Arial"/>
              </w:rPr>
              <w:t xml:space="preserve">Make a further Additional Modification at 5.2.1.3 to mention wave action. </w:t>
            </w:r>
          </w:p>
        </w:tc>
      </w:tr>
      <w:tr w:rsidR="001820F0" w:rsidRPr="000538BA" w:rsidTr="000538BA">
        <w:trPr>
          <w:trHeight w:val="168"/>
        </w:trPr>
        <w:tc>
          <w:tcPr>
            <w:tcW w:w="993" w:type="dxa"/>
          </w:tcPr>
          <w:p w:rsidR="001820F0" w:rsidRPr="000538BA" w:rsidRDefault="001820F0" w:rsidP="000538BA">
            <w:pPr>
              <w:spacing w:after="0" w:line="240" w:lineRule="auto"/>
              <w:rPr>
                <w:rFonts w:ascii="Arial" w:hAnsi="Arial" w:cs="Arial"/>
                <w:bCs/>
                <w:lang w:val="en-GB"/>
              </w:rPr>
            </w:pPr>
            <w:r w:rsidRPr="000538BA">
              <w:rPr>
                <w:rFonts w:ascii="Arial" w:hAnsi="Arial" w:cs="Arial"/>
                <w:bCs/>
                <w:lang w:val="en-GB"/>
              </w:rPr>
              <w:t>494352</w:t>
            </w:r>
          </w:p>
        </w:tc>
        <w:tc>
          <w:tcPr>
            <w:tcW w:w="783" w:type="dxa"/>
            <w:shd w:val="clear" w:color="auto" w:fill="auto"/>
          </w:tcPr>
          <w:p w:rsidR="001820F0" w:rsidRPr="000538BA" w:rsidRDefault="001820F0" w:rsidP="000538BA">
            <w:pPr>
              <w:spacing w:after="0" w:line="240" w:lineRule="auto"/>
              <w:rPr>
                <w:rFonts w:ascii="Arial" w:hAnsi="Arial" w:cs="Arial"/>
                <w:bCs/>
                <w:lang w:val="en-GB"/>
              </w:rPr>
            </w:pPr>
            <w:r w:rsidRPr="000538BA">
              <w:rPr>
                <w:rFonts w:ascii="Arial" w:hAnsi="Arial" w:cs="Arial"/>
                <w:bCs/>
                <w:lang w:val="en-GB"/>
              </w:rPr>
              <w:t>NO</w:t>
            </w:r>
            <w:r w:rsidR="004F593D" w:rsidRPr="000538BA">
              <w:rPr>
                <w:rFonts w:ascii="Arial" w:hAnsi="Arial" w:cs="Arial"/>
                <w:bCs/>
                <w:lang w:val="en-GB"/>
              </w:rPr>
              <w:t>2</w:t>
            </w:r>
          </w:p>
        </w:tc>
        <w:tc>
          <w:tcPr>
            <w:tcW w:w="3118" w:type="dxa"/>
            <w:shd w:val="clear" w:color="auto" w:fill="auto"/>
          </w:tcPr>
          <w:p w:rsidR="001820F0" w:rsidRPr="000538BA" w:rsidRDefault="001820F0" w:rsidP="000538BA">
            <w:pPr>
              <w:spacing w:after="0" w:line="240" w:lineRule="auto"/>
              <w:rPr>
                <w:rFonts w:ascii="Arial" w:hAnsi="Arial" w:cs="Arial"/>
              </w:rPr>
            </w:pPr>
            <w:r w:rsidRPr="000538BA">
              <w:rPr>
                <w:rFonts w:ascii="Arial" w:hAnsi="Arial" w:cs="Arial"/>
              </w:rPr>
              <w:t>Marine Management Organisation</w:t>
            </w:r>
          </w:p>
        </w:tc>
        <w:tc>
          <w:tcPr>
            <w:tcW w:w="1560" w:type="dxa"/>
            <w:shd w:val="clear" w:color="auto" w:fill="auto"/>
          </w:tcPr>
          <w:p w:rsidR="001820F0" w:rsidRPr="000538BA" w:rsidRDefault="001820F0" w:rsidP="000538BA">
            <w:pPr>
              <w:spacing w:after="0" w:line="240" w:lineRule="auto"/>
              <w:rPr>
                <w:rFonts w:ascii="Arial" w:hAnsi="Arial" w:cs="Arial"/>
              </w:rPr>
            </w:pPr>
          </w:p>
        </w:tc>
        <w:tc>
          <w:tcPr>
            <w:tcW w:w="4252" w:type="dxa"/>
            <w:shd w:val="clear" w:color="auto" w:fill="auto"/>
          </w:tcPr>
          <w:p w:rsidR="001820F0" w:rsidRPr="000538BA" w:rsidRDefault="001820F0" w:rsidP="000538BA">
            <w:pPr>
              <w:spacing w:after="0" w:line="240" w:lineRule="auto"/>
              <w:rPr>
                <w:rFonts w:ascii="Arial" w:hAnsi="Arial" w:cs="Arial"/>
              </w:rPr>
            </w:pPr>
            <w:r w:rsidRPr="000538BA">
              <w:rPr>
                <w:rFonts w:ascii="Arial" w:hAnsi="Arial" w:cs="Arial"/>
              </w:rPr>
              <w:t>No comments</w:t>
            </w:r>
          </w:p>
        </w:tc>
        <w:tc>
          <w:tcPr>
            <w:tcW w:w="3827" w:type="dxa"/>
          </w:tcPr>
          <w:p w:rsidR="001820F0" w:rsidRPr="000538BA" w:rsidRDefault="001820F0" w:rsidP="000538BA">
            <w:pPr>
              <w:spacing w:after="0" w:line="240" w:lineRule="auto"/>
              <w:rPr>
                <w:rFonts w:ascii="Arial" w:hAnsi="Arial" w:cs="Arial"/>
              </w:rPr>
            </w:pPr>
          </w:p>
        </w:tc>
      </w:tr>
      <w:tr w:rsidR="00551DC5" w:rsidRPr="000538BA" w:rsidTr="000538BA">
        <w:trPr>
          <w:trHeight w:val="168"/>
        </w:trPr>
        <w:tc>
          <w:tcPr>
            <w:tcW w:w="993" w:type="dxa"/>
          </w:tcPr>
          <w:p w:rsidR="00551DC5" w:rsidRPr="000538BA" w:rsidRDefault="00551DC5" w:rsidP="000538BA">
            <w:pPr>
              <w:spacing w:after="0" w:line="240" w:lineRule="auto"/>
              <w:rPr>
                <w:rFonts w:ascii="Arial" w:hAnsi="Arial" w:cs="Arial"/>
              </w:rPr>
            </w:pPr>
            <w:r w:rsidRPr="000538BA">
              <w:rPr>
                <w:rFonts w:ascii="Arial" w:hAnsi="Arial" w:cs="Arial"/>
              </w:rPr>
              <w:t>400188</w:t>
            </w:r>
          </w:p>
        </w:tc>
        <w:tc>
          <w:tcPr>
            <w:tcW w:w="783" w:type="dxa"/>
            <w:shd w:val="clear" w:color="auto" w:fill="auto"/>
          </w:tcPr>
          <w:p w:rsidR="00551DC5" w:rsidRPr="000538BA" w:rsidRDefault="00551DC5" w:rsidP="000538BA">
            <w:pPr>
              <w:spacing w:after="0" w:line="240" w:lineRule="auto"/>
              <w:rPr>
                <w:rFonts w:ascii="Arial" w:hAnsi="Arial" w:cs="Arial"/>
              </w:rPr>
            </w:pPr>
            <w:r w:rsidRPr="000538BA">
              <w:rPr>
                <w:rFonts w:ascii="Arial" w:hAnsi="Arial" w:cs="Arial"/>
              </w:rPr>
              <w:t>NO3</w:t>
            </w:r>
          </w:p>
        </w:tc>
        <w:tc>
          <w:tcPr>
            <w:tcW w:w="3118" w:type="dxa"/>
            <w:shd w:val="clear" w:color="auto" w:fill="auto"/>
          </w:tcPr>
          <w:p w:rsidR="00551DC5" w:rsidRPr="000538BA" w:rsidRDefault="00551DC5" w:rsidP="000538BA">
            <w:pPr>
              <w:spacing w:after="0" w:line="240" w:lineRule="auto"/>
              <w:rPr>
                <w:rFonts w:ascii="Arial" w:hAnsi="Arial" w:cs="Arial"/>
              </w:rPr>
            </w:pPr>
            <w:r w:rsidRPr="000538BA">
              <w:rPr>
                <w:rFonts w:ascii="Arial" w:hAnsi="Arial" w:cs="Arial"/>
              </w:rPr>
              <w:t>Natural England</w:t>
            </w:r>
          </w:p>
        </w:tc>
        <w:tc>
          <w:tcPr>
            <w:tcW w:w="1560" w:type="dxa"/>
            <w:shd w:val="clear" w:color="auto" w:fill="auto"/>
          </w:tcPr>
          <w:p w:rsidR="00681DA3" w:rsidRPr="000538BA" w:rsidRDefault="00551DC5" w:rsidP="000538BA">
            <w:pPr>
              <w:spacing w:after="0" w:line="240" w:lineRule="auto"/>
              <w:rPr>
                <w:rFonts w:ascii="Arial" w:hAnsi="Arial" w:cs="Arial"/>
              </w:rPr>
            </w:pPr>
            <w:r w:rsidRPr="000538BA">
              <w:rPr>
                <w:rFonts w:ascii="Arial" w:hAnsi="Arial" w:cs="Arial"/>
              </w:rPr>
              <w:t xml:space="preserve">Concomitant </w:t>
            </w:r>
            <w:r w:rsidR="009D2DF8" w:rsidRPr="000538BA">
              <w:rPr>
                <w:rFonts w:ascii="Arial" w:hAnsi="Arial" w:cs="Arial"/>
              </w:rPr>
              <w:t xml:space="preserve">objections to </w:t>
            </w:r>
            <w:r w:rsidRPr="000538BA">
              <w:rPr>
                <w:rFonts w:ascii="Arial" w:hAnsi="Arial" w:cs="Arial"/>
              </w:rPr>
              <w:t xml:space="preserve">  AM17</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19,</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29,</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 30,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34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64,</w:t>
            </w:r>
          </w:p>
          <w:p w:rsidR="00681DA3" w:rsidRPr="000538BA" w:rsidRDefault="00551DC5" w:rsidP="000538BA">
            <w:pPr>
              <w:spacing w:after="0" w:line="240" w:lineRule="auto"/>
              <w:rPr>
                <w:rFonts w:ascii="Arial" w:hAnsi="Arial" w:cs="Arial"/>
              </w:rPr>
            </w:pPr>
            <w:r w:rsidRPr="000538BA">
              <w:rPr>
                <w:rFonts w:ascii="Arial" w:hAnsi="Arial" w:cs="Arial"/>
              </w:rPr>
              <w:t xml:space="preserve"> </w:t>
            </w:r>
            <w:r w:rsidR="00681DA3" w:rsidRPr="000538BA">
              <w:rPr>
                <w:rFonts w:ascii="Arial" w:hAnsi="Arial" w:cs="Arial"/>
              </w:rPr>
              <w:t>AM</w:t>
            </w:r>
            <w:r w:rsidRPr="000538BA">
              <w:rPr>
                <w:rFonts w:ascii="Arial" w:hAnsi="Arial" w:cs="Arial"/>
              </w:rPr>
              <w:t>70</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76,</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99,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100,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104,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113,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116,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119, </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120, </w:t>
            </w:r>
            <w:r w:rsidRPr="000538BA">
              <w:rPr>
                <w:rFonts w:ascii="Arial" w:hAnsi="Arial" w:cs="Arial"/>
              </w:rPr>
              <w:t>AM</w:t>
            </w:r>
            <w:r w:rsidR="00551DC5" w:rsidRPr="000538BA">
              <w:rPr>
                <w:rFonts w:ascii="Arial" w:hAnsi="Arial" w:cs="Arial"/>
              </w:rPr>
              <w:t>121,</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122,</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124,</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 156,</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 163,</w:t>
            </w:r>
          </w:p>
          <w:p w:rsidR="00681DA3"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 167, </w:t>
            </w:r>
            <w:r w:rsidRPr="000538BA">
              <w:rPr>
                <w:rFonts w:ascii="Arial" w:hAnsi="Arial" w:cs="Arial"/>
              </w:rPr>
              <w:t>AM</w:t>
            </w:r>
            <w:r w:rsidR="00551DC5" w:rsidRPr="000538BA">
              <w:rPr>
                <w:rFonts w:ascii="Arial" w:hAnsi="Arial" w:cs="Arial"/>
              </w:rPr>
              <w:t xml:space="preserve">171, </w:t>
            </w:r>
          </w:p>
          <w:p w:rsidR="00551DC5" w:rsidRPr="000538BA" w:rsidRDefault="00681DA3" w:rsidP="000538BA">
            <w:pPr>
              <w:spacing w:after="0" w:line="240" w:lineRule="auto"/>
              <w:rPr>
                <w:rFonts w:ascii="Arial" w:hAnsi="Arial" w:cs="Arial"/>
              </w:rPr>
            </w:pPr>
            <w:r w:rsidRPr="000538BA">
              <w:rPr>
                <w:rFonts w:ascii="Arial" w:hAnsi="Arial" w:cs="Arial"/>
              </w:rPr>
              <w:t>AM</w:t>
            </w:r>
            <w:r w:rsidR="00551DC5" w:rsidRPr="000538BA">
              <w:rPr>
                <w:rFonts w:ascii="Arial" w:hAnsi="Arial" w:cs="Arial"/>
              </w:rPr>
              <w:t xml:space="preserve">177,  </w:t>
            </w:r>
          </w:p>
        </w:tc>
        <w:tc>
          <w:tcPr>
            <w:tcW w:w="4252" w:type="dxa"/>
            <w:shd w:val="clear" w:color="auto" w:fill="auto"/>
          </w:tcPr>
          <w:p w:rsidR="009D2DF8" w:rsidRPr="000538BA" w:rsidRDefault="009D2DF8" w:rsidP="000538BA">
            <w:pPr>
              <w:spacing w:after="0" w:line="240" w:lineRule="auto"/>
              <w:rPr>
                <w:rFonts w:ascii="Arial" w:hAnsi="Arial" w:cs="Arial"/>
              </w:rPr>
            </w:pPr>
            <w:r w:rsidRPr="000538BA">
              <w:rPr>
                <w:rFonts w:ascii="Arial" w:hAnsi="Arial" w:cs="Arial"/>
              </w:rPr>
              <w:t>See objections to Main Modifications (SA/HRA</w:t>
            </w:r>
          </w:p>
          <w:p w:rsidR="009D2DF8" w:rsidRPr="000538BA" w:rsidRDefault="009D2DF8" w:rsidP="000538BA">
            <w:pPr>
              <w:spacing w:after="0" w:line="240" w:lineRule="auto"/>
              <w:rPr>
                <w:rFonts w:ascii="Arial" w:hAnsi="Arial" w:cs="Arial"/>
              </w:rPr>
            </w:pPr>
            <w:r w:rsidRPr="000538BA">
              <w:rPr>
                <w:rFonts w:ascii="Arial" w:hAnsi="Arial" w:cs="Arial"/>
              </w:rPr>
              <w:t xml:space="preserve">MM1, MM3, MM9, MM10, MM11, MM14) </w:t>
            </w:r>
          </w:p>
          <w:p w:rsidR="00551DC5" w:rsidRPr="000538BA" w:rsidRDefault="00551DC5" w:rsidP="000538BA">
            <w:pPr>
              <w:spacing w:after="0" w:line="240" w:lineRule="auto"/>
              <w:rPr>
                <w:rFonts w:ascii="Arial" w:hAnsi="Arial" w:cs="Arial"/>
              </w:rPr>
            </w:pPr>
            <w:r w:rsidRPr="000538BA">
              <w:rPr>
                <w:rFonts w:ascii="Arial" w:hAnsi="Arial" w:cs="Arial"/>
              </w:rPr>
              <w:t xml:space="preserve">Insufficient consideration of in-combination effects of additional sites.  Concerns about White Rock (biodiversity, agricultural land etc) , St </w:t>
            </w:r>
            <w:r w:rsidR="000B2E5C" w:rsidRPr="000538BA">
              <w:rPr>
                <w:rFonts w:ascii="Arial" w:hAnsi="Arial" w:cs="Arial"/>
              </w:rPr>
              <w:t>M</w:t>
            </w:r>
            <w:r w:rsidRPr="000538BA">
              <w:rPr>
                <w:rFonts w:ascii="Arial" w:hAnsi="Arial" w:cs="Arial"/>
              </w:rPr>
              <w:t>arys</w:t>
            </w:r>
            <w:r w:rsidR="000B2E5C" w:rsidRPr="000538BA">
              <w:rPr>
                <w:rFonts w:ascii="Arial" w:hAnsi="Arial" w:cs="Arial"/>
              </w:rPr>
              <w:t xml:space="preserve"> Campsite</w:t>
            </w:r>
            <w:r w:rsidRPr="000538BA">
              <w:rPr>
                <w:rFonts w:ascii="Arial" w:hAnsi="Arial" w:cs="Arial"/>
              </w:rPr>
              <w:t>, Churston Golf Club, Sladnor Park. Concer</w:t>
            </w:r>
            <w:r w:rsidR="009D2DF8" w:rsidRPr="000538BA">
              <w:rPr>
                <w:rFonts w:ascii="Arial" w:hAnsi="Arial" w:cs="Arial"/>
              </w:rPr>
              <w:t>ns about impact of CSOs on marine</w:t>
            </w:r>
            <w:r w:rsidRPr="000538BA">
              <w:rPr>
                <w:rFonts w:ascii="Arial" w:hAnsi="Arial" w:cs="Arial"/>
              </w:rPr>
              <w:t xml:space="preserve"> </w:t>
            </w:r>
            <w:r w:rsidR="00EA3108" w:rsidRPr="000538BA">
              <w:rPr>
                <w:rFonts w:ascii="Arial" w:hAnsi="Arial" w:cs="Arial"/>
              </w:rPr>
              <w:t xml:space="preserve">candidate </w:t>
            </w:r>
            <w:r w:rsidRPr="000538BA">
              <w:rPr>
                <w:rFonts w:ascii="Arial" w:hAnsi="Arial" w:cs="Arial"/>
              </w:rPr>
              <w:t>S</w:t>
            </w:r>
            <w:r w:rsidR="00EA3108" w:rsidRPr="000538BA">
              <w:rPr>
                <w:rFonts w:ascii="Arial" w:hAnsi="Arial" w:cs="Arial"/>
              </w:rPr>
              <w:t xml:space="preserve">pecial </w:t>
            </w:r>
            <w:r w:rsidRPr="000538BA">
              <w:rPr>
                <w:rFonts w:ascii="Arial" w:hAnsi="Arial" w:cs="Arial"/>
              </w:rPr>
              <w:t>A</w:t>
            </w:r>
            <w:r w:rsidR="00EA3108" w:rsidRPr="000538BA">
              <w:rPr>
                <w:rFonts w:ascii="Arial" w:hAnsi="Arial" w:cs="Arial"/>
              </w:rPr>
              <w:t xml:space="preserve">rea of </w:t>
            </w:r>
            <w:r w:rsidRPr="000538BA">
              <w:rPr>
                <w:rFonts w:ascii="Arial" w:hAnsi="Arial" w:cs="Arial"/>
              </w:rPr>
              <w:t>C</w:t>
            </w:r>
            <w:r w:rsidR="00EE0842" w:rsidRPr="000538BA">
              <w:rPr>
                <w:rFonts w:ascii="Arial" w:hAnsi="Arial" w:cs="Arial"/>
              </w:rPr>
              <w:t>onservation</w:t>
            </w:r>
            <w:r w:rsidRPr="000538BA">
              <w:rPr>
                <w:rFonts w:ascii="Arial" w:hAnsi="Arial" w:cs="Arial"/>
              </w:rPr>
              <w:t>.</w:t>
            </w:r>
          </w:p>
          <w:p w:rsidR="00551DC5" w:rsidRPr="000538BA" w:rsidRDefault="00551DC5" w:rsidP="000538BA">
            <w:pPr>
              <w:spacing w:after="0" w:line="240" w:lineRule="auto"/>
              <w:rPr>
                <w:rFonts w:ascii="Arial" w:hAnsi="Arial" w:cs="Arial"/>
              </w:rPr>
            </w:pPr>
          </w:p>
          <w:p w:rsidR="00551DC5" w:rsidRPr="000538BA" w:rsidRDefault="00EE0842" w:rsidP="000538BA">
            <w:pPr>
              <w:spacing w:after="0" w:line="240" w:lineRule="auto"/>
              <w:rPr>
                <w:rFonts w:ascii="Arial" w:hAnsi="Arial" w:cs="Arial"/>
              </w:rPr>
            </w:pPr>
            <w:r w:rsidRPr="000538BA">
              <w:rPr>
                <w:rFonts w:ascii="Arial" w:hAnsi="Arial" w:cs="Arial"/>
              </w:rPr>
              <w:t xml:space="preserve">AM29,30, and 34,64,70 </w:t>
            </w:r>
            <w:r w:rsidR="00551DC5" w:rsidRPr="000538BA">
              <w:rPr>
                <w:rFonts w:ascii="Arial" w:hAnsi="Arial" w:cs="Arial"/>
              </w:rPr>
              <w:t>should be Main Modifications as they do to the heart of the Local Plan.</w:t>
            </w:r>
          </w:p>
          <w:p w:rsidR="009D2DF8" w:rsidRPr="000538BA" w:rsidRDefault="009D2DF8" w:rsidP="000538BA">
            <w:pPr>
              <w:spacing w:after="0" w:line="240" w:lineRule="auto"/>
              <w:rPr>
                <w:rFonts w:ascii="Arial" w:hAnsi="Arial" w:cs="Arial"/>
              </w:rPr>
            </w:pPr>
          </w:p>
          <w:p w:rsidR="009D2DF8" w:rsidRPr="000538BA" w:rsidRDefault="000B2E5C" w:rsidP="000538BA">
            <w:pPr>
              <w:spacing w:after="0" w:line="240" w:lineRule="auto"/>
              <w:rPr>
                <w:rFonts w:ascii="Arial" w:hAnsi="Arial" w:cs="Arial"/>
              </w:rPr>
            </w:pPr>
            <w:r w:rsidRPr="000538BA">
              <w:rPr>
                <w:rFonts w:ascii="Arial" w:hAnsi="Arial" w:cs="Arial"/>
              </w:rPr>
              <w:t>AM17-19, AM</w:t>
            </w:r>
            <w:r w:rsidR="003F1CD8" w:rsidRPr="000538BA">
              <w:rPr>
                <w:rFonts w:ascii="Arial" w:hAnsi="Arial" w:cs="Arial"/>
              </w:rPr>
              <w:t xml:space="preserve">177 </w:t>
            </w:r>
            <w:r w:rsidRPr="000538BA">
              <w:rPr>
                <w:rFonts w:ascii="Arial" w:hAnsi="Arial" w:cs="Arial"/>
              </w:rPr>
              <w:t xml:space="preserve">and SA.  The </w:t>
            </w:r>
            <w:r w:rsidR="009D2DF8" w:rsidRPr="000538BA">
              <w:rPr>
                <w:rFonts w:ascii="Arial" w:hAnsi="Arial" w:cs="Arial"/>
              </w:rPr>
              <w:t xml:space="preserve">AONB </w:t>
            </w:r>
            <w:r w:rsidRPr="000538BA">
              <w:rPr>
                <w:rFonts w:ascii="Arial" w:hAnsi="Arial" w:cs="Arial"/>
              </w:rPr>
              <w:t xml:space="preserve">should be noted as </w:t>
            </w:r>
            <w:r w:rsidR="009D2DF8" w:rsidRPr="000538BA">
              <w:rPr>
                <w:rFonts w:ascii="Arial" w:hAnsi="Arial" w:cs="Arial"/>
              </w:rPr>
              <w:t>a significant constraint</w:t>
            </w:r>
            <w:r w:rsidRPr="000538BA">
              <w:rPr>
                <w:rFonts w:ascii="Arial" w:hAnsi="Arial" w:cs="Arial"/>
              </w:rPr>
              <w:t xml:space="preserve"> to development</w:t>
            </w:r>
            <w:r w:rsidR="009D2DF8" w:rsidRPr="000538BA">
              <w:rPr>
                <w:rFonts w:ascii="Arial" w:hAnsi="Arial" w:cs="Arial"/>
              </w:rPr>
              <w:t>.</w:t>
            </w:r>
          </w:p>
          <w:p w:rsidR="009D2DF8" w:rsidRPr="000538BA" w:rsidRDefault="009D2DF8" w:rsidP="000538BA">
            <w:pPr>
              <w:spacing w:after="0" w:line="240" w:lineRule="auto"/>
              <w:rPr>
                <w:rFonts w:ascii="Arial" w:hAnsi="Arial" w:cs="Arial"/>
              </w:rPr>
            </w:pPr>
          </w:p>
          <w:p w:rsidR="009D2DF8" w:rsidRPr="000538BA" w:rsidRDefault="009D2DF8" w:rsidP="000538BA">
            <w:pPr>
              <w:spacing w:after="0" w:line="240" w:lineRule="auto"/>
              <w:rPr>
                <w:rFonts w:ascii="Arial" w:hAnsi="Arial" w:cs="Arial"/>
              </w:rPr>
            </w:pPr>
            <w:r w:rsidRPr="000538BA">
              <w:rPr>
                <w:rFonts w:ascii="Arial" w:hAnsi="Arial" w:cs="Arial"/>
              </w:rPr>
              <w:t>AM29-30</w:t>
            </w:r>
            <w:r w:rsidR="000B2E5C" w:rsidRPr="000538BA">
              <w:rPr>
                <w:rFonts w:ascii="Arial" w:hAnsi="Arial" w:cs="Arial"/>
              </w:rPr>
              <w:t>:</w:t>
            </w:r>
            <w:r w:rsidRPr="000538BA">
              <w:rPr>
                <w:rFonts w:ascii="Arial" w:hAnsi="Arial" w:cs="Arial"/>
              </w:rPr>
              <w:t xml:space="preserve"> Object to using S106 to mitigate impact of recreation on Berry head due to s106 pooling. Should be a CIL item. </w:t>
            </w:r>
          </w:p>
          <w:p w:rsidR="009D2DF8" w:rsidRPr="000538BA" w:rsidRDefault="009D2DF8" w:rsidP="000538BA">
            <w:pPr>
              <w:spacing w:after="0" w:line="240" w:lineRule="auto"/>
              <w:rPr>
                <w:rFonts w:ascii="Arial" w:hAnsi="Arial" w:cs="Arial"/>
              </w:rPr>
            </w:pPr>
          </w:p>
          <w:p w:rsidR="009D2DF8" w:rsidRPr="000538BA" w:rsidRDefault="003F1CD8" w:rsidP="000538BA">
            <w:pPr>
              <w:spacing w:after="0" w:line="240" w:lineRule="auto"/>
              <w:rPr>
                <w:rFonts w:ascii="Arial" w:hAnsi="Arial" w:cs="Arial"/>
              </w:rPr>
            </w:pPr>
            <w:r w:rsidRPr="000538BA">
              <w:rPr>
                <w:rFonts w:ascii="Arial" w:hAnsi="Arial" w:cs="Arial"/>
              </w:rPr>
              <w:t>AM99</w:t>
            </w:r>
            <w:r w:rsidR="000B2E5C" w:rsidRPr="000538BA">
              <w:rPr>
                <w:rFonts w:ascii="Arial" w:hAnsi="Arial" w:cs="Arial"/>
              </w:rPr>
              <w:t>:</w:t>
            </w:r>
            <w:r w:rsidRPr="000538BA">
              <w:rPr>
                <w:rFonts w:ascii="Arial" w:hAnsi="Arial" w:cs="Arial"/>
              </w:rPr>
              <w:t xml:space="preserve"> </w:t>
            </w:r>
            <w:r w:rsidR="000B2E5C" w:rsidRPr="000538BA">
              <w:rPr>
                <w:rFonts w:ascii="Arial" w:hAnsi="Arial" w:cs="Arial"/>
              </w:rPr>
              <w:t>R</w:t>
            </w:r>
            <w:r w:rsidRPr="000538BA">
              <w:rPr>
                <w:rFonts w:ascii="Arial" w:hAnsi="Arial" w:cs="Arial"/>
              </w:rPr>
              <w:t>evise text on IROPI</w:t>
            </w:r>
          </w:p>
          <w:p w:rsidR="003F1CD8" w:rsidRPr="000538BA" w:rsidRDefault="003F1CD8" w:rsidP="000538BA">
            <w:pPr>
              <w:spacing w:after="0" w:line="240" w:lineRule="auto"/>
              <w:rPr>
                <w:rFonts w:ascii="Arial" w:hAnsi="Arial" w:cs="Arial"/>
              </w:rPr>
            </w:pPr>
          </w:p>
          <w:p w:rsidR="009D2DF8" w:rsidRPr="000538BA" w:rsidRDefault="003F1CD8" w:rsidP="000538BA">
            <w:pPr>
              <w:spacing w:after="0" w:line="240" w:lineRule="auto"/>
              <w:rPr>
                <w:rFonts w:ascii="Arial" w:hAnsi="Arial" w:cs="Arial"/>
              </w:rPr>
            </w:pPr>
            <w:r w:rsidRPr="000538BA">
              <w:rPr>
                <w:rFonts w:ascii="Arial" w:hAnsi="Arial" w:cs="Arial"/>
              </w:rPr>
              <w:t>AM167</w:t>
            </w:r>
            <w:r w:rsidR="00EE0842" w:rsidRPr="000538BA">
              <w:rPr>
                <w:rFonts w:ascii="Arial" w:hAnsi="Arial" w:cs="Arial"/>
              </w:rPr>
              <w:t>:</w:t>
            </w:r>
            <w:r w:rsidRPr="000538BA">
              <w:rPr>
                <w:rFonts w:ascii="Arial" w:hAnsi="Arial" w:cs="Arial"/>
              </w:rPr>
              <w:t xml:space="preserve"> Additional sites identified in Torquay may lead to combined sewer outfalls.</w:t>
            </w:r>
          </w:p>
        </w:tc>
        <w:tc>
          <w:tcPr>
            <w:tcW w:w="3827" w:type="dxa"/>
          </w:tcPr>
          <w:p w:rsidR="00551DC5" w:rsidRPr="000538BA" w:rsidRDefault="003F1CD8" w:rsidP="000538BA">
            <w:pPr>
              <w:spacing w:after="0" w:line="240" w:lineRule="auto"/>
              <w:rPr>
                <w:rFonts w:ascii="Arial" w:hAnsi="Arial" w:cs="Arial"/>
              </w:rPr>
            </w:pPr>
            <w:r w:rsidRPr="000538BA">
              <w:rPr>
                <w:rFonts w:ascii="Arial" w:hAnsi="Arial" w:cs="Arial"/>
              </w:rPr>
              <w:lastRenderedPageBreak/>
              <w:t xml:space="preserve">Detailed comments on environmental protection etc. Some can be incorporated as further </w:t>
            </w:r>
            <w:r w:rsidR="000B2E5C" w:rsidRPr="000538BA">
              <w:rPr>
                <w:rFonts w:ascii="Arial" w:hAnsi="Arial" w:cs="Arial"/>
              </w:rPr>
              <w:t>A</w:t>
            </w:r>
            <w:r w:rsidRPr="000538BA">
              <w:rPr>
                <w:rFonts w:ascii="Arial" w:hAnsi="Arial" w:cs="Arial"/>
              </w:rPr>
              <w:t xml:space="preserve">dditional </w:t>
            </w:r>
            <w:r w:rsidR="000B2E5C" w:rsidRPr="000538BA">
              <w:rPr>
                <w:rFonts w:ascii="Arial" w:hAnsi="Arial" w:cs="Arial"/>
              </w:rPr>
              <w:t>M</w:t>
            </w:r>
            <w:r w:rsidRPr="000538BA">
              <w:rPr>
                <w:rFonts w:ascii="Arial" w:hAnsi="Arial" w:cs="Arial"/>
              </w:rPr>
              <w:t>odifications</w:t>
            </w:r>
            <w:r w:rsidR="000B2E5C" w:rsidRPr="000538BA">
              <w:rPr>
                <w:rFonts w:ascii="Arial" w:hAnsi="Arial" w:cs="Arial"/>
              </w:rPr>
              <w:t xml:space="preserve"> (see schedule of representations on Additional Modification by Modification number. </w:t>
            </w:r>
          </w:p>
          <w:p w:rsidR="003F1CD8" w:rsidRPr="000538BA" w:rsidRDefault="003F1CD8" w:rsidP="000538BA">
            <w:pPr>
              <w:spacing w:after="0" w:line="240" w:lineRule="auto"/>
              <w:rPr>
                <w:rFonts w:ascii="Arial" w:hAnsi="Arial" w:cs="Arial"/>
              </w:rPr>
            </w:pPr>
          </w:p>
          <w:p w:rsidR="003F1CD8" w:rsidRPr="000538BA" w:rsidRDefault="003F1CD8" w:rsidP="000538BA">
            <w:pPr>
              <w:spacing w:after="0" w:line="240" w:lineRule="auto"/>
              <w:rPr>
                <w:rFonts w:ascii="Arial" w:hAnsi="Arial" w:cs="Arial"/>
              </w:rPr>
            </w:pPr>
            <w:r w:rsidRPr="000538BA">
              <w:rPr>
                <w:rFonts w:ascii="Arial" w:hAnsi="Arial" w:cs="Arial"/>
              </w:rPr>
              <w:t>However, the net effect of Natural England’s comments is an objection to the Main Modifications to increase housing numbers, due to Torbay’s environmental constraints.  See schedule of Main Modifications.</w:t>
            </w:r>
          </w:p>
          <w:p w:rsidR="003F1CD8" w:rsidRPr="000538BA" w:rsidRDefault="003F1CD8" w:rsidP="000538BA">
            <w:pPr>
              <w:spacing w:after="0" w:line="240" w:lineRule="auto"/>
              <w:rPr>
                <w:rFonts w:ascii="Arial" w:hAnsi="Arial" w:cs="Arial"/>
              </w:rPr>
            </w:pPr>
          </w:p>
          <w:p w:rsidR="003F1CD8" w:rsidRPr="000538BA" w:rsidRDefault="00623DAB" w:rsidP="000538BA">
            <w:pPr>
              <w:spacing w:after="0" w:line="240" w:lineRule="auto"/>
              <w:rPr>
                <w:rFonts w:ascii="Arial" w:hAnsi="Arial" w:cs="Arial"/>
              </w:rPr>
            </w:pPr>
            <w:r w:rsidRPr="000538BA">
              <w:rPr>
                <w:rFonts w:ascii="Arial" w:hAnsi="Arial" w:cs="Arial"/>
              </w:rPr>
              <w:t>Comments on recreational pressure on Berry Head. The  Local Plan undertakes to  address this through developer contributions. The issue is whether this is CIL or S106. Both approaches have pitfalls. Most development in Brixham will probably not be CIL chargeable.  Consider that it is best to resolve this matter as part of the</w:t>
            </w:r>
            <w:r w:rsidR="006207B8" w:rsidRPr="000538BA">
              <w:rPr>
                <w:rFonts w:ascii="Arial" w:hAnsi="Arial" w:cs="Arial"/>
              </w:rPr>
              <w:t xml:space="preserve"> proposed</w:t>
            </w:r>
            <w:r w:rsidRPr="000538BA">
              <w:rPr>
                <w:rFonts w:ascii="Arial" w:hAnsi="Arial" w:cs="Arial"/>
              </w:rPr>
              <w:t xml:space="preserve"> CIL Charging Schedule/S106  SPD. </w:t>
            </w:r>
          </w:p>
          <w:p w:rsidR="003F1CD8" w:rsidRPr="000538BA" w:rsidRDefault="003F1CD8" w:rsidP="000538BA">
            <w:pPr>
              <w:spacing w:after="0" w:line="240" w:lineRule="auto"/>
              <w:rPr>
                <w:rFonts w:ascii="Arial" w:hAnsi="Arial" w:cs="Arial"/>
              </w:rPr>
            </w:pPr>
          </w:p>
          <w:p w:rsidR="003F1CD8" w:rsidRPr="000538BA" w:rsidRDefault="003F1CD8" w:rsidP="000538BA">
            <w:pPr>
              <w:spacing w:after="0" w:line="240" w:lineRule="auto"/>
              <w:rPr>
                <w:rFonts w:ascii="Arial" w:hAnsi="Arial" w:cs="Arial"/>
              </w:rPr>
            </w:pPr>
          </w:p>
        </w:tc>
      </w:tr>
      <w:tr w:rsidR="006961AE" w:rsidRPr="000538BA" w:rsidTr="000538BA">
        <w:trPr>
          <w:trHeight w:val="168"/>
        </w:trPr>
        <w:tc>
          <w:tcPr>
            <w:tcW w:w="993" w:type="dxa"/>
          </w:tcPr>
          <w:p w:rsidR="006961AE" w:rsidRPr="000538BA" w:rsidRDefault="006961AE" w:rsidP="000538BA">
            <w:pPr>
              <w:spacing w:after="0" w:line="240" w:lineRule="auto"/>
              <w:rPr>
                <w:rFonts w:ascii="Arial" w:hAnsi="Arial" w:cs="Arial"/>
              </w:rPr>
            </w:pPr>
            <w:r w:rsidRPr="000538BA">
              <w:rPr>
                <w:rFonts w:ascii="Arial" w:hAnsi="Arial" w:cs="Arial"/>
              </w:rPr>
              <w:lastRenderedPageBreak/>
              <w:t>425628</w:t>
            </w:r>
          </w:p>
        </w:tc>
        <w:tc>
          <w:tcPr>
            <w:tcW w:w="783"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NO4</w:t>
            </w:r>
          </w:p>
        </w:tc>
        <w:tc>
          <w:tcPr>
            <w:tcW w:w="3118"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Police Architectural Liaison Officer, Devon and Cornwall Police</w:t>
            </w:r>
          </w:p>
        </w:tc>
        <w:tc>
          <w:tcPr>
            <w:tcW w:w="1560"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AM139</w:t>
            </w:r>
          </w:p>
        </w:tc>
        <w:tc>
          <w:tcPr>
            <w:tcW w:w="4252"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Support references to fear of crime, disorder and ASB</w:t>
            </w:r>
          </w:p>
        </w:tc>
        <w:tc>
          <w:tcPr>
            <w:tcW w:w="3827" w:type="dxa"/>
          </w:tcPr>
          <w:p w:rsidR="006961AE" w:rsidRPr="000538BA" w:rsidRDefault="006961AE" w:rsidP="000538BA">
            <w:pPr>
              <w:spacing w:after="0" w:line="240" w:lineRule="auto"/>
              <w:rPr>
                <w:rFonts w:ascii="Arial" w:hAnsi="Arial" w:cs="Arial"/>
              </w:rPr>
            </w:pPr>
            <w:r w:rsidRPr="000538BA">
              <w:rPr>
                <w:rFonts w:ascii="Arial" w:hAnsi="Arial" w:cs="Arial"/>
              </w:rPr>
              <w:t xml:space="preserve">Support welcomed. </w:t>
            </w:r>
            <w:r w:rsidRPr="000538BA">
              <w:rPr>
                <w:rFonts w:ascii="Arial" w:hAnsi="Arial" w:cs="Arial"/>
                <w:sz w:val="20"/>
                <w:szCs w:val="20"/>
              </w:rPr>
              <w:t>Add a reference to Sport England’s developer checklist at para 6.4.2.4 (As an addition to AM140).</w:t>
            </w:r>
          </w:p>
        </w:tc>
      </w:tr>
      <w:tr w:rsidR="006961AE" w:rsidRPr="000538BA" w:rsidTr="000538BA">
        <w:trPr>
          <w:trHeight w:val="168"/>
        </w:trPr>
        <w:tc>
          <w:tcPr>
            <w:tcW w:w="993" w:type="dxa"/>
          </w:tcPr>
          <w:p w:rsidR="006961AE" w:rsidRPr="000538BA" w:rsidRDefault="006961AE" w:rsidP="000538BA">
            <w:pPr>
              <w:spacing w:after="0" w:line="240" w:lineRule="auto"/>
              <w:rPr>
                <w:rFonts w:ascii="Arial" w:hAnsi="Arial" w:cs="Arial"/>
              </w:rPr>
            </w:pPr>
            <w:r w:rsidRPr="000538BA">
              <w:rPr>
                <w:rFonts w:ascii="Arial" w:hAnsi="Arial" w:cs="Arial"/>
              </w:rPr>
              <w:t>468952</w:t>
            </w:r>
          </w:p>
        </w:tc>
        <w:tc>
          <w:tcPr>
            <w:tcW w:w="783"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NO5</w:t>
            </w:r>
          </w:p>
        </w:tc>
        <w:tc>
          <w:tcPr>
            <w:tcW w:w="3118"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RSPB</w:t>
            </w:r>
          </w:p>
        </w:tc>
        <w:tc>
          <w:tcPr>
            <w:tcW w:w="1560"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 xml:space="preserve">AM124 </w:t>
            </w:r>
          </w:p>
        </w:tc>
        <w:tc>
          <w:tcPr>
            <w:tcW w:w="4252" w:type="dxa"/>
            <w:shd w:val="clear" w:color="auto" w:fill="auto"/>
          </w:tcPr>
          <w:p w:rsidR="006961AE" w:rsidRPr="000538BA" w:rsidRDefault="006961AE" w:rsidP="000538BA">
            <w:pPr>
              <w:spacing w:after="0" w:line="240" w:lineRule="auto"/>
              <w:rPr>
                <w:rFonts w:ascii="Arial" w:hAnsi="Arial" w:cs="Arial"/>
              </w:rPr>
            </w:pPr>
            <w:r w:rsidRPr="000538BA">
              <w:rPr>
                <w:rFonts w:ascii="Arial" w:hAnsi="Arial" w:cs="Arial"/>
              </w:rPr>
              <w:t xml:space="preserve">Support changes in AM124.  NC1 or paragraph 6.3.2.5 should be amended further to note that Torbay Council will facilitate delivery of off-site compensation for cirl buntings. </w:t>
            </w:r>
          </w:p>
        </w:tc>
        <w:tc>
          <w:tcPr>
            <w:tcW w:w="3827" w:type="dxa"/>
          </w:tcPr>
          <w:p w:rsidR="006961AE" w:rsidRPr="000538BA" w:rsidRDefault="006961AE" w:rsidP="000538BA">
            <w:pPr>
              <w:spacing w:after="0" w:line="240" w:lineRule="auto"/>
              <w:rPr>
                <w:rFonts w:ascii="Arial" w:hAnsi="Arial" w:cs="Arial"/>
              </w:rPr>
            </w:pPr>
            <w:r w:rsidRPr="000538BA">
              <w:rPr>
                <w:rFonts w:ascii="Arial" w:hAnsi="Arial" w:cs="Arial"/>
              </w:rPr>
              <w:t xml:space="preserve">Agree.  Make a further Additional Modification to 6.3.2.5 to note this. </w:t>
            </w:r>
          </w:p>
        </w:tc>
      </w:tr>
      <w:tr w:rsidR="00115416" w:rsidRPr="000538BA" w:rsidTr="000538BA">
        <w:trPr>
          <w:trHeight w:val="168"/>
        </w:trPr>
        <w:tc>
          <w:tcPr>
            <w:tcW w:w="993" w:type="dxa"/>
          </w:tcPr>
          <w:p w:rsidR="00115416" w:rsidRPr="000538BA" w:rsidRDefault="00115416" w:rsidP="000538BA">
            <w:pPr>
              <w:spacing w:after="0" w:line="240" w:lineRule="auto"/>
              <w:rPr>
                <w:rFonts w:ascii="Arial" w:hAnsi="Arial" w:cs="Arial"/>
              </w:rPr>
            </w:pPr>
            <w:r w:rsidRPr="000538BA">
              <w:rPr>
                <w:rFonts w:ascii="Arial" w:hAnsi="Arial" w:cs="Arial"/>
              </w:rPr>
              <w:t>501495</w:t>
            </w:r>
          </w:p>
        </w:tc>
        <w:tc>
          <w:tcPr>
            <w:tcW w:w="783" w:type="dxa"/>
            <w:shd w:val="clear" w:color="auto" w:fill="auto"/>
          </w:tcPr>
          <w:p w:rsidR="00115416" w:rsidRPr="000538BA" w:rsidRDefault="006961AE" w:rsidP="000538BA">
            <w:pPr>
              <w:spacing w:after="0" w:line="240" w:lineRule="auto"/>
              <w:rPr>
                <w:rFonts w:ascii="Arial" w:hAnsi="Arial" w:cs="Arial"/>
              </w:rPr>
            </w:pPr>
            <w:r w:rsidRPr="000538BA">
              <w:rPr>
                <w:rFonts w:ascii="Arial" w:hAnsi="Arial" w:cs="Arial"/>
              </w:rPr>
              <w:t>NO6</w:t>
            </w:r>
          </w:p>
        </w:tc>
        <w:tc>
          <w:tcPr>
            <w:tcW w:w="3118" w:type="dxa"/>
            <w:shd w:val="clear" w:color="auto" w:fill="auto"/>
          </w:tcPr>
          <w:p w:rsidR="00115416" w:rsidRPr="000538BA" w:rsidRDefault="00115416" w:rsidP="000538BA">
            <w:pPr>
              <w:spacing w:after="0" w:line="240" w:lineRule="auto"/>
              <w:rPr>
                <w:rFonts w:ascii="Arial" w:hAnsi="Arial" w:cs="Arial"/>
              </w:rPr>
            </w:pPr>
            <w:r w:rsidRPr="000538BA">
              <w:rPr>
                <w:rFonts w:ascii="Arial" w:hAnsi="Arial" w:cs="Arial"/>
              </w:rPr>
              <w:t xml:space="preserve">Sport </w:t>
            </w:r>
            <w:r w:rsidR="00690DBE" w:rsidRPr="000538BA">
              <w:rPr>
                <w:rFonts w:ascii="Arial" w:hAnsi="Arial" w:cs="Arial"/>
              </w:rPr>
              <w:t>England</w:t>
            </w:r>
          </w:p>
        </w:tc>
        <w:tc>
          <w:tcPr>
            <w:tcW w:w="1560" w:type="dxa"/>
            <w:shd w:val="clear" w:color="auto" w:fill="auto"/>
          </w:tcPr>
          <w:p w:rsidR="00115416" w:rsidRPr="000538BA" w:rsidRDefault="00115416" w:rsidP="000538BA">
            <w:pPr>
              <w:spacing w:after="0" w:line="240" w:lineRule="auto"/>
              <w:rPr>
                <w:rFonts w:ascii="Arial" w:hAnsi="Arial" w:cs="Arial"/>
              </w:rPr>
            </w:pPr>
            <w:r w:rsidRPr="000538BA">
              <w:rPr>
                <w:rFonts w:ascii="Arial" w:hAnsi="Arial" w:cs="Arial"/>
              </w:rPr>
              <w:t xml:space="preserve">AM139 AM150 </w:t>
            </w:r>
          </w:p>
        </w:tc>
        <w:tc>
          <w:tcPr>
            <w:tcW w:w="4252" w:type="dxa"/>
            <w:shd w:val="clear" w:color="auto" w:fill="auto"/>
          </w:tcPr>
          <w:p w:rsidR="00115416" w:rsidRPr="000538BA" w:rsidRDefault="00507112" w:rsidP="000538BA">
            <w:pPr>
              <w:spacing w:after="0" w:line="240" w:lineRule="auto"/>
              <w:rPr>
                <w:rFonts w:ascii="Arial" w:hAnsi="Arial" w:cs="Arial"/>
              </w:rPr>
            </w:pPr>
            <w:r w:rsidRPr="000538BA">
              <w:rPr>
                <w:rFonts w:ascii="Arial" w:hAnsi="Arial" w:cs="Arial"/>
              </w:rPr>
              <w:t xml:space="preserve">Support changes to refer to active design.  </w:t>
            </w:r>
          </w:p>
        </w:tc>
        <w:tc>
          <w:tcPr>
            <w:tcW w:w="3827" w:type="dxa"/>
          </w:tcPr>
          <w:p w:rsidR="00115416" w:rsidRPr="000538BA" w:rsidRDefault="00507112" w:rsidP="000538BA">
            <w:pPr>
              <w:spacing w:after="0" w:line="240" w:lineRule="auto"/>
              <w:rPr>
                <w:rFonts w:ascii="Arial" w:hAnsi="Arial" w:cs="Arial"/>
              </w:rPr>
            </w:pPr>
            <w:r w:rsidRPr="000538BA">
              <w:rPr>
                <w:rFonts w:ascii="Arial" w:hAnsi="Arial" w:cs="Arial"/>
              </w:rPr>
              <w:t xml:space="preserve">Support noted.  </w:t>
            </w:r>
            <w:r w:rsidR="00DF13F8" w:rsidRPr="000538BA">
              <w:rPr>
                <w:rFonts w:ascii="Arial" w:hAnsi="Arial" w:cs="Arial"/>
              </w:rPr>
              <w:t>Add reference to Sport England checklist</w:t>
            </w:r>
            <w:r w:rsidR="00BB3015" w:rsidRPr="000538BA">
              <w:rPr>
                <w:rFonts w:ascii="Arial" w:hAnsi="Arial" w:cs="Arial"/>
              </w:rPr>
              <w:t xml:space="preserve"> at para 6.4.2.4 as part of AM140</w:t>
            </w:r>
            <w:r w:rsidR="00DF13F8" w:rsidRPr="000538BA">
              <w:rPr>
                <w:rFonts w:ascii="Arial" w:hAnsi="Arial" w:cs="Arial"/>
              </w:rPr>
              <w:t xml:space="preserve">. </w:t>
            </w:r>
          </w:p>
        </w:tc>
      </w:tr>
      <w:tr w:rsidR="00F41DFD" w:rsidRPr="000538BA" w:rsidTr="000538BA">
        <w:trPr>
          <w:trHeight w:val="168"/>
        </w:trPr>
        <w:tc>
          <w:tcPr>
            <w:tcW w:w="993" w:type="dxa"/>
          </w:tcPr>
          <w:p w:rsidR="00F41DFD" w:rsidRPr="000538BA" w:rsidRDefault="00EF7D35" w:rsidP="000538BA">
            <w:pPr>
              <w:spacing w:after="0" w:line="240" w:lineRule="auto"/>
              <w:rPr>
                <w:rFonts w:ascii="Arial" w:hAnsi="Arial" w:cs="Arial"/>
                <w:bCs/>
                <w:lang w:val="en-GB"/>
              </w:rPr>
            </w:pPr>
            <w:r w:rsidRPr="000538BA">
              <w:rPr>
                <w:rFonts w:ascii="Arial" w:hAnsi="Arial" w:cs="Arial"/>
                <w:bCs/>
                <w:lang w:val="en-GB"/>
              </w:rPr>
              <w:t>400123</w:t>
            </w:r>
          </w:p>
        </w:tc>
        <w:tc>
          <w:tcPr>
            <w:tcW w:w="783" w:type="dxa"/>
            <w:shd w:val="clear" w:color="auto" w:fill="auto"/>
          </w:tcPr>
          <w:p w:rsidR="00F41DFD" w:rsidRPr="000538BA" w:rsidRDefault="006961AE" w:rsidP="000538BA">
            <w:pPr>
              <w:spacing w:after="0" w:line="240" w:lineRule="auto"/>
              <w:rPr>
                <w:rFonts w:ascii="Arial" w:hAnsi="Arial" w:cs="Arial"/>
                <w:bCs/>
                <w:lang w:val="en-GB"/>
              </w:rPr>
            </w:pPr>
            <w:r w:rsidRPr="000538BA">
              <w:rPr>
                <w:rFonts w:ascii="Arial" w:hAnsi="Arial" w:cs="Arial"/>
                <w:bCs/>
                <w:lang w:val="en-GB"/>
              </w:rPr>
              <w:t>NO7</w:t>
            </w:r>
          </w:p>
        </w:tc>
        <w:tc>
          <w:tcPr>
            <w:tcW w:w="3118" w:type="dxa"/>
            <w:shd w:val="clear" w:color="auto" w:fill="auto"/>
          </w:tcPr>
          <w:p w:rsidR="00F41DFD" w:rsidRPr="000538BA" w:rsidRDefault="0090221B" w:rsidP="000538BA">
            <w:pPr>
              <w:spacing w:after="0" w:line="240" w:lineRule="auto"/>
              <w:rPr>
                <w:rFonts w:ascii="Arial" w:hAnsi="Arial" w:cs="Arial"/>
              </w:rPr>
            </w:pPr>
            <w:r w:rsidRPr="000538BA">
              <w:rPr>
                <w:rFonts w:ascii="Arial" w:hAnsi="Arial" w:cs="Arial"/>
              </w:rPr>
              <w:t>Theatres Trust</w:t>
            </w:r>
          </w:p>
        </w:tc>
        <w:tc>
          <w:tcPr>
            <w:tcW w:w="1560" w:type="dxa"/>
            <w:shd w:val="clear" w:color="auto" w:fill="auto"/>
          </w:tcPr>
          <w:p w:rsidR="00115416" w:rsidRPr="000538BA" w:rsidRDefault="00FC22CF" w:rsidP="000538BA">
            <w:pPr>
              <w:spacing w:after="0" w:line="240" w:lineRule="auto"/>
              <w:rPr>
                <w:rFonts w:ascii="Arial" w:hAnsi="Arial" w:cs="Arial"/>
              </w:rPr>
            </w:pPr>
            <w:r w:rsidRPr="000538BA">
              <w:rPr>
                <w:rFonts w:ascii="Arial" w:hAnsi="Arial" w:cs="Arial"/>
              </w:rPr>
              <w:t>AM92</w:t>
            </w:r>
          </w:p>
          <w:p w:rsidR="00F41DFD" w:rsidRPr="000538BA" w:rsidRDefault="0090221B" w:rsidP="000538BA">
            <w:pPr>
              <w:spacing w:after="0" w:line="240" w:lineRule="auto"/>
              <w:rPr>
                <w:rFonts w:ascii="Arial" w:hAnsi="Arial" w:cs="Arial"/>
              </w:rPr>
            </w:pPr>
            <w:r w:rsidRPr="000538BA">
              <w:rPr>
                <w:rFonts w:ascii="Arial" w:hAnsi="Arial" w:cs="Arial"/>
              </w:rPr>
              <w:t>TO1</w:t>
            </w:r>
          </w:p>
        </w:tc>
        <w:tc>
          <w:tcPr>
            <w:tcW w:w="4252" w:type="dxa"/>
            <w:shd w:val="clear" w:color="auto" w:fill="auto"/>
          </w:tcPr>
          <w:p w:rsidR="00F41DFD" w:rsidRPr="000538BA" w:rsidRDefault="0090221B" w:rsidP="000538BA">
            <w:pPr>
              <w:spacing w:after="0" w:line="240" w:lineRule="auto"/>
              <w:rPr>
                <w:rFonts w:ascii="Arial" w:hAnsi="Arial" w:cs="Arial"/>
              </w:rPr>
            </w:pPr>
            <w:r w:rsidRPr="000538BA">
              <w:rPr>
                <w:rFonts w:ascii="Arial" w:hAnsi="Arial" w:cs="Arial"/>
              </w:rPr>
              <w:t>Object that cultural facilities should be protected in line with para 70 of the NPPF</w:t>
            </w:r>
          </w:p>
        </w:tc>
        <w:tc>
          <w:tcPr>
            <w:tcW w:w="3827" w:type="dxa"/>
          </w:tcPr>
          <w:p w:rsidR="00F41DFD" w:rsidRPr="000538BA" w:rsidRDefault="00623DAB" w:rsidP="000538BA">
            <w:pPr>
              <w:spacing w:after="0" w:line="240" w:lineRule="auto"/>
              <w:rPr>
                <w:rFonts w:ascii="Arial" w:hAnsi="Arial" w:cs="Arial"/>
              </w:rPr>
            </w:pPr>
            <w:r w:rsidRPr="000538BA">
              <w:rPr>
                <w:rFonts w:ascii="Arial" w:hAnsi="Arial" w:cs="Arial"/>
              </w:rPr>
              <w:t xml:space="preserve">This does not relate to a Main Modification. </w:t>
            </w:r>
            <w:r w:rsidR="007A7647" w:rsidRPr="000538BA">
              <w:rPr>
                <w:rFonts w:ascii="Arial" w:hAnsi="Arial" w:cs="Arial"/>
              </w:rPr>
              <w:t xml:space="preserve"> </w:t>
            </w:r>
            <w:r w:rsidR="007D1DD4" w:rsidRPr="000538BA">
              <w:rPr>
                <w:rFonts w:ascii="Arial" w:hAnsi="Arial" w:cs="Arial"/>
              </w:rPr>
              <w:t>Paragraph</w:t>
            </w:r>
            <w:r w:rsidR="007A7647" w:rsidRPr="000538BA">
              <w:rPr>
                <w:rFonts w:ascii="Arial" w:hAnsi="Arial" w:cs="Arial"/>
              </w:rPr>
              <w:t xml:space="preserve"> 6.1.1.20 (AM92) mentions the role of theatres</w:t>
            </w:r>
            <w:r w:rsidR="007D1DD4" w:rsidRPr="000538BA">
              <w:rPr>
                <w:rFonts w:ascii="Arial" w:hAnsi="Arial" w:cs="Arial"/>
              </w:rPr>
              <w:t xml:space="preserve"> and TO1 encourages the investment in such facilities. .  Policy SS10</w:t>
            </w:r>
            <w:r w:rsidR="007A7647" w:rsidRPr="000538BA">
              <w:rPr>
                <w:rFonts w:ascii="Arial" w:hAnsi="Arial" w:cs="Arial"/>
              </w:rPr>
              <w:t xml:space="preserve"> may also be relevant.  However, the Council do not believe that </w:t>
            </w:r>
            <w:r w:rsidR="007D1DD4" w:rsidRPr="000538BA">
              <w:rPr>
                <w:rFonts w:ascii="Arial" w:hAnsi="Arial" w:cs="Arial"/>
              </w:rPr>
              <w:t xml:space="preserve">NPPF 70 would justify a policy requiring the retention of theatres. </w:t>
            </w:r>
          </w:p>
        </w:tc>
      </w:tr>
      <w:tr w:rsidR="007D1DD4" w:rsidRPr="000538BA" w:rsidTr="000538BA">
        <w:trPr>
          <w:trHeight w:val="168"/>
        </w:trPr>
        <w:tc>
          <w:tcPr>
            <w:tcW w:w="993" w:type="dxa"/>
          </w:tcPr>
          <w:p w:rsidR="007D1DD4" w:rsidRPr="000538BA" w:rsidRDefault="00EF7D35" w:rsidP="000538BA">
            <w:pPr>
              <w:spacing w:after="0" w:line="240" w:lineRule="auto"/>
              <w:rPr>
                <w:rFonts w:ascii="Arial" w:hAnsi="Arial" w:cs="Arial"/>
              </w:rPr>
            </w:pPr>
            <w:r w:rsidRPr="000538BA">
              <w:rPr>
                <w:rFonts w:ascii="Arial" w:hAnsi="Arial" w:cs="Arial"/>
              </w:rPr>
              <w:t>843602</w:t>
            </w:r>
          </w:p>
        </w:tc>
        <w:tc>
          <w:tcPr>
            <w:tcW w:w="783" w:type="dxa"/>
            <w:shd w:val="clear" w:color="auto" w:fill="auto"/>
          </w:tcPr>
          <w:p w:rsidR="007D1DD4" w:rsidRPr="000538BA" w:rsidRDefault="006961AE" w:rsidP="000538BA">
            <w:pPr>
              <w:spacing w:after="0" w:line="240" w:lineRule="auto"/>
              <w:rPr>
                <w:rFonts w:ascii="Arial" w:hAnsi="Arial" w:cs="Arial"/>
              </w:rPr>
            </w:pPr>
            <w:r w:rsidRPr="000538BA">
              <w:rPr>
                <w:rFonts w:ascii="Arial" w:hAnsi="Arial" w:cs="Arial"/>
              </w:rPr>
              <w:t>NO8</w:t>
            </w:r>
          </w:p>
        </w:tc>
        <w:tc>
          <w:tcPr>
            <w:tcW w:w="3118" w:type="dxa"/>
            <w:shd w:val="clear" w:color="auto" w:fill="auto"/>
          </w:tcPr>
          <w:p w:rsidR="007D1DD4" w:rsidRPr="000538BA" w:rsidRDefault="007D1DD4" w:rsidP="000538BA">
            <w:pPr>
              <w:spacing w:after="0" w:line="240" w:lineRule="auto"/>
              <w:rPr>
                <w:rFonts w:ascii="Arial" w:hAnsi="Arial" w:cs="Arial"/>
              </w:rPr>
            </w:pPr>
            <w:r w:rsidRPr="000538BA">
              <w:rPr>
                <w:rFonts w:ascii="Arial" w:hAnsi="Arial" w:cs="Arial"/>
              </w:rPr>
              <w:t xml:space="preserve">Woodland Trust </w:t>
            </w:r>
          </w:p>
        </w:tc>
        <w:tc>
          <w:tcPr>
            <w:tcW w:w="1560" w:type="dxa"/>
            <w:shd w:val="clear" w:color="auto" w:fill="auto"/>
          </w:tcPr>
          <w:p w:rsidR="007D1DD4" w:rsidRPr="000538BA" w:rsidRDefault="007D1DD4" w:rsidP="000538BA">
            <w:pPr>
              <w:spacing w:after="0" w:line="240" w:lineRule="auto"/>
              <w:rPr>
                <w:rFonts w:ascii="Arial" w:hAnsi="Arial" w:cs="Arial"/>
              </w:rPr>
            </w:pPr>
            <w:r w:rsidRPr="000538BA">
              <w:rPr>
                <w:rFonts w:ascii="Arial" w:hAnsi="Arial" w:cs="Arial"/>
              </w:rPr>
              <w:t>AM113</w:t>
            </w:r>
          </w:p>
          <w:p w:rsidR="007D1DD4" w:rsidRPr="000538BA" w:rsidRDefault="007D1DD4" w:rsidP="000538BA">
            <w:pPr>
              <w:spacing w:after="0" w:line="240" w:lineRule="auto"/>
              <w:rPr>
                <w:rFonts w:ascii="Arial" w:hAnsi="Arial" w:cs="Arial"/>
              </w:rPr>
            </w:pPr>
            <w:r w:rsidRPr="000538BA">
              <w:rPr>
                <w:rFonts w:ascii="Arial" w:hAnsi="Arial" w:cs="Arial"/>
              </w:rPr>
              <w:t>AM163</w:t>
            </w:r>
          </w:p>
          <w:p w:rsidR="00A64208" w:rsidRPr="000538BA" w:rsidRDefault="00A64208" w:rsidP="000538BA">
            <w:pPr>
              <w:spacing w:after="0" w:line="240" w:lineRule="auto"/>
              <w:rPr>
                <w:rFonts w:ascii="Arial" w:hAnsi="Arial" w:cs="Arial"/>
              </w:rPr>
            </w:pPr>
            <w:r w:rsidRPr="000538BA">
              <w:rPr>
                <w:rFonts w:ascii="Arial" w:hAnsi="Arial" w:cs="Arial"/>
              </w:rPr>
              <w:t>AM166</w:t>
            </w:r>
          </w:p>
        </w:tc>
        <w:tc>
          <w:tcPr>
            <w:tcW w:w="4252" w:type="dxa"/>
            <w:shd w:val="clear" w:color="auto" w:fill="auto"/>
          </w:tcPr>
          <w:p w:rsidR="007D1DD4" w:rsidRPr="000538BA" w:rsidRDefault="00A64208" w:rsidP="000538BA">
            <w:pPr>
              <w:spacing w:after="0" w:line="240" w:lineRule="auto"/>
              <w:rPr>
                <w:rFonts w:ascii="Arial" w:hAnsi="Arial" w:cs="Arial"/>
              </w:rPr>
            </w:pPr>
            <w:r w:rsidRPr="000538BA">
              <w:rPr>
                <w:rFonts w:ascii="Arial" w:hAnsi="Arial" w:cs="Arial"/>
              </w:rPr>
              <w:t>AM113</w:t>
            </w:r>
            <w:r w:rsidR="00EE0842" w:rsidRPr="000538BA">
              <w:rPr>
                <w:rFonts w:ascii="Arial" w:hAnsi="Arial" w:cs="Arial"/>
              </w:rPr>
              <w:t>:</w:t>
            </w:r>
            <w:r w:rsidRPr="000538BA">
              <w:rPr>
                <w:rFonts w:ascii="Arial" w:hAnsi="Arial" w:cs="Arial"/>
              </w:rPr>
              <w:t xml:space="preserve"> </w:t>
            </w:r>
            <w:r w:rsidR="00764989" w:rsidRPr="000538BA">
              <w:rPr>
                <w:rFonts w:ascii="Arial" w:hAnsi="Arial" w:cs="Arial"/>
              </w:rPr>
              <w:t>R</w:t>
            </w:r>
            <w:r w:rsidRPr="000538BA">
              <w:rPr>
                <w:rFonts w:ascii="Arial" w:hAnsi="Arial" w:cs="Arial"/>
              </w:rPr>
              <w:t>efer to expansion of woodland</w:t>
            </w:r>
          </w:p>
          <w:p w:rsidR="00A64208" w:rsidRPr="000538BA" w:rsidRDefault="00EE0842" w:rsidP="000538BA">
            <w:pPr>
              <w:spacing w:after="0" w:line="240" w:lineRule="auto"/>
              <w:rPr>
                <w:rFonts w:ascii="Arial" w:hAnsi="Arial" w:cs="Arial"/>
              </w:rPr>
            </w:pPr>
            <w:r w:rsidRPr="000538BA">
              <w:rPr>
                <w:rFonts w:ascii="Arial" w:hAnsi="Arial" w:cs="Arial"/>
              </w:rPr>
              <w:t>AM163:</w:t>
            </w:r>
            <w:r w:rsidR="00A64208" w:rsidRPr="000538BA">
              <w:rPr>
                <w:rFonts w:ascii="Arial" w:hAnsi="Arial" w:cs="Arial"/>
              </w:rPr>
              <w:t xml:space="preserve"> (Policy ER2)</w:t>
            </w:r>
            <w:r w:rsidR="00764989" w:rsidRPr="000538BA">
              <w:rPr>
                <w:rFonts w:ascii="Arial" w:hAnsi="Arial" w:cs="Arial"/>
              </w:rPr>
              <w:t>.</w:t>
            </w:r>
            <w:r w:rsidR="00A64208" w:rsidRPr="000538BA">
              <w:rPr>
                <w:rFonts w:ascii="Arial" w:hAnsi="Arial" w:cs="Arial"/>
              </w:rPr>
              <w:t xml:space="preserve"> Mention that tress can be beneficial to sustainable drainage. </w:t>
            </w:r>
          </w:p>
        </w:tc>
        <w:tc>
          <w:tcPr>
            <w:tcW w:w="3827" w:type="dxa"/>
          </w:tcPr>
          <w:p w:rsidR="00A64208" w:rsidRPr="000538BA" w:rsidRDefault="00764989" w:rsidP="000538BA">
            <w:pPr>
              <w:spacing w:after="0" w:line="240" w:lineRule="auto"/>
              <w:rPr>
                <w:rFonts w:ascii="Arial" w:hAnsi="Arial" w:cs="Arial"/>
              </w:rPr>
            </w:pPr>
            <w:r w:rsidRPr="000538BA">
              <w:rPr>
                <w:rFonts w:ascii="Arial" w:hAnsi="Arial" w:cs="Arial"/>
              </w:rPr>
              <w:t xml:space="preserve">Amend AM113 to </w:t>
            </w:r>
            <w:r w:rsidR="000030D0" w:rsidRPr="000538BA">
              <w:rPr>
                <w:rFonts w:ascii="Arial" w:hAnsi="Arial" w:cs="Arial"/>
              </w:rPr>
              <w:t>include-</w:t>
            </w:r>
            <w:r w:rsidRPr="000538BA">
              <w:rPr>
                <w:rFonts w:ascii="Arial" w:hAnsi="Arial" w:cs="Arial"/>
              </w:rPr>
              <w:t>e</w:t>
            </w:r>
            <w:r w:rsidR="00A64208" w:rsidRPr="000538BA">
              <w:rPr>
                <w:rFonts w:ascii="Arial" w:hAnsi="Arial" w:cs="Arial"/>
              </w:rPr>
              <w:t xml:space="preserve"> expansion of tree cover.</w:t>
            </w:r>
          </w:p>
          <w:p w:rsidR="00A64208" w:rsidRPr="000538BA" w:rsidRDefault="00A64208" w:rsidP="000538BA">
            <w:pPr>
              <w:spacing w:after="0" w:line="240" w:lineRule="auto"/>
              <w:rPr>
                <w:rFonts w:ascii="Arial" w:hAnsi="Arial" w:cs="Arial"/>
              </w:rPr>
            </w:pPr>
            <w:r w:rsidRPr="000538BA">
              <w:rPr>
                <w:rFonts w:ascii="Arial" w:hAnsi="Arial" w:cs="Arial"/>
              </w:rPr>
              <w:t xml:space="preserve">Amend AM166 (para 6.5.2.21) to refer to the role of trees in sustainable drainage schemes. </w:t>
            </w:r>
          </w:p>
          <w:p w:rsidR="00A64208" w:rsidRPr="000538BA" w:rsidRDefault="00A64208" w:rsidP="000538BA">
            <w:pPr>
              <w:spacing w:after="0" w:line="240" w:lineRule="auto"/>
              <w:rPr>
                <w:rFonts w:ascii="Arial" w:hAnsi="Arial" w:cs="Arial"/>
              </w:rPr>
            </w:pPr>
          </w:p>
        </w:tc>
      </w:tr>
      <w:tr w:rsidR="00F41DFD" w:rsidRPr="000538BA" w:rsidTr="000538BA">
        <w:trPr>
          <w:trHeight w:val="168"/>
        </w:trPr>
        <w:tc>
          <w:tcPr>
            <w:tcW w:w="14533" w:type="dxa"/>
            <w:gridSpan w:val="6"/>
            <w:shd w:val="clear" w:color="auto" w:fill="D9D9D9"/>
          </w:tcPr>
          <w:p w:rsidR="00F41DFD" w:rsidRPr="000538BA" w:rsidRDefault="00F41DFD" w:rsidP="000538BA">
            <w:pPr>
              <w:spacing w:after="0" w:line="240" w:lineRule="auto"/>
              <w:rPr>
                <w:rFonts w:ascii="Arial" w:hAnsi="Arial" w:cs="Arial"/>
              </w:rPr>
            </w:pPr>
            <w:r w:rsidRPr="000538BA">
              <w:rPr>
                <w:rFonts w:ascii="Arial" w:hAnsi="Arial" w:cs="Arial"/>
                <w:b/>
              </w:rPr>
              <w:t>Neighbourhood Forums, Community Partnerships, Neighbouring Parishes and Amenity Societies</w:t>
            </w:r>
          </w:p>
        </w:tc>
      </w:tr>
      <w:tr w:rsidR="00F41DFD" w:rsidRPr="000538BA" w:rsidTr="000538BA">
        <w:trPr>
          <w:trHeight w:val="168"/>
        </w:trPr>
        <w:tc>
          <w:tcPr>
            <w:tcW w:w="993" w:type="dxa"/>
          </w:tcPr>
          <w:p w:rsidR="00F41DFD" w:rsidRPr="000538BA" w:rsidRDefault="00F41DFD" w:rsidP="000538BA">
            <w:pPr>
              <w:spacing w:after="0" w:line="240" w:lineRule="auto"/>
              <w:rPr>
                <w:rFonts w:ascii="Arial" w:hAnsi="Arial" w:cs="Arial"/>
              </w:rPr>
            </w:pPr>
            <w:r w:rsidRPr="000538BA">
              <w:rPr>
                <w:rFonts w:ascii="Arial" w:hAnsi="Arial" w:cs="Arial"/>
              </w:rPr>
              <w:t>704914</w:t>
            </w:r>
          </w:p>
        </w:tc>
        <w:tc>
          <w:tcPr>
            <w:tcW w:w="783" w:type="dxa"/>
            <w:shd w:val="clear" w:color="auto" w:fill="auto"/>
          </w:tcPr>
          <w:p w:rsidR="00F41DFD" w:rsidRPr="000538BA" w:rsidRDefault="006961AE" w:rsidP="000538BA">
            <w:pPr>
              <w:spacing w:after="0" w:line="240" w:lineRule="auto"/>
              <w:rPr>
                <w:rFonts w:ascii="Arial" w:hAnsi="Arial" w:cs="Arial"/>
              </w:rPr>
            </w:pPr>
            <w:r w:rsidRPr="000538BA">
              <w:rPr>
                <w:rFonts w:ascii="Arial" w:hAnsi="Arial" w:cs="Arial"/>
              </w:rPr>
              <w:t>AFC1</w:t>
            </w:r>
          </w:p>
        </w:tc>
        <w:tc>
          <w:tcPr>
            <w:tcW w:w="3118" w:type="dxa"/>
            <w:shd w:val="clear" w:color="auto" w:fill="auto"/>
          </w:tcPr>
          <w:p w:rsidR="00F41DFD" w:rsidRPr="000538BA" w:rsidRDefault="00F41DFD" w:rsidP="000538BA">
            <w:pPr>
              <w:spacing w:after="0" w:line="240" w:lineRule="auto"/>
              <w:rPr>
                <w:rFonts w:ascii="Arial" w:hAnsi="Arial" w:cs="Arial"/>
                <w:b/>
              </w:rPr>
            </w:pPr>
            <w:r w:rsidRPr="000538BA">
              <w:rPr>
                <w:rFonts w:ascii="Arial" w:hAnsi="Arial" w:cs="Arial"/>
                <w:b/>
              </w:rPr>
              <w:t xml:space="preserve">Paignton Neighbourhood Forum </w:t>
            </w:r>
          </w:p>
        </w:tc>
        <w:tc>
          <w:tcPr>
            <w:tcW w:w="1560" w:type="dxa"/>
            <w:shd w:val="clear" w:color="auto" w:fill="auto"/>
          </w:tcPr>
          <w:p w:rsidR="002C4276" w:rsidRPr="000538BA" w:rsidRDefault="00EF7D35" w:rsidP="000538BA">
            <w:pPr>
              <w:spacing w:after="0" w:line="240" w:lineRule="auto"/>
              <w:rPr>
                <w:rFonts w:ascii="Arial" w:hAnsi="Arial" w:cs="Arial"/>
              </w:rPr>
            </w:pPr>
            <w:r w:rsidRPr="000538BA">
              <w:rPr>
                <w:rFonts w:ascii="Arial" w:hAnsi="Arial" w:cs="Arial"/>
              </w:rPr>
              <w:t>MM1 etc</w:t>
            </w:r>
          </w:p>
          <w:p w:rsidR="002C4276" w:rsidRPr="000538BA" w:rsidRDefault="002C4276" w:rsidP="000538BA">
            <w:pPr>
              <w:spacing w:after="0" w:line="240" w:lineRule="auto"/>
              <w:rPr>
                <w:rFonts w:ascii="Arial" w:hAnsi="Arial" w:cs="Arial"/>
              </w:rPr>
            </w:pPr>
            <w:r w:rsidRPr="000538BA">
              <w:rPr>
                <w:rFonts w:ascii="Arial" w:hAnsi="Arial" w:cs="Arial"/>
              </w:rPr>
              <w:t>AM4</w:t>
            </w:r>
          </w:p>
          <w:p w:rsidR="002C4276" w:rsidRPr="000538BA" w:rsidRDefault="002C4276" w:rsidP="000538BA">
            <w:pPr>
              <w:spacing w:after="0" w:line="240" w:lineRule="auto"/>
              <w:rPr>
                <w:rFonts w:ascii="Arial" w:hAnsi="Arial" w:cs="Arial"/>
              </w:rPr>
            </w:pPr>
            <w:r w:rsidRPr="000538BA">
              <w:rPr>
                <w:rFonts w:ascii="Arial" w:hAnsi="Arial" w:cs="Arial"/>
              </w:rPr>
              <w:t>AM9</w:t>
            </w:r>
          </w:p>
          <w:p w:rsidR="002C4276" w:rsidRPr="000538BA" w:rsidRDefault="002C4276" w:rsidP="000538BA">
            <w:pPr>
              <w:spacing w:after="0" w:line="240" w:lineRule="auto"/>
              <w:rPr>
                <w:rFonts w:ascii="Arial" w:hAnsi="Arial" w:cs="Arial"/>
              </w:rPr>
            </w:pPr>
            <w:r w:rsidRPr="000538BA">
              <w:rPr>
                <w:rFonts w:ascii="Arial" w:hAnsi="Arial" w:cs="Arial"/>
              </w:rPr>
              <w:t>AM10</w:t>
            </w:r>
          </w:p>
          <w:p w:rsidR="002C4276" w:rsidRPr="000538BA" w:rsidRDefault="00173D7C" w:rsidP="000538BA">
            <w:pPr>
              <w:spacing w:after="0" w:line="240" w:lineRule="auto"/>
              <w:rPr>
                <w:rFonts w:ascii="Arial" w:hAnsi="Arial" w:cs="Arial"/>
              </w:rPr>
            </w:pPr>
            <w:r w:rsidRPr="000538BA">
              <w:rPr>
                <w:rFonts w:ascii="Arial" w:hAnsi="Arial" w:cs="Arial"/>
              </w:rPr>
              <w:t>AM16</w:t>
            </w:r>
          </w:p>
          <w:p w:rsidR="00173D7C" w:rsidRPr="000538BA" w:rsidRDefault="00173D7C" w:rsidP="000538BA">
            <w:pPr>
              <w:spacing w:after="0" w:line="240" w:lineRule="auto"/>
              <w:rPr>
                <w:rFonts w:ascii="Arial" w:hAnsi="Arial" w:cs="Arial"/>
              </w:rPr>
            </w:pPr>
            <w:r w:rsidRPr="000538BA">
              <w:rPr>
                <w:rFonts w:ascii="Arial" w:hAnsi="Arial" w:cs="Arial"/>
              </w:rPr>
              <w:lastRenderedPageBreak/>
              <w:t>AM17</w:t>
            </w:r>
          </w:p>
          <w:p w:rsidR="00173D7C" w:rsidRPr="000538BA" w:rsidRDefault="00173D7C" w:rsidP="000538BA">
            <w:pPr>
              <w:spacing w:after="0" w:line="240" w:lineRule="auto"/>
              <w:rPr>
                <w:rFonts w:ascii="Arial" w:hAnsi="Arial" w:cs="Arial"/>
              </w:rPr>
            </w:pPr>
            <w:r w:rsidRPr="000538BA">
              <w:rPr>
                <w:rFonts w:ascii="Arial" w:hAnsi="Arial" w:cs="Arial"/>
              </w:rPr>
              <w:t>AM19A</w:t>
            </w:r>
          </w:p>
          <w:p w:rsidR="00173D7C" w:rsidRPr="000538BA" w:rsidRDefault="00173D7C" w:rsidP="000538BA">
            <w:pPr>
              <w:spacing w:after="0" w:line="240" w:lineRule="auto"/>
              <w:rPr>
                <w:rFonts w:ascii="Arial" w:hAnsi="Arial" w:cs="Arial"/>
              </w:rPr>
            </w:pPr>
            <w:r w:rsidRPr="000538BA">
              <w:rPr>
                <w:rFonts w:ascii="Arial" w:hAnsi="Arial" w:cs="Arial"/>
              </w:rPr>
              <w:t>AM19B</w:t>
            </w:r>
          </w:p>
          <w:p w:rsidR="00173D7C" w:rsidRPr="000538BA" w:rsidRDefault="00173D7C" w:rsidP="000538BA">
            <w:pPr>
              <w:spacing w:after="0" w:line="240" w:lineRule="auto"/>
              <w:rPr>
                <w:rFonts w:ascii="Arial" w:hAnsi="Arial" w:cs="Arial"/>
              </w:rPr>
            </w:pPr>
            <w:r w:rsidRPr="000538BA">
              <w:rPr>
                <w:rFonts w:ascii="Arial" w:hAnsi="Arial" w:cs="Arial"/>
              </w:rPr>
              <w:t>AM21</w:t>
            </w:r>
          </w:p>
          <w:p w:rsidR="00173D7C" w:rsidRPr="000538BA" w:rsidRDefault="00173D7C" w:rsidP="000538BA">
            <w:pPr>
              <w:spacing w:after="0" w:line="240" w:lineRule="auto"/>
              <w:rPr>
                <w:rFonts w:ascii="Arial" w:hAnsi="Arial" w:cs="Arial"/>
              </w:rPr>
            </w:pPr>
            <w:r w:rsidRPr="000538BA">
              <w:rPr>
                <w:rFonts w:ascii="Arial" w:hAnsi="Arial" w:cs="Arial"/>
              </w:rPr>
              <w:t xml:space="preserve">AM23 </w:t>
            </w:r>
          </w:p>
          <w:p w:rsidR="00173D7C" w:rsidRPr="000538BA" w:rsidRDefault="00FE7BE6" w:rsidP="000538BA">
            <w:pPr>
              <w:spacing w:after="0" w:line="240" w:lineRule="auto"/>
              <w:rPr>
                <w:rFonts w:ascii="Arial" w:hAnsi="Arial" w:cs="Arial"/>
              </w:rPr>
            </w:pPr>
            <w:r w:rsidRPr="000538BA">
              <w:rPr>
                <w:rFonts w:ascii="Arial" w:hAnsi="Arial" w:cs="Arial"/>
              </w:rPr>
              <w:t>AM39</w:t>
            </w:r>
          </w:p>
          <w:p w:rsidR="00FE7BE6" w:rsidRPr="000538BA" w:rsidRDefault="00FE7BE6" w:rsidP="000538BA">
            <w:pPr>
              <w:spacing w:after="0" w:line="240" w:lineRule="auto"/>
              <w:rPr>
                <w:rFonts w:ascii="Arial" w:hAnsi="Arial" w:cs="Arial"/>
              </w:rPr>
            </w:pPr>
            <w:r w:rsidRPr="000538BA">
              <w:rPr>
                <w:rFonts w:ascii="Arial" w:hAnsi="Arial" w:cs="Arial"/>
              </w:rPr>
              <w:t>AM44</w:t>
            </w:r>
          </w:p>
          <w:p w:rsidR="00FE7BE6" w:rsidRPr="000538BA" w:rsidRDefault="00FE7BE6" w:rsidP="000538BA">
            <w:pPr>
              <w:spacing w:after="0" w:line="240" w:lineRule="auto"/>
              <w:rPr>
                <w:rFonts w:ascii="Arial" w:hAnsi="Arial" w:cs="Arial"/>
              </w:rPr>
            </w:pPr>
          </w:p>
          <w:p w:rsidR="00EF7D35" w:rsidRPr="000538BA" w:rsidRDefault="00FE7BE6" w:rsidP="000538BA">
            <w:pPr>
              <w:spacing w:after="0" w:line="240" w:lineRule="auto"/>
              <w:rPr>
                <w:rFonts w:ascii="Arial" w:hAnsi="Arial" w:cs="Arial"/>
              </w:rPr>
            </w:pPr>
            <w:r w:rsidRPr="000538BA">
              <w:rPr>
                <w:rFonts w:ascii="Arial" w:hAnsi="Arial" w:cs="Arial"/>
              </w:rPr>
              <w:t>AM74</w:t>
            </w:r>
          </w:p>
          <w:p w:rsidR="00FE7BE6" w:rsidRPr="000538BA" w:rsidRDefault="00FE7BE6" w:rsidP="000538BA">
            <w:pPr>
              <w:spacing w:after="0" w:line="240" w:lineRule="auto"/>
              <w:rPr>
                <w:rFonts w:ascii="Arial" w:hAnsi="Arial" w:cs="Arial"/>
              </w:rPr>
            </w:pPr>
            <w:r w:rsidRPr="000538BA">
              <w:rPr>
                <w:rFonts w:ascii="Arial" w:hAnsi="Arial" w:cs="Arial"/>
              </w:rPr>
              <w:t>AM75</w:t>
            </w:r>
          </w:p>
          <w:p w:rsidR="00FE7BE6" w:rsidRPr="000538BA" w:rsidRDefault="00FE7BE6" w:rsidP="000538BA">
            <w:pPr>
              <w:spacing w:after="0" w:line="240" w:lineRule="auto"/>
              <w:rPr>
                <w:rFonts w:ascii="Arial" w:hAnsi="Arial" w:cs="Arial"/>
              </w:rPr>
            </w:pPr>
            <w:r w:rsidRPr="000538BA">
              <w:rPr>
                <w:rFonts w:ascii="Arial" w:hAnsi="Arial" w:cs="Arial"/>
              </w:rPr>
              <w:t>AM99</w:t>
            </w:r>
          </w:p>
          <w:p w:rsidR="007B4785" w:rsidRPr="000538BA" w:rsidRDefault="007B4785" w:rsidP="000538BA">
            <w:pPr>
              <w:spacing w:after="0" w:line="240" w:lineRule="auto"/>
              <w:rPr>
                <w:rFonts w:ascii="Arial" w:hAnsi="Arial" w:cs="Arial"/>
              </w:rPr>
            </w:pPr>
            <w:r w:rsidRPr="000538BA">
              <w:rPr>
                <w:rFonts w:ascii="Arial" w:hAnsi="Arial" w:cs="Arial"/>
              </w:rPr>
              <w:t>AM104</w:t>
            </w:r>
          </w:p>
          <w:p w:rsidR="007B4785" w:rsidRPr="000538BA" w:rsidRDefault="007B4785" w:rsidP="000538BA">
            <w:pPr>
              <w:spacing w:after="0" w:line="240" w:lineRule="auto"/>
              <w:rPr>
                <w:rFonts w:ascii="Arial" w:hAnsi="Arial" w:cs="Arial"/>
              </w:rPr>
            </w:pPr>
            <w:r w:rsidRPr="000538BA">
              <w:rPr>
                <w:rFonts w:ascii="Arial" w:hAnsi="Arial" w:cs="Arial"/>
              </w:rPr>
              <w:t>AM108</w:t>
            </w:r>
          </w:p>
          <w:p w:rsidR="007B4785" w:rsidRPr="000538BA" w:rsidRDefault="007B4785" w:rsidP="000538BA">
            <w:pPr>
              <w:spacing w:after="0" w:line="240" w:lineRule="auto"/>
              <w:rPr>
                <w:rFonts w:ascii="Arial" w:hAnsi="Arial" w:cs="Arial"/>
              </w:rPr>
            </w:pPr>
            <w:r w:rsidRPr="000538BA">
              <w:rPr>
                <w:rFonts w:ascii="Arial" w:hAnsi="Arial" w:cs="Arial"/>
              </w:rPr>
              <w:t>AM120</w:t>
            </w:r>
          </w:p>
          <w:p w:rsidR="007B4785" w:rsidRPr="000538BA" w:rsidRDefault="007B4785" w:rsidP="000538BA">
            <w:pPr>
              <w:spacing w:after="0" w:line="240" w:lineRule="auto"/>
              <w:rPr>
                <w:rFonts w:ascii="Arial" w:hAnsi="Arial" w:cs="Arial"/>
              </w:rPr>
            </w:pPr>
            <w:r w:rsidRPr="000538BA">
              <w:rPr>
                <w:rFonts w:ascii="Arial" w:hAnsi="Arial" w:cs="Arial"/>
              </w:rPr>
              <w:t>AM121</w:t>
            </w:r>
          </w:p>
          <w:p w:rsidR="00B37B49" w:rsidRPr="000538BA" w:rsidRDefault="00B37B49" w:rsidP="000538BA">
            <w:pPr>
              <w:spacing w:after="0" w:line="240" w:lineRule="auto"/>
              <w:rPr>
                <w:rFonts w:ascii="Arial" w:hAnsi="Arial" w:cs="Arial"/>
              </w:rPr>
            </w:pPr>
            <w:r w:rsidRPr="000538BA">
              <w:rPr>
                <w:rFonts w:ascii="Arial" w:hAnsi="Arial" w:cs="Arial"/>
              </w:rPr>
              <w:t>AM129</w:t>
            </w:r>
          </w:p>
          <w:p w:rsidR="00B37B49" w:rsidRPr="000538BA" w:rsidRDefault="00B37B49" w:rsidP="000538BA">
            <w:pPr>
              <w:spacing w:after="0" w:line="240" w:lineRule="auto"/>
              <w:rPr>
                <w:rFonts w:ascii="Arial" w:hAnsi="Arial" w:cs="Arial"/>
              </w:rPr>
            </w:pPr>
            <w:r w:rsidRPr="000538BA">
              <w:rPr>
                <w:rFonts w:ascii="Arial" w:hAnsi="Arial" w:cs="Arial"/>
              </w:rPr>
              <w:t>AM130</w:t>
            </w:r>
          </w:p>
          <w:p w:rsidR="00681DA3" w:rsidRPr="000538BA" w:rsidRDefault="00681DA3" w:rsidP="000538BA">
            <w:pPr>
              <w:spacing w:after="0" w:line="240" w:lineRule="auto"/>
              <w:rPr>
                <w:rFonts w:ascii="Arial" w:hAnsi="Arial" w:cs="Arial"/>
              </w:rPr>
            </w:pPr>
            <w:r w:rsidRPr="000538BA">
              <w:rPr>
                <w:rFonts w:ascii="Arial" w:hAnsi="Arial" w:cs="Arial"/>
              </w:rPr>
              <w:t>AM163</w:t>
            </w:r>
          </w:p>
          <w:p w:rsidR="00681DA3" w:rsidRPr="000538BA" w:rsidRDefault="00681DA3" w:rsidP="000538BA">
            <w:pPr>
              <w:spacing w:after="0" w:line="240" w:lineRule="auto"/>
              <w:rPr>
                <w:rFonts w:ascii="Arial" w:hAnsi="Arial" w:cs="Arial"/>
              </w:rPr>
            </w:pPr>
            <w:r w:rsidRPr="000538BA">
              <w:rPr>
                <w:rFonts w:ascii="Arial" w:hAnsi="Arial" w:cs="Arial"/>
              </w:rPr>
              <w:t>AM167</w:t>
            </w:r>
          </w:p>
          <w:p w:rsidR="00681DA3" w:rsidRPr="000538BA" w:rsidRDefault="00681DA3" w:rsidP="000538BA">
            <w:pPr>
              <w:spacing w:after="0" w:line="240" w:lineRule="auto"/>
              <w:rPr>
                <w:rFonts w:ascii="Arial" w:hAnsi="Arial" w:cs="Arial"/>
              </w:rPr>
            </w:pPr>
            <w:r w:rsidRPr="000538BA">
              <w:rPr>
                <w:rFonts w:ascii="Arial" w:hAnsi="Arial" w:cs="Arial"/>
              </w:rPr>
              <w:t>AM169</w:t>
            </w:r>
          </w:p>
          <w:p w:rsidR="00923684" w:rsidRPr="000538BA" w:rsidRDefault="00923684" w:rsidP="000538BA">
            <w:pPr>
              <w:spacing w:after="0" w:line="240" w:lineRule="auto"/>
              <w:rPr>
                <w:rFonts w:ascii="Arial" w:hAnsi="Arial" w:cs="Arial"/>
              </w:rPr>
            </w:pPr>
            <w:r w:rsidRPr="000538BA">
              <w:rPr>
                <w:rFonts w:ascii="Arial" w:hAnsi="Arial" w:cs="Arial"/>
              </w:rPr>
              <w:t>AM176</w:t>
            </w:r>
          </w:p>
          <w:p w:rsidR="00923684" w:rsidRPr="000538BA" w:rsidRDefault="00923684" w:rsidP="000538BA">
            <w:pPr>
              <w:spacing w:after="0" w:line="240" w:lineRule="auto"/>
              <w:rPr>
                <w:rFonts w:ascii="Arial" w:hAnsi="Arial" w:cs="Arial"/>
              </w:rPr>
            </w:pPr>
            <w:r w:rsidRPr="000538BA">
              <w:rPr>
                <w:rFonts w:ascii="Arial" w:hAnsi="Arial" w:cs="Arial"/>
              </w:rPr>
              <w:t>AM178</w:t>
            </w:r>
          </w:p>
          <w:p w:rsidR="00923684" w:rsidRPr="000538BA" w:rsidRDefault="00923684" w:rsidP="000538BA">
            <w:pPr>
              <w:spacing w:after="0" w:line="240" w:lineRule="auto"/>
              <w:rPr>
                <w:rFonts w:ascii="Arial" w:hAnsi="Arial" w:cs="Arial"/>
              </w:rPr>
            </w:pPr>
            <w:r w:rsidRPr="000538BA">
              <w:rPr>
                <w:rFonts w:ascii="Arial" w:hAnsi="Arial" w:cs="Arial"/>
              </w:rPr>
              <w:t>AM181</w:t>
            </w:r>
          </w:p>
          <w:p w:rsidR="00923684" w:rsidRPr="000538BA" w:rsidRDefault="00923684" w:rsidP="000538BA">
            <w:pPr>
              <w:spacing w:after="0" w:line="240" w:lineRule="auto"/>
              <w:rPr>
                <w:rFonts w:ascii="Arial" w:hAnsi="Arial" w:cs="Arial"/>
              </w:rPr>
            </w:pPr>
            <w:r w:rsidRPr="000538BA">
              <w:rPr>
                <w:rFonts w:ascii="Arial" w:hAnsi="Arial" w:cs="Arial"/>
              </w:rPr>
              <w:t>AM Annex 1 (Policies Map)</w:t>
            </w:r>
          </w:p>
          <w:p w:rsidR="00FE7BE6" w:rsidRPr="000538BA" w:rsidRDefault="00FE7BE6" w:rsidP="000538BA">
            <w:pPr>
              <w:spacing w:after="0" w:line="240" w:lineRule="auto"/>
              <w:rPr>
                <w:rFonts w:ascii="Arial" w:hAnsi="Arial" w:cs="Arial"/>
              </w:rPr>
            </w:pPr>
          </w:p>
        </w:tc>
        <w:tc>
          <w:tcPr>
            <w:tcW w:w="4252" w:type="dxa"/>
            <w:shd w:val="clear" w:color="auto" w:fill="auto"/>
          </w:tcPr>
          <w:p w:rsidR="00EF7D35" w:rsidRPr="000538BA" w:rsidRDefault="00EF7D35" w:rsidP="000538BA">
            <w:pPr>
              <w:spacing w:after="0" w:line="240" w:lineRule="auto"/>
              <w:rPr>
                <w:rFonts w:ascii="Arial" w:hAnsi="Arial" w:cs="Arial"/>
              </w:rPr>
            </w:pPr>
            <w:r w:rsidRPr="000538BA">
              <w:rPr>
                <w:rFonts w:ascii="Arial" w:hAnsi="Arial" w:cs="Arial"/>
              </w:rPr>
              <w:lastRenderedPageBreak/>
              <w:t>Objections to overall growth levels (see schedule of Main Modifications)</w:t>
            </w:r>
            <w:r w:rsidR="00173D7C" w:rsidRPr="000538BA">
              <w:rPr>
                <w:rFonts w:ascii="Arial" w:hAnsi="Arial" w:cs="Arial"/>
              </w:rPr>
              <w:t>. Some comments to main Modifications are related to comments on overall growth rate/capacity e.g. AM17, AM23</w:t>
            </w:r>
            <w:r w:rsidR="00923684" w:rsidRPr="000538BA">
              <w:rPr>
                <w:rFonts w:ascii="Arial" w:hAnsi="Arial" w:cs="Arial"/>
              </w:rPr>
              <w:t xml:space="preserve">, AM178, </w:t>
            </w:r>
          </w:p>
          <w:p w:rsidR="00EF7D35" w:rsidRPr="000538BA" w:rsidRDefault="00EF7D35" w:rsidP="000538BA">
            <w:pPr>
              <w:spacing w:after="0" w:line="240" w:lineRule="auto"/>
              <w:rPr>
                <w:rFonts w:ascii="Arial" w:hAnsi="Arial" w:cs="Arial"/>
              </w:rPr>
            </w:pPr>
          </w:p>
          <w:p w:rsidR="00EF7D35" w:rsidRPr="000538BA" w:rsidRDefault="002C4276" w:rsidP="000538BA">
            <w:pPr>
              <w:spacing w:after="0" w:line="240" w:lineRule="auto"/>
              <w:rPr>
                <w:rFonts w:ascii="Arial" w:hAnsi="Arial" w:cs="Arial"/>
              </w:rPr>
            </w:pPr>
            <w:r w:rsidRPr="000538BA">
              <w:rPr>
                <w:rFonts w:ascii="Arial" w:hAnsi="Arial" w:cs="Arial"/>
              </w:rPr>
              <w:t>AM4</w:t>
            </w:r>
            <w:r w:rsidR="00A35503" w:rsidRPr="000538BA">
              <w:rPr>
                <w:rFonts w:ascii="Arial" w:hAnsi="Arial" w:cs="Arial"/>
              </w:rPr>
              <w:t xml:space="preserve">: </w:t>
            </w:r>
            <w:r w:rsidRPr="000538BA">
              <w:rPr>
                <w:rFonts w:ascii="Arial" w:hAnsi="Arial" w:cs="Arial"/>
              </w:rPr>
              <w:t xml:space="preserve"> </w:t>
            </w:r>
            <w:r w:rsidR="00A35503" w:rsidRPr="000538BA">
              <w:rPr>
                <w:rFonts w:ascii="Arial" w:hAnsi="Arial" w:cs="Arial"/>
              </w:rPr>
              <w:t>A</w:t>
            </w:r>
            <w:r w:rsidRPr="000538BA">
              <w:rPr>
                <w:rFonts w:ascii="Arial" w:hAnsi="Arial" w:cs="Arial"/>
              </w:rPr>
              <w:t xml:space="preserve">dd that 9,200 dwellings is a </w:t>
            </w:r>
            <w:r w:rsidR="007B4785" w:rsidRPr="000538BA">
              <w:rPr>
                <w:rFonts w:ascii="Arial" w:hAnsi="Arial" w:cs="Arial"/>
              </w:rPr>
              <w:t>maximum</w:t>
            </w:r>
            <w:r w:rsidR="00A35503" w:rsidRPr="000538BA">
              <w:rPr>
                <w:rFonts w:ascii="Arial" w:hAnsi="Arial" w:cs="Arial"/>
              </w:rPr>
              <w:t xml:space="preserve"> t</w:t>
            </w:r>
            <w:r w:rsidRPr="000538BA">
              <w:rPr>
                <w:rFonts w:ascii="Arial" w:hAnsi="Arial" w:cs="Arial"/>
              </w:rPr>
              <w:t xml:space="preserve">hat can be accommodated within environmental capacity. </w:t>
            </w:r>
          </w:p>
          <w:p w:rsidR="00173D7C" w:rsidRPr="000538BA" w:rsidRDefault="00173D7C" w:rsidP="000538BA">
            <w:pPr>
              <w:spacing w:after="0" w:line="240" w:lineRule="auto"/>
              <w:rPr>
                <w:rFonts w:ascii="Arial" w:hAnsi="Arial" w:cs="Arial"/>
              </w:rPr>
            </w:pPr>
            <w:r w:rsidRPr="000538BA">
              <w:rPr>
                <w:rFonts w:ascii="Arial" w:hAnsi="Arial" w:cs="Arial"/>
              </w:rPr>
              <w:t>AM10 (para 2.2.13)</w:t>
            </w:r>
            <w:r w:rsidR="00A35503" w:rsidRPr="000538BA">
              <w:rPr>
                <w:rFonts w:ascii="Arial" w:hAnsi="Arial" w:cs="Arial"/>
              </w:rPr>
              <w:t xml:space="preserve">: </w:t>
            </w:r>
            <w:r w:rsidRPr="000538BA">
              <w:rPr>
                <w:rFonts w:ascii="Arial" w:hAnsi="Arial" w:cs="Arial"/>
              </w:rPr>
              <w:t xml:space="preserve"> </w:t>
            </w:r>
            <w:r w:rsidR="00A35503" w:rsidRPr="000538BA">
              <w:rPr>
                <w:rFonts w:ascii="Arial" w:hAnsi="Arial" w:cs="Arial"/>
              </w:rPr>
              <w:t>Refer to the</w:t>
            </w:r>
            <w:r w:rsidRPr="000538BA">
              <w:rPr>
                <w:rFonts w:ascii="Arial" w:hAnsi="Arial" w:cs="Arial"/>
              </w:rPr>
              <w:t xml:space="preserve"> 2012 based (2015) household projections</w:t>
            </w:r>
          </w:p>
          <w:p w:rsidR="00173D7C" w:rsidRPr="000538BA" w:rsidRDefault="00173D7C" w:rsidP="000538BA">
            <w:pPr>
              <w:spacing w:after="0" w:line="240" w:lineRule="auto"/>
              <w:rPr>
                <w:rFonts w:ascii="Arial" w:hAnsi="Arial" w:cs="Arial"/>
              </w:rPr>
            </w:pPr>
            <w:r w:rsidRPr="000538BA">
              <w:rPr>
                <w:rFonts w:ascii="Arial" w:hAnsi="Arial" w:cs="Arial"/>
              </w:rPr>
              <w:t xml:space="preserve">AM16 </w:t>
            </w:r>
            <w:r w:rsidR="00A35503" w:rsidRPr="000538BA">
              <w:rPr>
                <w:rFonts w:ascii="Arial" w:hAnsi="Arial" w:cs="Arial"/>
              </w:rPr>
              <w:t xml:space="preserve">: </w:t>
            </w:r>
            <w:r w:rsidRPr="000538BA">
              <w:rPr>
                <w:rFonts w:ascii="Arial" w:hAnsi="Arial" w:cs="Arial"/>
              </w:rPr>
              <w:t>Key Diagram also relates to Neighbourhood Plan areas</w:t>
            </w:r>
          </w:p>
          <w:p w:rsidR="00173D7C" w:rsidRPr="000538BA" w:rsidRDefault="00173D7C" w:rsidP="000538BA">
            <w:pPr>
              <w:spacing w:after="0" w:line="240" w:lineRule="auto"/>
              <w:rPr>
                <w:rFonts w:ascii="Arial" w:hAnsi="Arial" w:cs="Arial"/>
              </w:rPr>
            </w:pPr>
            <w:r w:rsidRPr="000538BA">
              <w:rPr>
                <w:rFonts w:ascii="Arial" w:hAnsi="Arial" w:cs="Arial"/>
              </w:rPr>
              <w:t>AM16, AM18A</w:t>
            </w:r>
            <w:r w:rsidR="007B4785" w:rsidRPr="000538BA">
              <w:rPr>
                <w:rFonts w:ascii="Arial" w:hAnsi="Arial" w:cs="Arial"/>
              </w:rPr>
              <w:t>, AM108</w:t>
            </w:r>
            <w:r w:rsidR="00A35503" w:rsidRPr="000538BA">
              <w:rPr>
                <w:rFonts w:ascii="Arial" w:hAnsi="Arial" w:cs="Arial"/>
              </w:rPr>
              <w:t>:</w:t>
            </w:r>
            <w:r w:rsidRPr="000538BA">
              <w:rPr>
                <w:rFonts w:ascii="Arial" w:hAnsi="Arial" w:cs="Arial"/>
              </w:rPr>
              <w:t xml:space="preserve"> </w:t>
            </w:r>
            <w:r w:rsidR="00A35503" w:rsidRPr="000538BA">
              <w:rPr>
                <w:rFonts w:ascii="Arial" w:hAnsi="Arial" w:cs="Arial"/>
              </w:rPr>
              <w:t>M</w:t>
            </w:r>
            <w:r w:rsidRPr="000538BA">
              <w:rPr>
                <w:rFonts w:ascii="Arial" w:hAnsi="Arial" w:cs="Arial"/>
              </w:rPr>
              <w:t xml:space="preserve">ention the need for further HRA details and testing. </w:t>
            </w:r>
          </w:p>
          <w:p w:rsidR="002C4276" w:rsidRPr="000538BA" w:rsidRDefault="00173D7C" w:rsidP="000538BA">
            <w:pPr>
              <w:spacing w:after="0" w:line="240" w:lineRule="auto"/>
              <w:rPr>
                <w:rFonts w:ascii="Arial" w:hAnsi="Arial" w:cs="Arial"/>
              </w:rPr>
            </w:pPr>
            <w:r w:rsidRPr="000538BA">
              <w:rPr>
                <w:rFonts w:ascii="Arial" w:hAnsi="Arial" w:cs="Arial"/>
              </w:rPr>
              <w:t>AM21</w:t>
            </w:r>
            <w:r w:rsidR="00A35503" w:rsidRPr="000538BA">
              <w:rPr>
                <w:rFonts w:ascii="Arial" w:hAnsi="Arial" w:cs="Arial"/>
              </w:rPr>
              <w:t xml:space="preserve">: </w:t>
            </w:r>
            <w:r w:rsidRPr="000538BA">
              <w:rPr>
                <w:rFonts w:ascii="Arial" w:hAnsi="Arial" w:cs="Arial"/>
              </w:rPr>
              <w:t xml:space="preserve"> </w:t>
            </w:r>
            <w:r w:rsidR="00A35503" w:rsidRPr="000538BA">
              <w:rPr>
                <w:rFonts w:ascii="Arial" w:hAnsi="Arial" w:cs="Arial"/>
              </w:rPr>
              <w:t>R</w:t>
            </w:r>
            <w:r w:rsidRPr="000538BA">
              <w:rPr>
                <w:rFonts w:ascii="Arial" w:hAnsi="Arial" w:cs="Arial"/>
              </w:rPr>
              <w:t>efer to para 119 of the NPPF</w:t>
            </w:r>
          </w:p>
          <w:p w:rsidR="00FE7BE6" w:rsidRPr="000538BA" w:rsidRDefault="00FE7BE6" w:rsidP="000538BA">
            <w:pPr>
              <w:spacing w:after="0" w:line="240" w:lineRule="auto"/>
              <w:rPr>
                <w:rFonts w:ascii="Arial" w:hAnsi="Arial" w:cs="Arial"/>
              </w:rPr>
            </w:pPr>
            <w:r w:rsidRPr="000538BA">
              <w:rPr>
                <w:rFonts w:ascii="Arial" w:hAnsi="Arial" w:cs="Arial"/>
              </w:rPr>
              <w:t xml:space="preserve">AM44: </w:t>
            </w:r>
            <w:r w:rsidR="00A35503" w:rsidRPr="000538BA">
              <w:rPr>
                <w:rFonts w:ascii="Arial" w:hAnsi="Arial" w:cs="Arial"/>
              </w:rPr>
              <w:t>P</w:t>
            </w:r>
            <w:r w:rsidRPr="000538BA">
              <w:rPr>
                <w:rFonts w:ascii="Arial" w:hAnsi="Arial" w:cs="Arial"/>
              </w:rPr>
              <w:t xml:space="preserve">ropose a new Country Park at Yalberton Valley </w:t>
            </w:r>
          </w:p>
          <w:p w:rsidR="00FE7BE6" w:rsidRPr="000538BA" w:rsidRDefault="00FE7BE6" w:rsidP="000538BA">
            <w:pPr>
              <w:spacing w:after="0" w:line="240" w:lineRule="auto"/>
              <w:rPr>
                <w:rFonts w:ascii="Arial" w:hAnsi="Arial" w:cs="Arial"/>
              </w:rPr>
            </w:pPr>
            <w:r w:rsidRPr="000538BA">
              <w:rPr>
                <w:rFonts w:ascii="Arial" w:hAnsi="Arial" w:cs="Arial"/>
              </w:rPr>
              <w:t>AM74</w:t>
            </w:r>
            <w:r w:rsidR="00EA3108" w:rsidRPr="000538BA">
              <w:rPr>
                <w:rFonts w:ascii="Arial" w:hAnsi="Arial" w:cs="Arial"/>
              </w:rPr>
              <w:t>:</w:t>
            </w:r>
            <w:r w:rsidRPr="000538BA">
              <w:rPr>
                <w:rFonts w:ascii="Arial" w:hAnsi="Arial" w:cs="Arial"/>
              </w:rPr>
              <w:t xml:space="preserve"> </w:t>
            </w:r>
            <w:r w:rsidR="00EA3108" w:rsidRPr="000538BA">
              <w:rPr>
                <w:rFonts w:ascii="Arial" w:hAnsi="Arial" w:cs="Arial"/>
              </w:rPr>
              <w:t>O</w:t>
            </w:r>
            <w:r w:rsidRPr="000538BA">
              <w:rPr>
                <w:rFonts w:ascii="Arial" w:hAnsi="Arial" w:cs="Arial"/>
              </w:rPr>
              <w:t xml:space="preserve">bject to reduction in requirement for employment at Yalberton- employment should be 50% of the site </w:t>
            </w:r>
          </w:p>
          <w:p w:rsidR="00FE7BE6" w:rsidRPr="000538BA" w:rsidRDefault="00FE7BE6" w:rsidP="000538BA">
            <w:pPr>
              <w:spacing w:after="0" w:line="240" w:lineRule="auto"/>
              <w:rPr>
                <w:rFonts w:ascii="Arial" w:hAnsi="Arial" w:cs="Arial"/>
              </w:rPr>
            </w:pPr>
            <w:r w:rsidRPr="000538BA">
              <w:rPr>
                <w:rFonts w:ascii="Arial" w:hAnsi="Arial" w:cs="Arial"/>
              </w:rPr>
              <w:t>AM75</w:t>
            </w:r>
            <w:r w:rsidR="00EA3108" w:rsidRPr="000538BA">
              <w:rPr>
                <w:rFonts w:ascii="Arial" w:hAnsi="Arial" w:cs="Arial"/>
              </w:rPr>
              <w:t xml:space="preserve">: </w:t>
            </w:r>
            <w:r w:rsidRPr="000538BA">
              <w:rPr>
                <w:rFonts w:ascii="Arial" w:hAnsi="Arial" w:cs="Arial"/>
              </w:rPr>
              <w:t xml:space="preserve"> Retain reference to Kings Ash House as a potential housing site.</w:t>
            </w:r>
          </w:p>
          <w:p w:rsidR="00FE7BE6" w:rsidRPr="000538BA" w:rsidRDefault="00FE7BE6" w:rsidP="000538BA">
            <w:pPr>
              <w:spacing w:after="0" w:line="240" w:lineRule="auto"/>
              <w:rPr>
                <w:rFonts w:ascii="Arial" w:hAnsi="Arial" w:cs="Arial"/>
              </w:rPr>
            </w:pPr>
            <w:r w:rsidRPr="000538BA">
              <w:rPr>
                <w:rFonts w:ascii="Arial" w:hAnsi="Arial" w:cs="Arial"/>
              </w:rPr>
              <w:t>AM99</w:t>
            </w:r>
            <w:r w:rsidR="00EA3108" w:rsidRPr="000538BA">
              <w:rPr>
                <w:rFonts w:ascii="Arial" w:hAnsi="Arial" w:cs="Arial"/>
              </w:rPr>
              <w:t>:</w:t>
            </w:r>
            <w:r w:rsidRPr="000538BA">
              <w:rPr>
                <w:rFonts w:ascii="Arial" w:hAnsi="Arial" w:cs="Arial"/>
              </w:rPr>
              <w:t xml:space="preserve"> </w:t>
            </w:r>
            <w:r w:rsidR="00EA3108" w:rsidRPr="000538BA">
              <w:rPr>
                <w:rFonts w:ascii="Arial" w:hAnsi="Arial" w:cs="Arial"/>
              </w:rPr>
              <w:t>R</w:t>
            </w:r>
            <w:r w:rsidRPr="000538BA">
              <w:rPr>
                <w:rFonts w:ascii="Arial" w:hAnsi="Arial" w:cs="Arial"/>
              </w:rPr>
              <w:t xml:space="preserve">efer to national interest </w:t>
            </w:r>
            <w:r w:rsidR="007B4785" w:rsidRPr="000538BA">
              <w:rPr>
                <w:rFonts w:ascii="Arial" w:hAnsi="Arial" w:cs="Arial"/>
              </w:rPr>
              <w:t xml:space="preserve">at 6.1.2.27, rather than public benefit </w:t>
            </w:r>
          </w:p>
          <w:p w:rsidR="00681DA3" w:rsidRPr="000538BA" w:rsidRDefault="00681DA3" w:rsidP="000538BA">
            <w:pPr>
              <w:spacing w:after="0" w:line="240" w:lineRule="auto"/>
              <w:rPr>
                <w:rFonts w:ascii="Arial" w:hAnsi="Arial" w:cs="Arial"/>
              </w:rPr>
            </w:pPr>
            <w:r w:rsidRPr="000538BA">
              <w:rPr>
                <w:rFonts w:ascii="Arial" w:hAnsi="Arial" w:cs="Arial"/>
              </w:rPr>
              <w:t>AM129, AM130</w:t>
            </w:r>
            <w:r w:rsidR="00EA3108" w:rsidRPr="000538BA">
              <w:rPr>
                <w:rFonts w:ascii="Arial" w:hAnsi="Arial" w:cs="Arial"/>
              </w:rPr>
              <w:t>:</w:t>
            </w:r>
            <w:r w:rsidRPr="000538BA">
              <w:rPr>
                <w:rFonts w:ascii="Arial" w:hAnsi="Arial" w:cs="Arial"/>
              </w:rPr>
              <w:t xml:space="preserve"> Object to change to affordable housing threshold</w:t>
            </w:r>
          </w:p>
          <w:p w:rsidR="00681DA3" w:rsidRPr="000538BA" w:rsidRDefault="00681DA3" w:rsidP="000538BA">
            <w:pPr>
              <w:spacing w:after="0" w:line="240" w:lineRule="auto"/>
              <w:rPr>
                <w:rFonts w:ascii="Arial" w:hAnsi="Arial" w:cs="Arial"/>
              </w:rPr>
            </w:pPr>
          </w:p>
          <w:p w:rsidR="00681DA3" w:rsidRPr="000538BA" w:rsidRDefault="00923684" w:rsidP="000538BA">
            <w:pPr>
              <w:spacing w:after="0" w:line="240" w:lineRule="auto"/>
              <w:rPr>
                <w:rFonts w:ascii="Arial" w:hAnsi="Arial" w:cs="Arial"/>
              </w:rPr>
            </w:pPr>
            <w:r w:rsidRPr="000538BA">
              <w:rPr>
                <w:rFonts w:ascii="Arial" w:hAnsi="Arial" w:cs="Arial"/>
              </w:rPr>
              <w:t>AM163, AM167, AM169</w:t>
            </w:r>
            <w:r w:rsidR="00EA3108" w:rsidRPr="000538BA">
              <w:rPr>
                <w:rFonts w:ascii="Arial" w:hAnsi="Arial" w:cs="Arial"/>
              </w:rPr>
              <w:t>:</w:t>
            </w:r>
            <w:r w:rsidRPr="000538BA">
              <w:rPr>
                <w:rFonts w:ascii="Arial" w:hAnsi="Arial" w:cs="Arial"/>
              </w:rPr>
              <w:t xml:space="preserve"> </w:t>
            </w:r>
            <w:r w:rsidR="00EA3108" w:rsidRPr="000538BA">
              <w:rPr>
                <w:rFonts w:ascii="Arial" w:hAnsi="Arial" w:cs="Arial"/>
              </w:rPr>
              <w:t>Strengthen the</w:t>
            </w:r>
            <w:r w:rsidRPr="000538BA">
              <w:rPr>
                <w:rFonts w:ascii="Arial" w:hAnsi="Arial" w:cs="Arial"/>
              </w:rPr>
              <w:t xml:space="preserve"> requirements on developments relating to sewer capacity. </w:t>
            </w:r>
          </w:p>
          <w:p w:rsidR="00EF7D35" w:rsidRPr="000538BA" w:rsidRDefault="00EF7D35" w:rsidP="000538BA">
            <w:pPr>
              <w:spacing w:after="0" w:line="240" w:lineRule="auto"/>
              <w:rPr>
                <w:rFonts w:ascii="Arial" w:hAnsi="Arial" w:cs="Arial"/>
              </w:rPr>
            </w:pPr>
          </w:p>
          <w:p w:rsidR="00923684" w:rsidRPr="000538BA" w:rsidRDefault="00923684" w:rsidP="000538BA">
            <w:pPr>
              <w:spacing w:after="0" w:line="240" w:lineRule="auto"/>
              <w:rPr>
                <w:rFonts w:ascii="Arial" w:hAnsi="Arial" w:cs="Arial"/>
              </w:rPr>
            </w:pPr>
            <w:r w:rsidRPr="000538BA">
              <w:rPr>
                <w:rFonts w:ascii="Arial" w:hAnsi="Arial" w:cs="Arial"/>
              </w:rPr>
              <w:t xml:space="preserve">Include Yalberton Valley as a RIGS site. </w:t>
            </w:r>
          </w:p>
        </w:tc>
        <w:tc>
          <w:tcPr>
            <w:tcW w:w="3827" w:type="dxa"/>
          </w:tcPr>
          <w:p w:rsidR="00F41DFD" w:rsidRPr="000538BA" w:rsidRDefault="00A35503" w:rsidP="000538BA">
            <w:pPr>
              <w:spacing w:after="0" w:line="240" w:lineRule="auto"/>
              <w:rPr>
                <w:rFonts w:ascii="Arial" w:hAnsi="Arial" w:cs="Arial"/>
              </w:rPr>
            </w:pPr>
            <w:r w:rsidRPr="000538BA">
              <w:rPr>
                <w:rFonts w:ascii="Arial" w:hAnsi="Arial" w:cs="Arial"/>
              </w:rPr>
              <w:lastRenderedPageBreak/>
              <w:t>See responses to</w:t>
            </w:r>
            <w:r w:rsidR="00923684" w:rsidRPr="000538BA">
              <w:rPr>
                <w:rFonts w:ascii="Arial" w:hAnsi="Arial" w:cs="Arial"/>
              </w:rPr>
              <w:t xml:space="preserve"> objections to Main Modifications. </w:t>
            </w:r>
          </w:p>
          <w:p w:rsidR="00923684" w:rsidRPr="000538BA" w:rsidRDefault="00923684" w:rsidP="000538BA">
            <w:pPr>
              <w:spacing w:after="0" w:line="240" w:lineRule="auto"/>
              <w:rPr>
                <w:rFonts w:ascii="Arial" w:hAnsi="Arial" w:cs="Arial"/>
              </w:rPr>
            </w:pPr>
            <w:r w:rsidRPr="000538BA">
              <w:rPr>
                <w:rFonts w:ascii="Arial" w:hAnsi="Arial" w:cs="Arial"/>
              </w:rPr>
              <w:t xml:space="preserve">A number of Additional Modifications can be made to clarify some of the minor matters raised. </w:t>
            </w:r>
          </w:p>
        </w:tc>
      </w:tr>
      <w:tr w:rsidR="00F41DFD" w:rsidRPr="000538BA" w:rsidTr="000538BA">
        <w:trPr>
          <w:trHeight w:val="361"/>
        </w:trPr>
        <w:tc>
          <w:tcPr>
            <w:tcW w:w="14533" w:type="dxa"/>
            <w:gridSpan w:val="6"/>
            <w:shd w:val="clear" w:color="auto" w:fill="D9D9D9"/>
          </w:tcPr>
          <w:p w:rsidR="00F41DFD" w:rsidRPr="000538BA" w:rsidRDefault="00F41DFD" w:rsidP="000538BA">
            <w:pPr>
              <w:spacing w:after="0" w:line="240" w:lineRule="auto"/>
              <w:rPr>
                <w:rFonts w:ascii="Arial" w:hAnsi="Arial" w:cs="Arial"/>
                <w:b/>
              </w:rPr>
            </w:pPr>
            <w:r w:rsidRPr="000538BA">
              <w:rPr>
                <w:rFonts w:ascii="Arial" w:hAnsi="Arial" w:cs="Arial"/>
                <w:b/>
              </w:rPr>
              <w:lastRenderedPageBreak/>
              <w:t>Business Sector/Organisations/Social Enterprise Sector</w:t>
            </w:r>
          </w:p>
        </w:tc>
      </w:tr>
      <w:tr w:rsidR="00F41DFD" w:rsidRPr="000538BA" w:rsidTr="000538BA">
        <w:trPr>
          <w:trHeight w:val="168"/>
        </w:trPr>
        <w:tc>
          <w:tcPr>
            <w:tcW w:w="993" w:type="dxa"/>
          </w:tcPr>
          <w:p w:rsidR="00F41DFD" w:rsidRPr="000538BA" w:rsidRDefault="00EE2591" w:rsidP="000538BA">
            <w:pPr>
              <w:spacing w:after="0" w:line="240" w:lineRule="auto"/>
              <w:rPr>
                <w:rFonts w:ascii="Arial" w:hAnsi="Arial" w:cs="Arial"/>
              </w:rPr>
            </w:pPr>
            <w:r w:rsidRPr="000538BA">
              <w:rPr>
                <w:rFonts w:ascii="Arial" w:hAnsi="Arial" w:cs="Arial"/>
              </w:rPr>
              <w:t>847469</w:t>
            </w:r>
          </w:p>
        </w:tc>
        <w:tc>
          <w:tcPr>
            <w:tcW w:w="783" w:type="dxa"/>
            <w:shd w:val="clear" w:color="auto" w:fill="auto"/>
          </w:tcPr>
          <w:p w:rsidR="00F41DFD" w:rsidRPr="000538BA" w:rsidRDefault="006961AE" w:rsidP="000538BA">
            <w:pPr>
              <w:spacing w:after="0" w:line="240" w:lineRule="auto"/>
              <w:rPr>
                <w:rFonts w:ascii="Arial" w:hAnsi="Arial" w:cs="Arial"/>
              </w:rPr>
            </w:pPr>
            <w:r w:rsidRPr="000538BA">
              <w:rPr>
                <w:rFonts w:ascii="Arial" w:hAnsi="Arial" w:cs="Arial"/>
              </w:rPr>
              <w:t>B1</w:t>
            </w:r>
          </w:p>
        </w:tc>
        <w:tc>
          <w:tcPr>
            <w:tcW w:w="3118" w:type="dxa"/>
            <w:shd w:val="clear" w:color="auto" w:fill="auto"/>
          </w:tcPr>
          <w:p w:rsidR="00F41DFD" w:rsidRPr="000538BA" w:rsidRDefault="006D7253" w:rsidP="000538BA">
            <w:pPr>
              <w:spacing w:after="0" w:line="240" w:lineRule="auto"/>
              <w:rPr>
                <w:rFonts w:ascii="Arial" w:hAnsi="Arial" w:cs="Arial"/>
              </w:rPr>
            </w:pPr>
            <w:r w:rsidRPr="000538BA">
              <w:rPr>
                <w:rFonts w:ascii="Arial" w:hAnsi="Arial" w:cs="Arial"/>
              </w:rPr>
              <w:t>South West HARP Planning Consortium (</w:t>
            </w:r>
            <w:r w:rsidR="00EE2591" w:rsidRPr="000538BA">
              <w:rPr>
                <w:rFonts w:ascii="Arial" w:hAnsi="Arial" w:cs="Arial"/>
              </w:rPr>
              <w:t>T</w:t>
            </w:r>
            <w:r w:rsidRPr="000538BA">
              <w:rPr>
                <w:rFonts w:ascii="Arial" w:hAnsi="Arial" w:cs="Arial"/>
              </w:rPr>
              <w:t>etlow King for)</w:t>
            </w:r>
          </w:p>
        </w:tc>
        <w:tc>
          <w:tcPr>
            <w:tcW w:w="1560" w:type="dxa"/>
            <w:shd w:val="clear" w:color="auto" w:fill="auto"/>
          </w:tcPr>
          <w:p w:rsidR="00F41DFD" w:rsidRPr="000538BA" w:rsidRDefault="00EE2591" w:rsidP="000538BA">
            <w:pPr>
              <w:spacing w:after="0" w:line="240" w:lineRule="auto"/>
              <w:rPr>
                <w:rFonts w:ascii="Arial" w:hAnsi="Arial" w:cs="Arial"/>
              </w:rPr>
            </w:pPr>
            <w:r w:rsidRPr="000538BA">
              <w:rPr>
                <w:rFonts w:ascii="Arial" w:hAnsi="Arial" w:cs="Arial"/>
              </w:rPr>
              <w:t>AM129</w:t>
            </w:r>
          </w:p>
        </w:tc>
        <w:tc>
          <w:tcPr>
            <w:tcW w:w="4252" w:type="dxa"/>
            <w:shd w:val="clear" w:color="auto" w:fill="auto"/>
          </w:tcPr>
          <w:p w:rsidR="00EE2591" w:rsidRPr="000538BA" w:rsidRDefault="00EE2591" w:rsidP="000538BA">
            <w:pPr>
              <w:spacing w:after="0" w:line="240" w:lineRule="auto"/>
              <w:rPr>
                <w:rFonts w:ascii="Arial" w:hAnsi="Arial" w:cs="Arial"/>
              </w:rPr>
            </w:pPr>
            <w:r w:rsidRPr="000538BA">
              <w:rPr>
                <w:rFonts w:ascii="Arial" w:hAnsi="Arial" w:cs="Arial"/>
              </w:rPr>
              <w:t>See also objection to Main Modifications</w:t>
            </w:r>
            <w:r w:rsidR="00EA3108" w:rsidRPr="000538BA">
              <w:rPr>
                <w:rFonts w:ascii="Arial" w:hAnsi="Arial" w:cs="Arial"/>
              </w:rPr>
              <w:t>.</w:t>
            </w:r>
          </w:p>
          <w:p w:rsidR="00F41DFD" w:rsidRPr="000538BA" w:rsidRDefault="00EE2591" w:rsidP="000538BA">
            <w:pPr>
              <w:spacing w:after="0" w:line="240" w:lineRule="auto"/>
              <w:rPr>
                <w:rFonts w:ascii="Arial" w:hAnsi="Arial" w:cs="Arial"/>
              </w:rPr>
            </w:pPr>
            <w:r w:rsidRPr="000538BA">
              <w:rPr>
                <w:rFonts w:ascii="Arial" w:hAnsi="Arial" w:cs="Arial"/>
              </w:rPr>
              <w:t>Change to affordable housing threshold should be treated as a Main Modification and accompanied by an increase in overall housing numbers. PPG 2-029</w:t>
            </w:r>
          </w:p>
        </w:tc>
        <w:tc>
          <w:tcPr>
            <w:tcW w:w="3827" w:type="dxa"/>
          </w:tcPr>
          <w:p w:rsidR="005B0056" w:rsidRPr="000538BA" w:rsidRDefault="005B0056" w:rsidP="000538BA">
            <w:pPr>
              <w:spacing w:after="0" w:line="240" w:lineRule="auto"/>
              <w:rPr>
                <w:rFonts w:ascii="Arial" w:hAnsi="Arial" w:cs="Arial"/>
              </w:rPr>
            </w:pPr>
            <w:r w:rsidRPr="000538BA">
              <w:rPr>
                <w:rFonts w:ascii="Arial" w:hAnsi="Arial" w:cs="Arial"/>
              </w:rPr>
              <w:t xml:space="preserve"> Note that the change to affordable housing thresholds was in response to change to national Planning Practice Guidance and made following legal advice that the Council should comply with it.  </w:t>
            </w:r>
          </w:p>
        </w:tc>
      </w:tr>
      <w:tr w:rsidR="00F41DFD" w:rsidRPr="000538BA" w:rsidTr="000538BA">
        <w:trPr>
          <w:trHeight w:val="393"/>
        </w:trPr>
        <w:tc>
          <w:tcPr>
            <w:tcW w:w="14533" w:type="dxa"/>
            <w:gridSpan w:val="6"/>
            <w:shd w:val="clear" w:color="auto" w:fill="D9D9D9"/>
          </w:tcPr>
          <w:p w:rsidR="00F41DFD" w:rsidRPr="000538BA" w:rsidRDefault="00F41DFD" w:rsidP="000538BA">
            <w:pPr>
              <w:spacing w:after="0" w:line="240" w:lineRule="auto"/>
              <w:rPr>
                <w:rFonts w:ascii="Arial" w:hAnsi="Arial" w:cs="Arial"/>
                <w:b/>
              </w:rPr>
            </w:pPr>
            <w:r w:rsidRPr="000538BA">
              <w:rPr>
                <w:rFonts w:ascii="Arial" w:hAnsi="Arial" w:cs="Arial"/>
                <w:b/>
              </w:rPr>
              <w:t>Development Industry - Housing</w:t>
            </w:r>
          </w:p>
        </w:tc>
      </w:tr>
      <w:tr w:rsidR="00F41DFD" w:rsidRPr="000538BA" w:rsidTr="000538BA">
        <w:trPr>
          <w:trHeight w:val="4240"/>
        </w:trPr>
        <w:tc>
          <w:tcPr>
            <w:tcW w:w="993" w:type="dxa"/>
          </w:tcPr>
          <w:p w:rsidR="00F41DFD" w:rsidRPr="000538BA" w:rsidRDefault="00EE2591" w:rsidP="000538BA">
            <w:pPr>
              <w:spacing w:after="0" w:line="240" w:lineRule="auto"/>
              <w:rPr>
                <w:rFonts w:ascii="Arial" w:hAnsi="Arial" w:cs="Arial"/>
              </w:rPr>
            </w:pPr>
            <w:r w:rsidRPr="000538BA">
              <w:rPr>
                <w:rFonts w:ascii="Arial" w:hAnsi="Arial" w:cs="Arial"/>
              </w:rPr>
              <w:lastRenderedPageBreak/>
              <w:t>844154</w:t>
            </w:r>
          </w:p>
        </w:tc>
        <w:tc>
          <w:tcPr>
            <w:tcW w:w="783" w:type="dxa"/>
            <w:shd w:val="clear" w:color="auto" w:fill="auto"/>
          </w:tcPr>
          <w:p w:rsidR="00F41DFD" w:rsidRPr="000538BA" w:rsidRDefault="006961AE" w:rsidP="000538BA">
            <w:pPr>
              <w:spacing w:after="0" w:line="240" w:lineRule="auto"/>
              <w:rPr>
                <w:rFonts w:ascii="Arial" w:hAnsi="Arial" w:cs="Arial"/>
              </w:rPr>
            </w:pPr>
            <w:r w:rsidRPr="000538BA">
              <w:rPr>
                <w:rFonts w:ascii="Arial" w:hAnsi="Arial" w:cs="Arial"/>
              </w:rPr>
              <w:t>HB1</w:t>
            </w:r>
          </w:p>
        </w:tc>
        <w:tc>
          <w:tcPr>
            <w:tcW w:w="3118" w:type="dxa"/>
            <w:shd w:val="clear" w:color="auto" w:fill="auto"/>
          </w:tcPr>
          <w:p w:rsidR="00F41DFD" w:rsidRPr="000538BA" w:rsidRDefault="00EE2591" w:rsidP="000538BA">
            <w:pPr>
              <w:spacing w:after="0" w:line="240" w:lineRule="auto"/>
              <w:rPr>
                <w:rFonts w:ascii="Arial" w:hAnsi="Arial" w:cs="Arial"/>
              </w:rPr>
            </w:pPr>
            <w:r w:rsidRPr="000538BA">
              <w:rPr>
                <w:rFonts w:ascii="Arial" w:hAnsi="Arial" w:cs="Arial"/>
              </w:rPr>
              <w:t xml:space="preserve">Home Builders Federation </w:t>
            </w:r>
          </w:p>
        </w:tc>
        <w:tc>
          <w:tcPr>
            <w:tcW w:w="1560" w:type="dxa"/>
            <w:shd w:val="clear" w:color="auto" w:fill="auto"/>
          </w:tcPr>
          <w:p w:rsidR="00F41DFD" w:rsidRPr="000538BA" w:rsidRDefault="00EE2591" w:rsidP="000538BA">
            <w:pPr>
              <w:spacing w:after="0" w:line="240" w:lineRule="auto"/>
              <w:rPr>
                <w:rFonts w:ascii="Arial" w:hAnsi="Arial" w:cs="Arial"/>
              </w:rPr>
            </w:pPr>
            <w:r w:rsidRPr="000538BA">
              <w:rPr>
                <w:rFonts w:ascii="Arial" w:hAnsi="Arial" w:cs="Arial"/>
              </w:rPr>
              <w:t>AM129</w:t>
            </w:r>
          </w:p>
          <w:p w:rsidR="007053D1" w:rsidRPr="000538BA" w:rsidRDefault="007053D1" w:rsidP="000538BA">
            <w:pPr>
              <w:spacing w:after="0" w:line="240" w:lineRule="auto"/>
              <w:rPr>
                <w:rFonts w:ascii="Arial" w:hAnsi="Arial" w:cs="Arial"/>
              </w:rPr>
            </w:pPr>
            <w:r w:rsidRPr="000538BA">
              <w:rPr>
                <w:rFonts w:ascii="Arial" w:hAnsi="Arial" w:cs="Arial"/>
              </w:rPr>
              <w:t>ANM135</w:t>
            </w:r>
          </w:p>
          <w:p w:rsidR="007053D1" w:rsidRPr="000538BA" w:rsidRDefault="007053D1" w:rsidP="000538BA">
            <w:pPr>
              <w:spacing w:after="0" w:line="240" w:lineRule="auto"/>
              <w:rPr>
                <w:rFonts w:ascii="Arial" w:hAnsi="Arial" w:cs="Arial"/>
              </w:rPr>
            </w:pPr>
            <w:r w:rsidRPr="000538BA">
              <w:rPr>
                <w:rFonts w:ascii="Arial" w:hAnsi="Arial" w:cs="Arial"/>
              </w:rPr>
              <w:t>AM104</w:t>
            </w:r>
          </w:p>
          <w:p w:rsidR="007053D1" w:rsidRPr="000538BA" w:rsidRDefault="007053D1" w:rsidP="000538BA">
            <w:pPr>
              <w:spacing w:after="0" w:line="240" w:lineRule="auto"/>
              <w:rPr>
                <w:rFonts w:ascii="Arial" w:hAnsi="Arial" w:cs="Arial"/>
              </w:rPr>
            </w:pPr>
            <w:r w:rsidRPr="000538BA">
              <w:rPr>
                <w:rFonts w:ascii="Arial" w:hAnsi="Arial" w:cs="Arial"/>
              </w:rPr>
              <w:t>AM144</w:t>
            </w:r>
          </w:p>
          <w:p w:rsidR="007053D1" w:rsidRPr="000538BA" w:rsidRDefault="007053D1" w:rsidP="000538BA">
            <w:pPr>
              <w:spacing w:after="0" w:line="240" w:lineRule="auto"/>
              <w:rPr>
                <w:rFonts w:ascii="Arial" w:hAnsi="Arial" w:cs="Arial"/>
              </w:rPr>
            </w:pPr>
            <w:r w:rsidRPr="000538BA">
              <w:rPr>
                <w:rFonts w:ascii="Arial" w:hAnsi="Arial" w:cs="Arial"/>
              </w:rPr>
              <w:t xml:space="preserve">AM155 </w:t>
            </w:r>
          </w:p>
        </w:tc>
        <w:tc>
          <w:tcPr>
            <w:tcW w:w="4252" w:type="dxa"/>
            <w:shd w:val="clear" w:color="auto" w:fill="auto"/>
          </w:tcPr>
          <w:p w:rsidR="00F41DFD" w:rsidRPr="000538BA" w:rsidRDefault="00EE2591" w:rsidP="000538BA">
            <w:pPr>
              <w:spacing w:after="0" w:line="240" w:lineRule="auto"/>
              <w:rPr>
                <w:rFonts w:ascii="Arial" w:hAnsi="Arial" w:cs="Arial"/>
              </w:rPr>
            </w:pPr>
            <w:r w:rsidRPr="000538BA">
              <w:rPr>
                <w:rFonts w:ascii="Arial" w:hAnsi="Arial" w:cs="Arial"/>
              </w:rPr>
              <w:t>See also objection to Main Modifications (objection to MM1 etc on growth levels)</w:t>
            </w:r>
          </w:p>
          <w:p w:rsidR="00EE2591" w:rsidRPr="000538BA" w:rsidRDefault="00EE2591" w:rsidP="000538BA">
            <w:pPr>
              <w:spacing w:after="0" w:line="240" w:lineRule="auto"/>
              <w:rPr>
                <w:rFonts w:ascii="Arial" w:hAnsi="Arial" w:cs="Arial"/>
              </w:rPr>
            </w:pPr>
          </w:p>
          <w:p w:rsidR="00EE2591" w:rsidRPr="000538BA" w:rsidRDefault="00EE2591" w:rsidP="000538BA">
            <w:pPr>
              <w:spacing w:after="0" w:line="240" w:lineRule="auto"/>
              <w:rPr>
                <w:rFonts w:ascii="Arial" w:hAnsi="Arial" w:cs="Arial"/>
              </w:rPr>
            </w:pPr>
            <w:r w:rsidRPr="000538BA">
              <w:rPr>
                <w:rFonts w:ascii="Arial" w:hAnsi="Arial" w:cs="Arial"/>
              </w:rPr>
              <w:t>AM129</w:t>
            </w:r>
            <w:r w:rsidR="00EA3108" w:rsidRPr="000538BA">
              <w:rPr>
                <w:rFonts w:ascii="Arial" w:hAnsi="Arial" w:cs="Arial"/>
              </w:rPr>
              <w:t>:</w:t>
            </w:r>
            <w:r w:rsidRPr="000538BA">
              <w:rPr>
                <w:rFonts w:ascii="Arial" w:hAnsi="Arial" w:cs="Arial"/>
              </w:rPr>
              <w:t xml:space="preserve"> </w:t>
            </w:r>
            <w:r w:rsidR="00EA3108" w:rsidRPr="000538BA">
              <w:rPr>
                <w:rFonts w:ascii="Arial" w:hAnsi="Arial" w:cs="Arial"/>
              </w:rPr>
              <w:t>A</w:t>
            </w:r>
            <w:r w:rsidRPr="000538BA">
              <w:rPr>
                <w:rFonts w:ascii="Arial" w:hAnsi="Arial" w:cs="Arial"/>
              </w:rPr>
              <w:t xml:space="preserve">ffordable housing contributions on sites of 6-10 dwellings in countryside should be taken as </w:t>
            </w:r>
            <w:r w:rsidR="007053D1" w:rsidRPr="000538BA">
              <w:rPr>
                <w:rFonts w:ascii="Arial" w:hAnsi="Arial" w:cs="Arial"/>
              </w:rPr>
              <w:t xml:space="preserve">deferred contributions in accordance with Commons statement 28 Nov 2015. </w:t>
            </w:r>
          </w:p>
          <w:p w:rsidR="007053D1" w:rsidRPr="000538BA" w:rsidRDefault="007053D1" w:rsidP="000538BA">
            <w:pPr>
              <w:spacing w:after="0" w:line="240" w:lineRule="auto"/>
              <w:rPr>
                <w:rFonts w:ascii="Arial" w:hAnsi="Arial" w:cs="Arial"/>
              </w:rPr>
            </w:pPr>
          </w:p>
          <w:p w:rsidR="007053D1" w:rsidRPr="000538BA" w:rsidRDefault="00EA3108" w:rsidP="000538BA">
            <w:pPr>
              <w:spacing w:after="0" w:line="240" w:lineRule="auto"/>
              <w:rPr>
                <w:rFonts w:ascii="Arial" w:hAnsi="Arial" w:cs="Arial"/>
              </w:rPr>
            </w:pPr>
            <w:r w:rsidRPr="000538BA">
              <w:rPr>
                <w:rFonts w:ascii="Arial" w:hAnsi="Arial" w:cs="Arial"/>
              </w:rPr>
              <w:t>AM135: Define self build housing</w:t>
            </w:r>
          </w:p>
          <w:p w:rsidR="007053D1" w:rsidRPr="000538BA" w:rsidRDefault="007053D1" w:rsidP="000538BA">
            <w:pPr>
              <w:spacing w:after="0" w:line="240" w:lineRule="auto"/>
              <w:rPr>
                <w:rFonts w:ascii="Arial" w:hAnsi="Arial" w:cs="Arial"/>
              </w:rPr>
            </w:pPr>
          </w:p>
          <w:p w:rsidR="007053D1" w:rsidRPr="000538BA" w:rsidRDefault="007053D1" w:rsidP="000538BA">
            <w:pPr>
              <w:spacing w:after="0" w:line="240" w:lineRule="auto"/>
              <w:rPr>
                <w:rFonts w:ascii="Arial" w:hAnsi="Arial" w:cs="Arial"/>
              </w:rPr>
            </w:pPr>
            <w:r w:rsidRPr="000538BA">
              <w:rPr>
                <w:rFonts w:ascii="Arial" w:hAnsi="Arial" w:cs="Arial"/>
              </w:rPr>
              <w:t xml:space="preserve">SPDs should not add burdens to developers. </w:t>
            </w:r>
          </w:p>
          <w:p w:rsidR="007053D1" w:rsidRPr="000538BA" w:rsidRDefault="007053D1" w:rsidP="000538BA">
            <w:pPr>
              <w:spacing w:after="0" w:line="240" w:lineRule="auto"/>
              <w:rPr>
                <w:rFonts w:ascii="Arial" w:hAnsi="Arial" w:cs="Arial"/>
              </w:rPr>
            </w:pPr>
            <w:r w:rsidRPr="000538BA">
              <w:rPr>
                <w:rFonts w:ascii="Arial" w:hAnsi="Arial" w:cs="Arial"/>
              </w:rPr>
              <w:t xml:space="preserve">House sizes will need to be justified by  viability assessment of impact </w:t>
            </w:r>
          </w:p>
          <w:p w:rsidR="007053D1" w:rsidRPr="000538BA" w:rsidRDefault="007053D1" w:rsidP="000538BA">
            <w:pPr>
              <w:spacing w:after="0" w:line="240" w:lineRule="auto"/>
              <w:rPr>
                <w:rFonts w:ascii="Arial" w:hAnsi="Arial" w:cs="Arial"/>
              </w:rPr>
            </w:pPr>
          </w:p>
          <w:p w:rsidR="00EE2591" w:rsidRPr="000538BA" w:rsidRDefault="00EA3108" w:rsidP="000538BA">
            <w:pPr>
              <w:spacing w:after="0" w:line="240" w:lineRule="auto"/>
              <w:rPr>
                <w:rFonts w:ascii="Arial" w:hAnsi="Arial" w:cs="Arial"/>
              </w:rPr>
            </w:pPr>
            <w:r w:rsidRPr="000538BA">
              <w:rPr>
                <w:rFonts w:ascii="Arial" w:hAnsi="Arial" w:cs="Arial"/>
              </w:rPr>
              <w:t xml:space="preserve">Policy </w:t>
            </w:r>
            <w:r w:rsidR="007053D1" w:rsidRPr="000538BA">
              <w:rPr>
                <w:rFonts w:ascii="Arial" w:hAnsi="Arial" w:cs="Arial"/>
              </w:rPr>
              <w:t>ES1 should be rechecked against housing standards review etc to ensure it conforms to it.</w:t>
            </w:r>
          </w:p>
        </w:tc>
        <w:tc>
          <w:tcPr>
            <w:tcW w:w="3827" w:type="dxa"/>
          </w:tcPr>
          <w:p w:rsidR="00F41DFD" w:rsidRPr="000538BA" w:rsidRDefault="005B0056" w:rsidP="000538BA">
            <w:pPr>
              <w:spacing w:after="0" w:line="240" w:lineRule="auto"/>
              <w:rPr>
                <w:rFonts w:ascii="Arial" w:hAnsi="Arial" w:cs="Arial"/>
              </w:rPr>
            </w:pPr>
            <w:r w:rsidRPr="000538BA">
              <w:rPr>
                <w:rFonts w:ascii="Arial" w:hAnsi="Arial" w:cs="Arial"/>
              </w:rPr>
              <w:t xml:space="preserve">Include definition of self build housing in the glossary. </w:t>
            </w:r>
          </w:p>
          <w:p w:rsidR="005B0056" w:rsidRPr="000538BA" w:rsidRDefault="005B0056" w:rsidP="000538BA">
            <w:pPr>
              <w:spacing w:after="0" w:line="240" w:lineRule="auto"/>
              <w:rPr>
                <w:rFonts w:ascii="Arial" w:hAnsi="Arial" w:cs="Arial"/>
              </w:rPr>
            </w:pPr>
          </w:p>
          <w:p w:rsidR="005B0056" w:rsidRPr="000538BA" w:rsidRDefault="005B0056" w:rsidP="000538BA">
            <w:pPr>
              <w:spacing w:after="0" w:line="240" w:lineRule="auto"/>
              <w:rPr>
                <w:rFonts w:ascii="Arial" w:hAnsi="Arial" w:cs="Arial"/>
              </w:rPr>
            </w:pPr>
            <w:r w:rsidRPr="000538BA">
              <w:rPr>
                <w:rFonts w:ascii="Arial" w:hAnsi="Arial" w:cs="Arial"/>
              </w:rPr>
              <w:t>Revi</w:t>
            </w:r>
            <w:r w:rsidR="00EA3108" w:rsidRPr="000538BA">
              <w:rPr>
                <w:rFonts w:ascii="Arial" w:hAnsi="Arial" w:cs="Arial"/>
              </w:rPr>
              <w:t>s</w:t>
            </w:r>
            <w:r w:rsidRPr="000538BA">
              <w:rPr>
                <w:rFonts w:ascii="Arial" w:hAnsi="Arial" w:cs="Arial"/>
              </w:rPr>
              <w:t xml:space="preserve">e affordable housing requirement for sites of 6-10 dwellings in the countryside in line with PPG. </w:t>
            </w:r>
          </w:p>
          <w:p w:rsidR="005B0056" w:rsidRPr="000538BA" w:rsidRDefault="005B0056" w:rsidP="000538BA">
            <w:pPr>
              <w:spacing w:after="0" w:line="240" w:lineRule="auto"/>
              <w:rPr>
                <w:rFonts w:ascii="Arial" w:hAnsi="Arial" w:cs="Arial"/>
              </w:rPr>
            </w:pPr>
          </w:p>
          <w:p w:rsidR="005B0056" w:rsidRPr="000538BA" w:rsidRDefault="005B0056" w:rsidP="000538BA">
            <w:pPr>
              <w:spacing w:after="0" w:line="240" w:lineRule="auto"/>
              <w:rPr>
                <w:rFonts w:ascii="Arial" w:hAnsi="Arial" w:cs="Arial"/>
              </w:rPr>
            </w:pPr>
            <w:r w:rsidRPr="000538BA">
              <w:rPr>
                <w:rFonts w:ascii="Arial" w:hAnsi="Arial" w:cs="Arial"/>
              </w:rPr>
              <w:t xml:space="preserve">Need to test the viability of house sizes is noted.  </w:t>
            </w:r>
          </w:p>
          <w:p w:rsidR="005B0056" w:rsidRPr="000538BA" w:rsidRDefault="005B0056" w:rsidP="000538BA">
            <w:pPr>
              <w:spacing w:after="0" w:line="240" w:lineRule="auto"/>
              <w:rPr>
                <w:rFonts w:ascii="Arial" w:hAnsi="Arial" w:cs="Arial"/>
              </w:rPr>
            </w:pPr>
            <w:r w:rsidRPr="000538BA">
              <w:rPr>
                <w:rFonts w:ascii="Arial" w:hAnsi="Arial" w:cs="Arial"/>
              </w:rPr>
              <w:t xml:space="preserve">Viability issues need to be tested through forthcoming SPD/CIL charging schedule. </w:t>
            </w:r>
          </w:p>
        </w:tc>
      </w:tr>
      <w:tr w:rsidR="00F41DFD" w:rsidRPr="000538BA" w:rsidTr="000538BA">
        <w:trPr>
          <w:trHeight w:val="1391"/>
        </w:trPr>
        <w:tc>
          <w:tcPr>
            <w:tcW w:w="993" w:type="dxa"/>
          </w:tcPr>
          <w:p w:rsidR="00F41DFD" w:rsidRPr="000538BA" w:rsidRDefault="00DE31F7" w:rsidP="000538BA">
            <w:pPr>
              <w:spacing w:after="0" w:line="240" w:lineRule="auto"/>
              <w:rPr>
                <w:rFonts w:ascii="Arial" w:hAnsi="Arial" w:cs="Arial"/>
              </w:rPr>
            </w:pPr>
            <w:r w:rsidRPr="000538BA">
              <w:rPr>
                <w:rFonts w:ascii="Arial" w:hAnsi="Arial" w:cs="Arial"/>
              </w:rPr>
              <w:t>844315</w:t>
            </w:r>
          </w:p>
          <w:p w:rsidR="00DE31F7" w:rsidRPr="000538BA" w:rsidRDefault="00DE31F7" w:rsidP="000538BA">
            <w:pPr>
              <w:spacing w:after="0" w:line="240" w:lineRule="auto"/>
              <w:rPr>
                <w:rFonts w:ascii="Arial" w:hAnsi="Arial" w:cs="Arial"/>
              </w:rPr>
            </w:pPr>
            <w:r w:rsidRPr="000538BA">
              <w:rPr>
                <w:rFonts w:ascii="Arial" w:hAnsi="Arial" w:cs="Arial"/>
              </w:rPr>
              <w:t xml:space="preserve">Consultee </w:t>
            </w:r>
          </w:p>
          <w:p w:rsidR="00DE31F7" w:rsidRPr="000538BA" w:rsidRDefault="00DE31F7" w:rsidP="000538BA">
            <w:pPr>
              <w:spacing w:after="0" w:line="240" w:lineRule="auto"/>
              <w:rPr>
                <w:rFonts w:ascii="Arial" w:hAnsi="Arial" w:cs="Arial"/>
              </w:rPr>
            </w:pPr>
            <w:r w:rsidRPr="000538BA">
              <w:rPr>
                <w:rFonts w:ascii="Arial" w:hAnsi="Arial" w:cs="Arial"/>
              </w:rPr>
              <w:t>844351</w:t>
            </w:r>
          </w:p>
          <w:p w:rsidR="00DE31F7" w:rsidRPr="000538BA" w:rsidRDefault="00DE31F7" w:rsidP="000538BA">
            <w:pPr>
              <w:spacing w:after="0" w:line="240" w:lineRule="auto"/>
              <w:rPr>
                <w:rFonts w:ascii="Arial" w:hAnsi="Arial" w:cs="Arial"/>
              </w:rPr>
            </w:pPr>
            <w:r w:rsidRPr="000538BA">
              <w:rPr>
                <w:rFonts w:ascii="Arial" w:hAnsi="Arial" w:cs="Arial"/>
              </w:rPr>
              <w:t>Agent</w:t>
            </w:r>
          </w:p>
        </w:tc>
        <w:tc>
          <w:tcPr>
            <w:tcW w:w="783" w:type="dxa"/>
            <w:shd w:val="clear" w:color="auto" w:fill="auto"/>
          </w:tcPr>
          <w:p w:rsidR="00F41DFD" w:rsidRPr="000538BA" w:rsidRDefault="006961AE" w:rsidP="000538BA">
            <w:pPr>
              <w:spacing w:after="0" w:line="240" w:lineRule="auto"/>
              <w:rPr>
                <w:rFonts w:ascii="Arial" w:hAnsi="Arial" w:cs="Arial"/>
              </w:rPr>
            </w:pPr>
            <w:r w:rsidRPr="000538BA">
              <w:rPr>
                <w:rFonts w:ascii="Arial" w:hAnsi="Arial" w:cs="Arial"/>
              </w:rPr>
              <w:t>HB2</w:t>
            </w:r>
          </w:p>
        </w:tc>
        <w:tc>
          <w:tcPr>
            <w:tcW w:w="3118" w:type="dxa"/>
            <w:shd w:val="clear" w:color="auto" w:fill="auto"/>
          </w:tcPr>
          <w:p w:rsidR="00F41DFD" w:rsidRPr="000538BA" w:rsidRDefault="00DE31F7" w:rsidP="000538BA">
            <w:pPr>
              <w:spacing w:after="0" w:line="240" w:lineRule="auto"/>
              <w:rPr>
                <w:rFonts w:ascii="Arial" w:hAnsi="Arial" w:cs="Arial"/>
              </w:rPr>
            </w:pPr>
            <w:r w:rsidRPr="000538BA">
              <w:rPr>
                <w:rFonts w:ascii="Arial" w:hAnsi="Arial" w:cs="Arial"/>
              </w:rPr>
              <w:t xml:space="preserve">Waddeton Park </w:t>
            </w:r>
            <w:r w:rsidR="00715485" w:rsidRPr="000538BA">
              <w:rPr>
                <w:rFonts w:ascii="Arial" w:hAnsi="Arial" w:cs="Arial"/>
              </w:rPr>
              <w:t xml:space="preserve"> (PCL Planning </w:t>
            </w:r>
            <w:r w:rsidR="001820F0" w:rsidRPr="000538BA">
              <w:rPr>
                <w:rFonts w:ascii="Arial" w:hAnsi="Arial" w:cs="Arial"/>
              </w:rPr>
              <w:t>f</w:t>
            </w:r>
            <w:r w:rsidR="00715485" w:rsidRPr="000538BA">
              <w:rPr>
                <w:rFonts w:ascii="Arial" w:hAnsi="Arial" w:cs="Arial"/>
              </w:rPr>
              <w:t xml:space="preserve">or) </w:t>
            </w:r>
          </w:p>
        </w:tc>
        <w:tc>
          <w:tcPr>
            <w:tcW w:w="1560" w:type="dxa"/>
            <w:shd w:val="clear" w:color="auto" w:fill="auto"/>
          </w:tcPr>
          <w:p w:rsidR="00F41DFD" w:rsidRPr="000538BA" w:rsidRDefault="00DE31F7" w:rsidP="000538BA">
            <w:pPr>
              <w:spacing w:after="0" w:line="240" w:lineRule="auto"/>
              <w:rPr>
                <w:rFonts w:ascii="Arial" w:hAnsi="Arial" w:cs="Arial"/>
              </w:rPr>
            </w:pPr>
            <w:r w:rsidRPr="000538BA">
              <w:rPr>
                <w:rFonts w:ascii="Arial" w:hAnsi="Arial" w:cs="Arial"/>
              </w:rPr>
              <w:t>MM11</w:t>
            </w:r>
          </w:p>
        </w:tc>
        <w:tc>
          <w:tcPr>
            <w:tcW w:w="4252" w:type="dxa"/>
            <w:shd w:val="clear" w:color="auto" w:fill="auto"/>
          </w:tcPr>
          <w:p w:rsidR="00F41DFD" w:rsidRPr="000538BA" w:rsidRDefault="00DE31F7" w:rsidP="000538BA">
            <w:pPr>
              <w:spacing w:after="0" w:line="240" w:lineRule="auto"/>
              <w:rPr>
                <w:rFonts w:ascii="Arial" w:hAnsi="Arial" w:cs="Arial"/>
              </w:rPr>
            </w:pPr>
            <w:r w:rsidRPr="000538BA">
              <w:rPr>
                <w:rFonts w:ascii="Arial" w:hAnsi="Arial" w:cs="Arial"/>
              </w:rPr>
              <w:t>Include additional land within boundary of SS2.3/SDP3.4</w:t>
            </w:r>
          </w:p>
        </w:tc>
        <w:tc>
          <w:tcPr>
            <w:tcW w:w="3827" w:type="dxa"/>
          </w:tcPr>
          <w:p w:rsidR="00F41DFD" w:rsidRPr="000538BA" w:rsidRDefault="00DE31F7" w:rsidP="000538BA">
            <w:pPr>
              <w:spacing w:after="0" w:line="240" w:lineRule="auto"/>
              <w:rPr>
                <w:rFonts w:ascii="Arial" w:hAnsi="Arial" w:cs="Arial"/>
              </w:rPr>
            </w:pPr>
            <w:r w:rsidRPr="000538BA">
              <w:rPr>
                <w:rFonts w:ascii="Arial" w:hAnsi="Arial" w:cs="Arial"/>
              </w:rPr>
              <w:t xml:space="preserve">See response to Main Modifications. </w:t>
            </w:r>
          </w:p>
        </w:tc>
      </w:tr>
      <w:tr w:rsidR="00F41DFD" w:rsidRPr="000538BA" w:rsidTr="000538BA">
        <w:trPr>
          <w:trHeight w:val="168"/>
        </w:trPr>
        <w:tc>
          <w:tcPr>
            <w:tcW w:w="993" w:type="dxa"/>
          </w:tcPr>
          <w:p w:rsidR="00F41DFD" w:rsidRPr="000538BA" w:rsidRDefault="00715485" w:rsidP="000538BA">
            <w:pPr>
              <w:spacing w:after="0" w:line="240" w:lineRule="auto"/>
              <w:rPr>
                <w:rFonts w:ascii="Arial" w:hAnsi="Arial" w:cs="Arial"/>
              </w:rPr>
            </w:pPr>
            <w:r w:rsidRPr="000538BA">
              <w:rPr>
                <w:rFonts w:ascii="Arial" w:hAnsi="Arial" w:cs="Arial"/>
              </w:rPr>
              <w:t>844862 consultee</w:t>
            </w:r>
          </w:p>
          <w:p w:rsidR="00715485" w:rsidRPr="000538BA" w:rsidRDefault="00715485" w:rsidP="000538BA">
            <w:pPr>
              <w:spacing w:after="0" w:line="240" w:lineRule="auto"/>
              <w:rPr>
                <w:rFonts w:ascii="Arial" w:hAnsi="Arial" w:cs="Arial"/>
                <w:b/>
              </w:rPr>
            </w:pPr>
            <w:r w:rsidRPr="000538BA">
              <w:rPr>
                <w:rFonts w:ascii="Arial" w:hAnsi="Arial" w:cs="Arial"/>
              </w:rPr>
              <w:t>844863 Agent</w:t>
            </w:r>
            <w:r w:rsidRPr="000538BA">
              <w:rPr>
                <w:rFonts w:ascii="Arial" w:hAnsi="Arial" w:cs="Arial"/>
                <w:b/>
              </w:rPr>
              <w:t xml:space="preserve"> </w:t>
            </w:r>
          </w:p>
        </w:tc>
        <w:tc>
          <w:tcPr>
            <w:tcW w:w="783" w:type="dxa"/>
            <w:shd w:val="clear" w:color="auto" w:fill="auto"/>
          </w:tcPr>
          <w:p w:rsidR="00F41DFD" w:rsidRPr="000538BA" w:rsidRDefault="006961AE" w:rsidP="000538BA">
            <w:pPr>
              <w:spacing w:after="0" w:line="240" w:lineRule="auto"/>
              <w:rPr>
                <w:rFonts w:ascii="Arial" w:hAnsi="Arial" w:cs="Arial"/>
              </w:rPr>
            </w:pPr>
            <w:r w:rsidRPr="000538BA">
              <w:rPr>
                <w:rFonts w:ascii="Arial" w:hAnsi="Arial" w:cs="Arial"/>
              </w:rPr>
              <w:t>HB3</w:t>
            </w:r>
          </w:p>
        </w:tc>
        <w:tc>
          <w:tcPr>
            <w:tcW w:w="3118" w:type="dxa"/>
            <w:shd w:val="clear" w:color="auto" w:fill="auto"/>
          </w:tcPr>
          <w:p w:rsidR="00F41DFD" w:rsidRPr="000538BA" w:rsidRDefault="00715485" w:rsidP="000538BA">
            <w:pPr>
              <w:spacing w:after="0" w:line="240" w:lineRule="auto"/>
              <w:rPr>
                <w:rFonts w:ascii="Arial" w:hAnsi="Arial" w:cs="Arial"/>
              </w:rPr>
            </w:pPr>
            <w:r w:rsidRPr="000538BA">
              <w:rPr>
                <w:rFonts w:ascii="Arial" w:hAnsi="Arial" w:cs="Arial"/>
              </w:rPr>
              <w:t xml:space="preserve">Abacus  (Stride Treglown for) </w:t>
            </w:r>
          </w:p>
        </w:tc>
        <w:tc>
          <w:tcPr>
            <w:tcW w:w="1560" w:type="dxa"/>
            <w:shd w:val="clear" w:color="auto" w:fill="auto"/>
          </w:tcPr>
          <w:p w:rsidR="00F41DFD" w:rsidRPr="000538BA" w:rsidRDefault="00715485" w:rsidP="000538BA">
            <w:pPr>
              <w:spacing w:after="0" w:line="240" w:lineRule="auto"/>
              <w:rPr>
                <w:rFonts w:ascii="Arial" w:hAnsi="Arial" w:cs="Arial"/>
              </w:rPr>
            </w:pPr>
            <w:r w:rsidRPr="000538BA">
              <w:rPr>
                <w:rFonts w:ascii="Arial" w:hAnsi="Arial" w:cs="Arial"/>
              </w:rPr>
              <w:t>AM16</w:t>
            </w:r>
          </w:p>
          <w:p w:rsidR="00715485" w:rsidRPr="000538BA" w:rsidRDefault="00715485" w:rsidP="000538BA">
            <w:pPr>
              <w:spacing w:after="0" w:line="240" w:lineRule="auto"/>
              <w:rPr>
                <w:rFonts w:ascii="Arial" w:hAnsi="Arial" w:cs="Arial"/>
              </w:rPr>
            </w:pPr>
            <w:r w:rsidRPr="000538BA">
              <w:rPr>
                <w:rFonts w:ascii="Arial" w:hAnsi="Arial" w:cs="Arial"/>
              </w:rPr>
              <w:t>AM19</w:t>
            </w:r>
          </w:p>
        </w:tc>
        <w:tc>
          <w:tcPr>
            <w:tcW w:w="4252" w:type="dxa"/>
            <w:shd w:val="clear" w:color="auto" w:fill="auto"/>
          </w:tcPr>
          <w:p w:rsidR="00715485" w:rsidRPr="000538BA" w:rsidRDefault="00715485" w:rsidP="000538BA">
            <w:pPr>
              <w:spacing w:after="0" w:line="240" w:lineRule="auto"/>
              <w:rPr>
                <w:rFonts w:ascii="Arial" w:hAnsi="Arial" w:cs="Arial"/>
              </w:rPr>
            </w:pPr>
            <w:r w:rsidRPr="000538BA">
              <w:rPr>
                <w:rFonts w:ascii="Arial" w:hAnsi="Arial" w:cs="Arial"/>
              </w:rPr>
              <w:t xml:space="preserve">See  also support for designation of land South of White Rock in the </w:t>
            </w:r>
            <w:r w:rsidR="00EA3108" w:rsidRPr="000538BA">
              <w:rPr>
                <w:rFonts w:ascii="Arial" w:hAnsi="Arial" w:cs="Arial"/>
              </w:rPr>
              <w:t>M</w:t>
            </w:r>
            <w:r w:rsidRPr="000538BA">
              <w:rPr>
                <w:rFonts w:ascii="Arial" w:hAnsi="Arial" w:cs="Arial"/>
              </w:rPr>
              <w:t>ain Modifications (MM3)</w:t>
            </w:r>
          </w:p>
          <w:p w:rsidR="00F6036C" w:rsidRPr="000538BA" w:rsidRDefault="00715485" w:rsidP="000538BA">
            <w:pPr>
              <w:spacing w:after="0" w:line="240" w:lineRule="auto"/>
              <w:rPr>
                <w:rFonts w:ascii="Arial" w:hAnsi="Arial" w:cs="Arial"/>
              </w:rPr>
            </w:pPr>
            <w:r w:rsidRPr="000538BA">
              <w:rPr>
                <w:rFonts w:ascii="Arial" w:hAnsi="Arial" w:cs="Arial"/>
              </w:rPr>
              <w:t>Clarify designation of land South of White Rock (refer</w:t>
            </w:r>
            <w:r w:rsidR="00EE0842" w:rsidRPr="000538BA">
              <w:rPr>
                <w:rFonts w:ascii="Arial" w:hAnsi="Arial" w:cs="Arial"/>
              </w:rPr>
              <w:t xml:space="preserve">red to within SDB1 and SDB3.2  </w:t>
            </w:r>
          </w:p>
          <w:p w:rsidR="00F41DFD" w:rsidRPr="000538BA" w:rsidRDefault="00715485" w:rsidP="000538BA">
            <w:pPr>
              <w:spacing w:after="0" w:line="240" w:lineRule="auto"/>
              <w:rPr>
                <w:rFonts w:ascii="Arial" w:hAnsi="Arial" w:cs="Arial"/>
              </w:rPr>
            </w:pPr>
            <w:r w:rsidRPr="000538BA">
              <w:rPr>
                <w:rFonts w:ascii="Arial" w:hAnsi="Arial" w:cs="Arial"/>
              </w:rPr>
              <w:t>The designation sits more appropriately within SDB1</w:t>
            </w:r>
          </w:p>
        </w:tc>
        <w:tc>
          <w:tcPr>
            <w:tcW w:w="3827" w:type="dxa"/>
          </w:tcPr>
          <w:p w:rsidR="00F41DFD" w:rsidRPr="000538BA" w:rsidRDefault="00715485" w:rsidP="000538BA">
            <w:pPr>
              <w:spacing w:after="0" w:line="240" w:lineRule="auto"/>
              <w:rPr>
                <w:rFonts w:ascii="Arial" w:hAnsi="Arial" w:cs="Arial"/>
              </w:rPr>
            </w:pPr>
            <w:r w:rsidRPr="000538BA">
              <w:rPr>
                <w:rFonts w:ascii="Arial" w:hAnsi="Arial" w:cs="Arial"/>
              </w:rPr>
              <w:t>Noted. Cla</w:t>
            </w:r>
            <w:r w:rsidR="00EA3108" w:rsidRPr="000538BA">
              <w:rPr>
                <w:rFonts w:ascii="Arial" w:hAnsi="Arial" w:cs="Arial"/>
              </w:rPr>
              <w:t>rify Policy designation (as par</w:t>
            </w:r>
            <w:r w:rsidRPr="000538BA">
              <w:rPr>
                <w:rFonts w:ascii="Arial" w:hAnsi="Arial" w:cs="Arial"/>
              </w:rPr>
              <w:t xml:space="preserve">t of SDB1). However note that the site is affected by </w:t>
            </w:r>
            <w:r w:rsidR="00EA3108" w:rsidRPr="000538BA">
              <w:rPr>
                <w:rFonts w:ascii="Arial" w:hAnsi="Arial" w:cs="Arial"/>
              </w:rPr>
              <w:t>M</w:t>
            </w:r>
            <w:r w:rsidRPr="000538BA">
              <w:rPr>
                <w:rFonts w:ascii="Arial" w:hAnsi="Arial" w:cs="Arial"/>
              </w:rPr>
              <w:t xml:space="preserve">ain Modifications. </w:t>
            </w:r>
          </w:p>
        </w:tc>
      </w:tr>
      <w:tr w:rsidR="00F41DFD" w:rsidRPr="000538BA" w:rsidTr="000538BA">
        <w:tc>
          <w:tcPr>
            <w:tcW w:w="14533" w:type="dxa"/>
            <w:gridSpan w:val="6"/>
            <w:shd w:val="clear" w:color="auto" w:fill="D9D9D9"/>
          </w:tcPr>
          <w:p w:rsidR="00F41DFD" w:rsidRPr="000538BA" w:rsidRDefault="00F41DFD" w:rsidP="000538BA">
            <w:pPr>
              <w:spacing w:after="0" w:line="240" w:lineRule="auto"/>
              <w:rPr>
                <w:rFonts w:ascii="Arial" w:hAnsi="Arial" w:cs="Arial"/>
              </w:rPr>
            </w:pPr>
            <w:r w:rsidRPr="000538BA">
              <w:rPr>
                <w:rFonts w:ascii="Arial" w:hAnsi="Arial" w:cs="Arial"/>
                <w:b/>
              </w:rPr>
              <w:t>Private Individuals -</w:t>
            </w:r>
          </w:p>
        </w:tc>
      </w:tr>
      <w:tr w:rsidR="00911D6E" w:rsidRPr="000538BA" w:rsidTr="000538BA">
        <w:tc>
          <w:tcPr>
            <w:tcW w:w="993" w:type="dxa"/>
          </w:tcPr>
          <w:p w:rsidR="00911D6E" w:rsidRPr="000538BA" w:rsidRDefault="006961AE" w:rsidP="000538BA">
            <w:pPr>
              <w:spacing w:after="0" w:line="240" w:lineRule="auto"/>
              <w:rPr>
                <w:rFonts w:ascii="Arial" w:hAnsi="Arial" w:cs="Arial"/>
              </w:rPr>
            </w:pPr>
            <w:r w:rsidRPr="000538BA">
              <w:rPr>
                <w:rFonts w:ascii="Arial" w:hAnsi="Arial" w:cs="Arial"/>
              </w:rPr>
              <w:t>903058</w:t>
            </w:r>
          </w:p>
        </w:tc>
        <w:tc>
          <w:tcPr>
            <w:tcW w:w="783" w:type="dxa"/>
            <w:shd w:val="clear" w:color="auto" w:fill="auto"/>
          </w:tcPr>
          <w:p w:rsidR="00911D6E" w:rsidRPr="000538BA" w:rsidRDefault="006961AE" w:rsidP="000538BA">
            <w:pPr>
              <w:spacing w:after="0" w:line="240" w:lineRule="auto"/>
              <w:rPr>
                <w:rFonts w:ascii="Arial" w:hAnsi="Arial" w:cs="Arial"/>
              </w:rPr>
            </w:pPr>
            <w:r w:rsidRPr="000538BA">
              <w:rPr>
                <w:rFonts w:ascii="Arial" w:hAnsi="Arial" w:cs="Arial"/>
              </w:rPr>
              <w:t>PI1</w:t>
            </w:r>
          </w:p>
        </w:tc>
        <w:tc>
          <w:tcPr>
            <w:tcW w:w="3118" w:type="dxa"/>
            <w:shd w:val="clear" w:color="auto" w:fill="auto"/>
          </w:tcPr>
          <w:p w:rsidR="00911D6E" w:rsidRPr="000538BA" w:rsidRDefault="00911D6E" w:rsidP="000538BA">
            <w:pPr>
              <w:shd w:val="clear" w:color="auto" w:fill="FFFFFF"/>
              <w:spacing w:after="0" w:line="240" w:lineRule="auto"/>
              <w:rPr>
                <w:rFonts w:ascii="Arial" w:hAnsi="Arial" w:cs="Arial"/>
                <w:color w:val="000000"/>
              </w:rPr>
            </w:pPr>
            <w:r w:rsidRPr="000538BA">
              <w:rPr>
                <w:rFonts w:ascii="Arial" w:hAnsi="Arial" w:cs="Arial"/>
                <w:color w:val="000000"/>
              </w:rPr>
              <w:t xml:space="preserve">Mrs V Deacon </w:t>
            </w:r>
          </w:p>
        </w:tc>
        <w:tc>
          <w:tcPr>
            <w:tcW w:w="1560" w:type="dxa"/>
            <w:shd w:val="clear" w:color="auto" w:fill="auto"/>
          </w:tcPr>
          <w:p w:rsidR="00911D6E" w:rsidRPr="000538BA" w:rsidRDefault="00911D6E" w:rsidP="000538BA">
            <w:pPr>
              <w:spacing w:after="0" w:line="240" w:lineRule="auto"/>
              <w:rPr>
                <w:rFonts w:ascii="Arial" w:hAnsi="Arial" w:cs="Arial"/>
              </w:rPr>
            </w:pPr>
            <w:r w:rsidRPr="000538BA">
              <w:rPr>
                <w:rFonts w:ascii="Arial" w:hAnsi="Arial" w:cs="Arial"/>
              </w:rPr>
              <w:t>-</w:t>
            </w:r>
          </w:p>
        </w:tc>
        <w:tc>
          <w:tcPr>
            <w:tcW w:w="4252" w:type="dxa"/>
            <w:shd w:val="clear" w:color="auto" w:fill="auto"/>
          </w:tcPr>
          <w:p w:rsidR="00911D6E" w:rsidRPr="000538BA" w:rsidRDefault="00911D6E" w:rsidP="000538BA">
            <w:pPr>
              <w:spacing w:after="0" w:line="240" w:lineRule="auto"/>
              <w:rPr>
                <w:rFonts w:ascii="Arial" w:hAnsi="Arial" w:cs="Arial"/>
              </w:rPr>
            </w:pPr>
            <w:r w:rsidRPr="000538BA">
              <w:rPr>
                <w:rFonts w:ascii="Arial" w:hAnsi="Arial" w:cs="Arial"/>
              </w:rPr>
              <w:t xml:space="preserve">General comments re. Paignton/Crossways. </w:t>
            </w:r>
          </w:p>
        </w:tc>
        <w:tc>
          <w:tcPr>
            <w:tcW w:w="3827" w:type="dxa"/>
          </w:tcPr>
          <w:p w:rsidR="00911D6E" w:rsidRPr="000538BA" w:rsidRDefault="00911D6E" w:rsidP="000538BA">
            <w:pPr>
              <w:spacing w:after="0" w:line="240" w:lineRule="auto"/>
              <w:rPr>
                <w:rFonts w:ascii="Arial" w:hAnsi="Arial" w:cs="Arial"/>
              </w:rPr>
            </w:pPr>
            <w:r w:rsidRPr="000538BA">
              <w:rPr>
                <w:rFonts w:ascii="Arial" w:hAnsi="Arial" w:cs="Arial"/>
              </w:rPr>
              <w:t xml:space="preserve">Do not relate to the Modifications. </w:t>
            </w:r>
          </w:p>
        </w:tc>
      </w:tr>
    </w:tbl>
    <w:p w:rsidR="00B76C79" w:rsidRPr="0038118D" w:rsidRDefault="00B76C79">
      <w:pPr>
        <w:rPr>
          <w:b/>
        </w:rPr>
      </w:pPr>
    </w:p>
    <w:sectPr w:rsidR="00B76C79" w:rsidRPr="0038118D" w:rsidSect="002A7B2B">
      <w:footerReference w:type="default" r:id="rId8"/>
      <w:pgSz w:w="16839" w:h="11907" w:orient="landscape" w:code="9"/>
      <w:pgMar w:top="174" w:right="567" w:bottom="567" w:left="567" w:header="142"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1B" w:rsidRDefault="0064791B" w:rsidP="00B94167">
      <w:pPr>
        <w:spacing w:after="0" w:line="240" w:lineRule="auto"/>
      </w:pPr>
      <w:r>
        <w:separator/>
      </w:r>
    </w:p>
  </w:endnote>
  <w:endnote w:type="continuationSeparator" w:id="0">
    <w:p w:rsidR="0064791B" w:rsidRDefault="0064791B" w:rsidP="00B941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93D" w:rsidRPr="00B522E5" w:rsidRDefault="004F593D" w:rsidP="000538BA">
    <w:pPr>
      <w:pStyle w:val="Footer"/>
      <w:pBdr>
        <w:top w:val="thinThickSmallGap" w:sz="24" w:space="1" w:color="622423"/>
      </w:pBdr>
      <w:tabs>
        <w:tab w:val="clear" w:pos="4513"/>
        <w:tab w:val="clear" w:pos="9026"/>
        <w:tab w:val="right" w:pos="15705"/>
      </w:tabs>
      <w:rPr>
        <w:rFonts w:ascii="Arial" w:hAnsi="Arial" w:cs="Arial"/>
        <w:sz w:val="20"/>
        <w:szCs w:val="20"/>
      </w:rPr>
    </w:pPr>
    <w:r w:rsidRPr="000B2E5C">
      <w:rPr>
        <w:rFonts w:ascii="Arial" w:hAnsi="Arial" w:cs="Arial"/>
        <w:sz w:val="20"/>
        <w:szCs w:val="20"/>
      </w:rPr>
      <w:t xml:space="preserve">Torbay </w:t>
    </w:r>
    <w:r>
      <w:rPr>
        <w:rFonts w:ascii="Arial" w:hAnsi="Arial" w:cs="Arial"/>
        <w:sz w:val="20"/>
        <w:szCs w:val="20"/>
      </w:rPr>
      <w:t>Council</w:t>
    </w:r>
    <w:r w:rsidRPr="000B2E5C">
      <w:rPr>
        <w:rFonts w:ascii="Arial" w:hAnsi="Arial" w:cs="Arial"/>
        <w:sz w:val="20"/>
        <w:szCs w:val="20"/>
      </w:rPr>
      <w:t xml:space="preserve"> Response to Representations to Additional Modifications to the </w:t>
    </w:r>
    <w:r>
      <w:rPr>
        <w:rFonts w:ascii="Arial" w:hAnsi="Arial" w:cs="Arial"/>
        <w:sz w:val="20"/>
        <w:szCs w:val="20"/>
      </w:rPr>
      <w:t xml:space="preserve">Submission </w:t>
    </w:r>
    <w:r w:rsidRPr="000B2E5C">
      <w:rPr>
        <w:rFonts w:ascii="Arial" w:hAnsi="Arial" w:cs="Arial"/>
        <w:sz w:val="20"/>
        <w:szCs w:val="20"/>
      </w:rPr>
      <w:t xml:space="preserve">Local Plan. </w:t>
    </w:r>
    <w:r>
      <w:rPr>
        <w:rFonts w:ascii="Arial" w:hAnsi="Arial" w:cs="Arial"/>
        <w:sz w:val="20"/>
        <w:szCs w:val="20"/>
      </w:rPr>
      <w:t xml:space="preserve">22 </w:t>
    </w:r>
    <w:r w:rsidRPr="000B2E5C">
      <w:rPr>
        <w:rFonts w:ascii="Arial" w:hAnsi="Arial" w:cs="Arial"/>
        <w:sz w:val="20"/>
        <w:szCs w:val="20"/>
      </w:rPr>
      <w:t>April 2015</w:t>
    </w:r>
    <w:r w:rsidR="000538BA" w:rsidRPr="000B2E5C">
      <w:rPr>
        <w:rFonts w:ascii="Arial" w:hAnsi="Arial" w:cs="Arial"/>
        <w:sz w:val="20"/>
        <w:szCs w:val="20"/>
      </w:rPr>
      <w:tab/>
    </w:r>
    <w:r w:rsidRPr="000B2E5C">
      <w:rPr>
        <w:rFonts w:ascii="Arial" w:hAnsi="Arial" w:cs="Arial"/>
        <w:sz w:val="20"/>
        <w:szCs w:val="20"/>
      </w:rPr>
      <w:t>Page</w:t>
    </w:r>
    <w:r w:rsidRPr="00B522E5">
      <w:rPr>
        <w:rFonts w:ascii="Arial" w:hAnsi="Arial" w:cs="Arial"/>
        <w:sz w:val="20"/>
        <w:szCs w:val="20"/>
      </w:rPr>
      <w:t xml:space="preserve"> </w:t>
    </w:r>
    <w:r w:rsidR="005B2FF5" w:rsidRPr="00B522E5">
      <w:rPr>
        <w:rFonts w:ascii="Arial" w:hAnsi="Arial" w:cs="Arial"/>
        <w:sz w:val="20"/>
        <w:szCs w:val="20"/>
      </w:rPr>
      <w:fldChar w:fldCharType="begin"/>
    </w:r>
    <w:r w:rsidRPr="00B522E5">
      <w:rPr>
        <w:rFonts w:ascii="Arial" w:hAnsi="Arial" w:cs="Arial"/>
        <w:sz w:val="20"/>
        <w:szCs w:val="20"/>
      </w:rPr>
      <w:instrText xml:space="preserve"> PAGE   \* MERGEFORMAT </w:instrText>
    </w:r>
    <w:r w:rsidR="005B2FF5" w:rsidRPr="00B522E5">
      <w:rPr>
        <w:rFonts w:ascii="Arial" w:hAnsi="Arial" w:cs="Arial"/>
        <w:sz w:val="20"/>
        <w:szCs w:val="20"/>
      </w:rPr>
      <w:fldChar w:fldCharType="separate"/>
    </w:r>
    <w:r w:rsidR="00517728">
      <w:rPr>
        <w:rFonts w:ascii="Arial" w:hAnsi="Arial" w:cs="Arial"/>
        <w:noProof/>
        <w:sz w:val="20"/>
        <w:szCs w:val="20"/>
      </w:rPr>
      <w:t>5</w:t>
    </w:r>
    <w:r w:rsidR="005B2FF5" w:rsidRPr="00B522E5">
      <w:rPr>
        <w:rFonts w:ascii="Arial" w:hAnsi="Arial" w:cs="Arial"/>
        <w:sz w:val="20"/>
        <w:szCs w:val="20"/>
      </w:rPr>
      <w:fldChar w:fldCharType="end"/>
    </w:r>
  </w:p>
  <w:p w:rsidR="004F593D" w:rsidRPr="00B522E5" w:rsidRDefault="004F593D">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1B" w:rsidRDefault="0064791B" w:rsidP="00B94167">
      <w:pPr>
        <w:spacing w:after="0" w:line="240" w:lineRule="auto"/>
      </w:pPr>
      <w:r>
        <w:separator/>
      </w:r>
    </w:p>
  </w:footnote>
  <w:footnote w:type="continuationSeparator" w:id="0">
    <w:p w:rsidR="0064791B" w:rsidRDefault="0064791B" w:rsidP="00B941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821092"/>
    <w:multiLevelType w:val="hybridMultilevel"/>
    <w:tmpl w:val="906E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14B57"/>
    <w:multiLevelType w:val="hybridMultilevel"/>
    <w:tmpl w:val="4FBE9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204A7"/>
    <w:multiLevelType w:val="hybridMultilevel"/>
    <w:tmpl w:val="544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5412F"/>
    <w:multiLevelType w:val="hybridMultilevel"/>
    <w:tmpl w:val="BBBC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862C33"/>
    <w:multiLevelType w:val="hybridMultilevel"/>
    <w:tmpl w:val="22A22990"/>
    <w:lvl w:ilvl="0" w:tplc="E648E10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D20C17"/>
    <w:multiLevelType w:val="hybridMultilevel"/>
    <w:tmpl w:val="EA6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3"/>
  </w:num>
  <w:num w:numId="7">
    <w:abstractNumId w:val="8"/>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7522"/>
  </w:hdrShapeDefaults>
  <w:footnotePr>
    <w:footnote w:id="-1"/>
    <w:footnote w:id="0"/>
  </w:footnotePr>
  <w:endnotePr>
    <w:endnote w:id="-1"/>
    <w:endnote w:id="0"/>
  </w:endnotePr>
  <w:compat/>
  <w:rsids>
    <w:rsidRoot w:val="00A736C4"/>
    <w:rsid w:val="0000051E"/>
    <w:rsid w:val="00000C05"/>
    <w:rsid w:val="000030D0"/>
    <w:rsid w:val="00004EDC"/>
    <w:rsid w:val="000057B7"/>
    <w:rsid w:val="00007668"/>
    <w:rsid w:val="00011313"/>
    <w:rsid w:val="00012455"/>
    <w:rsid w:val="000128D1"/>
    <w:rsid w:val="000138DA"/>
    <w:rsid w:val="0001529F"/>
    <w:rsid w:val="000169CB"/>
    <w:rsid w:val="000203D4"/>
    <w:rsid w:val="00020B24"/>
    <w:rsid w:val="00021FC2"/>
    <w:rsid w:val="00022E56"/>
    <w:rsid w:val="0002509F"/>
    <w:rsid w:val="0002566D"/>
    <w:rsid w:val="00027A49"/>
    <w:rsid w:val="00030594"/>
    <w:rsid w:val="000342E7"/>
    <w:rsid w:val="00034F1B"/>
    <w:rsid w:val="00040DCB"/>
    <w:rsid w:val="00043602"/>
    <w:rsid w:val="000448E9"/>
    <w:rsid w:val="000538BA"/>
    <w:rsid w:val="000551BD"/>
    <w:rsid w:val="000564D1"/>
    <w:rsid w:val="000620C9"/>
    <w:rsid w:val="000638A6"/>
    <w:rsid w:val="000644F7"/>
    <w:rsid w:val="000675EC"/>
    <w:rsid w:val="0007102F"/>
    <w:rsid w:val="00072FCF"/>
    <w:rsid w:val="00073C85"/>
    <w:rsid w:val="00077970"/>
    <w:rsid w:val="0008025D"/>
    <w:rsid w:val="00087E4C"/>
    <w:rsid w:val="00095B1C"/>
    <w:rsid w:val="00095CBC"/>
    <w:rsid w:val="000A2646"/>
    <w:rsid w:val="000A5CCF"/>
    <w:rsid w:val="000B1988"/>
    <w:rsid w:val="000B27EA"/>
    <w:rsid w:val="000B2922"/>
    <w:rsid w:val="000B2E5C"/>
    <w:rsid w:val="000B3F6C"/>
    <w:rsid w:val="000B67EE"/>
    <w:rsid w:val="000C161B"/>
    <w:rsid w:val="000D46CE"/>
    <w:rsid w:val="000D4836"/>
    <w:rsid w:val="000E0FD6"/>
    <w:rsid w:val="000E25FC"/>
    <w:rsid w:val="000E3656"/>
    <w:rsid w:val="000E7B16"/>
    <w:rsid w:val="000F4028"/>
    <w:rsid w:val="00102C3C"/>
    <w:rsid w:val="00102CC8"/>
    <w:rsid w:val="001042B7"/>
    <w:rsid w:val="00105E29"/>
    <w:rsid w:val="00110C85"/>
    <w:rsid w:val="00115416"/>
    <w:rsid w:val="001162BD"/>
    <w:rsid w:val="00117696"/>
    <w:rsid w:val="001234F0"/>
    <w:rsid w:val="00123A27"/>
    <w:rsid w:val="00123D54"/>
    <w:rsid w:val="001303F8"/>
    <w:rsid w:val="00131408"/>
    <w:rsid w:val="001314B1"/>
    <w:rsid w:val="00133D35"/>
    <w:rsid w:val="001372C2"/>
    <w:rsid w:val="001445A8"/>
    <w:rsid w:val="001472BC"/>
    <w:rsid w:val="001512A2"/>
    <w:rsid w:val="00151F64"/>
    <w:rsid w:val="00154E41"/>
    <w:rsid w:val="0015577B"/>
    <w:rsid w:val="001600DA"/>
    <w:rsid w:val="001613BE"/>
    <w:rsid w:val="00163B6B"/>
    <w:rsid w:val="00164179"/>
    <w:rsid w:val="0016429A"/>
    <w:rsid w:val="00164912"/>
    <w:rsid w:val="00166037"/>
    <w:rsid w:val="00171843"/>
    <w:rsid w:val="0017370B"/>
    <w:rsid w:val="00173A4F"/>
    <w:rsid w:val="00173D7C"/>
    <w:rsid w:val="00175D62"/>
    <w:rsid w:val="00176BB7"/>
    <w:rsid w:val="001820F0"/>
    <w:rsid w:val="00185208"/>
    <w:rsid w:val="00185308"/>
    <w:rsid w:val="00185705"/>
    <w:rsid w:val="00186604"/>
    <w:rsid w:val="00187D74"/>
    <w:rsid w:val="001900AE"/>
    <w:rsid w:val="00191564"/>
    <w:rsid w:val="00196772"/>
    <w:rsid w:val="001A2372"/>
    <w:rsid w:val="001A4274"/>
    <w:rsid w:val="001A6BE5"/>
    <w:rsid w:val="001B0457"/>
    <w:rsid w:val="001B42A3"/>
    <w:rsid w:val="001C11FE"/>
    <w:rsid w:val="001C1DE5"/>
    <w:rsid w:val="001C3D81"/>
    <w:rsid w:val="001C6E57"/>
    <w:rsid w:val="001D1903"/>
    <w:rsid w:val="001D2A8B"/>
    <w:rsid w:val="001D6AAC"/>
    <w:rsid w:val="001E1867"/>
    <w:rsid w:val="001E1DE0"/>
    <w:rsid w:val="001E2ECA"/>
    <w:rsid w:val="001E48EF"/>
    <w:rsid w:val="001E6155"/>
    <w:rsid w:val="001F0940"/>
    <w:rsid w:val="001F281E"/>
    <w:rsid w:val="001F4986"/>
    <w:rsid w:val="0020434F"/>
    <w:rsid w:val="0020622F"/>
    <w:rsid w:val="0020698F"/>
    <w:rsid w:val="002077DF"/>
    <w:rsid w:val="00213D88"/>
    <w:rsid w:val="00214422"/>
    <w:rsid w:val="00217481"/>
    <w:rsid w:val="00221EC7"/>
    <w:rsid w:val="00232DEF"/>
    <w:rsid w:val="00233A59"/>
    <w:rsid w:val="002342C0"/>
    <w:rsid w:val="002365C7"/>
    <w:rsid w:val="00243EDB"/>
    <w:rsid w:val="00244E02"/>
    <w:rsid w:val="00246B97"/>
    <w:rsid w:val="00251FB1"/>
    <w:rsid w:val="0025419F"/>
    <w:rsid w:val="002553B2"/>
    <w:rsid w:val="00260CFB"/>
    <w:rsid w:val="00263E21"/>
    <w:rsid w:val="0026430E"/>
    <w:rsid w:val="00271966"/>
    <w:rsid w:val="00272250"/>
    <w:rsid w:val="002836FE"/>
    <w:rsid w:val="002879A4"/>
    <w:rsid w:val="0029089D"/>
    <w:rsid w:val="00292CC2"/>
    <w:rsid w:val="002935F5"/>
    <w:rsid w:val="00295DB5"/>
    <w:rsid w:val="002A002F"/>
    <w:rsid w:val="002A13DB"/>
    <w:rsid w:val="002A7B2B"/>
    <w:rsid w:val="002B1C9E"/>
    <w:rsid w:val="002B2E70"/>
    <w:rsid w:val="002B4855"/>
    <w:rsid w:val="002B4A8E"/>
    <w:rsid w:val="002B5BD1"/>
    <w:rsid w:val="002B79FA"/>
    <w:rsid w:val="002C20C5"/>
    <w:rsid w:val="002C4276"/>
    <w:rsid w:val="002D4366"/>
    <w:rsid w:val="002D5E30"/>
    <w:rsid w:val="002D6CEA"/>
    <w:rsid w:val="002E7B83"/>
    <w:rsid w:val="002F0230"/>
    <w:rsid w:val="002F0BFD"/>
    <w:rsid w:val="002F692B"/>
    <w:rsid w:val="002F7387"/>
    <w:rsid w:val="00302E38"/>
    <w:rsid w:val="003044A1"/>
    <w:rsid w:val="00312E92"/>
    <w:rsid w:val="003141EC"/>
    <w:rsid w:val="00317A25"/>
    <w:rsid w:val="00320D39"/>
    <w:rsid w:val="00321F72"/>
    <w:rsid w:val="00330B08"/>
    <w:rsid w:val="0033712D"/>
    <w:rsid w:val="003427CF"/>
    <w:rsid w:val="00343BF4"/>
    <w:rsid w:val="00347AB4"/>
    <w:rsid w:val="00351C1C"/>
    <w:rsid w:val="003547BA"/>
    <w:rsid w:val="00380396"/>
    <w:rsid w:val="0038118D"/>
    <w:rsid w:val="0038142D"/>
    <w:rsid w:val="003815FA"/>
    <w:rsid w:val="00383D8F"/>
    <w:rsid w:val="00385788"/>
    <w:rsid w:val="00391571"/>
    <w:rsid w:val="003A3252"/>
    <w:rsid w:val="003A64ED"/>
    <w:rsid w:val="003B0ECB"/>
    <w:rsid w:val="003B22D2"/>
    <w:rsid w:val="003B2B38"/>
    <w:rsid w:val="003B33DF"/>
    <w:rsid w:val="003B57D0"/>
    <w:rsid w:val="003C0AD9"/>
    <w:rsid w:val="003C4814"/>
    <w:rsid w:val="003C55F2"/>
    <w:rsid w:val="003D11B9"/>
    <w:rsid w:val="003D2455"/>
    <w:rsid w:val="003D3ED0"/>
    <w:rsid w:val="003E6481"/>
    <w:rsid w:val="003F1CD8"/>
    <w:rsid w:val="00403722"/>
    <w:rsid w:val="00406AAD"/>
    <w:rsid w:val="00407122"/>
    <w:rsid w:val="004116B8"/>
    <w:rsid w:val="00411B7E"/>
    <w:rsid w:val="0041427B"/>
    <w:rsid w:val="0042199C"/>
    <w:rsid w:val="00422401"/>
    <w:rsid w:val="00422DC8"/>
    <w:rsid w:val="00424B24"/>
    <w:rsid w:val="00431224"/>
    <w:rsid w:val="0043146E"/>
    <w:rsid w:val="00434403"/>
    <w:rsid w:val="00436C87"/>
    <w:rsid w:val="00437AB7"/>
    <w:rsid w:val="00440C19"/>
    <w:rsid w:val="00440C65"/>
    <w:rsid w:val="00444021"/>
    <w:rsid w:val="00474628"/>
    <w:rsid w:val="00476FFA"/>
    <w:rsid w:val="00477792"/>
    <w:rsid w:val="00482C10"/>
    <w:rsid w:val="00483891"/>
    <w:rsid w:val="00490189"/>
    <w:rsid w:val="00492191"/>
    <w:rsid w:val="004929CF"/>
    <w:rsid w:val="00492DD1"/>
    <w:rsid w:val="004943CD"/>
    <w:rsid w:val="004A0663"/>
    <w:rsid w:val="004A4C30"/>
    <w:rsid w:val="004A71E0"/>
    <w:rsid w:val="004B70E9"/>
    <w:rsid w:val="004C2914"/>
    <w:rsid w:val="004C39D9"/>
    <w:rsid w:val="004D0604"/>
    <w:rsid w:val="004D0CD7"/>
    <w:rsid w:val="004D6459"/>
    <w:rsid w:val="004E18A8"/>
    <w:rsid w:val="004E20D6"/>
    <w:rsid w:val="004E7E59"/>
    <w:rsid w:val="004F00C3"/>
    <w:rsid w:val="004F593D"/>
    <w:rsid w:val="0050014B"/>
    <w:rsid w:val="005007C9"/>
    <w:rsid w:val="0050171C"/>
    <w:rsid w:val="005060C9"/>
    <w:rsid w:val="00507112"/>
    <w:rsid w:val="00507CA2"/>
    <w:rsid w:val="00510025"/>
    <w:rsid w:val="00511B53"/>
    <w:rsid w:val="00513EE6"/>
    <w:rsid w:val="0051557F"/>
    <w:rsid w:val="00517728"/>
    <w:rsid w:val="00520C61"/>
    <w:rsid w:val="00521484"/>
    <w:rsid w:val="00527CF6"/>
    <w:rsid w:val="005312B9"/>
    <w:rsid w:val="005328A0"/>
    <w:rsid w:val="00534E39"/>
    <w:rsid w:val="00540DB7"/>
    <w:rsid w:val="005434D7"/>
    <w:rsid w:val="00544505"/>
    <w:rsid w:val="005460F3"/>
    <w:rsid w:val="005476BB"/>
    <w:rsid w:val="00551DC5"/>
    <w:rsid w:val="0055485F"/>
    <w:rsid w:val="0055663D"/>
    <w:rsid w:val="00563661"/>
    <w:rsid w:val="00567BAC"/>
    <w:rsid w:val="00570234"/>
    <w:rsid w:val="00572E64"/>
    <w:rsid w:val="005755DB"/>
    <w:rsid w:val="00583CFC"/>
    <w:rsid w:val="00584523"/>
    <w:rsid w:val="00592640"/>
    <w:rsid w:val="005940B0"/>
    <w:rsid w:val="0059511C"/>
    <w:rsid w:val="00595E4E"/>
    <w:rsid w:val="005A73E3"/>
    <w:rsid w:val="005B0056"/>
    <w:rsid w:val="005B260B"/>
    <w:rsid w:val="005B2FF5"/>
    <w:rsid w:val="005B5F20"/>
    <w:rsid w:val="005B7765"/>
    <w:rsid w:val="005C2BB9"/>
    <w:rsid w:val="005D4709"/>
    <w:rsid w:val="005E6E0E"/>
    <w:rsid w:val="005F4FC4"/>
    <w:rsid w:val="005F5D93"/>
    <w:rsid w:val="00604FFE"/>
    <w:rsid w:val="00607936"/>
    <w:rsid w:val="00607F08"/>
    <w:rsid w:val="006174FB"/>
    <w:rsid w:val="00617628"/>
    <w:rsid w:val="0061775C"/>
    <w:rsid w:val="006207B8"/>
    <w:rsid w:val="00623DAB"/>
    <w:rsid w:val="00630F2C"/>
    <w:rsid w:val="00641055"/>
    <w:rsid w:val="0064343C"/>
    <w:rsid w:val="0064791B"/>
    <w:rsid w:val="00652692"/>
    <w:rsid w:val="00652807"/>
    <w:rsid w:val="00652C15"/>
    <w:rsid w:val="0065406D"/>
    <w:rsid w:val="0066092C"/>
    <w:rsid w:val="00661540"/>
    <w:rsid w:val="00667E6E"/>
    <w:rsid w:val="00672901"/>
    <w:rsid w:val="00672D03"/>
    <w:rsid w:val="00676C3E"/>
    <w:rsid w:val="00677CEC"/>
    <w:rsid w:val="006813A9"/>
    <w:rsid w:val="00681DA3"/>
    <w:rsid w:val="00690DBE"/>
    <w:rsid w:val="00690DE7"/>
    <w:rsid w:val="006951ED"/>
    <w:rsid w:val="006961AE"/>
    <w:rsid w:val="006A1830"/>
    <w:rsid w:val="006A63FA"/>
    <w:rsid w:val="006A6A6D"/>
    <w:rsid w:val="006A7955"/>
    <w:rsid w:val="006B3F5E"/>
    <w:rsid w:val="006B62E1"/>
    <w:rsid w:val="006B70F8"/>
    <w:rsid w:val="006C01EB"/>
    <w:rsid w:val="006C25E7"/>
    <w:rsid w:val="006C423F"/>
    <w:rsid w:val="006D17DD"/>
    <w:rsid w:val="006D2BA9"/>
    <w:rsid w:val="006D301F"/>
    <w:rsid w:val="006D4E56"/>
    <w:rsid w:val="006D7253"/>
    <w:rsid w:val="006D7DDE"/>
    <w:rsid w:val="006F1C28"/>
    <w:rsid w:val="006F556B"/>
    <w:rsid w:val="006F5C56"/>
    <w:rsid w:val="00700868"/>
    <w:rsid w:val="007020AD"/>
    <w:rsid w:val="007053D1"/>
    <w:rsid w:val="00706105"/>
    <w:rsid w:val="00706B6D"/>
    <w:rsid w:val="00710E9C"/>
    <w:rsid w:val="00711629"/>
    <w:rsid w:val="00715485"/>
    <w:rsid w:val="0073212E"/>
    <w:rsid w:val="00734D9B"/>
    <w:rsid w:val="00737EF9"/>
    <w:rsid w:val="0074171B"/>
    <w:rsid w:val="00741D37"/>
    <w:rsid w:val="007450B2"/>
    <w:rsid w:val="00750918"/>
    <w:rsid w:val="0075170C"/>
    <w:rsid w:val="00762B37"/>
    <w:rsid w:val="00764989"/>
    <w:rsid w:val="007707A0"/>
    <w:rsid w:val="0077174A"/>
    <w:rsid w:val="00773D6F"/>
    <w:rsid w:val="007751BD"/>
    <w:rsid w:val="00775402"/>
    <w:rsid w:val="00781C49"/>
    <w:rsid w:val="00787B76"/>
    <w:rsid w:val="00790092"/>
    <w:rsid w:val="007916CF"/>
    <w:rsid w:val="00792693"/>
    <w:rsid w:val="00792EDB"/>
    <w:rsid w:val="00793661"/>
    <w:rsid w:val="00794317"/>
    <w:rsid w:val="007976E1"/>
    <w:rsid w:val="007A7647"/>
    <w:rsid w:val="007B07AD"/>
    <w:rsid w:val="007B18CA"/>
    <w:rsid w:val="007B24A4"/>
    <w:rsid w:val="007B265B"/>
    <w:rsid w:val="007B4785"/>
    <w:rsid w:val="007C17EF"/>
    <w:rsid w:val="007C56F4"/>
    <w:rsid w:val="007D1DD4"/>
    <w:rsid w:val="007D3F16"/>
    <w:rsid w:val="007D4855"/>
    <w:rsid w:val="007D75AC"/>
    <w:rsid w:val="007E38B8"/>
    <w:rsid w:val="007E4065"/>
    <w:rsid w:val="007E66FB"/>
    <w:rsid w:val="007E7840"/>
    <w:rsid w:val="007F51F6"/>
    <w:rsid w:val="007F544D"/>
    <w:rsid w:val="008012C3"/>
    <w:rsid w:val="00803C4E"/>
    <w:rsid w:val="008044AE"/>
    <w:rsid w:val="008051C9"/>
    <w:rsid w:val="00811AAA"/>
    <w:rsid w:val="00811D2F"/>
    <w:rsid w:val="00812930"/>
    <w:rsid w:val="0081763E"/>
    <w:rsid w:val="00821D5C"/>
    <w:rsid w:val="00823BAA"/>
    <w:rsid w:val="00831F92"/>
    <w:rsid w:val="00832A53"/>
    <w:rsid w:val="0083334F"/>
    <w:rsid w:val="00835787"/>
    <w:rsid w:val="0083598A"/>
    <w:rsid w:val="008421F1"/>
    <w:rsid w:val="008464C5"/>
    <w:rsid w:val="008550C1"/>
    <w:rsid w:val="00855B0D"/>
    <w:rsid w:val="00862F57"/>
    <w:rsid w:val="00865558"/>
    <w:rsid w:val="00867620"/>
    <w:rsid w:val="00872ED2"/>
    <w:rsid w:val="00876A8F"/>
    <w:rsid w:val="00881E8C"/>
    <w:rsid w:val="00882A79"/>
    <w:rsid w:val="00886CA5"/>
    <w:rsid w:val="00887A2A"/>
    <w:rsid w:val="0089197C"/>
    <w:rsid w:val="00891E85"/>
    <w:rsid w:val="00893A56"/>
    <w:rsid w:val="0089533F"/>
    <w:rsid w:val="008A1100"/>
    <w:rsid w:val="008A2DED"/>
    <w:rsid w:val="008B0E86"/>
    <w:rsid w:val="008B4779"/>
    <w:rsid w:val="008C7B41"/>
    <w:rsid w:val="008D2330"/>
    <w:rsid w:val="008D2705"/>
    <w:rsid w:val="008D2A41"/>
    <w:rsid w:val="008D53A5"/>
    <w:rsid w:val="008D550E"/>
    <w:rsid w:val="008E26BA"/>
    <w:rsid w:val="008E2ED2"/>
    <w:rsid w:val="008E38DF"/>
    <w:rsid w:val="008E4E11"/>
    <w:rsid w:val="008E569C"/>
    <w:rsid w:val="008E6782"/>
    <w:rsid w:val="008F04C3"/>
    <w:rsid w:val="008F0A88"/>
    <w:rsid w:val="0090221B"/>
    <w:rsid w:val="009041D3"/>
    <w:rsid w:val="00911D6E"/>
    <w:rsid w:val="009175DE"/>
    <w:rsid w:val="009203C2"/>
    <w:rsid w:val="0092175E"/>
    <w:rsid w:val="0092215C"/>
    <w:rsid w:val="00923684"/>
    <w:rsid w:val="009265E0"/>
    <w:rsid w:val="00930F92"/>
    <w:rsid w:val="0093287E"/>
    <w:rsid w:val="00937584"/>
    <w:rsid w:val="00941B7A"/>
    <w:rsid w:val="009421E8"/>
    <w:rsid w:val="00954F9E"/>
    <w:rsid w:val="00956E68"/>
    <w:rsid w:val="0096506D"/>
    <w:rsid w:val="0096525A"/>
    <w:rsid w:val="00970C86"/>
    <w:rsid w:val="0097443C"/>
    <w:rsid w:val="00974865"/>
    <w:rsid w:val="00977906"/>
    <w:rsid w:val="00981C8B"/>
    <w:rsid w:val="00986432"/>
    <w:rsid w:val="00986FDE"/>
    <w:rsid w:val="00994B41"/>
    <w:rsid w:val="009A5678"/>
    <w:rsid w:val="009A59FE"/>
    <w:rsid w:val="009B076A"/>
    <w:rsid w:val="009B56A8"/>
    <w:rsid w:val="009C25A5"/>
    <w:rsid w:val="009C325E"/>
    <w:rsid w:val="009C3EEA"/>
    <w:rsid w:val="009C6CB3"/>
    <w:rsid w:val="009C7A46"/>
    <w:rsid w:val="009C7AB4"/>
    <w:rsid w:val="009D0F69"/>
    <w:rsid w:val="009D126D"/>
    <w:rsid w:val="009D1CDF"/>
    <w:rsid w:val="009D26FD"/>
    <w:rsid w:val="009D2DF8"/>
    <w:rsid w:val="009D352C"/>
    <w:rsid w:val="009D4D01"/>
    <w:rsid w:val="009D5637"/>
    <w:rsid w:val="009D65E7"/>
    <w:rsid w:val="009E0C37"/>
    <w:rsid w:val="009E2FD9"/>
    <w:rsid w:val="009E64D3"/>
    <w:rsid w:val="009E68E7"/>
    <w:rsid w:val="009E771D"/>
    <w:rsid w:val="009F5C1A"/>
    <w:rsid w:val="009F7BCF"/>
    <w:rsid w:val="00A023D5"/>
    <w:rsid w:val="00A02843"/>
    <w:rsid w:val="00A02EBB"/>
    <w:rsid w:val="00A04899"/>
    <w:rsid w:val="00A06278"/>
    <w:rsid w:val="00A10870"/>
    <w:rsid w:val="00A11F32"/>
    <w:rsid w:val="00A1322A"/>
    <w:rsid w:val="00A17721"/>
    <w:rsid w:val="00A22A11"/>
    <w:rsid w:val="00A25EA7"/>
    <w:rsid w:val="00A263CD"/>
    <w:rsid w:val="00A31BB6"/>
    <w:rsid w:val="00A35503"/>
    <w:rsid w:val="00A363AE"/>
    <w:rsid w:val="00A376DD"/>
    <w:rsid w:val="00A429C1"/>
    <w:rsid w:val="00A43CF8"/>
    <w:rsid w:val="00A43DDA"/>
    <w:rsid w:val="00A45977"/>
    <w:rsid w:val="00A45F82"/>
    <w:rsid w:val="00A50709"/>
    <w:rsid w:val="00A50BBB"/>
    <w:rsid w:val="00A50FEC"/>
    <w:rsid w:val="00A51CA1"/>
    <w:rsid w:val="00A53DBE"/>
    <w:rsid w:val="00A57644"/>
    <w:rsid w:val="00A57DBF"/>
    <w:rsid w:val="00A61504"/>
    <w:rsid w:val="00A64208"/>
    <w:rsid w:val="00A6666B"/>
    <w:rsid w:val="00A7298C"/>
    <w:rsid w:val="00A736C4"/>
    <w:rsid w:val="00A75CC6"/>
    <w:rsid w:val="00A76133"/>
    <w:rsid w:val="00A81A6B"/>
    <w:rsid w:val="00A81B75"/>
    <w:rsid w:val="00A86505"/>
    <w:rsid w:val="00A87797"/>
    <w:rsid w:val="00A946E5"/>
    <w:rsid w:val="00A978A2"/>
    <w:rsid w:val="00AA1FD5"/>
    <w:rsid w:val="00AB09EC"/>
    <w:rsid w:val="00AB2774"/>
    <w:rsid w:val="00AB5226"/>
    <w:rsid w:val="00AB6653"/>
    <w:rsid w:val="00AB69FC"/>
    <w:rsid w:val="00AC2FBA"/>
    <w:rsid w:val="00AC4909"/>
    <w:rsid w:val="00AC4CCF"/>
    <w:rsid w:val="00AC6764"/>
    <w:rsid w:val="00AD0E6D"/>
    <w:rsid w:val="00AD15DF"/>
    <w:rsid w:val="00AD37D8"/>
    <w:rsid w:val="00AD3FC5"/>
    <w:rsid w:val="00AD54CB"/>
    <w:rsid w:val="00AE01A9"/>
    <w:rsid w:val="00AE0634"/>
    <w:rsid w:val="00AE1196"/>
    <w:rsid w:val="00AF3A23"/>
    <w:rsid w:val="00AF7FD3"/>
    <w:rsid w:val="00B03CE4"/>
    <w:rsid w:val="00B106DA"/>
    <w:rsid w:val="00B11C20"/>
    <w:rsid w:val="00B122FF"/>
    <w:rsid w:val="00B22532"/>
    <w:rsid w:val="00B32C6B"/>
    <w:rsid w:val="00B33C47"/>
    <w:rsid w:val="00B36A62"/>
    <w:rsid w:val="00B37B49"/>
    <w:rsid w:val="00B4053F"/>
    <w:rsid w:val="00B430FA"/>
    <w:rsid w:val="00B432A5"/>
    <w:rsid w:val="00B50C9E"/>
    <w:rsid w:val="00B522E5"/>
    <w:rsid w:val="00B52319"/>
    <w:rsid w:val="00B5293B"/>
    <w:rsid w:val="00B536AD"/>
    <w:rsid w:val="00B558A2"/>
    <w:rsid w:val="00B5611E"/>
    <w:rsid w:val="00B61323"/>
    <w:rsid w:val="00B61623"/>
    <w:rsid w:val="00B63CC5"/>
    <w:rsid w:val="00B67081"/>
    <w:rsid w:val="00B739A6"/>
    <w:rsid w:val="00B75F92"/>
    <w:rsid w:val="00B76C79"/>
    <w:rsid w:val="00B77E6C"/>
    <w:rsid w:val="00B80418"/>
    <w:rsid w:val="00B83AA8"/>
    <w:rsid w:val="00B9084A"/>
    <w:rsid w:val="00B90A86"/>
    <w:rsid w:val="00B913FE"/>
    <w:rsid w:val="00B927F0"/>
    <w:rsid w:val="00B93FEB"/>
    <w:rsid w:val="00B94167"/>
    <w:rsid w:val="00B9488C"/>
    <w:rsid w:val="00BA1476"/>
    <w:rsid w:val="00BA5A63"/>
    <w:rsid w:val="00BA5D15"/>
    <w:rsid w:val="00BA761A"/>
    <w:rsid w:val="00BB0496"/>
    <w:rsid w:val="00BB0BC8"/>
    <w:rsid w:val="00BB2A75"/>
    <w:rsid w:val="00BB3015"/>
    <w:rsid w:val="00BB4620"/>
    <w:rsid w:val="00BC02BB"/>
    <w:rsid w:val="00BC3B18"/>
    <w:rsid w:val="00BC4591"/>
    <w:rsid w:val="00BC50BB"/>
    <w:rsid w:val="00BC77FB"/>
    <w:rsid w:val="00BD2B02"/>
    <w:rsid w:val="00BD58C9"/>
    <w:rsid w:val="00BD6BF4"/>
    <w:rsid w:val="00BD7F1F"/>
    <w:rsid w:val="00BE06DB"/>
    <w:rsid w:val="00BE1FAF"/>
    <w:rsid w:val="00BE2D5F"/>
    <w:rsid w:val="00BE48B0"/>
    <w:rsid w:val="00BF15A3"/>
    <w:rsid w:val="00BF2359"/>
    <w:rsid w:val="00BF295C"/>
    <w:rsid w:val="00BF4F85"/>
    <w:rsid w:val="00BF6844"/>
    <w:rsid w:val="00BF7BC9"/>
    <w:rsid w:val="00C006F7"/>
    <w:rsid w:val="00C00E4F"/>
    <w:rsid w:val="00C03A64"/>
    <w:rsid w:val="00C03D9C"/>
    <w:rsid w:val="00C07F5F"/>
    <w:rsid w:val="00C10776"/>
    <w:rsid w:val="00C1300D"/>
    <w:rsid w:val="00C201A4"/>
    <w:rsid w:val="00C23873"/>
    <w:rsid w:val="00C26BA5"/>
    <w:rsid w:val="00C365AE"/>
    <w:rsid w:val="00C4218F"/>
    <w:rsid w:val="00C431BB"/>
    <w:rsid w:val="00C45425"/>
    <w:rsid w:val="00C50294"/>
    <w:rsid w:val="00C5424E"/>
    <w:rsid w:val="00C61AD9"/>
    <w:rsid w:val="00C63A92"/>
    <w:rsid w:val="00C64C08"/>
    <w:rsid w:val="00C72BE1"/>
    <w:rsid w:val="00C84588"/>
    <w:rsid w:val="00C84B98"/>
    <w:rsid w:val="00C87004"/>
    <w:rsid w:val="00C92540"/>
    <w:rsid w:val="00C94900"/>
    <w:rsid w:val="00C94B92"/>
    <w:rsid w:val="00CA261C"/>
    <w:rsid w:val="00CB060D"/>
    <w:rsid w:val="00CB17B9"/>
    <w:rsid w:val="00CB2094"/>
    <w:rsid w:val="00CB51DF"/>
    <w:rsid w:val="00CB5892"/>
    <w:rsid w:val="00CB6828"/>
    <w:rsid w:val="00CC0C01"/>
    <w:rsid w:val="00CD19DF"/>
    <w:rsid w:val="00CD3A91"/>
    <w:rsid w:val="00CE0C5C"/>
    <w:rsid w:val="00CE11D1"/>
    <w:rsid w:val="00CE51E0"/>
    <w:rsid w:val="00CE7000"/>
    <w:rsid w:val="00CF3324"/>
    <w:rsid w:val="00D02E05"/>
    <w:rsid w:val="00D12A10"/>
    <w:rsid w:val="00D14E81"/>
    <w:rsid w:val="00D20677"/>
    <w:rsid w:val="00D2548F"/>
    <w:rsid w:val="00D275D5"/>
    <w:rsid w:val="00D32542"/>
    <w:rsid w:val="00D40712"/>
    <w:rsid w:val="00D50A15"/>
    <w:rsid w:val="00D50E2F"/>
    <w:rsid w:val="00D5238D"/>
    <w:rsid w:val="00D54796"/>
    <w:rsid w:val="00D60A34"/>
    <w:rsid w:val="00D6461D"/>
    <w:rsid w:val="00D759DF"/>
    <w:rsid w:val="00D82213"/>
    <w:rsid w:val="00D859DD"/>
    <w:rsid w:val="00D86786"/>
    <w:rsid w:val="00D9128D"/>
    <w:rsid w:val="00D95234"/>
    <w:rsid w:val="00DA1FD0"/>
    <w:rsid w:val="00DA3BC2"/>
    <w:rsid w:val="00DA4C7E"/>
    <w:rsid w:val="00DA7236"/>
    <w:rsid w:val="00DA76DB"/>
    <w:rsid w:val="00DA7707"/>
    <w:rsid w:val="00DB46B7"/>
    <w:rsid w:val="00DB4721"/>
    <w:rsid w:val="00DB6EC4"/>
    <w:rsid w:val="00DC23C3"/>
    <w:rsid w:val="00DC2C7F"/>
    <w:rsid w:val="00DC67A7"/>
    <w:rsid w:val="00DD156E"/>
    <w:rsid w:val="00DD1CE0"/>
    <w:rsid w:val="00DD568F"/>
    <w:rsid w:val="00DE31F7"/>
    <w:rsid w:val="00DF04C0"/>
    <w:rsid w:val="00DF13F8"/>
    <w:rsid w:val="00DF1CD6"/>
    <w:rsid w:val="00DF212F"/>
    <w:rsid w:val="00DF47D4"/>
    <w:rsid w:val="00DF6F23"/>
    <w:rsid w:val="00E07F95"/>
    <w:rsid w:val="00E106AE"/>
    <w:rsid w:val="00E10E36"/>
    <w:rsid w:val="00E13268"/>
    <w:rsid w:val="00E16452"/>
    <w:rsid w:val="00E16AC1"/>
    <w:rsid w:val="00E207A1"/>
    <w:rsid w:val="00E23B57"/>
    <w:rsid w:val="00E276B6"/>
    <w:rsid w:val="00E31792"/>
    <w:rsid w:val="00E3246A"/>
    <w:rsid w:val="00E3306D"/>
    <w:rsid w:val="00E35208"/>
    <w:rsid w:val="00E42F74"/>
    <w:rsid w:val="00E44537"/>
    <w:rsid w:val="00E45AD8"/>
    <w:rsid w:val="00E51640"/>
    <w:rsid w:val="00E51FC1"/>
    <w:rsid w:val="00E535C1"/>
    <w:rsid w:val="00E60E44"/>
    <w:rsid w:val="00E729D5"/>
    <w:rsid w:val="00E7334F"/>
    <w:rsid w:val="00E74532"/>
    <w:rsid w:val="00E75974"/>
    <w:rsid w:val="00E75CFF"/>
    <w:rsid w:val="00E76C8F"/>
    <w:rsid w:val="00E8020A"/>
    <w:rsid w:val="00E80E12"/>
    <w:rsid w:val="00E81160"/>
    <w:rsid w:val="00E84A9A"/>
    <w:rsid w:val="00E91E05"/>
    <w:rsid w:val="00E954BC"/>
    <w:rsid w:val="00E9595A"/>
    <w:rsid w:val="00E962F7"/>
    <w:rsid w:val="00EA1DA1"/>
    <w:rsid w:val="00EA3108"/>
    <w:rsid w:val="00EA6FF4"/>
    <w:rsid w:val="00EB4A08"/>
    <w:rsid w:val="00EC04A9"/>
    <w:rsid w:val="00EC08F1"/>
    <w:rsid w:val="00EC3D3B"/>
    <w:rsid w:val="00EC3FC1"/>
    <w:rsid w:val="00EC708C"/>
    <w:rsid w:val="00EE0842"/>
    <w:rsid w:val="00EE0AB3"/>
    <w:rsid w:val="00EE2591"/>
    <w:rsid w:val="00EE2AA8"/>
    <w:rsid w:val="00EE2E05"/>
    <w:rsid w:val="00EE5036"/>
    <w:rsid w:val="00EF3873"/>
    <w:rsid w:val="00EF7D35"/>
    <w:rsid w:val="00F10E8A"/>
    <w:rsid w:val="00F112FA"/>
    <w:rsid w:val="00F13A1C"/>
    <w:rsid w:val="00F14F6C"/>
    <w:rsid w:val="00F17C4D"/>
    <w:rsid w:val="00F20132"/>
    <w:rsid w:val="00F24056"/>
    <w:rsid w:val="00F26B74"/>
    <w:rsid w:val="00F35F60"/>
    <w:rsid w:val="00F378B1"/>
    <w:rsid w:val="00F41DFD"/>
    <w:rsid w:val="00F455B1"/>
    <w:rsid w:val="00F4629C"/>
    <w:rsid w:val="00F54B74"/>
    <w:rsid w:val="00F55329"/>
    <w:rsid w:val="00F55BAE"/>
    <w:rsid w:val="00F57DF0"/>
    <w:rsid w:val="00F6036C"/>
    <w:rsid w:val="00F60A65"/>
    <w:rsid w:val="00F64F29"/>
    <w:rsid w:val="00F72D07"/>
    <w:rsid w:val="00F7504B"/>
    <w:rsid w:val="00F85597"/>
    <w:rsid w:val="00F85F57"/>
    <w:rsid w:val="00F87449"/>
    <w:rsid w:val="00F90470"/>
    <w:rsid w:val="00F909DA"/>
    <w:rsid w:val="00F92166"/>
    <w:rsid w:val="00F929FD"/>
    <w:rsid w:val="00F93ED9"/>
    <w:rsid w:val="00F94515"/>
    <w:rsid w:val="00F95CB4"/>
    <w:rsid w:val="00FA099F"/>
    <w:rsid w:val="00FB2703"/>
    <w:rsid w:val="00FB3F09"/>
    <w:rsid w:val="00FB4B00"/>
    <w:rsid w:val="00FB7AB1"/>
    <w:rsid w:val="00FC0BB5"/>
    <w:rsid w:val="00FC1867"/>
    <w:rsid w:val="00FC22CF"/>
    <w:rsid w:val="00FC2CCE"/>
    <w:rsid w:val="00FC6EC3"/>
    <w:rsid w:val="00FD100B"/>
    <w:rsid w:val="00FD35F8"/>
    <w:rsid w:val="00FE185E"/>
    <w:rsid w:val="00FE2222"/>
    <w:rsid w:val="00FE6E24"/>
    <w:rsid w:val="00FE75E3"/>
    <w:rsid w:val="00FE7BE6"/>
    <w:rsid w:val="00FE7C73"/>
    <w:rsid w:val="00FF0AD0"/>
    <w:rsid w:val="00FF2A4B"/>
    <w:rsid w:val="00FF5348"/>
    <w:rsid w:val="00FF7B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2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6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9533F"/>
    <w:rPr>
      <w:color w:val="0000FF"/>
      <w:u w:val="single"/>
    </w:rPr>
  </w:style>
  <w:style w:type="paragraph" w:styleId="PlainText">
    <w:name w:val="Plain Text"/>
    <w:basedOn w:val="Normal"/>
    <w:link w:val="PlainTextChar"/>
    <w:uiPriority w:val="99"/>
    <w:semiHidden/>
    <w:unhideWhenUsed/>
    <w:rsid w:val="00832A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2A53"/>
    <w:rPr>
      <w:rFonts w:ascii="Consolas" w:hAnsi="Consolas"/>
      <w:sz w:val="21"/>
      <w:szCs w:val="21"/>
    </w:rPr>
  </w:style>
  <w:style w:type="paragraph" w:styleId="Header">
    <w:name w:val="header"/>
    <w:basedOn w:val="Normal"/>
    <w:link w:val="HeaderChar"/>
    <w:uiPriority w:val="99"/>
    <w:unhideWhenUsed/>
    <w:rsid w:val="00B94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67"/>
  </w:style>
  <w:style w:type="paragraph" w:styleId="Footer">
    <w:name w:val="footer"/>
    <w:basedOn w:val="Normal"/>
    <w:link w:val="FooterChar"/>
    <w:uiPriority w:val="99"/>
    <w:unhideWhenUsed/>
    <w:rsid w:val="00B94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67"/>
  </w:style>
  <w:style w:type="paragraph" w:styleId="BalloonText">
    <w:name w:val="Balloon Text"/>
    <w:basedOn w:val="Normal"/>
    <w:link w:val="BalloonTextChar"/>
    <w:uiPriority w:val="99"/>
    <w:semiHidden/>
    <w:unhideWhenUsed/>
    <w:rsid w:val="00B94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167"/>
    <w:rPr>
      <w:rFonts w:ascii="Tahoma" w:hAnsi="Tahoma" w:cs="Tahoma"/>
      <w:sz w:val="16"/>
      <w:szCs w:val="16"/>
    </w:rPr>
  </w:style>
  <w:style w:type="paragraph" w:customStyle="1" w:styleId="Pa10">
    <w:name w:val="Pa10"/>
    <w:basedOn w:val="Normal"/>
    <w:next w:val="Normal"/>
    <w:uiPriority w:val="99"/>
    <w:rsid w:val="00D9128D"/>
    <w:pPr>
      <w:autoSpaceDE w:val="0"/>
      <w:autoSpaceDN w:val="0"/>
      <w:adjustRightInd w:val="0"/>
      <w:spacing w:after="0" w:line="221" w:lineRule="atLeast"/>
    </w:pPr>
    <w:rPr>
      <w:rFonts w:ascii="Swis721 Lt BT" w:hAnsi="Swis721 Lt BT"/>
      <w:sz w:val="24"/>
      <w:szCs w:val="24"/>
    </w:rPr>
  </w:style>
  <w:style w:type="paragraph" w:customStyle="1" w:styleId="Pa9">
    <w:name w:val="Pa9"/>
    <w:basedOn w:val="Normal"/>
    <w:next w:val="Normal"/>
    <w:uiPriority w:val="99"/>
    <w:rsid w:val="00D9128D"/>
    <w:pPr>
      <w:autoSpaceDE w:val="0"/>
      <w:autoSpaceDN w:val="0"/>
      <w:adjustRightInd w:val="0"/>
      <w:spacing w:after="0" w:line="241" w:lineRule="atLeast"/>
    </w:pPr>
    <w:rPr>
      <w:rFonts w:ascii="Swis721 Lt BT" w:hAnsi="Swis721 Lt BT"/>
      <w:sz w:val="24"/>
      <w:szCs w:val="24"/>
    </w:rPr>
  </w:style>
  <w:style w:type="paragraph" w:customStyle="1" w:styleId="Pa11">
    <w:name w:val="Pa11"/>
    <w:basedOn w:val="Normal"/>
    <w:next w:val="Normal"/>
    <w:uiPriority w:val="99"/>
    <w:rsid w:val="00D9128D"/>
    <w:pPr>
      <w:autoSpaceDE w:val="0"/>
      <w:autoSpaceDN w:val="0"/>
      <w:adjustRightInd w:val="0"/>
      <w:spacing w:after="0" w:line="221" w:lineRule="atLeast"/>
    </w:pPr>
    <w:rPr>
      <w:rFonts w:ascii="Swis721 Lt BT" w:hAnsi="Swis721 Lt BT"/>
      <w:sz w:val="24"/>
      <w:szCs w:val="24"/>
    </w:rPr>
  </w:style>
  <w:style w:type="paragraph" w:styleId="ListParagraph">
    <w:name w:val="List Paragraph"/>
    <w:basedOn w:val="Normal"/>
    <w:uiPriority w:val="34"/>
    <w:qFormat/>
    <w:rsid w:val="007E66FB"/>
    <w:pPr>
      <w:ind w:left="720"/>
      <w:contextualSpacing/>
    </w:pPr>
  </w:style>
  <w:style w:type="paragraph" w:customStyle="1" w:styleId="Default">
    <w:name w:val="Default"/>
    <w:rsid w:val="00706B6D"/>
    <w:pPr>
      <w:autoSpaceDE w:val="0"/>
      <w:autoSpaceDN w:val="0"/>
      <w:adjustRightInd w:val="0"/>
    </w:pPr>
    <w:rPr>
      <w:rFonts w:cs="Calibri"/>
      <w:color w:val="000000"/>
      <w:sz w:val="24"/>
      <w:szCs w:val="24"/>
      <w:lang w:val="en-US" w:eastAsia="en-US"/>
    </w:rPr>
  </w:style>
  <w:style w:type="character" w:customStyle="1" w:styleId="st1">
    <w:name w:val="st1"/>
    <w:basedOn w:val="DefaultParagraphFont"/>
    <w:rsid w:val="00B90A86"/>
  </w:style>
</w:styles>
</file>

<file path=word/webSettings.xml><?xml version="1.0" encoding="utf-8"?>
<w:webSettings xmlns:r="http://schemas.openxmlformats.org/officeDocument/2006/relationships" xmlns:w="http://schemas.openxmlformats.org/wordprocessingml/2006/main">
  <w:divs>
    <w:div w:id="977879990">
      <w:bodyDiv w:val="1"/>
      <w:marLeft w:val="0"/>
      <w:marRight w:val="0"/>
      <w:marTop w:val="0"/>
      <w:marBottom w:val="0"/>
      <w:divBdr>
        <w:top w:val="none" w:sz="0" w:space="0" w:color="auto"/>
        <w:left w:val="none" w:sz="0" w:space="0" w:color="auto"/>
        <w:bottom w:val="none" w:sz="0" w:space="0" w:color="auto"/>
        <w:right w:val="none" w:sz="0" w:space="0" w:color="auto"/>
      </w:divBdr>
    </w:div>
    <w:div w:id="1174688335">
      <w:bodyDiv w:val="1"/>
      <w:marLeft w:val="0"/>
      <w:marRight w:val="0"/>
      <w:marTop w:val="0"/>
      <w:marBottom w:val="0"/>
      <w:divBdr>
        <w:top w:val="none" w:sz="0" w:space="0" w:color="auto"/>
        <w:left w:val="none" w:sz="0" w:space="0" w:color="auto"/>
        <w:bottom w:val="none" w:sz="0" w:space="0" w:color="auto"/>
        <w:right w:val="none" w:sz="0" w:space="0" w:color="auto"/>
      </w:divBdr>
    </w:div>
    <w:div w:id="1183784015">
      <w:bodyDiv w:val="1"/>
      <w:marLeft w:val="0"/>
      <w:marRight w:val="0"/>
      <w:marTop w:val="0"/>
      <w:marBottom w:val="0"/>
      <w:divBdr>
        <w:top w:val="none" w:sz="0" w:space="0" w:color="auto"/>
        <w:left w:val="none" w:sz="0" w:space="0" w:color="auto"/>
        <w:bottom w:val="none" w:sz="0" w:space="0" w:color="auto"/>
        <w:right w:val="none" w:sz="0" w:space="0" w:color="auto"/>
      </w:divBdr>
    </w:div>
    <w:div w:id="1300962305">
      <w:bodyDiv w:val="1"/>
      <w:marLeft w:val="0"/>
      <w:marRight w:val="0"/>
      <w:marTop w:val="0"/>
      <w:marBottom w:val="0"/>
      <w:divBdr>
        <w:top w:val="none" w:sz="0" w:space="0" w:color="auto"/>
        <w:left w:val="none" w:sz="0" w:space="0" w:color="auto"/>
        <w:bottom w:val="none" w:sz="0" w:space="0" w:color="auto"/>
        <w:right w:val="none" w:sz="0" w:space="0" w:color="auto"/>
      </w:divBdr>
    </w:div>
    <w:div w:id="1543247571">
      <w:bodyDiv w:val="1"/>
      <w:marLeft w:val="0"/>
      <w:marRight w:val="0"/>
      <w:marTop w:val="0"/>
      <w:marBottom w:val="0"/>
      <w:divBdr>
        <w:top w:val="none" w:sz="0" w:space="0" w:color="auto"/>
        <w:left w:val="none" w:sz="0" w:space="0" w:color="auto"/>
        <w:bottom w:val="none" w:sz="0" w:space="0" w:color="auto"/>
        <w:right w:val="none" w:sz="0" w:space="0" w:color="auto"/>
      </w:divBdr>
    </w:div>
    <w:div w:id="1851601579">
      <w:bodyDiv w:val="1"/>
      <w:marLeft w:val="0"/>
      <w:marRight w:val="0"/>
      <w:marTop w:val="0"/>
      <w:marBottom w:val="0"/>
      <w:divBdr>
        <w:top w:val="none" w:sz="0" w:space="0" w:color="auto"/>
        <w:left w:val="none" w:sz="0" w:space="0" w:color="auto"/>
        <w:bottom w:val="none" w:sz="0" w:space="0" w:color="auto"/>
        <w:right w:val="none" w:sz="0" w:space="0" w:color="auto"/>
      </w:divBdr>
    </w:div>
    <w:div w:id="2056274817">
      <w:bodyDiv w:val="1"/>
      <w:marLeft w:val="0"/>
      <w:marRight w:val="0"/>
      <w:marTop w:val="0"/>
      <w:marBottom w:val="0"/>
      <w:divBdr>
        <w:top w:val="none" w:sz="0" w:space="0" w:color="auto"/>
        <w:left w:val="none" w:sz="0" w:space="0" w:color="auto"/>
        <w:bottom w:val="none" w:sz="0" w:space="0" w:color="auto"/>
        <w:right w:val="none" w:sz="0" w:space="0" w:color="auto"/>
      </w:divBdr>
    </w:div>
    <w:div w:id="20898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998C6-78AE-43E8-9E73-0A711C42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cp:lastPrinted>2015-04-20T11:14:00Z</cp:lastPrinted>
  <dcterms:created xsi:type="dcterms:W3CDTF">2016-08-03T11:53:00Z</dcterms:created>
  <dcterms:modified xsi:type="dcterms:W3CDTF">2016-08-03T11:53:00Z</dcterms:modified>
</cp:coreProperties>
</file>