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B71" w:rsidRPr="00757EF9" w:rsidRDefault="004E4B71" w:rsidP="004E4B71">
      <w:pPr>
        <w:rPr>
          <w:rFonts w:cs="Arial"/>
          <w:b/>
          <w:sz w:val="40"/>
          <w:szCs w:val="40"/>
        </w:rPr>
      </w:pPr>
      <w:r w:rsidRPr="00757EF9">
        <w:rPr>
          <w:rFonts w:cs="Arial"/>
          <w:b/>
          <w:sz w:val="40"/>
          <w:szCs w:val="40"/>
        </w:rPr>
        <w:t>TORBAY LOCAL PLAN</w:t>
      </w:r>
    </w:p>
    <w:p w:rsidR="00100CA3" w:rsidRDefault="004E4B71" w:rsidP="004E4B71">
      <w:pPr>
        <w:rPr>
          <w:rFonts w:cs="Arial"/>
          <w:sz w:val="40"/>
          <w:szCs w:val="40"/>
        </w:rPr>
      </w:pPr>
      <w:r w:rsidRPr="00757EF9">
        <w:rPr>
          <w:rFonts w:cs="Arial"/>
          <w:sz w:val="40"/>
          <w:szCs w:val="40"/>
        </w:rPr>
        <w:t>A landscape for success</w:t>
      </w:r>
      <w:r w:rsidR="00824EB3">
        <w:rPr>
          <w:rFonts w:cs="Arial"/>
          <w:sz w:val="40"/>
          <w:szCs w:val="40"/>
        </w:rPr>
        <w:t xml:space="preserve">: </w:t>
      </w:r>
    </w:p>
    <w:p w:rsidR="004E4B71" w:rsidRDefault="004E4B71" w:rsidP="004E4B71">
      <w:pPr>
        <w:rPr>
          <w:rFonts w:cs="Arial"/>
          <w:sz w:val="40"/>
          <w:szCs w:val="40"/>
        </w:rPr>
      </w:pPr>
      <w:r w:rsidRPr="00824EB3">
        <w:rPr>
          <w:rFonts w:cs="Arial"/>
          <w:sz w:val="40"/>
          <w:szCs w:val="40"/>
        </w:rPr>
        <w:t>The Plan for Torbay – 2012 to 2032 and beyond</w:t>
      </w:r>
    </w:p>
    <w:p w:rsidR="00824EB3" w:rsidRPr="00824EB3" w:rsidRDefault="00824EB3" w:rsidP="004E4B71">
      <w:pPr>
        <w:rPr>
          <w:rFonts w:cs="Arial"/>
          <w:sz w:val="40"/>
          <w:szCs w:val="40"/>
        </w:rPr>
      </w:pPr>
      <w:r>
        <w:rPr>
          <w:rFonts w:cs="Arial"/>
          <w:sz w:val="40"/>
          <w:szCs w:val="40"/>
        </w:rPr>
        <w:t>PROPOSED SUBMISSION PLAN (FEBRUARY 2014).</w:t>
      </w:r>
    </w:p>
    <w:p w:rsidR="00824EB3" w:rsidRPr="00DB7549" w:rsidRDefault="00824EB3" w:rsidP="004E4B71">
      <w:pPr>
        <w:rPr>
          <w:rFonts w:cs="Arial"/>
          <w:sz w:val="48"/>
          <w:szCs w:val="48"/>
        </w:rPr>
      </w:pPr>
    </w:p>
    <w:p w:rsidR="00EB2BB7" w:rsidRDefault="00EB2BB7" w:rsidP="00EB2BB7">
      <w:pPr>
        <w:rPr>
          <w:rFonts w:ascii="Arial" w:hAnsi="Arial" w:cs="Arial"/>
          <w:b/>
          <w:sz w:val="52"/>
          <w:szCs w:val="52"/>
        </w:rPr>
      </w:pPr>
      <w:r>
        <w:rPr>
          <w:rFonts w:ascii="Arial" w:hAnsi="Arial" w:cs="Arial"/>
          <w:b/>
          <w:sz w:val="52"/>
          <w:szCs w:val="52"/>
        </w:rPr>
        <w:t>TORBAY COUNCIL RESPONSE TO REPRESENTATIONS TO PROPOSED ADDITIONAL MODIFICATIONS</w:t>
      </w:r>
      <w:r w:rsidRPr="008E7DBD">
        <w:rPr>
          <w:rFonts w:ascii="Arial" w:hAnsi="Arial" w:cs="Arial"/>
          <w:b/>
          <w:sz w:val="52"/>
          <w:szCs w:val="52"/>
        </w:rPr>
        <w:t xml:space="preserve"> TO THE </w:t>
      </w:r>
      <w:r>
        <w:rPr>
          <w:rFonts w:ascii="Arial" w:hAnsi="Arial" w:cs="Arial"/>
          <w:b/>
          <w:sz w:val="52"/>
          <w:szCs w:val="52"/>
        </w:rPr>
        <w:t xml:space="preserve">SUBMISSION LOCAL PLAN </w:t>
      </w:r>
      <w:r w:rsidRPr="008E7DBD">
        <w:rPr>
          <w:rFonts w:ascii="Arial" w:hAnsi="Arial" w:cs="Arial"/>
          <w:b/>
          <w:sz w:val="52"/>
          <w:szCs w:val="52"/>
        </w:rPr>
        <w:t xml:space="preserve"> </w:t>
      </w:r>
    </w:p>
    <w:p w:rsidR="00EB2BB7" w:rsidRDefault="00EB2BB7" w:rsidP="00EB2BB7">
      <w:pPr>
        <w:rPr>
          <w:rFonts w:ascii="Arial" w:hAnsi="Arial" w:cs="Arial"/>
          <w:b/>
          <w:sz w:val="52"/>
          <w:szCs w:val="52"/>
        </w:rPr>
      </w:pPr>
    </w:p>
    <w:p w:rsidR="00824EB3" w:rsidRPr="00100CA3" w:rsidRDefault="00497E50" w:rsidP="004E4B71">
      <w:pPr>
        <w:rPr>
          <w:rFonts w:cs="Arial"/>
          <w:b/>
          <w:sz w:val="40"/>
          <w:szCs w:val="40"/>
        </w:rPr>
      </w:pPr>
      <w:r>
        <w:rPr>
          <w:rFonts w:cs="Arial"/>
          <w:b/>
          <w:sz w:val="40"/>
          <w:szCs w:val="40"/>
        </w:rPr>
        <w:t xml:space="preserve">REPRESENTATIONS BY </w:t>
      </w:r>
      <w:r w:rsidR="00EB2BB7">
        <w:rPr>
          <w:rFonts w:cs="Arial"/>
          <w:b/>
          <w:sz w:val="40"/>
          <w:szCs w:val="40"/>
        </w:rPr>
        <w:t xml:space="preserve">ADDITIONAL </w:t>
      </w:r>
      <w:r>
        <w:rPr>
          <w:rFonts w:cs="Arial"/>
          <w:b/>
          <w:sz w:val="40"/>
          <w:szCs w:val="40"/>
        </w:rPr>
        <w:t>MODIFICATION/POLICY NUMBER</w:t>
      </w:r>
    </w:p>
    <w:p w:rsidR="00DB7549" w:rsidRPr="00EB2BB7" w:rsidRDefault="004E4B71">
      <w:pPr>
        <w:rPr>
          <w:rFonts w:cs="Arial"/>
          <w:b/>
          <w:sz w:val="28"/>
          <w:szCs w:val="28"/>
        </w:rPr>
      </w:pPr>
      <w:r w:rsidRPr="001E41DE">
        <w:rPr>
          <w:rFonts w:cs="Arial"/>
          <w:b/>
          <w:sz w:val="28"/>
          <w:szCs w:val="28"/>
        </w:rPr>
        <w:t xml:space="preserve">Torbay Council </w:t>
      </w:r>
      <w:r w:rsidR="000E611C" w:rsidRPr="001E41DE">
        <w:rPr>
          <w:rFonts w:cs="Arial"/>
          <w:b/>
          <w:sz w:val="28"/>
          <w:szCs w:val="28"/>
        </w:rPr>
        <w:t>–</w:t>
      </w:r>
      <w:r w:rsidR="00CE606D" w:rsidRPr="001E41DE">
        <w:rPr>
          <w:rFonts w:cs="Arial"/>
          <w:b/>
          <w:sz w:val="28"/>
          <w:szCs w:val="28"/>
        </w:rPr>
        <w:t xml:space="preserve"> </w:t>
      </w:r>
      <w:r w:rsidR="00EB2BB7">
        <w:rPr>
          <w:rFonts w:cs="Arial"/>
          <w:b/>
          <w:sz w:val="28"/>
          <w:szCs w:val="28"/>
        </w:rPr>
        <w:t xml:space="preserve">April </w:t>
      </w:r>
      <w:r w:rsidR="00507AFA" w:rsidRPr="001E41DE">
        <w:rPr>
          <w:rFonts w:cs="Arial"/>
          <w:b/>
          <w:sz w:val="28"/>
          <w:szCs w:val="28"/>
        </w:rPr>
        <w:t xml:space="preserve"> </w:t>
      </w:r>
      <w:r w:rsidRPr="001E41DE">
        <w:rPr>
          <w:rFonts w:cs="Arial"/>
          <w:b/>
          <w:sz w:val="28"/>
          <w:szCs w:val="28"/>
        </w:rPr>
        <w:t>201</w:t>
      </w:r>
      <w:r w:rsidR="00824EB3" w:rsidRPr="001E41DE">
        <w:rPr>
          <w:rFonts w:cs="Arial"/>
          <w:b/>
          <w:sz w:val="28"/>
          <w:szCs w:val="28"/>
        </w:rPr>
        <w:t>5</w:t>
      </w:r>
      <w:r w:rsidR="00DB7549">
        <w:rPr>
          <w:rFonts w:cs="Arial"/>
          <w:b/>
        </w:rPr>
        <w:br w:type="page"/>
      </w:r>
    </w:p>
    <w:p w:rsidR="00511C9F" w:rsidRPr="008E7DBD" w:rsidRDefault="00511C9F" w:rsidP="00511C9F">
      <w:pPr>
        <w:pBdr>
          <w:bottom w:val="single" w:sz="6" w:space="1" w:color="auto"/>
        </w:pBdr>
        <w:rPr>
          <w:rFonts w:ascii="Arial" w:hAnsi="Arial" w:cs="Arial"/>
          <w:b/>
        </w:rPr>
      </w:pPr>
      <w:r w:rsidRPr="008E7DBD">
        <w:rPr>
          <w:rFonts w:ascii="Arial" w:hAnsi="Arial" w:cs="Arial"/>
          <w:b/>
        </w:rPr>
        <w:t>Ex</w:t>
      </w:r>
      <w:r w:rsidR="0015648F">
        <w:rPr>
          <w:rFonts w:ascii="Arial" w:hAnsi="Arial" w:cs="Arial"/>
          <w:b/>
        </w:rPr>
        <w:t xml:space="preserve">planatory note: </w:t>
      </w:r>
      <w:r w:rsidR="004E5FB9">
        <w:rPr>
          <w:rFonts w:ascii="Arial" w:hAnsi="Arial" w:cs="Arial"/>
          <w:b/>
        </w:rPr>
        <w:t>Torbay Council Response to Proposed</w:t>
      </w:r>
      <w:r w:rsidRPr="008E7DBD">
        <w:rPr>
          <w:rFonts w:ascii="Arial" w:hAnsi="Arial" w:cs="Arial"/>
          <w:b/>
        </w:rPr>
        <w:t xml:space="preserve"> </w:t>
      </w:r>
      <w:r w:rsidR="00DB5638">
        <w:rPr>
          <w:rFonts w:ascii="Arial" w:hAnsi="Arial" w:cs="Arial"/>
          <w:b/>
        </w:rPr>
        <w:t>Additional</w:t>
      </w:r>
      <w:r w:rsidRPr="008E7DBD">
        <w:rPr>
          <w:rFonts w:ascii="Arial" w:hAnsi="Arial" w:cs="Arial"/>
          <w:b/>
        </w:rPr>
        <w:t xml:space="preserve"> Modifications to the Submission </w:t>
      </w:r>
      <w:r w:rsidR="0015648F">
        <w:rPr>
          <w:rFonts w:ascii="Arial" w:hAnsi="Arial" w:cs="Arial"/>
          <w:b/>
        </w:rPr>
        <w:t>Local Plan</w:t>
      </w:r>
    </w:p>
    <w:p w:rsidR="00B5518B" w:rsidRPr="00C8376E" w:rsidRDefault="00B5518B" w:rsidP="00B5518B">
      <w:pPr>
        <w:rPr>
          <w:rFonts w:ascii="Arial" w:hAnsi="Arial" w:cs="Arial"/>
          <w:b/>
        </w:rPr>
      </w:pPr>
      <w:r w:rsidRPr="00C8376E">
        <w:rPr>
          <w:rFonts w:ascii="Arial" w:hAnsi="Arial" w:cs="Arial"/>
          <w:b/>
        </w:rPr>
        <w:t>Summary of this document</w:t>
      </w:r>
    </w:p>
    <w:p w:rsidR="00EB2BB7" w:rsidRDefault="00B5518B" w:rsidP="00B5518B">
      <w:pPr>
        <w:rPr>
          <w:rFonts w:ascii="Arial" w:hAnsi="Arial" w:cs="Arial"/>
        </w:rPr>
      </w:pPr>
      <w:r w:rsidRPr="00C8376E">
        <w:rPr>
          <w:rFonts w:ascii="Arial" w:hAnsi="Arial" w:cs="Arial"/>
        </w:rPr>
        <w:t>This document sets out the Council’s comments on the consultation responses to the Proposed</w:t>
      </w:r>
      <w:r>
        <w:rPr>
          <w:rFonts w:ascii="Arial" w:hAnsi="Arial" w:cs="Arial"/>
        </w:rPr>
        <w:t xml:space="preserve"> Additional</w:t>
      </w:r>
      <w:r w:rsidRPr="00C8376E">
        <w:rPr>
          <w:rFonts w:ascii="Arial" w:hAnsi="Arial" w:cs="Arial"/>
        </w:rPr>
        <w:t xml:space="preserve"> Modifications</w:t>
      </w:r>
      <w:r>
        <w:rPr>
          <w:rFonts w:ascii="Arial" w:hAnsi="Arial" w:cs="Arial"/>
        </w:rPr>
        <w:t xml:space="preserve"> (AMs)</w:t>
      </w:r>
      <w:r w:rsidRPr="00C8376E">
        <w:rPr>
          <w:rFonts w:ascii="Arial" w:hAnsi="Arial" w:cs="Arial"/>
        </w:rPr>
        <w:t xml:space="preserve"> to the Torbay Local Plan 2012-32 and beyond “A landscape for success”. These were the subject of public consultation between </w:t>
      </w:r>
      <w:r w:rsidRPr="00C8376E">
        <w:rPr>
          <w:rFonts w:ascii="Arial" w:hAnsi="Arial" w:cs="Arial"/>
          <w:bCs/>
        </w:rPr>
        <w:t>Monday 9</w:t>
      </w:r>
      <w:r w:rsidRPr="00C8376E">
        <w:rPr>
          <w:rFonts w:ascii="Arial" w:hAnsi="Arial" w:cs="Arial"/>
          <w:bCs/>
          <w:vertAlign w:val="superscript"/>
        </w:rPr>
        <w:t>th</w:t>
      </w:r>
      <w:r w:rsidRPr="00C8376E">
        <w:rPr>
          <w:rFonts w:ascii="Arial" w:hAnsi="Arial" w:cs="Arial"/>
          <w:bCs/>
        </w:rPr>
        <w:t xml:space="preserve"> February and Monday 23</w:t>
      </w:r>
      <w:r w:rsidRPr="00C8376E">
        <w:rPr>
          <w:rFonts w:ascii="Arial" w:hAnsi="Arial" w:cs="Arial"/>
          <w:bCs/>
          <w:vertAlign w:val="superscript"/>
        </w:rPr>
        <w:t>rd</w:t>
      </w:r>
      <w:r w:rsidRPr="00C8376E">
        <w:rPr>
          <w:rFonts w:ascii="Arial" w:hAnsi="Arial" w:cs="Arial"/>
          <w:bCs/>
        </w:rPr>
        <w:t xml:space="preserve"> March 2015.</w:t>
      </w:r>
      <w:r w:rsidRPr="00C8376E">
        <w:rPr>
          <w:rFonts w:ascii="Arial" w:hAnsi="Arial" w:cs="Arial"/>
        </w:rPr>
        <w:t xml:space="preserve"> </w:t>
      </w:r>
    </w:p>
    <w:p w:rsidR="00B5518B" w:rsidRDefault="00B5518B" w:rsidP="00B5518B">
      <w:pPr>
        <w:rPr>
          <w:rFonts w:ascii="Arial" w:hAnsi="Arial" w:cs="Arial"/>
        </w:rPr>
      </w:pPr>
      <w:r w:rsidRPr="00C8376E">
        <w:rPr>
          <w:rFonts w:ascii="Arial" w:hAnsi="Arial" w:cs="Arial"/>
        </w:rPr>
        <w:t>This document lists re</w:t>
      </w:r>
      <w:r>
        <w:rPr>
          <w:rFonts w:ascii="Arial" w:hAnsi="Arial" w:cs="Arial"/>
        </w:rPr>
        <w:t xml:space="preserve">presentations in order of Additional Modification, and the Council’s proposed response to them. Where it is </w:t>
      </w:r>
      <w:r w:rsidR="00EB2BB7">
        <w:rPr>
          <w:rFonts w:ascii="Arial" w:hAnsi="Arial" w:cs="Arial"/>
        </w:rPr>
        <w:t>proposed</w:t>
      </w:r>
      <w:r>
        <w:rPr>
          <w:rFonts w:ascii="Arial" w:hAnsi="Arial" w:cs="Arial"/>
        </w:rPr>
        <w:t xml:space="preserve"> to make </w:t>
      </w:r>
      <w:r w:rsidR="004E5FB9">
        <w:rPr>
          <w:rFonts w:ascii="Arial" w:hAnsi="Arial" w:cs="Arial"/>
        </w:rPr>
        <w:t>further or r</w:t>
      </w:r>
      <w:r w:rsidR="00453282">
        <w:rPr>
          <w:rFonts w:ascii="Arial" w:hAnsi="Arial" w:cs="Arial"/>
        </w:rPr>
        <w:t>evised</w:t>
      </w:r>
      <w:r>
        <w:rPr>
          <w:rFonts w:ascii="Arial" w:hAnsi="Arial" w:cs="Arial"/>
        </w:rPr>
        <w:t xml:space="preserve"> </w:t>
      </w:r>
      <w:r w:rsidR="004E5FB9">
        <w:rPr>
          <w:rFonts w:ascii="Arial" w:hAnsi="Arial" w:cs="Arial"/>
        </w:rPr>
        <w:t>A</w:t>
      </w:r>
      <w:r>
        <w:rPr>
          <w:rFonts w:ascii="Arial" w:hAnsi="Arial" w:cs="Arial"/>
        </w:rPr>
        <w:t xml:space="preserve">dditional </w:t>
      </w:r>
      <w:r w:rsidR="004E5FB9">
        <w:rPr>
          <w:rFonts w:ascii="Arial" w:hAnsi="Arial" w:cs="Arial"/>
        </w:rPr>
        <w:t>M</w:t>
      </w:r>
      <w:r>
        <w:rPr>
          <w:rFonts w:ascii="Arial" w:hAnsi="Arial" w:cs="Arial"/>
        </w:rPr>
        <w:t xml:space="preserve">odifications to the Plan, these are highlighted </w:t>
      </w:r>
      <w:r w:rsidRPr="00B5518B">
        <w:rPr>
          <w:rFonts w:ascii="Arial" w:hAnsi="Arial" w:cs="Arial"/>
          <w:highlight w:val="yellow"/>
        </w:rPr>
        <w:t>yellow</w:t>
      </w:r>
      <w:r>
        <w:rPr>
          <w:rFonts w:ascii="Arial" w:hAnsi="Arial" w:cs="Arial"/>
        </w:rPr>
        <w:t xml:space="preserve">. </w:t>
      </w:r>
      <w:r w:rsidR="00453282">
        <w:rPr>
          <w:rFonts w:ascii="Arial" w:hAnsi="Arial" w:cs="Arial"/>
        </w:rPr>
        <w:t xml:space="preserve"> These are considered to be minor clarifications etc </w:t>
      </w:r>
      <w:r w:rsidR="004E5FB9">
        <w:rPr>
          <w:rFonts w:ascii="Arial" w:hAnsi="Arial" w:cs="Arial"/>
        </w:rPr>
        <w:t xml:space="preserve">and </w:t>
      </w:r>
      <w:r w:rsidR="00453282">
        <w:rPr>
          <w:rFonts w:ascii="Arial" w:hAnsi="Arial" w:cs="Arial"/>
        </w:rPr>
        <w:t xml:space="preserve">are not considered to disadvantage other parties or materially change the Plan. </w:t>
      </w:r>
    </w:p>
    <w:p w:rsidR="00B5518B" w:rsidRDefault="00B5518B" w:rsidP="00B5518B">
      <w:pPr>
        <w:rPr>
          <w:rFonts w:ascii="Arial" w:hAnsi="Arial" w:cs="Arial"/>
        </w:rPr>
      </w:pPr>
      <w:r>
        <w:rPr>
          <w:rFonts w:ascii="Arial" w:hAnsi="Arial" w:cs="Arial"/>
        </w:rPr>
        <w:t>A separate schedule summarises representations by person /</w:t>
      </w:r>
      <w:r w:rsidR="004E5FB9">
        <w:rPr>
          <w:rFonts w:ascii="Arial" w:hAnsi="Arial" w:cs="Arial"/>
        </w:rPr>
        <w:t>organization, which</w:t>
      </w:r>
      <w:r>
        <w:rPr>
          <w:rFonts w:ascii="Arial" w:hAnsi="Arial" w:cs="Arial"/>
        </w:rPr>
        <w:t xml:space="preserve"> provides only a summary of how the Council intends to address comments made. The more detailed response is set out in this schedule. </w:t>
      </w:r>
    </w:p>
    <w:p w:rsidR="00B5518B" w:rsidRDefault="00B5518B" w:rsidP="00B5518B">
      <w:pPr>
        <w:rPr>
          <w:rFonts w:ascii="Arial" w:hAnsi="Arial" w:cs="Arial"/>
        </w:rPr>
      </w:pPr>
      <w:r>
        <w:rPr>
          <w:rFonts w:ascii="Arial" w:hAnsi="Arial" w:cs="Arial"/>
        </w:rPr>
        <w:t xml:space="preserve">Additional Modifications cover matters that are not considered to go to the heart of the Local Plan’s soundness, clarify or expand on matters </w:t>
      </w:r>
      <w:r w:rsidR="00EB2BB7">
        <w:rPr>
          <w:rFonts w:ascii="Arial" w:hAnsi="Arial" w:cs="Arial"/>
        </w:rPr>
        <w:t xml:space="preserve">that were already addressed in the Submission Version of the Local Plan or are explanatory text to issues considered in the Main Modifications.  As such, changes to Additional Modifications are made at the Council’s discretion.  </w:t>
      </w:r>
    </w:p>
    <w:p w:rsidR="00EB2BB7" w:rsidRDefault="00EB2BB7" w:rsidP="00B5518B">
      <w:pPr>
        <w:rPr>
          <w:rFonts w:ascii="Arial" w:hAnsi="Arial" w:cs="Arial"/>
        </w:rPr>
      </w:pPr>
      <w:r>
        <w:rPr>
          <w:rFonts w:ascii="Arial" w:hAnsi="Arial" w:cs="Arial"/>
        </w:rPr>
        <w:t>These schedules should be read in conjunction with the Council’s response to cha</w:t>
      </w:r>
      <w:r w:rsidR="004B72A7">
        <w:rPr>
          <w:rFonts w:ascii="Arial" w:hAnsi="Arial" w:cs="Arial"/>
        </w:rPr>
        <w:t xml:space="preserve">nges to the Main Modifications (MMs). Main Modifications cover matters that are considered central to the Local Plan’s overall strategy and soundness.  The Schedules of responses to the Main Modifications therefore consider the strategic matters arising in more detail.   The Inspector examining the Local Plan will reach a view Main Modifications in his final report.  </w:t>
      </w:r>
    </w:p>
    <w:p w:rsidR="004B72A7" w:rsidRDefault="004B72A7" w:rsidP="00B5518B">
      <w:pPr>
        <w:rPr>
          <w:rFonts w:ascii="Arial" w:hAnsi="Arial" w:cs="Arial"/>
        </w:rPr>
      </w:pPr>
      <w:r>
        <w:rPr>
          <w:rFonts w:ascii="Arial" w:hAnsi="Arial" w:cs="Arial"/>
        </w:rPr>
        <w:t xml:space="preserve">Some objections were received on the basis that some Additional Modifications should be considered as Main Modifications. These are mentioned in both sets of schedules. </w:t>
      </w:r>
    </w:p>
    <w:p w:rsidR="004E4B71" w:rsidRDefault="004E4B71">
      <w:pPr>
        <w:rPr>
          <w:rFonts w:ascii="Arial" w:hAnsi="Arial" w:cs="Arial"/>
          <w:b/>
          <w:sz w:val="24"/>
          <w:szCs w:val="24"/>
        </w:rPr>
      </w:pPr>
      <w:r>
        <w:rPr>
          <w:rFonts w:ascii="Arial" w:hAnsi="Arial" w:cs="Arial"/>
          <w:b/>
          <w:sz w:val="24"/>
          <w:szCs w:val="24"/>
        </w:rPr>
        <w:br w:type="page"/>
      </w:r>
    </w:p>
    <w:tbl>
      <w:tblPr>
        <w:tblpPr w:leftFromText="180" w:rightFromText="180" w:vertAnchor="page" w:horzAnchor="margin" w:tblpY="1609"/>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1458"/>
        <w:gridCol w:w="4111"/>
        <w:gridCol w:w="3544"/>
        <w:gridCol w:w="3544"/>
      </w:tblGrid>
      <w:tr w:rsidR="00F55075" w:rsidRPr="00747E1C" w:rsidTr="00747E1C">
        <w:trPr>
          <w:cantSplit/>
          <w:trHeight w:val="1550"/>
          <w:tblHeader/>
        </w:trPr>
        <w:tc>
          <w:tcPr>
            <w:tcW w:w="918" w:type="dxa"/>
            <w:shd w:val="clear" w:color="auto" w:fill="auto"/>
            <w:textDirection w:val="tbRl"/>
          </w:tcPr>
          <w:p w:rsidR="00F55075" w:rsidRPr="00747E1C" w:rsidRDefault="00F55075" w:rsidP="00747E1C">
            <w:pPr>
              <w:spacing w:after="0" w:line="240" w:lineRule="auto"/>
              <w:ind w:left="113" w:right="113"/>
              <w:rPr>
                <w:rFonts w:ascii="Arial" w:hAnsi="Arial" w:cs="Arial"/>
                <w:b/>
                <w:sz w:val="20"/>
                <w:szCs w:val="20"/>
              </w:rPr>
            </w:pPr>
            <w:r w:rsidRPr="00747E1C">
              <w:rPr>
                <w:rFonts w:ascii="Arial" w:hAnsi="Arial" w:cs="Arial"/>
                <w:b/>
                <w:sz w:val="20"/>
                <w:szCs w:val="20"/>
              </w:rPr>
              <w:lastRenderedPageBreak/>
              <w:t xml:space="preserve">Modification Reference </w:t>
            </w:r>
          </w:p>
        </w:tc>
        <w:tc>
          <w:tcPr>
            <w:tcW w:w="1458" w:type="dxa"/>
            <w:shd w:val="clear" w:color="auto" w:fill="auto"/>
            <w:textDirection w:val="tbRl"/>
          </w:tcPr>
          <w:p w:rsidR="00F55075" w:rsidRPr="00747E1C" w:rsidRDefault="00F55075" w:rsidP="00747E1C">
            <w:pPr>
              <w:spacing w:after="0" w:line="240" w:lineRule="auto"/>
              <w:ind w:left="113" w:right="113"/>
              <w:rPr>
                <w:rFonts w:ascii="Arial" w:hAnsi="Arial" w:cs="Arial"/>
                <w:b/>
                <w:sz w:val="20"/>
                <w:szCs w:val="20"/>
              </w:rPr>
            </w:pPr>
            <w:r w:rsidRPr="00747E1C">
              <w:rPr>
                <w:rFonts w:ascii="Arial" w:hAnsi="Arial" w:cs="Arial"/>
                <w:b/>
                <w:sz w:val="20"/>
                <w:szCs w:val="20"/>
              </w:rPr>
              <w:t>Local Plan policy/para</w:t>
            </w:r>
          </w:p>
        </w:tc>
        <w:tc>
          <w:tcPr>
            <w:tcW w:w="4111"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b/>
                <w:sz w:val="20"/>
                <w:szCs w:val="20"/>
              </w:rPr>
              <w:t>Person/</w:t>
            </w:r>
            <w:r w:rsidR="000B7B95" w:rsidRPr="00747E1C">
              <w:rPr>
                <w:rFonts w:ascii="Arial" w:hAnsi="Arial" w:cs="Arial"/>
                <w:b/>
                <w:sz w:val="20"/>
                <w:szCs w:val="20"/>
              </w:rPr>
              <w:t xml:space="preserve"> </w:t>
            </w:r>
            <w:r w:rsidRPr="00747E1C">
              <w:rPr>
                <w:rFonts w:ascii="Arial" w:hAnsi="Arial" w:cs="Arial"/>
                <w:b/>
                <w:sz w:val="20"/>
                <w:szCs w:val="20"/>
              </w:rPr>
              <w:t xml:space="preserve">Organisation </w:t>
            </w:r>
          </w:p>
          <w:p w:rsidR="00F55075" w:rsidRPr="00747E1C" w:rsidRDefault="00F55075" w:rsidP="00747E1C">
            <w:pPr>
              <w:spacing w:after="0" w:line="240" w:lineRule="auto"/>
              <w:rPr>
                <w:rFonts w:ascii="Arial" w:hAnsi="Arial" w:cs="Arial"/>
                <w:b/>
                <w:sz w:val="20"/>
                <w:szCs w:val="20"/>
                <w:u w:val="single"/>
              </w:rPr>
            </w:pPr>
          </w:p>
        </w:tc>
        <w:tc>
          <w:tcPr>
            <w:tcW w:w="3544" w:type="dxa"/>
          </w:tcPr>
          <w:p w:rsidR="00F55075" w:rsidRPr="00747E1C" w:rsidRDefault="00CF4C9D" w:rsidP="00747E1C">
            <w:pPr>
              <w:spacing w:after="0" w:line="240" w:lineRule="auto"/>
              <w:rPr>
                <w:rFonts w:ascii="Arial" w:hAnsi="Arial" w:cs="Arial"/>
                <w:b/>
                <w:sz w:val="20"/>
                <w:szCs w:val="20"/>
              </w:rPr>
            </w:pPr>
            <w:r w:rsidRPr="00747E1C">
              <w:rPr>
                <w:rFonts w:ascii="Arial" w:hAnsi="Arial" w:cs="Arial"/>
                <w:b/>
                <w:sz w:val="20"/>
                <w:szCs w:val="20"/>
              </w:rPr>
              <w:t xml:space="preserve">Summary of Representation </w:t>
            </w:r>
          </w:p>
        </w:tc>
        <w:tc>
          <w:tcPr>
            <w:tcW w:w="3544" w:type="dxa"/>
          </w:tcPr>
          <w:p w:rsidR="00F55075" w:rsidRPr="00747E1C" w:rsidRDefault="00CF4C9D" w:rsidP="00747E1C">
            <w:pPr>
              <w:spacing w:after="0" w:line="240" w:lineRule="auto"/>
              <w:rPr>
                <w:rFonts w:ascii="Arial" w:hAnsi="Arial" w:cs="Arial"/>
                <w:b/>
                <w:sz w:val="20"/>
                <w:szCs w:val="20"/>
              </w:rPr>
            </w:pPr>
            <w:r w:rsidRPr="00747E1C">
              <w:rPr>
                <w:rFonts w:ascii="Arial" w:hAnsi="Arial" w:cs="Arial"/>
                <w:b/>
                <w:sz w:val="20"/>
                <w:szCs w:val="20"/>
              </w:rPr>
              <w:t xml:space="preserve">LPA Response </w:t>
            </w:r>
          </w:p>
        </w:tc>
      </w:tr>
      <w:tr w:rsidR="00F55075" w:rsidRPr="00747E1C" w:rsidTr="00747E1C">
        <w:tc>
          <w:tcPr>
            <w:tcW w:w="91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AM1</w:t>
            </w:r>
          </w:p>
        </w:tc>
        <w:tc>
          <w:tcPr>
            <w:tcW w:w="145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all</w:t>
            </w:r>
          </w:p>
        </w:tc>
        <w:tc>
          <w:tcPr>
            <w:tcW w:w="4111" w:type="dxa"/>
            <w:shd w:val="clear" w:color="auto" w:fill="auto"/>
          </w:tcPr>
          <w:p w:rsidR="00F55075" w:rsidRPr="00747E1C" w:rsidRDefault="00F55075" w:rsidP="00747E1C">
            <w:pPr>
              <w:autoSpaceDE w:val="0"/>
              <w:autoSpaceDN w:val="0"/>
              <w:adjustRightInd w:val="0"/>
              <w:spacing w:after="0" w:line="240" w:lineRule="auto"/>
              <w:rPr>
                <w:rFonts w:ascii="Arial" w:hAnsi="Arial" w:cs="Arial"/>
                <w:color w:val="000000"/>
                <w:sz w:val="20"/>
                <w:szCs w:val="20"/>
              </w:rPr>
            </w:pPr>
            <w:r w:rsidRPr="00747E1C">
              <w:rPr>
                <w:rFonts w:ascii="Arial" w:hAnsi="Arial" w:cs="Arial"/>
                <w:color w:val="000000"/>
                <w:sz w:val="20"/>
                <w:szCs w:val="20"/>
              </w:rPr>
              <w:t xml:space="preserve">No representations </w:t>
            </w:r>
          </w:p>
        </w:tc>
        <w:tc>
          <w:tcPr>
            <w:tcW w:w="3544" w:type="dxa"/>
          </w:tcPr>
          <w:p w:rsidR="00F55075" w:rsidRPr="00747E1C" w:rsidRDefault="00F55075" w:rsidP="00747E1C">
            <w:pPr>
              <w:autoSpaceDE w:val="0"/>
              <w:autoSpaceDN w:val="0"/>
              <w:adjustRightInd w:val="0"/>
              <w:spacing w:after="0" w:line="240" w:lineRule="auto"/>
              <w:rPr>
                <w:rFonts w:ascii="Arial" w:hAnsi="Arial" w:cs="Arial"/>
                <w:sz w:val="20"/>
                <w:szCs w:val="20"/>
              </w:rPr>
            </w:pPr>
          </w:p>
        </w:tc>
        <w:tc>
          <w:tcPr>
            <w:tcW w:w="3544" w:type="dxa"/>
          </w:tcPr>
          <w:p w:rsidR="00F55075" w:rsidRPr="00747E1C" w:rsidRDefault="00F55075" w:rsidP="00747E1C">
            <w:pPr>
              <w:autoSpaceDE w:val="0"/>
              <w:autoSpaceDN w:val="0"/>
              <w:adjustRightInd w:val="0"/>
              <w:spacing w:after="0" w:line="240" w:lineRule="auto"/>
              <w:rPr>
                <w:rFonts w:ascii="Arial" w:hAnsi="Arial" w:cs="Arial"/>
                <w:sz w:val="20"/>
                <w:szCs w:val="20"/>
              </w:rPr>
            </w:pPr>
          </w:p>
        </w:tc>
      </w:tr>
      <w:tr w:rsidR="00F55075" w:rsidRPr="00747E1C" w:rsidTr="00747E1C">
        <w:tc>
          <w:tcPr>
            <w:tcW w:w="91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AM2</w:t>
            </w:r>
          </w:p>
        </w:tc>
        <w:tc>
          <w:tcPr>
            <w:tcW w:w="145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1.1.3</w:t>
            </w:r>
          </w:p>
        </w:tc>
        <w:tc>
          <w:tcPr>
            <w:tcW w:w="4111" w:type="dxa"/>
            <w:shd w:val="clear" w:color="auto" w:fill="auto"/>
          </w:tcPr>
          <w:p w:rsidR="00F55075" w:rsidRPr="00747E1C" w:rsidRDefault="00F55075" w:rsidP="00747E1C">
            <w:pPr>
              <w:autoSpaceDE w:val="0"/>
              <w:autoSpaceDN w:val="0"/>
              <w:adjustRightInd w:val="0"/>
              <w:spacing w:after="0" w:line="240" w:lineRule="auto"/>
              <w:rPr>
                <w:rFonts w:ascii="Arial" w:hAnsi="Arial" w:cs="Arial"/>
                <w:color w:val="000000"/>
                <w:sz w:val="20"/>
                <w:szCs w:val="20"/>
              </w:rPr>
            </w:pPr>
            <w:r w:rsidRPr="00747E1C">
              <w:rPr>
                <w:rFonts w:ascii="Arial" w:hAnsi="Arial" w:cs="Arial"/>
                <w:color w:val="000000"/>
                <w:sz w:val="20"/>
                <w:szCs w:val="20"/>
              </w:rPr>
              <w:t>No representations</w:t>
            </w:r>
          </w:p>
        </w:tc>
        <w:tc>
          <w:tcPr>
            <w:tcW w:w="3544" w:type="dxa"/>
          </w:tcPr>
          <w:p w:rsidR="00F55075" w:rsidRPr="00747E1C" w:rsidRDefault="00F55075" w:rsidP="00747E1C">
            <w:pPr>
              <w:autoSpaceDE w:val="0"/>
              <w:autoSpaceDN w:val="0"/>
              <w:adjustRightInd w:val="0"/>
              <w:spacing w:after="0" w:line="240" w:lineRule="auto"/>
              <w:rPr>
                <w:rFonts w:ascii="Arial" w:hAnsi="Arial" w:cs="Arial"/>
                <w:color w:val="000000"/>
                <w:sz w:val="20"/>
                <w:szCs w:val="20"/>
              </w:rPr>
            </w:pPr>
          </w:p>
        </w:tc>
        <w:tc>
          <w:tcPr>
            <w:tcW w:w="3544" w:type="dxa"/>
          </w:tcPr>
          <w:p w:rsidR="00F55075" w:rsidRPr="00747E1C" w:rsidRDefault="00F55075" w:rsidP="00747E1C">
            <w:pPr>
              <w:autoSpaceDE w:val="0"/>
              <w:autoSpaceDN w:val="0"/>
              <w:adjustRightInd w:val="0"/>
              <w:spacing w:after="0" w:line="240" w:lineRule="auto"/>
              <w:rPr>
                <w:rFonts w:ascii="Arial" w:hAnsi="Arial" w:cs="Arial"/>
                <w:color w:val="000000"/>
                <w:sz w:val="20"/>
                <w:szCs w:val="20"/>
              </w:rPr>
            </w:pPr>
          </w:p>
        </w:tc>
      </w:tr>
      <w:tr w:rsidR="00F55075" w:rsidRPr="00747E1C" w:rsidTr="00747E1C">
        <w:tc>
          <w:tcPr>
            <w:tcW w:w="91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AM3</w:t>
            </w:r>
          </w:p>
        </w:tc>
        <w:tc>
          <w:tcPr>
            <w:tcW w:w="145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 xml:space="preserve">1.1.5 </w:t>
            </w:r>
          </w:p>
        </w:tc>
        <w:tc>
          <w:tcPr>
            <w:tcW w:w="4111" w:type="dxa"/>
            <w:shd w:val="clear" w:color="auto" w:fill="auto"/>
          </w:tcPr>
          <w:p w:rsidR="00F55075" w:rsidRPr="00747E1C" w:rsidRDefault="00F55075" w:rsidP="00747E1C">
            <w:pPr>
              <w:spacing w:after="0" w:line="240" w:lineRule="auto"/>
              <w:rPr>
                <w:rFonts w:ascii="Arial" w:hAnsi="Arial" w:cs="Arial"/>
                <w:b/>
                <w:sz w:val="20"/>
                <w:szCs w:val="20"/>
              </w:rPr>
            </w:pPr>
            <w:r w:rsidRPr="00747E1C">
              <w:rPr>
                <w:rFonts w:ascii="Arial" w:hAnsi="Arial" w:cs="Arial"/>
                <w:color w:val="000000"/>
                <w:sz w:val="20"/>
                <w:szCs w:val="20"/>
              </w:rPr>
              <w:t>No representations</w:t>
            </w:r>
          </w:p>
        </w:tc>
        <w:tc>
          <w:tcPr>
            <w:tcW w:w="3544" w:type="dxa"/>
          </w:tcPr>
          <w:p w:rsidR="00F55075" w:rsidRPr="00747E1C" w:rsidRDefault="00F55075" w:rsidP="00747E1C">
            <w:pPr>
              <w:spacing w:after="0" w:line="240" w:lineRule="auto"/>
              <w:rPr>
                <w:rFonts w:ascii="Arial" w:hAnsi="Arial" w:cs="Arial"/>
                <w:sz w:val="20"/>
                <w:szCs w:val="20"/>
              </w:rPr>
            </w:pPr>
          </w:p>
        </w:tc>
        <w:tc>
          <w:tcPr>
            <w:tcW w:w="3544" w:type="dxa"/>
          </w:tcPr>
          <w:p w:rsidR="00F55075" w:rsidRPr="00747E1C" w:rsidRDefault="00F55075" w:rsidP="00747E1C">
            <w:pPr>
              <w:spacing w:after="0" w:line="240" w:lineRule="auto"/>
              <w:rPr>
                <w:rFonts w:ascii="Arial" w:hAnsi="Arial" w:cs="Arial"/>
                <w:sz w:val="20"/>
                <w:szCs w:val="20"/>
              </w:rPr>
            </w:pPr>
          </w:p>
        </w:tc>
      </w:tr>
      <w:tr w:rsidR="00F55075" w:rsidRPr="00747E1C" w:rsidTr="00747E1C">
        <w:tc>
          <w:tcPr>
            <w:tcW w:w="91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AM4</w:t>
            </w:r>
          </w:p>
        </w:tc>
        <w:tc>
          <w:tcPr>
            <w:tcW w:w="145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1.1.8</w:t>
            </w:r>
          </w:p>
        </w:tc>
        <w:tc>
          <w:tcPr>
            <w:tcW w:w="4111"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Paignton Neighbourhood Forum (704914)</w:t>
            </w:r>
          </w:p>
        </w:tc>
        <w:tc>
          <w:tcPr>
            <w:tcW w:w="3544" w:type="dxa"/>
          </w:tcPr>
          <w:p w:rsidR="00F55075" w:rsidRPr="00747E1C" w:rsidRDefault="00F55075" w:rsidP="00747E1C">
            <w:pPr>
              <w:spacing w:after="0" w:line="240" w:lineRule="auto"/>
              <w:rPr>
                <w:rFonts w:ascii="Arial" w:hAnsi="Arial" w:cs="Arial"/>
                <w:sz w:val="20"/>
                <w:szCs w:val="20"/>
              </w:rPr>
            </w:pPr>
          </w:p>
        </w:tc>
        <w:tc>
          <w:tcPr>
            <w:tcW w:w="3544" w:type="dxa"/>
          </w:tcPr>
          <w:p w:rsidR="00F55075" w:rsidRPr="00747E1C" w:rsidRDefault="00F55075" w:rsidP="00747E1C">
            <w:pPr>
              <w:spacing w:after="0" w:line="240" w:lineRule="auto"/>
              <w:rPr>
                <w:rFonts w:ascii="Arial" w:hAnsi="Arial" w:cs="Arial"/>
                <w:sz w:val="20"/>
                <w:szCs w:val="20"/>
              </w:rPr>
            </w:pPr>
          </w:p>
        </w:tc>
      </w:tr>
      <w:tr w:rsidR="00F55075" w:rsidRPr="00747E1C" w:rsidTr="00747E1C">
        <w:tc>
          <w:tcPr>
            <w:tcW w:w="91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AM5</w:t>
            </w:r>
          </w:p>
        </w:tc>
        <w:tc>
          <w:tcPr>
            <w:tcW w:w="145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1.1.15</w:t>
            </w:r>
          </w:p>
        </w:tc>
        <w:tc>
          <w:tcPr>
            <w:tcW w:w="4111" w:type="dxa"/>
            <w:shd w:val="clear" w:color="auto" w:fill="auto"/>
          </w:tcPr>
          <w:p w:rsidR="00CF4C9D" w:rsidRPr="00747E1C" w:rsidRDefault="003001A7" w:rsidP="00747E1C">
            <w:pPr>
              <w:spacing w:after="0" w:line="240" w:lineRule="auto"/>
              <w:rPr>
                <w:rFonts w:ascii="Arial" w:hAnsi="Arial" w:cs="Arial"/>
                <w:sz w:val="20"/>
                <w:szCs w:val="20"/>
              </w:rPr>
            </w:pPr>
            <w:r w:rsidRPr="00747E1C">
              <w:rPr>
                <w:rFonts w:ascii="Arial" w:hAnsi="Arial" w:cs="Arial"/>
                <w:color w:val="000000"/>
                <w:sz w:val="20"/>
                <w:szCs w:val="20"/>
              </w:rPr>
              <w:t>No representations</w:t>
            </w:r>
          </w:p>
        </w:tc>
        <w:tc>
          <w:tcPr>
            <w:tcW w:w="3544" w:type="dxa"/>
          </w:tcPr>
          <w:p w:rsidR="00F55075" w:rsidRPr="00747E1C" w:rsidRDefault="00F55075" w:rsidP="00747E1C">
            <w:pPr>
              <w:spacing w:after="0" w:line="240" w:lineRule="auto"/>
              <w:rPr>
                <w:rFonts w:ascii="Arial" w:hAnsi="Arial" w:cs="Arial"/>
                <w:sz w:val="20"/>
                <w:szCs w:val="20"/>
              </w:rPr>
            </w:pPr>
          </w:p>
        </w:tc>
        <w:tc>
          <w:tcPr>
            <w:tcW w:w="3544" w:type="dxa"/>
          </w:tcPr>
          <w:p w:rsidR="00F55075" w:rsidRPr="00747E1C" w:rsidRDefault="00F55075" w:rsidP="00747E1C">
            <w:pPr>
              <w:spacing w:after="0" w:line="240" w:lineRule="auto"/>
              <w:rPr>
                <w:rFonts w:ascii="Arial" w:hAnsi="Arial" w:cs="Arial"/>
                <w:sz w:val="20"/>
                <w:szCs w:val="20"/>
              </w:rPr>
            </w:pPr>
          </w:p>
        </w:tc>
      </w:tr>
      <w:tr w:rsidR="00F55075" w:rsidRPr="00747E1C" w:rsidTr="00747E1C">
        <w:tc>
          <w:tcPr>
            <w:tcW w:w="91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AM6</w:t>
            </w:r>
          </w:p>
        </w:tc>
        <w:tc>
          <w:tcPr>
            <w:tcW w:w="145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2.1.2</w:t>
            </w:r>
          </w:p>
        </w:tc>
        <w:tc>
          <w:tcPr>
            <w:tcW w:w="4111" w:type="dxa"/>
            <w:shd w:val="clear" w:color="auto" w:fill="auto"/>
          </w:tcPr>
          <w:p w:rsidR="00F55075" w:rsidRPr="00747E1C" w:rsidRDefault="003001A7" w:rsidP="00747E1C">
            <w:pPr>
              <w:spacing w:after="0" w:line="240" w:lineRule="auto"/>
              <w:rPr>
                <w:rFonts w:ascii="Arial" w:hAnsi="Arial" w:cs="Arial"/>
                <w:sz w:val="20"/>
                <w:szCs w:val="20"/>
              </w:rPr>
            </w:pPr>
            <w:r w:rsidRPr="00747E1C">
              <w:rPr>
                <w:rFonts w:ascii="Arial" w:hAnsi="Arial" w:cs="Arial"/>
                <w:color w:val="000000"/>
                <w:sz w:val="20"/>
                <w:szCs w:val="20"/>
              </w:rPr>
              <w:t>No representations</w:t>
            </w:r>
          </w:p>
        </w:tc>
        <w:tc>
          <w:tcPr>
            <w:tcW w:w="3544" w:type="dxa"/>
          </w:tcPr>
          <w:p w:rsidR="00F55075" w:rsidRPr="00747E1C" w:rsidRDefault="00F55075" w:rsidP="00747E1C">
            <w:pPr>
              <w:spacing w:after="0" w:line="240" w:lineRule="auto"/>
              <w:rPr>
                <w:rFonts w:ascii="Arial" w:hAnsi="Arial" w:cs="Arial"/>
                <w:sz w:val="20"/>
                <w:szCs w:val="20"/>
              </w:rPr>
            </w:pPr>
          </w:p>
        </w:tc>
        <w:tc>
          <w:tcPr>
            <w:tcW w:w="3544" w:type="dxa"/>
          </w:tcPr>
          <w:p w:rsidR="00F55075" w:rsidRPr="00747E1C" w:rsidRDefault="00F55075" w:rsidP="00747E1C">
            <w:pPr>
              <w:spacing w:after="0" w:line="240" w:lineRule="auto"/>
              <w:rPr>
                <w:rFonts w:ascii="Arial" w:hAnsi="Arial" w:cs="Arial"/>
                <w:sz w:val="20"/>
                <w:szCs w:val="20"/>
              </w:rPr>
            </w:pPr>
          </w:p>
        </w:tc>
      </w:tr>
      <w:tr w:rsidR="00F55075" w:rsidRPr="00747E1C" w:rsidTr="00747E1C">
        <w:trPr>
          <w:trHeight w:val="248"/>
        </w:trPr>
        <w:tc>
          <w:tcPr>
            <w:tcW w:w="91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AM7</w:t>
            </w:r>
          </w:p>
        </w:tc>
        <w:tc>
          <w:tcPr>
            <w:tcW w:w="145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2.2.5</w:t>
            </w:r>
          </w:p>
        </w:tc>
        <w:tc>
          <w:tcPr>
            <w:tcW w:w="4111" w:type="dxa"/>
            <w:shd w:val="clear" w:color="auto" w:fill="auto"/>
          </w:tcPr>
          <w:p w:rsidR="00F55075" w:rsidRPr="00747E1C" w:rsidRDefault="003001A7" w:rsidP="00747E1C">
            <w:pPr>
              <w:spacing w:after="0" w:line="240" w:lineRule="auto"/>
              <w:rPr>
                <w:rFonts w:ascii="Arial" w:hAnsi="Arial" w:cs="Arial"/>
                <w:sz w:val="20"/>
                <w:szCs w:val="20"/>
              </w:rPr>
            </w:pPr>
            <w:r w:rsidRPr="00747E1C">
              <w:rPr>
                <w:rFonts w:ascii="Arial" w:hAnsi="Arial" w:cs="Arial"/>
                <w:color w:val="000000"/>
                <w:sz w:val="20"/>
                <w:szCs w:val="20"/>
              </w:rPr>
              <w:t>No representations</w:t>
            </w:r>
          </w:p>
        </w:tc>
        <w:tc>
          <w:tcPr>
            <w:tcW w:w="3544" w:type="dxa"/>
          </w:tcPr>
          <w:p w:rsidR="00F55075" w:rsidRPr="00747E1C" w:rsidRDefault="00F55075" w:rsidP="00747E1C">
            <w:pPr>
              <w:spacing w:after="0" w:line="240" w:lineRule="auto"/>
              <w:rPr>
                <w:rFonts w:ascii="Arial" w:hAnsi="Arial" w:cs="Arial"/>
                <w:sz w:val="20"/>
                <w:szCs w:val="20"/>
              </w:rPr>
            </w:pPr>
          </w:p>
        </w:tc>
        <w:tc>
          <w:tcPr>
            <w:tcW w:w="3544" w:type="dxa"/>
          </w:tcPr>
          <w:p w:rsidR="00F55075" w:rsidRPr="00747E1C" w:rsidRDefault="00F55075" w:rsidP="00747E1C">
            <w:pPr>
              <w:spacing w:after="0" w:line="240" w:lineRule="auto"/>
              <w:rPr>
                <w:rFonts w:ascii="Arial" w:hAnsi="Arial" w:cs="Arial"/>
                <w:sz w:val="20"/>
                <w:szCs w:val="20"/>
              </w:rPr>
            </w:pPr>
          </w:p>
        </w:tc>
      </w:tr>
      <w:tr w:rsidR="00F55075" w:rsidRPr="00747E1C" w:rsidTr="00747E1C">
        <w:tc>
          <w:tcPr>
            <w:tcW w:w="91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AM8</w:t>
            </w:r>
          </w:p>
        </w:tc>
        <w:tc>
          <w:tcPr>
            <w:tcW w:w="145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2.2.9</w:t>
            </w:r>
          </w:p>
        </w:tc>
        <w:tc>
          <w:tcPr>
            <w:tcW w:w="4111" w:type="dxa"/>
            <w:shd w:val="clear" w:color="auto" w:fill="auto"/>
          </w:tcPr>
          <w:p w:rsidR="00F55075" w:rsidRPr="00747E1C" w:rsidRDefault="003001A7" w:rsidP="00747E1C">
            <w:pPr>
              <w:spacing w:after="0" w:line="240" w:lineRule="auto"/>
              <w:rPr>
                <w:rFonts w:ascii="Arial" w:hAnsi="Arial" w:cs="Arial"/>
                <w:sz w:val="20"/>
                <w:szCs w:val="20"/>
              </w:rPr>
            </w:pPr>
            <w:r w:rsidRPr="00747E1C">
              <w:rPr>
                <w:rFonts w:ascii="Arial" w:hAnsi="Arial" w:cs="Arial"/>
                <w:color w:val="000000"/>
                <w:sz w:val="20"/>
                <w:szCs w:val="20"/>
              </w:rPr>
              <w:t>No representations</w:t>
            </w:r>
          </w:p>
        </w:tc>
        <w:tc>
          <w:tcPr>
            <w:tcW w:w="3544" w:type="dxa"/>
          </w:tcPr>
          <w:p w:rsidR="00F55075" w:rsidRPr="00747E1C" w:rsidRDefault="00F55075" w:rsidP="00747E1C">
            <w:pPr>
              <w:spacing w:after="0" w:line="240" w:lineRule="auto"/>
              <w:rPr>
                <w:rFonts w:ascii="Arial" w:hAnsi="Arial" w:cs="Arial"/>
                <w:sz w:val="20"/>
                <w:szCs w:val="20"/>
              </w:rPr>
            </w:pPr>
          </w:p>
        </w:tc>
        <w:tc>
          <w:tcPr>
            <w:tcW w:w="3544" w:type="dxa"/>
          </w:tcPr>
          <w:p w:rsidR="00F55075" w:rsidRPr="00747E1C" w:rsidRDefault="00F55075" w:rsidP="00747E1C">
            <w:pPr>
              <w:spacing w:after="0" w:line="240" w:lineRule="auto"/>
              <w:rPr>
                <w:rFonts w:ascii="Arial" w:hAnsi="Arial" w:cs="Arial"/>
                <w:sz w:val="20"/>
                <w:szCs w:val="20"/>
              </w:rPr>
            </w:pPr>
          </w:p>
        </w:tc>
      </w:tr>
      <w:tr w:rsidR="00F55075" w:rsidRPr="00747E1C" w:rsidTr="00747E1C">
        <w:tc>
          <w:tcPr>
            <w:tcW w:w="91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AM9</w:t>
            </w:r>
          </w:p>
        </w:tc>
        <w:tc>
          <w:tcPr>
            <w:tcW w:w="145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 xml:space="preserve">2.2.11 </w:t>
            </w:r>
          </w:p>
        </w:tc>
        <w:tc>
          <w:tcPr>
            <w:tcW w:w="4111" w:type="dxa"/>
            <w:shd w:val="clear" w:color="auto" w:fill="auto"/>
          </w:tcPr>
          <w:p w:rsidR="00F55075" w:rsidRPr="00747E1C" w:rsidRDefault="00F55075" w:rsidP="00747E1C">
            <w:pPr>
              <w:spacing w:after="0" w:line="240" w:lineRule="auto"/>
              <w:rPr>
                <w:sz w:val="20"/>
                <w:szCs w:val="20"/>
              </w:rPr>
            </w:pPr>
            <w:r w:rsidRPr="00747E1C">
              <w:rPr>
                <w:rFonts w:ascii="Arial" w:hAnsi="Arial" w:cs="Arial"/>
                <w:sz w:val="20"/>
                <w:szCs w:val="20"/>
              </w:rPr>
              <w:t>Paignton Neighbourhood Forum (704914)</w:t>
            </w:r>
          </w:p>
        </w:tc>
        <w:tc>
          <w:tcPr>
            <w:tcW w:w="3544" w:type="dxa"/>
          </w:tcPr>
          <w:p w:rsidR="00F55075" w:rsidRPr="00747E1C" w:rsidRDefault="00426921" w:rsidP="00747E1C">
            <w:pPr>
              <w:spacing w:after="0" w:line="240" w:lineRule="auto"/>
              <w:rPr>
                <w:rFonts w:ascii="Arial" w:hAnsi="Arial" w:cs="Arial"/>
                <w:sz w:val="20"/>
                <w:szCs w:val="20"/>
              </w:rPr>
            </w:pPr>
            <w:r w:rsidRPr="00747E1C">
              <w:rPr>
                <w:rFonts w:ascii="Arial" w:hAnsi="Arial" w:cs="Arial"/>
                <w:sz w:val="20"/>
                <w:szCs w:val="20"/>
              </w:rPr>
              <w:t xml:space="preserve">Add to additional text at end of additional text in AM9: “and if the constraint originally identified remains valid” </w:t>
            </w:r>
          </w:p>
        </w:tc>
        <w:tc>
          <w:tcPr>
            <w:tcW w:w="3544" w:type="dxa"/>
          </w:tcPr>
          <w:p w:rsidR="00F55075" w:rsidRPr="00747E1C" w:rsidRDefault="00426921" w:rsidP="00747E1C">
            <w:pPr>
              <w:spacing w:after="0" w:line="240" w:lineRule="auto"/>
              <w:rPr>
                <w:rFonts w:ascii="Arial" w:hAnsi="Arial" w:cs="Arial"/>
                <w:sz w:val="20"/>
                <w:szCs w:val="20"/>
              </w:rPr>
            </w:pPr>
            <w:r w:rsidRPr="00747E1C">
              <w:rPr>
                <w:rFonts w:ascii="Arial" w:hAnsi="Arial" w:cs="Arial"/>
                <w:sz w:val="20"/>
                <w:szCs w:val="20"/>
              </w:rPr>
              <w:t xml:space="preserve">Agee. This is a “common sense” caveat. </w:t>
            </w:r>
            <w:r w:rsidRPr="00747E1C">
              <w:rPr>
                <w:rFonts w:ascii="Arial" w:hAnsi="Arial" w:cs="Arial"/>
                <w:sz w:val="20"/>
                <w:szCs w:val="20"/>
                <w:highlight w:val="yellow"/>
              </w:rPr>
              <w:t>Amend wording accordingly</w:t>
            </w:r>
            <w:r w:rsidRPr="00747E1C">
              <w:rPr>
                <w:rFonts w:ascii="Arial" w:hAnsi="Arial" w:cs="Arial"/>
                <w:sz w:val="20"/>
                <w:szCs w:val="20"/>
              </w:rPr>
              <w:t xml:space="preserve">. </w:t>
            </w:r>
            <w:r w:rsidR="00071363" w:rsidRPr="00747E1C">
              <w:rPr>
                <w:rFonts w:ascii="Arial" w:hAnsi="Arial" w:cs="Arial"/>
                <w:sz w:val="20"/>
                <w:szCs w:val="20"/>
                <w:u w:val="single"/>
              </w:rPr>
              <w:t>“and if the constraint originally identified remains valid”</w:t>
            </w:r>
          </w:p>
        </w:tc>
      </w:tr>
      <w:tr w:rsidR="00F55075" w:rsidRPr="00747E1C" w:rsidTr="00747E1C">
        <w:tc>
          <w:tcPr>
            <w:tcW w:w="91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AM10</w:t>
            </w:r>
          </w:p>
        </w:tc>
        <w:tc>
          <w:tcPr>
            <w:tcW w:w="145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2.2.13</w:t>
            </w:r>
          </w:p>
        </w:tc>
        <w:tc>
          <w:tcPr>
            <w:tcW w:w="4111" w:type="dxa"/>
            <w:shd w:val="clear" w:color="auto" w:fill="auto"/>
          </w:tcPr>
          <w:p w:rsidR="00F55075" w:rsidRPr="00747E1C" w:rsidRDefault="00F55075" w:rsidP="00747E1C">
            <w:pPr>
              <w:spacing w:after="0" w:line="240" w:lineRule="auto"/>
              <w:rPr>
                <w:sz w:val="20"/>
                <w:szCs w:val="20"/>
              </w:rPr>
            </w:pPr>
            <w:r w:rsidRPr="00747E1C">
              <w:rPr>
                <w:rFonts w:ascii="Arial" w:hAnsi="Arial" w:cs="Arial"/>
                <w:sz w:val="20"/>
                <w:szCs w:val="20"/>
              </w:rPr>
              <w:t>Paignton Neighbourhood Forum (704914)</w:t>
            </w:r>
          </w:p>
        </w:tc>
        <w:tc>
          <w:tcPr>
            <w:tcW w:w="3544" w:type="dxa"/>
          </w:tcPr>
          <w:p w:rsidR="00F55075" w:rsidRPr="00747E1C" w:rsidRDefault="0048799E" w:rsidP="00747E1C">
            <w:pPr>
              <w:spacing w:after="0" w:line="240" w:lineRule="auto"/>
              <w:rPr>
                <w:rFonts w:ascii="Arial" w:hAnsi="Arial" w:cs="Arial"/>
                <w:sz w:val="20"/>
                <w:szCs w:val="20"/>
              </w:rPr>
            </w:pPr>
            <w:r w:rsidRPr="00747E1C">
              <w:rPr>
                <w:rFonts w:ascii="Arial" w:hAnsi="Arial" w:cs="Arial"/>
                <w:sz w:val="20"/>
                <w:szCs w:val="20"/>
              </w:rPr>
              <w:t xml:space="preserve">Update to refer to the 2012 based household projections. </w:t>
            </w:r>
          </w:p>
        </w:tc>
        <w:tc>
          <w:tcPr>
            <w:tcW w:w="3544" w:type="dxa"/>
          </w:tcPr>
          <w:p w:rsidR="00F55075" w:rsidRPr="00747E1C" w:rsidRDefault="0048799E" w:rsidP="00747E1C">
            <w:pPr>
              <w:spacing w:after="0" w:line="240" w:lineRule="auto"/>
              <w:rPr>
                <w:rFonts w:ascii="Arial" w:hAnsi="Arial" w:cs="Arial"/>
                <w:sz w:val="20"/>
                <w:szCs w:val="20"/>
              </w:rPr>
            </w:pPr>
            <w:r w:rsidRPr="00747E1C">
              <w:rPr>
                <w:rFonts w:ascii="Arial" w:hAnsi="Arial" w:cs="Arial"/>
                <w:sz w:val="20"/>
                <w:szCs w:val="20"/>
                <w:highlight w:val="yellow"/>
              </w:rPr>
              <w:t xml:space="preserve">Agree- </w:t>
            </w:r>
            <w:r w:rsidRPr="00747E1C">
              <w:rPr>
                <w:rFonts w:ascii="Arial" w:hAnsi="Arial" w:cs="Arial"/>
                <w:sz w:val="20"/>
                <w:szCs w:val="20"/>
                <w:highlight w:val="yellow"/>
                <w:u w:val="single"/>
              </w:rPr>
              <w:t>update as an updating editorial matter</w:t>
            </w:r>
            <w:r w:rsidRPr="00747E1C">
              <w:rPr>
                <w:rFonts w:ascii="Arial" w:hAnsi="Arial" w:cs="Arial"/>
                <w:sz w:val="20"/>
                <w:szCs w:val="20"/>
                <w:u w:val="single"/>
              </w:rPr>
              <w:t>.</w:t>
            </w:r>
            <w:r w:rsidRPr="00747E1C">
              <w:rPr>
                <w:rFonts w:ascii="Arial" w:hAnsi="Arial" w:cs="Arial"/>
                <w:sz w:val="20"/>
                <w:szCs w:val="20"/>
              </w:rPr>
              <w:t xml:space="preserve"> </w:t>
            </w:r>
          </w:p>
        </w:tc>
      </w:tr>
      <w:tr w:rsidR="00F55075" w:rsidRPr="00747E1C" w:rsidTr="00747E1C">
        <w:tc>
          <w:tcPr>
            <w:tcW w:w="91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AM11</w:t>
            </w:r>
          </w:p>
        </w:tc>
        <w:tc>
          <w:tcPr>
            <w:tcW w:w="145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2.3.1</w:t>
            </w:r>
          </w:p>
        </w:tc>
        <w:tc>
          <w:tcPr>
            <w:tcW w:w="4111" w:type="dxa"/>
            <w:shd w:val="clear" w:color="auto" w:fill="auto"/>
          </w:tcPr>
          <w:p w:rsidR="00F55075" w:rsidRPr="00747E1C" w:rsidRDefault="003001A7" w:rsidP="00747E1C">
            <w:pPr>
              <w:spacing w:after="0" w:line="240" w:lineRule="auto"/>
              <w:rPr>
                <w:rFonts w:ascii="Arial" w:hAnsi="Arial" w:cs="Arial"/>
                <w:sz w:val="20"/>
                <w:szCs w:val="20"/>
              </w:rPr>
            </w:pPr>
            <w:r w:rsidRPr="00747E1C">
              <w:rPr>
                <w:rFonts w:ascii="Arial" w:hAnsi="Arial" w:cs="Arial"/>
                <w:color w:val="000000"/>
                <w:sz w:val="20"/>
                <w:szCs w:val="20"/>
              </w:rPr>
              <w:t>No representations</w:t>
            </w:r>
          </w:p>
        </w:tc>
        <w:tc>
          <w:tcPr>
            <w:tcW w:w="3544" w:type="dxa"/>
          </w:tcPr>
          <w:p w:rsidR="00F55075" w:rsidRPr="00747E1C" w:rsidRDefault="00F55075" w:rsidP="00747E1C">
            <w:pPr>
              <w:spacing w:after="0" w:line="240" w:lineRule="auto"/>
              <w:rPr>
                <w:rFonts w:ascii="Arial" w:hAnsi="Arial" w:cs="Arial"/>
                <w:sz w:val="20"/>
                <w:szCs w:val="20"/>
              </w:rPr>
            </w:pPr>
          </w:p>
        </w:tc>
        <w:tc>
          <w:tcPr>
            <w:tcW w:w="3544" w:type="dxa"/>
          </w:tcPr>
          <w:p w:rsidR="00F55075" w:rsidRPr="00747E1C" w:rsidRDefault="00F55075" w:rsidP="00747E1C">
            <w:pPr>
              <w:spacing w:after="0" w:line="240" w:lineRule="auto"/>
              <w:rPr>
                <w:rFonts w:ascii="Arial" w:hAnsi="Arial" w:cs="Arial"/>
                <w:sz w:val="20"/>
                <w:szCs w:val="20"/>
              </w:rPr>
            </w:pPr>
          </w:p>
        </w:tc>
      </w:tr>
      <w:tr w:rsidR="00F55075" w:rsidRPr="00747E1C" w:rsidTr="00747E1C">
        <w:tc>
          <w:tcPr>
            <w:tcW w:w="91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AM12</w:t>
            </w:r>
          </w:p>
        </w:tc>
        <w:tc>
          <w:tcPr>
            <w:tcW w:w="145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Aspiration 1</w:t>
            </w:r>
          </w:p>
        </w:tc>
        <w:tc>
          <w:tcPr>
            <w:tcW w:w="4111" w:type="dxa"/>
            <w:shd w:val="clear" w:color="auto" w:fill="auto"/>
          </w:tcPr>
          <w:p w:rsidR="00F55075" w:rsidRPr="00747E1C" w:rsidRDefault="003001A7" w:rsidP="00747E1C">
            <w:pPr>
              <w:spacing w:after="0" w:line="240" w:lineRule="auto"/>
              <w:rPr>
                <w:rFonts w:ascii="Arial" w:hAnsi="Arial" w:cs="Arial"/>
                <w:sz w:val="20"/>
                <w:szCs w:val="20"/>
              </w:rPr>
            </w:pPr>
            <w:r w:rsidRPr="00747E1C">
              <w:rPr>
                <w:rFonts w:ascii="Arial" w:hAnsi="Arial" w:cs="Arial"/>
                <w:color w:val="000000"/>
                <w:sz w:val="20"/>
                <w:szCs w:val="20"/>
              </w:rPr>
              <w:t>No representations</w:t>
            </w:r>
          </w:p>
        </w:tc>
        <w:tc>
          <w:tcPr>
            <w:tcW w:w="3544" w:type="dxa"/>
          </w:tcPr>
          <w:p w:rsidR="00F55075" w:rsidRPr="00747E1C" w:rsidRDefault="00F55075" w:rsidP="00747E1C">
            <w:pPr>
              <w:spacing w:after="0" w:line="240" w:lineRule="auto"/>
              <w:rPr>
                <w:rFonts w:ascii="Arial" w:hAnsi="Arial" w:cs="Arial"/>
                <w:sz w:val="20"/>
                <w:szCs w:val="20"/>
              </w:rPr>
            </w:pPr>
          </w:p>
        </w:tc>
        <w:tc>
          <w:tcPr>
            <w:tcW w:w="3544" w:type="dxa"/>
          </w:tcPr>
          <w:p w:rsidR="00F55075" w:rsidRPr="00747E1C" w:rsidRDefault="00F55075" w:rsidP="00747E1C">
            <w:pPr>
              <w:spacing w:after="0" w:line="240" w:lineRule="auto"/>
              <w:rPr>
                <w:rFonts w:ascii="Arial" w:hAnsi="Arial" w:cs="Arial"/>
                <w:sz w:val="20"/>
                <w:szCs w:val="20"/>
              </w:rPr>
            </w:pPr>
          </w:p>
        </w:tc>
      </w:tr>
      <w:tr w:rsidR="00F55075" w:rsidRPr="00747E1C" w:rsidTr="00747E1C">
        <w:tc>
          <w:tcPr>
            <w:tcW w:w="91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AM13</w:t>
            </w:r>
          </w:p>
        </w:tc>
        <w:tc>
          <w:tcPr>
            <w:tcW w:w="145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Aspiration 3</w:t>
            </w:r>
          </w:p>
        </w:tc>
        <w:tc>
          <w:tcPr>
            <w:tcW w:w="4111" w:type="dxa"/>
            <w:shd w:val="clear" w:color="auto" w:fill="auto"/>
          </w:tcPr>
          <w:p w:rsidR="00F55075" w:rsidRPr="00747E1C" w:rsidRDefault="003001A7" w:rsidP="00747E1C">
            <w:pPr>
              <w:spacing w:after="0" w:line="240" w:lineRule="auto"/>
              <w:rPr>
                <w:rFonts w:ascii="Arial" w:hAnsi="Arial" w:cs="Arial"/>
                <w:sz w:val="20"/>
                <w:szCs w:val="20"/>
              </w:rPr>
            </w:pPr>
            <w:r w:rsidRPr="00747E1C">
              <w:rPr>
                <w:rFonts w:ascii="Arial" w:hAnsi="Arial" w:cs="Arial"/>
                <w:color w:val="000000"/>
                <w:sz w:val="20"/>
                <w:szCs w:val="20"/>
              </w:rPr>
              <w:t>No representations</w:t>
            </w:r>
          </w:p>
        </w:tc>
        <w:tc>
          <w:tcPr>
            <w:tcW w:w="3544" w:type="dxa"/>
          </w:tcPr>
          <w:p w:rsidR="00F55075" w:rsidRPr="00747E1C" w:rsidRDefault="00F55075" w:rsidP="00747E1C">
            <w:pPr>
              <w:spacing w:after="0" w:line="240" w:lineRule="auto"/>
              <w:rPr>
                <w:rFonts w:ascii="Arial" w:hAnsi="Arial" w:cs="Arial"/>
                <w:sz w:val="20"/>
                <w:szCs w:val="20"/>
              </w:rPr>
            </w:pPr>
          </w:p>
        </w:tc>
        <w:tc>
          <w:tcPr>
            <w:tcW w:w="3544" w:type="dxa"/>
          </w:tcPr>
          <w:p w:rsidR="00F55075" w:rsidRPr="00747E1C" w:rsidRDefault="00F55075" w:rsidP="00747E1C">
            <w:pPr>
              <w:spacing w:after="0" w:line="240" w:lineRule="auto"/>
              <w:rPr>
                <w:rFonts w:ascii="Arial" w:hAnsi="Arial" w:cs="Arial"/>
                <w:sz w:val="20"/>
                <w:szCs w:val="20"/>
              </w:rPr>
            </w:pPr>
          </w:p>
        </w:tc>
      </w:tr>
      <w:tr w:rsidR="00F55075" w:rsidRPr="00747E1C" w:rsidTr="00747E1C">
        <w:tc>
          <w:tcPr>
            <w:tcW w:w="91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AM14</w:t>
            </w:r>
          </w:p>
        </w:tc>
        <w:tc>
          <w:tcPr>
            <w:tcW w:w="145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 xml:space="preserve">Aspiration 5 </w:t>
            </w:r>
          </w:p>
        </w:tc>
        <w:tc>
          <w:tcPr>
            <w:tcW w:w="4111" w:type="dxa"/>
            <w:shd w:val="clear" w:color="auto" w:fill="auto"/>
          </w:tcPr>
          <w:p w:rsidR="00F55075" w:rsidRPr="00747E1C" w:rsidRDefault="003001A7" w:rsidP="00747E1C">
            <w:pPr>
              <w:spacing w:after="0" w:line="240" w:lineRule="auto"/>
              <w:rPr>
                <w:rFonts w:ascii="Arial" w:hAnsi="Arial" w:cs="Arial"/>
                <w:sz w:val="20"/>
                <w:szCs w:val="20"/>
              </w:rPr>
            </w:pPr>
            <w:r w:rsidRPr="00747E1C">
              <w:rPr>
                <w:rFonts w:ascii="Arial" w:hAnsi="Arial" w:cs="Arial"/>
                <w:color w:val="000000"/>
                <w:sz w:val="20"/>
                <w:szCs w:val="20"/>
              </w:rPr>
              <w:t>No representations</w:t>
            </w:r>
          </w:p>
        </w:tc>
        <w:tc>
          <w:tcPr>
            <w:tcW w:w="3544" w:type="dxa"/>
          </w:tcPr>
          <w:p w:rsidR="00F55075" w:rsidRPr="00747E1C" w:rsidRDefault="00F55075" w:rsidP="00747E1C">
            <w:pPr>
              <w:spacing w:after="0" w:line="240" w:lineRule="auto"/>
              <w:rPr>
                <w:rFonts w:ascii="Arial" w:hAnsi="Arial" w:cs="Arial"/>
                <w:sz w:val="20"/>
                <w:szCs w:val="20"/>
              </w:rPr>
            </w:pPr>
          </w:p>
        </w:tc>
        <w:tc>
          <w:tcPr>
            <w:tcW w:w="3544" w:type="dxa"/>
          </w:tcPr>
          <w:p w:rsidR="00F55075" w:rsidRPr="00747E1C" w:rsidRDefault="00F55075" w:rsidP="00747E1C">
            <w:pPr>
              <w:spacing w:after="0" w:line="240" w:lineRule="auto"/>
              <w:rPr>
                <w:rFonts w:ascii="Arial" w:hAnsi="Arial" w:cs="Arial"/>
                <w:sz w:val="20"/>
                <w:szCs w:val="20"/>
              </w:rPr>
            </w:pPr>
          </w:p>
        </w:tc>
      </w:tr>
      <w:tr w:rsidR="00F55075" w:rsidRPr="00747E1C" w:rsidTr="00747E1C">
        <w:tc>
          <w:tcPr>
            <w:tcW w:w="91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AM15</w:t>
            </w:r>
          </w:p>
        </w:tc>
        <w:tc>
          <w:tcPr>
            <w:tcW w:w="145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4.1.11</w:t>
            </w:r>
          </w:p>
        </w:tc>
        <w:tc>
          <w:tcPr>
            <w:tcW w:w="4111" w:type="dxa"/>
            <w:shd w:val="clear" w:color="auto" w:fill="auto"/>
          </w:tcPr>
          <w:p w:rsidR="00F55075" w:rsidRPr="00747E1C" w:rsidRDefault="003001A7" w:rsidP="00747E1C">
            <w:pPr>
              <w:spacing w:after="0" w:line="240" w:lineRule="auto"/>
              <w:rPr>
                <w:rFonts w:ascii="Arial" w:hAnsi="Arial" w:cs="Arial"/>
                <w:sz w:val="20"/>
                <w:szCs w:val="20"/>
              </w:rPr>
            </w:pPr>
            <w:r w:rsidRPr="00747E1C">
              <w:rPr>
                <w:rFonts w:ascii="Arial" w:hAnsi="Arial" w:cs="Arial"/>
                <w:color w:val="000000"/>
                <w:sz w:val="20"/>
                <w:szCs w:val="20"/>
              </w:rPr>
              <w:t>No representations</w:t>
            </w:r>
          </w:p>
        </w:tc>
        <w:tc>
          <w:tcPr>
            <w:tcW w:w="3544" w:type="dxa"/>
          </w:tcPr>
          <w:p w:rsidR="00F55075" w:rsidRPr="00747E1C" w:rsidRDefault="00F55075" w:rsidP="00747E1C">
            <w:pPr>
              <w:spacing w:after="0" w:line="240" w:lineRule="auto"/>
              <w:rPr>
                <w:rFonts w:ascii="Arial" w:hAnsi="Arial" w:cs="Arial"/>
                <w:sz w:val="20"/>
                <w:szCs w:val="20"/>
              </w:rPr>
            </w:pPr>
          </w:p>
        </w:tc>
        <w:tc>
          <w:tcPr>
            <w:tcW w:w="3544" w:type="dxa"/>
          </w:tcPr>
          <w:p w:rsidR="00F55075" w:rsidRPr="00747E1C" w:rsidRDefault="00F55075" w:rsidP="00747E1C">
            <w:pPr>
              <w:spacing w:after="0" w:line="240" w:lineRule="auto"/>
              <w:rPr>
                <w:rFonts w:ascii="Arial" w:hAnsi="Arial" w:cs="Arial"/>
                <w:sz w:val="20"/>
                <w:szCs w:val="20"/>
              </w:rPr>
            </w:pPr>
          </w:p>
        </w:tc>
      </w:tr>
      <w:tr w:rsidR="00F55075" w:rsidRPr="00747E1C" w:rsidTr="00747E1C">
        <w:trPr>
          <w:trHeight w:val="1170"/>
        </w:trPr>
        <w:tc>
          <w:tcPr>
            <w:tcW w:w="91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AM16</w:t>
            </w:r>
          </w:p>
        </w:tc>
        <w:tc>
          <w:tcPr>
            <w:tcW w:w="145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 xml:space="preserve">Picture 4.1 Key Diagram </w:t>
            </w:r>
          </w:p>
        </w:tc>
        <w:tc>
          <w:tcPr>
            <w:tcW w:w="4111" w:type="dxa"/>
            <w:shd w:val="clear" w:color="auto" w:fill="auto"/>
          </w:tcPr>
          <w:p w:rsidR="00F55075" w:rsidRPr="00747E1C" w:rsidRDefault="00F55075" w:rsidP="00747E1C">
            <w:pPr>
              <w:shd w:val="clear" w:color="auto" w:fill="FFFFFF"/>
              <w:spacing w:after="36" w:line="240" w:lineRule="auto"/>
              <w:rPr>
                <w:rFonts w:ascii="Arial" w:hAnsi="Arial" w:cs="Arial"/>
                <w:sz w:val="20"/>
                <w:szCs w:val="20"/>
              </w:rPr>
            </w:pPr>
            <w:r w:rsidRPr="00747E1C">
              <w:rPr>
                <w:rFonts w:ascii="Arial" w:hAnsi="Arial" w:cs="Arial"/>
                <w:sz w:val="20"/>
                <w:szCs w:val="20"/>
              </w:rPr>
              <w:t>Paignton Neighbourhood Forum (704914)</w:t>
            </w:r>
          </w:p>
          <w:p w:rsidR="00F40711" w:rsidRPr="00747E1C" w:rsidRDefault="00F40711" w:rsidP="00747E1C">
            <w:pPr>
              <w:shd w:val="clear" w:color="auto" w:fill="FFFFFF"/>
              <w:spacing w:after="36" w:line="240" w:lineRule="auto"/>
              <w:rPr>
                <w:rFonts w:ascii="Arial" w:hAnsi="Arial" w:cs="Arial"/>
                <w:b/>
                <w:sz w:val="20"/>
                <w:szCs w:val="20"/>
                <w:lang w:val="en-GB"/>
              </w:rPr>
            </w:pPr>
            <w:r w:rsidRPr="00747E1C">
              <w:rPr>
                <w:rFonts w:ascii="Arial" w:hAnsi="Arial" w:cs="Arial"/>
                <w:sz w:val="20"/>
                <w:szCs w:val="20"/>
              </w:rPr>
              <w:t>Abacus( 844862) (Stride Treglown for(844351))</w:t>
            </w:r>
          </w:p>
        </w:tc>
        <w:tc>
          <w:tcPr>
            <w:tcW w:w="3544" w:type="dxa"/>
          </w:tcPr>
          <w:p w:rsidR="00F40711" w:rsidRPr="00747E1C" w:rsidRDefault="00F40711" w:rsidP="00747E1C">
            <w:pPr>
              <w:spacing w:after="0" w:line="240" w:lineRule="auto"/>
              <w:rPr>
                <w:rFonts w:ascii="Arial" w:hAnsi="Arial" w:cs="Arial"/>
                <w:sz w:val="20"/>
                <w:szCs w:val="20"/>
              </w:rPr>
            </w:pPr>
            <w:r w:rsidRPr="00747E1C">
              <w:rPr>
                <w:rFonts w:ascii="Arial" w:hAnsi="Arial" w:cs="Arial"/>
                <w:b/>
                <w:sz w:val="20"/>
                <w:szCs w:val="20"/>
              </w:rPr>
              <w:t xml:space="preserve">Abacus: </w:t>
            </w:r>
            <w:r w:rsidRPr="00747E1C">
              <w:rPr>
                <w:rFonts w:ascii="Arial" w:hAnsi="Arial" w:cs="Arial"/>
                <w:sz w:val="20"/>
                <w:szCs w:val="20"/>
              </w:rPr>
              <w:t>Clarify designation of land South of White Rock (referred to within SDB1 and SDB3.2  Also applies to AM19</w:t>
            </w:r>
          </w:p>
          <w:p w:rsidR="00F40711" w:rsidRPr="00747E1C" w:rsidRDefault="00F40711" w:rsidP="00747E1C">
            <w:pPr>
              <w:spacing w:after="0" w:line="240" w:lineRule="auto"/>
              <w:rPr>
                <w:rFonts w:ascii="Arial" w:hAnsi="Arial" w:cs="Arial"/>
                <w:sz w:val="20"/>
                <w:szCs w:val="20"/>
              </w:rPr>
            </w:pPr>
          </w:p>
        </w:tc>
        <w:tc>
          <w:tcPr>
            <w:tcW w:w="3544" w:type="dxa"/>
          </w:tcPr>
          <w:p w:rsidR="00F55075" w:rsidRPr="00747E1C" w:rsidRDefault="00AE49CF" w:rsidP="00747E1C">
            <w:pPr>
              <w:spacing w:after="0" w:line="240" w:lineRule="auto"/>
              <w:rPr>
                <w:rFonts w:ascii="Arial" w:hAnsi="Arial" w:cs="Arial"/>
                <w:sz w:val="20"/>
                <w:szCs w:val="20"/>
              </w:rPr>
            </w:pPr>
            <w:r w:rsidRPr="00747E1C">
              <w:rPr>
                <w:rFonts w:ascii="Arial" w:hAnsi="Arial" w:cs="Arial"/>
                <w:sz w:val="20"/>
                <w:szCs w:val="20"/>
              </w:rPr>
              <w:t xml:space="preserve">Agree. </w:t>
            </w:r>
            <w:r w:rsidR="00F40711" w:rsidRPr="00747E1C">
              <w:rPr>
                <w:rFonts w:ascii="Arial" w:hAnsi="Arial" w:cs="Arial"/>
                <w:sz w:val="20"/>
                <w:szCs w:val="20"/>
                <w:highlight w:val="yellow"/>
              </w:rPr>
              <w:t xml:space="preserve">The designation sits more appropriately within </w:t>
            </w:r>
            <w:r w:rsidR="00F40711" w:rsidRPr="00747E1C">
              <w:rPr>
                <w:rFonts w:ascii="Arial" w:hAnsi="Arial" w:cs="Arial"/>
                <w:sz w:val="20"/>
                <w:szCs w:val="20"/>
                <w:highlight w:val="yellow"/>
                <w:u w:val="single"/>
              </w:rPr>
              <w:t>SDB1</w:t>
            </w:r>
            <w:r w:rsidR="00426921" w:rsidRPr="00747E1C">
              <w:rPr>
                <w:rFonts w:ascii="Arial" w:hAnsi="Arial" w:cs="Arial"/>
                <w:sz w:val="20"/>
                <w:szCs w:val="20"/>
              </w:rPr>
              <w:t xml:space="preserve">. Amend reference accordingly </w:t>
            </w:r>
            <w:r w:rsidRPr="00747E1C">
              <w:rPr>
                <w:rFonts w:ascii="Arial" w:hAnsi="Arial" w:cs="Arial"/>
                <w:sz w:val="20"/>
                <w:szCs w:val="20"/>
              </w:rPr>
              <w:t xml:space="preserve"> (but see schedule of Main Modifications)</w:t>
            </w:r>
          </w:p>
        </w:tc>
      </w:tr>
      <w:tr w:rsidR="00F55075" w:rsidRPr="00747E1C" w:rsidTr="00747E1C">
        <w:tc>
          <w:tcPr>
            <w:tcW w:w="91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AM17</w:t>
            </w:r>
          </w:p>
        </w:tc>
        <w:tc>
          <w:tcPr>
            <w:tcW w:w="145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4.1.20</w:t>
            </w:r>
          </w:p>
        </w:tc>
        <w:tc>
          <w:tcPr>
            <w:tcW w:w="4111"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Paignton Neighbourhood Forum (704914)</w:t>
            </w:r>
          </w:p>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Natural England (400188)</w:t>
            </w:r>
          </w:p>
        </w:tc>
        <w:tc>
          <w:tcPr>
            <w:tcW w:w="3544" w:type="dxa"/>
          </w:tcPr>
          <w:p w:rsidR="00426921" w:rsidRPr="00747E1C" w:rsidRDefault="00426921" w:rsidP="00747E1C">
            <w:pPr>
              <w:spacing w:after="0" w:line="240" w:lineRule="auto"/>
              <w:rPr>
                <w:rFonts w:ascii="Arial" w:hAnsi="Arial" w:cs="Arial"/>
                <w:sz w:val="20"/>
                <w:szCs w:val="20"/>
              </w:rPr>
            </w:pPr>
            <w:r w:rsidRPr="00747E1C">
              <w:rPr>
                <w:rFonts w:ascii="Arial" w:hAnsi="Arial" w:cs="Arial"/>
                <w:b/>
                <w:sz w:val="20"/>
                <w:szCs w:val="20"/>
              </w:rPr>
              <w:t xml:space="preserve">PNF: </w:t>
            </w:r>
            <w:r w:rsidRPr="00747E1C">
              <w:rPr>
                <w:rFonts w:ascii="Arial" w:hAnsi="Arial" w:cs="Arial"/>
                <w:sz w:val="20"/>
                <w:szCs w:val="20"/>
              </w:rPr>
              <w:t xml:space="preserve">Deliverability ofg mitigation measures has not been fully tested and may affect overall capacity for development. </w:t>
            </w:r>
          </w:p>
          <w:p w:rsidR="00426921" w:rsidRPr="00747E1C" w:rsidRDefault="00426921" w:rsidP="00747E1C">
            <w:pPr>
              <w:spacing w:after="0" w:line="240" w:lineRule="auto"/>
              <w:rPr>
                <w:rFonts w:ascii="Arial" w:hAnsi="Arial" w:cs="Arial"/>
                <w:b/>
                <w:sz w:val="20"/>
                <w:szCs w:val="20"/>
              </w:rPr>
            </w:pPr>
            <w:r w:rsidRPr="00747E1C">
              <w:rPr>
                <w:rFonts w:ascii="Arial" w:hAnsi="Arial" w:cs="Arial"/>
                <w:b/>
                <w:sz w:val="20"/>
                <w:szCs w:val="20"/>
              </w:rPr>
              <w:t>Natural England:</w:t>
            </w:r>
          </w:p>
          <w:p w:rsidR="007B0ED7" w:rsidRPr="00747E1C" w:rsidRDefault="00426921" w:rsidP="00747E1C">
            <w:pPr>
              <w:spacing w:after="0" w:line="240" w:lineRule="auto"/>
              <w:rPr>
                <w:rFonts w:ascii="Arial" w:hAnsi="Arial" w:cs="Arial"/>
                <w:sz w:val="20"/>
                <w:szCs w:val="20"/>
              </w:rPr>
            </w:pPr>
            <w:r w:rsidRPr="00747E1C">
              <w:rPr>
                <w:rFonts w:ascii="Arial" w:hAnsi="Arial" w:cs="Arial"/>
                <w:sz w:val="20"/>
                <w:szCs w:val="20"/>
              </w:rPr>
              <w:t xml:space="preserve">Refer to the AONB as a significant constraint to development. </w:t>
            </w:r>
          </w:p>
          <w:p w:rsidR="00AE49CF" w:rsidRPr="00747E1C" w:rsidRDefault="00AE49CF" w:rsidP="00747E1C">
            <w:pPr>
              <w:spacing w:after="0" w:line="240" w:lineRule="auto"/>
              <w:rPr>
                <w:rFonts w:ascii="Arial" w:hAnsi="Arial" w:cs="Arial"/>
                <w:sz w:val="20"/>
                <w:szCs w:val="20"/>
              </w:rPr>
            </w:pPr>
          </w:p>
        </w:tc>
        <w:tc>
          <w:tcPr>
            <w:tcW w:w="3544" w:type="dxa"/>
          </w:tcPr>
          <w:p w:rsidR="0056494F" w:rsidRPr="00747E1C" w:rsidRDefault="00426921" w:rsidP="00747E1C">
            <w:pPr>
              <w:shd w:val="clear" w:color="auto" w:fill="FFFFFF"/>
              <w:spacing w:before="120" w:after="120" w:line="240" w:lineRule="auto"/>
              <w:ind w:right="120"/>
              <w:rPr>
                <w:rFonts w:ascii="Arial" w:hAnsi="Arial" w:cs="Arial"/>
                <w:bCs/>
                <w:sz w:val="20"/>
                <w:szCs w:val="20"/>
                <w:lang w:val="en-GB"/>
              </w:rPr>
            </w:pPr>
            <w:r w:rsidRPr="00747E1C">
              <w:rPr>
                <w:rFonts w:ascii="Arial" w:hAnsi="Arial" w:cs="Arial"/>
                <w:bCs/>
                <w:sz w:val="20"/>
                <w:szCs w:val="20"/>
                <w:lang w:val="en-GB"/>
              </w:rPr>
              <w:t xml:space="preserve">Paignton Neighbourhood Forum’s comments refer to Torbay’s overall capacity for growth. See discussion in Main Modifications. </w:t>
            </w:r>
          </w:p>
          <w:p w:rsidR="00426921" w:rsidRPr="00747E1C" w:rsidRDefault="0056494F" w:rsidP="00747E1C">
            <w:pPr>
              <w:shd w:val="clear" w:color="auto" w:fill="FFFFFF"/>
              <w:spacing w:before="120" w:after="120" w:line="240" w:lineRule="auto"/>
              <w:ind w:right="120"/>
              <w:rPr>
                <w:rFonts w:ascii="Arial" w:hAnsi="Arial" w:cs="Arial"/>
                <w:bCs/>
                <w:sz w:val="20"/>
                <w:szCs w:val="20"/>
                <w:lang w:val="en-GB"/>
              </w:rPr>
            </w:pPr>
            <w:r w:rsidRPr="00747E1C">
              <w:rPr>
                <w:rFonts w:ascii="Arial" w:hAnsi="Arial" w:cs="Arial"/>
                <w:bCs/>
                <w:sz w:val="20"/>
                <w:szCs w:val="20"/>
                <w:lang w:val="en-GB"/>
              </w:rPr>
              <w:t xml:space="preserve">Natural England’s comments are noted: </w:t>
            </w:r>
            <w:r w:rsidR="00426921" w:rsidRPr="00747E1C">
              <w:rPr>
                <w:rFonts w:ascii="Arial" w:hAnsi="Arial" w:cs="Arial"/>
                <w:bCs/>
                <w:sz w:val="20"/>
                <w:szCs w:val="20"/>
                <w:highlight w:val="yellow"/>
                <w:lang w:val="en-GB"/>
              </w:rPr>
              <w:t>Reinstate the deleted text at 4.1.20 as clarification</w:t>
            </w:r>
            <w:r w:rsidR="00426921" w:rsidRPr="00747E1C">
              <w:rPr>
                <w:rFonts w:ascii="Arial" w:hAnsi="Arial" w:cs="Arial"/>
                <w:bCs/>
                <w:sz w:val="20"/>
                <w:szCs w:val="20"/>
                <w:lang w:val="en-GB"/>
              </w:rPr>
              <w:t xml:space="preserve"> (retain AM17 </w:t>
            </w:r>
            <w:r w:rsidR="00426921" w:rsidRPr="00747E1C">
              <w:rPr>
                <w:rFonts w:ascii="Arial" w:hAnsi="Arial" w:cs="Arial"/>
                <w:bCs/>
                <w:sz w:val="20"/>
                <w:szCs w:val="20"/>
                <w:lang w:val="en-GB"/>
              </w:rPr>
              <w:lastRenderedPageBreak/>
              <w:t>additional wording in AM17 as well):</w:t>
            </w:r>
          </w:p>
          <w:p w:rsidR="00AE49CF" w:rsidRPr="00747E1C" w:rsidRDefault="00AE49CF" w:rsidP="00747E1C">
            <w:pPr>
              <w:shd w:val="clear" w:color="auto" w:fill="FFFFFF"/>
              <w:spacing w:before="120" w:after="120" w:line="240" w:lineRule="auto"/>
              <w:ind w:right="120"/>
              <w:rPr>
                <w:rFonts w:ascii="Arial" w:hAnsi="Arial" w:cs="Arial"/>
                <w:sz w:val="20"/>
                <w:szCs w:val="20"/>
                <w:u w:val="single"/>
                <w:lang w:val="en-GB"/>
              </w:rPr>
            </w:pPr>
            <w:r w:rsidRPr="00747E1C">
              <w:rPr>
                <w:rFonts w:ascii="Arial" w:hAnsi="Arial" w:cs="Arial"/>
                <w:b/>
                <w:bCs/>
                <w:sz w:val="20"/>
                <w:szCs w:val="20"/>
                <w:u w:val="single"/>
                <w:lang w:val="en-GB"/>
              </w:rPr>
              <w:t xml:space="preserve">4.1.20 </w:t>
            </w:r>
            <w:r w:rsidRPr="00747E1C">
              <w:rPr>
                <w:rFonts w:ascii="Arial" w:hAnsi="Arial" w:cs="Arial"/>
                <w:sz w:val="20"/>
                <w:szCs w:val="20"/>
                <w:u w:val="single"/>
                <w:lang w:val="en-GB"/>
              </w:rPr>
              <w:t xml:space="preserve">The Sustainability Appraisal and Habitats Regulations Assessment for the Local Plan has not included assessment of the impact of development proposals on greenfield sites identified as having significant constraints, such as in AONB.  As such, it will be necessary for any development coming forward on those sites to be assessed in its own right, but also on the cumulative impacts taking account of development on more sustainable / less constrained sites in the Bay. </w:t>
            </w:r>
          </w:p>
        </w:tc>
      </w:tr>
      <w:tr w:rsidR="00F55075" w:rsidRPr="00747E1C" w:rsidTr="00747E1C">
        <w:tc>
          <w:tcPr>
            <w:tcW w:w="91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lastRenderedPageBreak/>
              <w:t>AM18</w:t>
            </w:r>
          </w:p>
        </w:tc>
        <w:tc>
          <w:tcPr>
            <w:tcW w:w="145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 xml:space="preserve">4.1.21 </w:t>
            </w:r>
          </w:p>
        </w:tc>
        <w:tc>
          <w:tcPr>
            <w:tcW w:w="4111" w:type="dxa"/>
            <w:shd w:val="clear" w:color="auto" w:fill="auto"/>
          </w:tcPr>
          <w:p w:rsidR="00F55075" w:rsidRPr="00747E1C" w:rsidRDefault="0086420D" w:rsidP="00747E1C">
            <w:pPr>
              <w:spacing w:after="0" w:line="240" w:lineRule="auto"/>
              <w:rPr>
                <w:rFonts w:ascii="Arial" w:hAnsi="Arial" w:cs="Arial"/>
                <w:sz w:val="20"/>
                <w:szCs w:val="20"/>
              </w:rPr>
            </w:pPr>
            <w:r w:rsidRPr="00747E1C">
              <w:rPr>
                <w:rFonts w:ascii="Arial" w:hAnsi="Arial" w:cs="Arial"/>
                <w:color w:val="000000"/>
                <w:sz w:val="20"/>
                <w:szCs w:val="20"/>
              </w:rPr>
              <w:t>No representations</w:t>
            </w:r>
          </w:p>
        </w:tc>
        <w:tc>
          <w:tcPr>
            <w:tcW w:w="3544" w:type="dxa"/>
          </w:tcPr>
          <w:p w:rsidR="00F55075" w:rsidRPr="00747E1C" w:rsidRDefault="00F55075" w:rsidP="00747E1C">
            <w:pPr>
              <w:spacing w:after="0" w:line="240" w:lineRule="auto"/>
              <w:rPr>
                <w:rFonts w:ascii="Arial" w:hAnsi="Arial" w:cs="Arial"/>
                <w:sz w:val="20"/>
                <w:szCs w:val="20"/>
              </w:rPr>
            </w:pPr>
          </w:p>
        </w:tc>
        <w:tc>
          <w:tcPr>
            <w:tcW w:w="3544" w:type="dxa"/>
          </w:tcPr>
          <w:p w:rsidR="00F55075" w:rsidRPr="00747E1C" w:rsidRDefault="00F55075" w:rsidP="00747E1C">
            <w:pPr>
              <w:spacing w:after="0" w:line="240" w:lineRule="auto"/>
              <w:rPr>
                <w:rFonts w:ascii="Arial" w:hAnsi="Arial" w:cs="Arial"/>
                <w:sz w:val="20"/>
                <w:szCs w:val="20"/>
              </w:rPr>
            </w:pPr>
          </w:p>
        </w:tc>
      </w:tr>
      <w:tr w:rsidR="00F55075" w:rsidRPr="00747E1C" w:rsidTr="00747E1C">
        <w:tc>
          <w:tcPr>
            <w:tcW w:w="91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AM19</w:t>
            </w:r>
          </w:p>
        </w:tc>
        <w:tc>
          <w:tcPr>
            <w:tcW w:w="145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4.1.32</w:t>
            </w:r>
          </w:p>
        </w:tc>
        <w:tc>
          <w:tcPr>
            <w:tcW w:w="4111" w:type="dxa"/>
            <w:shd w:val="clear" w:color="auto" w:fill="auto"/>
          </w:tcPr>
          <w:p w:rsidR="00F55075" w:rsidRPr="00747E1C" w:rsidRDefault="00F55075" w:rsidP="00747E1C">
            <w:pPr>
              <w:spacing w:after="0" w:line="240" w:lineRule="auto"/>
              <w:rPr>
                <w:rFonts w:ascii="Arial" w:hAnsi="Arial" w:cs="Arial"/>
                <w:sz w:val="20"/>
                <w:szCs w:val="20"/>
                <w:u w:val="single"/>
              </w:rPr>
            </w:pPr>
            <w:r w:rsidRPr="00747E1C">
              <w:rPr>
                <w:rFonts w:ascii="Arial" w:hAnsi="Arial" w:cs="Arial"/>
                <w:sz w:val="20"/>
                <w:szCs w:val="20"/>
              </w:rPr>
              <w:t>Paignton Neighbourhood Forum (704914)</w:t>
            </w:r>
          </w:p>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Natural England (400188)</w:t>
            </w:r>
          </w:p>
          <w:p w:rsidR="00F40711" w:rsidRPr="00747E1C" w:rsidRDefault="00F40711" w:rsidP="00747E1C">
            <w:pPr>
              <w:spacing w:after="0" w:line="240" w:lineRule="auto"/>
              <w:rPr>
                <w:rFonts w:ascii="Arial" w:hAnsi="Arial" w:cs="Arial"/>
                <w:sz w:val="20"/>
                <w:szCs w:val="20"/>
              </w:rPr>
            </w:pPr>
          </w:p>
          <w:p w:rsidR="00F40711" w:rsidRPr="00747E1C" w:rsidRDefault="00F40711" w:rsidP="00747E1C">
            <w:pPr>
              <w:spacing w:after="0" w:line="240" w:lineRule="auto"/>
              <w:rPr>
                <w:rFonts w:ascii="Arial" w:hAnsi="Arial" w:cs="Arial"/>
                <w:sz w:val="20"/>
                <w:szCs w:val="20"/>
              </w:rPr>
            </w:pPr>
            <w:r w:rsidRPr="00747E1C">
              <w:rPr>
                <w:rFonts w:ascii="Arial" w:hAnsi="Arial" w:cs="Arial"/>
                <w:sz w:val="20"/>
                <w:szCs w:val="20"/>
              </w:rPr>
              <w:t>Abacus( 844862) (Stride Treglown for(844351))</w:t>
            </w:r>
          </w:p>
        </w:tc>
        <w:tc>
          <w:tcPr>
            <w:tcW w:w="3544" w:type="dxa"/>
          </w:tcPr>
          <w:p w:rsidR="00F55075" w:rsidRPr="00747E1C" w:rsidRDefault="0056494F" w:rsidP="00747E1C">
            <w:pPr>
              <w:spacing w:after="0" w:line="240" w:lineRule="auto"/>
              <w:rPr>
                <w:rFonts w:ascii="Arial" w:hAnsi="Arial" w:cs="Arial"/>
                <w:sz w:val="20"/>
                <w:szCs w:val="20"/>
              </w:rPr>
            </w:pPr>
            <w:r w:rsidRPr="00747E1C">
              <w:rPr>
                <w:rFonts w:ascii="Arial" w:hAnsi="Arial" w:cs="Arial"/>
                <w:b/>
                <w:sz w:val="20"/>
                <w:szCs w:val="20"/>
              </w:rPr>
              <w:t>Natural England:</w:t>
            </w:r>
            <w:r w:rsidRPr="00747E1C">
              <w:rPr>
                <w:rFonts w:ascii="Arial" w:hAnsi="Arial" w:cs="Arial"/>
                <w:sz w:val="20"/>
                <w:szCs w:val="20"/>
              </w:rPr>
              <w:t xml:space="preserve"> Mitigation strategies should be informed by bat survey evidence using standards set out in the 2010 South Hams Guidance. Masterplans will be informed by mitigation strategies. </w:t>
            </w:r>
          </w:p>
          <w:p w:rsidR="0056494F" w:rsidRPr="00747E1C" w:rsidRDefault="0056494F" w:rsidP="00747E1C">
            <w:pPr>
              <w:spacing w:after="0" w:line="240" w:lineRule="auto"/>
              <w:rPr>
                <w:rFonts w:ascii="Arial" w:hAnsi="Arial" w:cs="Arial"/>
                <w:b/>
                <w:sz w:val="20"/>
                <w:szCs w:val="20"/>
              </w:rPr>
            </w:pPr>
            <w:r w:rsidRPr="00747E1C">
              <w:rPr>
                <w:rFonts w:ascii="Arial" w:hAnsi="Arial" w:cs="Arial"/>
                <w:b/>
                <w:sz w:val="20"/>
                <w:szCs w:val="20"/>
              </w:rPr>
              <w:t xml:space="preserve">Paignton Neigbourhood Forum </w:t>
            </w:r>
          </w:p>
          <w:p w:rsidR="0056494F" w:rsidRPr="00747E1C" w:rsidRDefault="0056494F" w:rsidP="00747E1C">
            <w:pPr>
              <w:spacing w:after="0" w:line="240" w:lineRule="auto"/>
              <w:rPr>
                <w:rFonts w:ascii="Arial" w:hAnsi="Arial" w:cs="Arial"/>
                <w:b/>
                <w:sz w:val="20"/>
                <w:szCs w:val="20"/>
              </w:rPr>
            </w:pPr>
            <w:r w:rsidRPr="00747E1C">
              <w:rPr>
                <w:rFonts w:ascii="Arial" w:hAnsi="Arial" w:cs="Arial"/>
                <w:sz w:val="20"/>
                <w:szCs w:val="20"/>
              </w:rPr>
              <w:t>All capacities will be treated as</w:t>
            </w:r>
            <w:r w:rsidRPr="00747E1C">
              <w:rPr>
                <w:rFonts w:ascii="Arial" w:hAnsi="Arial" w:cs="Arial"/>
                <w:b/>
                <w:sz w:val="20"/>
                <w:szCs w:val="20"/>
              </w:rPr>
              <w:t xml:space="preserve"> </w:t>
            </w:r>
            <w:r w:rsidRPr="00747E1C">
              <w:rPr>
                <w:rFonts w:ascii="Arial" w:hAnsi="Arial" w:cs="Arial"/>
                <w:sz w:val="20"/>
                <w:szCs w:val="20"/>
              </w:rPr>
              <w:t>provisional until HRAS and drainage infrastructure assessment has been carried out…</w:t>
            </w:r>
          </w:p>
        </w:tc>
        <w:tc>
          <w:tcPr>
            <w:tcW w:w="3544" w:type="dxa"/>
          </w:tcPr>
          <w:p w:rsidR="00F55075" w:rsidRPr="00747E1C" w:rsidRDefault="0056494F" w:rsidP="00747E1C">
            <w:pPr>
              <w:spacing w:after="0" w:line="240" w:lineRule="auto"/>
              <w:rPr>
                <w:rFonts w:ascii="Arial" w:hAnsi="Arial" w:cs="Arial"/>
                <w:sz w:val="20"/>
                <w:szCs w:val="20"/>
              </w:rPr>
            </w:pPr>
            <w:r w:rsidRPr="00747E1C">
              <w:rPr>
                <w:rFonts w:ascii="Arial" w:hAnsi="Arial" w:cs="Arial"/>
                <w:sz w:val="20"/>
                <w:szCs w:val="20"/>
                <w:highlight w:val="yellow"/>
              </w:rPr>
              <w:t>Add the following text to 4.1.32:</w:t>
            </w:r>
          </w:p>
          <w:p w:rsidR="0056494F" w:rsidRPr="00747E1C" w:rsidRDefault="0056494F" w:rsidP="00747E1C">
            <w:pPr>
              <w:spacing w:after="0" w:line="240" w:lineRule="auto"/>
              <w:rPr>
                <w:rFonts w:ascii="Arial" w:hAnsi="Arial" w:cs="Arial"/>
                <w:sz w:val="20"/>
                <w:szCs w:val="20"/>
              </w:rPr>
            </w:pPr>
          </w:p>
          <w:p w:rsidR="0056494F" w:rsidRPr="00747E1C" w:rsidRDefault="0056494F" w:rsidP="00747E1C">
            <w:pPr>
              <w:spacing w:after="0" w:line="240" w:lineRule="auto"/>
              <w:rPr>
                <w:rFonts w:ascii="Arial" w:hAnsi="Arial" w:cs="Arial"/>
                <w:sz w:val="20"/>
                <w:szCs w:val="20"/>
              </w:rPr>
            </w:pPr>
            <w:r w:rsidRPr="00747E1C">
              <w:rPr>
                <w:rFonts w:ascii="Arial" w:hAnsi="Arial" w:cs="Arial"/>
                <w:sz w:val="20"/>
                <w:szCs w:val="20"/>
                <w:u w:val="single"/>
              </w:rPr>
              <w:t>All capacities within the Masterplans  will be treated as</w:t>
            </w:r>
            <w:r w:rsidRPr="00747E1C">
              <w:rPr>
                <w:rFonts w:ascii="Arial" w:hAnsi="Arial" w:cs="Arial"/>
                <w:b/>
                <w:sz w:val="20"/>
                <w:szCs w:val="20"/>
                <w:u w:val="single"/>
              </w:rPr>
              <w:t xml:space="preserve"> </w:t>
            </w:r>
            <w:r w:rsidRPr="00747E1C">
              <w:rPr>
                <w:rFonts w:ascii="Arial" w:hAnsi="Arial" w:cs="Arial"/>
                <w:sz w:val="20"/>
                <w:szCs w:val="20"/>
                <w:u w:val="single"/>
              </w:rPr>
              <w:t>provisional until HRAs and drainage infrastructure assessment has been carried out, ands appropriate mitigation strategies put in place.  Mitigation strategies should be informed by bat survey evidence using standards set out in the 2010 South Hams SAC Guidance</w:t>
            </w:r>
            <w:r w:rsidRPr="00747E1C">
              <w:rPr>
                <w:rFonts w:ascii="Arial" w:hAnsi="Arial" w:cs="Arial"/>
                <w:sz w:val="20"/>
                <w:szCs w:val="20"/>
              </w:rPr>
              <w:t>.</w:t>
            </w:r>
          </w:p>
        </w:tc>
      </w:tr>
      <w:tr w:rsidR="00F55075" w:rsidRPr="00747E1C" w:rsidTr="00747E1C">
        <w:tc>
          <w:tcPr>
            <w:tcW w:w="918" w:type="dxa"/>
            <w:shd w:val="clear" w:color="auto" w:fill="auto"/>
          </w:tcPr>
          <w:p w:rsidR="00F55075" w:rsidRPr="00747E1C" w:rsidRDefault="00F55075" w:rsidP="00747E1C">
            <w:pPr>
              <w:spacing w:after="0" w:line="240" w:lineRule="auto"/>
              <w:rPr>
                <w:sz w:val="20"/>
                <w:szCs w:val="20"/>
              </w:rPr>
            </w:pPr>
            <w:r w:rsidRPr="00747E1C">
              <w:rPr>
                <w:rFonts w:ascii="Arial" w:hAnsi="Arial" w:cs="Arial"/>
                <w:sz w:val="20"/>
                <w:szCs w:val="20"/>
              </w:rPr>
              <w:t>AM20</w:t>
            </w:r>
          </w:p>
        </w:tc>
        <w:tc>
          <w:tcPr>
            <w:tcW w:w="145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 xml:space="preserve">SS3 </w:t>
            </w:r>
          </w:p>
        </w:tc>
        <w:tc>
          <w:tcPr>
            <w:tcW w:w="4111" w:type="dxa"/>
            <w:shd w:val="clear" w:color="auto" w:fill="auto"/>
          </w:tcPr>
          <w:p w:rsidR="00F55075" w:rsidRPr="00747E1C" w:rsidRDefault="0086420D" w:rsidP="00747E1C">
            <w:pPr>
              <w:spacing w:after="0" w:line="240" w:lineRule="auto"/>
              <w:rPr>
                <w:rFonts w:ascii="Arial" w:hAnsi="Arial" w:cs="Arial"/>
                <w:sz w:val="20"/>
                <w:szCs w:val="20"/>
              </w:rPr>
            </w:pPr>
            <w:r w:rsidRPr="00747E1C">
              <w:rPr>
                <w:rFonts w:ascii="Arial" w:hAnsi="Arial" w:cs="Arial"/>
                <w:color w:val="000000"/>
                <w:sz w:val="20"/>
                <w:szCs w:val="20"/>
              </w:rPr>
              <w:t>No representations</w:t>
            </w:r>
          </w:p>
        </w:tc>
        <w:tc>
          <w:tcPr>
            <w:tcW w:w="3544" w:type="dxa"/>
          </w:tcPr>
          <w:p w:rsidR="00F55075" w:rsidRPr="00747E1C" w:rsidRDefault="00F55075" w:rsidP="00747E1C">
            <w:pPr>
              <w:spacing w:after="0" w:line="240" w:lineRule="auto"/>
              <w:rPr>
                <w:rFonts w:ascii="Arial" w:hAnsi="Arial" w:cs="Arial"/>
                <w:sz w:val="20"/>
                <w:szCs w:val="20"/>
              </w:rPr>
            </w:pPr>
          </w:p>
        </w:tc>
        <w:tc>
          <w:tcPr>
            <w:tcW w:w="3544" w:type="dxa"/>
          </w:tcPr>
          <w:p w:rsidR="00F55075" w:rsidRPr="00747E1C" w:rsidRDefault="00F55075" w:rsidP="00747E1C">
            <w:pPr>
              <w:spacing w:after="0" w:line="240" w:lineRule="auto"/>
              <w:rPr>
                <w:rFonts w:ascii="Arial" w:hAnsi="Arial" w:cs="Arial"/>
                <w:sz w:val="20"/>
                <w:szCs w:val="20"/>
              </w:rPr>
            </w:pPr>
          </w:p>
        </w:tc>
      </w:tr>
      <w:tr w:rsidR="00F55075" w:rsidRPr="00747E1C" w:rsidTr="00747E1C">
        <w:tc>
          <w:tcPr>
            <w:tcW w:w="918" w:type="dxa"/>
            <w:shd w:val="clear" w:color="auto" w:fill="auto"/>
          </w:tcPr>
          <w:p w:rsidR="00F55075" w:rsidRPr="00747E1C" w:rsidRDefault="00F55075" w:rsidP="00747E1C">
            <w:pPr>
              <w:spacing w:after="0" w:line="240" w:lineRule="auto"/>
              <w:rPr>
                <w:sz w:val="20"/>
                <w:szCs w:val="20"/>
              </w:rPr>
            </w:pPr>
            <w:r w:rsidRPr="00747E1C">
              <w:rPr>
                <w:rFonts w:ascii="Arial" w:hAnsi="Arial" w:cs="Arial"/>
                <w:sz w:val="20"/>
                <w:szCs w:val="20"/>
              </w:rPr>
              <w:t>AM21</w:t>
            </w:r>
          </w:p>
        </w:tc>
        <w:tc>
          <w:tcPr>
            <w:tcW w:w="145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4.1.36</w:t>
            </w:r>
          </w:p>
        </w:tc>
        <w:tc>
          <w:tcPr>
            <w:tcW w:w="4111" w:type="dxa"/>
            <w:shd w:val="clear" w:color="auto" w:fill="auto"/>
          </w:tcPr>
          <w:p w:rsidR="00F55075" w:rsidRPr="00747E1C" w:rsidRDefault="00F55075" w:rsidP="00747E1C">
            <w:pPr>
              <w:spacing w:after="0" w:line="240" w:lineRule="auto"/>
              <w:rPr>
                <w:rFonts w:ascii="Arial" w:hAnsi="Arial" w:cs="Arial"/>
                <w:b/>
                <w:sz w:val="20"/>
                <w:szCs w:val="20"/>
              </w:rPr>
            </w:pPr>
            <w:r w:rsidRPr="00747E1C">
              <w:rPr>
                <w:rFonts w:ascii="Arial" w:hAnsi="Arial" w:cs="Arial"/>
                <w:sz w:val="20"/>
                <w:szCs w:val="20"/>
              </w:rPr>
              <w:t>Paignton Neighbourhood Forum (704914)</w:t>
            </w:r>
          </w:p>
          <w:p w:rsidR="00F55075" w:rsidRPr="00747E1C" w:rsidRDefault="00F55075" w:rsidP="00747E1C">
            <w:pPr>
              <w:spacing w:after="0" w:line="240" w:lineRule="auto"/>
              <w:rPr>
                <w:rFonts w:ascii="Arial" w:hAnsi="Arial" w:cs="Arial"/>
                <w:sz w:val="20"/>
                <w:szCs w:val="20"/>
              </w:rPr>
            </w:pPr>
          </w:p>
        </w:tc>
        <w:tc>
          <w:tcPr>
            <w:tcW w:w="3544" w:type="dxa"/>
          </w:tcPr>
          <w:p w:rsidR="00F55075" w:rsidRPr="00747E1C" w:rsidRDefault="00350D2D" w:rsidP="00747E1C">
            <w:pPr>
              <w:spacing w:after="0" w:line="240" w:lineRule="auto"/>
              <w:rPr>
                <w:rFonts w:ascii="Arial" w:hAnsi="Arial" w:cs="Arial"/>
                <w:sz w:val="20"/>
                <w:szCs w:val="20"/>
              </w:rPr>
            </w:pPr>
            <w:r w:rsidRPr="00747E1C">
              <w:rPr>
                <w:rFonts w:ascii="Arial" w:hAnsi="Arial" w:cs="Arial"/>
                <w:sz w:val="20"/>
                <w:szCs w:val="20"/>
              </w:rPr>
              <w:t xml:space="preserve">Presumption in favour of sustainable development does not apply for developments requiring appropriate assessment under the HRA.  NPPF119 </w:t>
            </w:r>
          </w:p>
        </w:tc>
        <w:tc>
          <w:tcPr>
            <w:tcW w:w="3544" w:type="dxa"/>
          </w:tcPr>
          <w:p w:rsidR="00F55075" w:rsidRPr="00747E1C" w:rsidRDefault="00350D2D" w:rsidP="00747E1C">
            <w:pPr>
              <w:spacing w:after="0" w:line="240" w:lineRule="auto"/>
              <w:rPr>
                <w:rFonts w:ascii="Arial" w:hAnsi="Arial" w:cs="Arial"/>
                <w:sz w:val="20"/>
                <w:szCs w:val="20"/>
              </w:rPr>
            </w:pPr>
            <w:r w:rsidRPr="00747E1C">
              <w:rPr>
                <w:rFonts w:ascii="Arial" w:hAnsi="Arial" w:cs="Arial"/>
                <w:sz w:val="20"/>
                <w:szCs w:val="20"/>
              </w:rPr>
              <w:t xml:space="preserve">CFonsider that this is already addressed in AM21. Add footnote 9 </w:t>
            </w:r>
            <w:r w:rsidRPr="00747E1C">
              <w:rPr>
                <w:rFonts w:ascii="Arial" w:hAnsi="Arial" w:cs="Arial"/>
                <w:sz w:val="20"/>
                <w:szCs w:val="20"/>
                <w:u w:val="single"/>
              </w:rPr>
              <w:t>“and paragraph 119”</w:t>
            </w:r>
            <w:r w:rsidRPr="00747E1C">
              <w:rPr>
                <w:rFonts w:ascii="Arial" w:hAnsi="Arial" w:cs="Arial"/>
                <w:sz w:val="20"/>
                <w:szCs w:val="20"/>
              </w:rPr>
              <w:t xml:space="preserve"> of the NPPF</w:t>
            </w:r>
          </w:p>
        </w:tc>
      </w:tr>
      <w:tr w:rsidR="00F55075" w:rsidRPr="00747E1C" w:rsidTr="00747E1C">
        <w:trPr>
          <w:trHeight w:val="320"/>
        </w:trPr>
        <w:tc>
          <w:tcPr>
            <w:tcW w:w="918" w:type="dxa"/>
            <w:shd w:val="clear" w:color="auto" w:fill="auto"/>
          </w:tcPr>
          <w:p w:rsidR="00F55075" w:rsidRPr="00747E1C" w:rsidRDefault="00F55075" w:rsidP="00747E1C">
            <w:pPr>
              <w:spacing w:after="0" w:line="240" w:lineRule="auto"/>
              <w:rPr>
                <w:sz w:val="20"/>
                <w:szCs w:val="20"/>
              </w:rPr>
            </w:pPr>
            <w:r w:rsidRPr="00747E1C">
              <w:rPr>
                <w:rFonts w:ascii="Arial" w:hAnsi="Arial" w:cs="Arial"/>
                <w:sz w:val="20"/>
                <w:szCs w:val="20"/>
              </w:rPr>
              <w:t>AM22</w:t>
            </w:r>
          </w:p>
        </w:tc>
        <w:tc>
          <w:tcPr>
            <w:tcW w:w="145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4.2.20</w:t>
            </w:r>
          </w:p>
        </w:tc>
        <w:tc>
          <w:tcPr>
            <w:tcW w:w="4111" w:type="dxa"/>
            <w:shd w:val="clear" w:color="auto" w:fill="auto"/>
          </w:tcPr>
          <w:p w:rsidR="00F55075" w:rsidRPr="00747E1C" w:rsidRDefault="0086420D" w:rsidP="00747E1C">
            <w:pPr>
              <w:spacing w:after="0" w:line="240" w:lineRule="auto"/>
              <w:rPr>
                <w:rFonts w:ascii="Arial" w:hAnsi="Arial" w:cs="Arial"/>
                <w:sz w:val="20"/>
                <w:szCs w:val="20"/>
                <w:u w:val="single"/>
              </w:rPr>
            </w:pPr>
            <w:r w:rsidRPr="00747E1C">
              <w:rPr>
                <w:rFonts w:ascii="Arial" w:hAnsi="Arial" w:cs="Arial"/>
                <w:color w:val="000000"/>
                <w:sz w:val="20"/>
                <w:szCs w:val="20"/>
              </w:rPr>
              <w:t>No representations</w:t>
            </w:r>
          </w:p>
        </w:tc>
        <w:tc>
          <w:tcPr>
            <w:tcW w:w="3544" w:type="dxa"/>
          </w:tcPr>
          <w:p w:rsidR="00F55075" w:rsidRPr="00747E1C" w:rsidRDefault="00F55075" w:rsidP="00747E1C">
            <w:pPr>
              <w:spacing w:after="0" w:line="240" w:lineRule="auto"/>
              <w:rPr>
                <w:rFonts w:ascii="Arial" w:hAnsi="Arial" w:cs="Arial"/>
                <w:sz w:val="20"/>
                <w:szCs w:val="20"/>
              </w:rPr>
            </w:pPr>
          </w:p>
        </w:tc>
        <w:tc>
          <w:tcPr>
            <w:tcW w:w="3544" w:type="dxa"/>
          </w:tcPr>
          <w:p w:rsidR="00F55075" w:rsidRPr="00747E1C" w:rsidRDefault="00F55075" w:rsidP="00747E1C">
            <w:pPr>
              <w:spacing w:after="0" w:line="240" w:lineRule="auto"/>
              <w:rPr>
                <w:rFonts w:ascii="Arial" w:hAnsi="Arial" w:cs="Arial"/>
                <w:sz w:val="20"/>
                <w:szCs w:val="20"/>
              </w:rPr>
            </w:pPr>
          </w:p>
        </w:tc>
      </w:tr>
      <w:tr w:rsidR="00F55075" w:rsidRPr="00747E1C" w:rsidTr="00747E1C">
        <w:tc>
          <w:tcPr>
            <w:tcW w:w="918" w:type="dxa"/>
            <w:shd w:val="clear" w:color="auto" w:fill="auto"/>
          </w:tcPr>
          <w:p w:rsidR="00F55075" w:rsidRPr="00747E1C" w:rsidRDefault="00F55075" w:rsidP="00747E1C">
            <w:pPr>
              <w:spacing w:after="0" w:line="240" w:lineRule="auto"/>
              <w:rPr>
                <w:sz w:val="20"/>
                <w:szCs w:val="20"/>
              </w:rPr>
            </w:pPr>
            <w:r w:rsidRPr="00747E1C">
              <w:rPr>
                <w:rFonts w:ascii="Arial" w:hAnsi="Arial" w:cs="Arial"/>
                <w:sz w:val="20"/>
                <w:szCs w:val="20"/>
              </w:rPr>
              <w:t>AM23</w:t>
            </w:r>
          </w:p>
        </w:tc>
        <w:tc>
          <w:tcPr>
            <w:tcW w:w="145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 xml:space="preserve">SS5 </w:t>
            </w:r>
          </w:p>
        </w:tc>
        <w:tc>
          <w:tcPr>
            <w:tcW w:w="4111"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Paignton Neighbourhood Forum (704914)</w:t>
            </w:r>
          </w:p>
        </w:tc>
        <w:tc>
          <w:tcPr>
            <w:tcW w:w="3544" w:type="dxa"/>
          </w:tcPr>
          <w:p w:rsidR="00F55075" w:rsidRPr="00747E1C" w:rsidRDefault="00350D2D" w:rsidP="00747E1C">
            <w:pPr>
              <w:spacing w:before="120" w:after="120" w:line="240" w:lineRule="auto"/>
              <w:ind w:right="120"/>
              <w:rPr>
                <w:rFonts w:ascii="Arial" w:hAnsi="Arial" w:cs="Arial"/>
                <w:sz w:val="20"/>
                <w:szCs w:val="20"/>
                <w:lang w:val="en-GB"/>
              </w:rPr>
            </w:pPr>
            <w:r w:rsidRPr="00747E1C">
              <w:rPr>
                <w:rFonts w:ascii="Arial" w:hAnsi="Arial" w:cs="Arial"/>
                <w:sz w:val="20"/>
                <w:szCs w:val="20"/>
                <w:lang w:val="en-GB"/>
              </w:rPr>
              <w:t xml:space="preserve">Add that cross subsidisation should see to achieve net job growth in </w:t>
            </w:r>
            <w:r w:rsidRPr="00747E1C">
              <w:rPr>
                <w:rFonts w:ascii="Arial" w:hAnsi="Arial" w:cs="Arial"/>
                <w:sz w:val="20"/>
                <w:szCs w:val="20"/>
                <w:lang w:val="en-GB"/>
              </w:rPr>
              <w:lastRenderedPageBreak/>
              <w:t xml:space="preserve">accordance with Policy SS1. </w:t>
            </w:r>
          </w:p>
        </w:tc>
        <w:tc>
          <w:tcPr>
            <w:tcW w:w="3544" w:type="dxa"/>
          </w:tcPr>
          <w:p w:rsidR="00F55075" w:rsidRPr="00747E1C" w:rsidRDefault="00350D2D" w:rsidP="00747E1C">
            <w:pPr>
              <w:spacing w:before="120" w:after="120" w:line="240" w:lineRule="auto"/>
              <w:ind w:right="120"/>
              <w:rPr>
                <w:rFonts w:ascii="Arial" w:hAnsi="Arial" w:cs="Arial"/>
                <w:sz w:val="20"/>
                <w:szCs w:val="20"/>
                <w:lang w:val="en-GB"/>
              </w:rPr>
            </w:pPr>
            <w:r w:rsidRPr="00747E1C">
              <w:rPr>
                <w:rFonts w:ascii="Arial" w:hAnsi="Arial" w:cs="Arial"/>
                <w:sz w:val="20"/>
                <w:szCs w:val="20"/>
                <w:lang w:val="en-GB"/>
              </w:rPr>
              <w:lastRenderedPageBreak/>
              <w:t xml:space="preserve">See Schedule of comments on the Main Modifications, with reference </w:t>
            </w:r>
            <w:r w:rsidRPr="00747E1C">
              <w:rPr>
                <w:rFonts w:ascii="Arial" w:hAnsi="Arial" w:cs="Arial"/>
                <w:sz w:val="20"/>
                <w:szCs w:val="20"/>
                <w:lang w:val="en-GB"/>
              </w:rPr>
              <w:lastRenderedPageBreak/>
              <w:t xml:space="preserve">to Paignton Neighbourhood Forum’s desirte for a more jobs led Plan. However it would be difficult to implement the suggested amendment to MM5 </w:t>
            </w:r>
          </w:p>
        </w:tc>
      </w:tr>
      <w:tr w:rsidR="00F55075" w:rsidRPr="00747E1C" w:rsidTr="00747E1C">
        <w:trPr>
          <w:trHeight w:val="360"/>
        </w:trPr>
        <w:tc>
          <w:tcPr>
            <w:tcW w:w="918" w:type="dxa"/>
            <w:tcBorders>
              <w:bottom w:val="single" w:sz="4" w:space="0" w:color="auto"/>
            </w:tcBorders>
            <w:shd w:val="clear" w:color="auto" w:fill="auto"/>
          </w:tcPr>
          <w:p w:rsidR="00F55075" w:rsidRPr="00747E1C" w:rsidRDefault="00F55075" w:rsidP="00747E1C">
            <w:pPr>
              <w:spacing w:after="0" w:line="240" w:lineRule="auto"/>
              <w:rPr>
                <w:sz w:val="20"/>
                <w:szCs w:val="20"/>
              </w:rPr>
            </w:pPr>
            <w:r w:rsidRPr="00747E1C">
              <w:rPr>
                <w:rFonts w:ascii="Arial" w:hAnsi="Arial" w:cs="Arial"/>
                <w:sz w:val="20"/>
                <w:szCs w:val="20"/>
              </w:rPr>
              <w:lastRenderedPageBreak/>
              <w:t>AM24</w:t>
            </w:r>
          </w:p>
        </w:tc>
        <w:tc>
          <w:tcPr>
            <w:tcW w:w="1458" w:type="dxa"/>
            <w:tcBorders>
              <w:bottom w:val="single" w:sz="4" w:space="0" w:color="auto"/>
            </w:tcBorders>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4.2.26</w:t>
            </w:r>
          </w:p>
        </w:tc>
        <w:tc>
          <w:tcPr>
            <w:tcW w:w="4111" w:type="dxa"/>
            <w:tcBorders>
              <w:bottom w:val="single" w:sz="4" w:space="0" w:color="auto"/>
            </w:tcBorders>
            <w:shd w:val="clear" w:color="auto" w:fill="auto"/>
          </w:tcPr>
          <w:p w:rsidR="00F55075" w:rsidRPr="00747E1C" w:rsidRDefault="0086420D" w:rsidP="00747E1C">
            <w:pPr>
              <w:spacing w:after="0" w:line="240" w:lineRule="auto"/>
              <w:rPr>
                <w:rFonts w:ascii="Arial" w:hAnsi="Arial" w:cs="Arial"/>
                <w:sz w:val="20"/>
                <w:szCs w:val="20"/>
              </w:rPr>
            </w:pPr>
            <w:r w:rsidRPr="00747E1C">
              <w:rPr>
                <w:rFonts w:ascii="Arial" w:hAnsi="Arial" w:cs="Arial"/>
                <w:color w:val="000000"/>
                <w:sz w:val="20"/>
                <w:szCs w:val="20"/>
              </w:rPr>
              <w:t>No representations</w:t>
            </w:r>
          </w:p>
        </w:tc>
        <w:tc>
          <w:tcPr>
            <w:tcW w:w="3544" w:type="dxa"/>
            <w:tcBorders>
              <w:bottom w:val="single" w:sz="4" w:space="0" w:color="auto"/>
            </w:tcBorders>
          </w:tcPr>
          <w:p w:rsidR="00F55075" w:rsidRPr="00747E1C" w:rsidRDefault="00F55075" w:rsidP="00747E1C">
            <w:pPr>
              <w:spacing w:after="0" w:line="240" w:lineRule="auto"/>
              <w:rPr>
                <w:rFonts w:ascii="Arial" w:hAnsi="Arial" w:cs="Arial"/>
                <w:sz w:val="20"/>
                <w:szCs w:val="20"/>
              </w:rPr>
            </w:pPr>
          </w:p>
        </w:tc>
        <w:tc>
          <w:tcPr>
            <w:tcW w:w="3544" w:type="dxa"/>
            <w:tcBorders>
              <w:bottom w:val="single" w:sz="4" w:space="0" w:color="auto"/>
            </w:tcBorders>
          </w:tcPr>
          <w:p w:rsidR="00F55075" w:rsidRPr="00747E1C" w:rsidRDefault="00F55075" w:rsidP="00747E1C">
            <w:pPr>
              <w:spacing w:after="0" w:line="240" w:lineRule="auto"/>
              <w:rPr>
                <w:rFonts w:ascii="Arial" w:hAnsi="Arial" w:cs="Arial"/>
                <w:sz w:val="20"/>
                <w:szCs w:val="20"/>
              </w:rPr>
            </w:pPr>
          </w:p>
        </w:tc>
      </w:tr>
      <w:tr w:rsidR="0086420D" w:rsidRPr="00747E1C" w:rsidTr="00747E1C">
        <w:tc>
          <w:tcPr>
            <w:tcW w:w="918" w:type="dxa"/>
            <w:tcBorders>
              <w:bottom w:val="single" w:sz="4" w:space="0" w:color="auto"/>
            </w:tcBorders>
            <w:shd w:val="clear" w:color="auto" w:fill="auto"/>
          </w:tcPr>
          <w:p w:rsidR="0086420D" w:rsidRPr="00747E1C" w:rsidRDefault="0086420D" w:rsidP="00747E1C">
            <w:pPr>
              <w:spacing w:after="0" w:line="240" w:lineRule="auto"/>
              <w:rPr>
                <w:rFonts w:ascii="Arial" w:hAnsi="Arial" w:cs="Arial"/>
                <w:sz w:val="20"/>
                <w:szCs w:val="20"/>
              </w:rPr>
            </w:pPr>
            <w:r w:rsidRPr="00747E1C">
              <w:rPr>
                <w:rFonts w:ascii="Arial" w:hAnsi="Arial" w:cs="Arial"/>
                <w:sz w:val="20"/>
                <w:szCs w:val="20"/>
              </w:rPr>
              <w:t>AM25</w:t>
            </w:r>
          </w:p>
        </w:tc>
        <w:tc>
          <w:tcPr>
            <w:tcW w:w="1458" w:type="dxa"/>
            <w:tcBorders>
              <w:bottom w:val="single" w:sz="4" w:space="0" w:color="auto"/>
            </w:tcBorders>
            <w:shd w:val="clear" w:color="auto" w:fill="auto"/>
          </w:tcPr>
          <w:p w:rsidR="0086420D" w:rsidRPr="00747E1C" w:rsidRDefault="0086420D" w:rsidP="00747E1C">
            <w:pPr>
              <w:spacing w:after="0" w:line="240" w:lineRule="auto"/>
              <w:rPr>
                <w:rFonts w:ascii="Arial" w:hAnsi="Arial" w:cs="Arial"/>
                <w:sz w:val="20"/>
                <w:szCs w:val="20"/>
              </w:rPr>
            </w:pPr>
            <w:r w:rsidRPr="00747E1C">
              <w:rPr>
                <w:rFonts w:ascii="Arial" w:hAnsi="Arial" w:cs="Arial"/>
                <w:sz w:val="20"/>
                <w:szCs w:val="20"/>
              </w:rPr>
              <w:t>4.2.27</w:t>
            </w:r>
          </w:p>
        </w:tc>
        <w:tc>
          <w:tcPr>
            <w:tcW w:w="4111" w:type="dxa"/>
            <w:tcBorders>
              <w:bottom w:val="single" w:sz="4" w:space="0" w:color="auto"/>
            </w:tcBorders>
            <w:shd w:val="clear" w:color="auto" w:fill="auto"/>
          </w:tcPr>
          <w:p w:rsidR="0086420D" w:rsidRPr="00747E1C" w:rsidRDefault="0086420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Borders>
              <w:bottom w:val="single" w:sz="4" w:space="0" w:color="auto"/>
            </w:tcBorders>
          </w:tcPr>
          <w:p w:rsidR="0086420D" w:rsidRPr="00747E1C" w:rsidRDefault="0086420D" w:rsidP="00747E1C">
            <w:pPr>
              <w:spacing w:after="0" w:line="240" w:lineRule="auto"/>
              <w:rPr>
                <w:rFonts w:ascii="Arial" w:hAnsi="Arial" w:cs="Arial"/>
                <w:sz w:val="20"/>
                <w:szCs w:val="20"/>
              </w:rPr>
            </w:pPr>
          </w:p>
        </w:tc>
        <w:tc>
          <w:tcPr>
            <w:tcW w:w="3544" w:type="dxa"/>
            <w:tcBorders>
              <w:bottom w:val="single" w:sz="4" w:space="0" w:color="auto"/>
            </w:tcBorders>
          </w:tcPr>
          <w:p w:rsidR="0086420D" w:rsidRPr="00747E1C" w:rsidRDefault="0086420D" w:rsidP="00747E1C">
            <w:pPr>
              <w:spacing w:after="0" w:line="240" w:lineRule="auto"/>
              <w:rPr>
                <w:rFonts w:ascii="Arial" w:hAnsi="Arial" w:cs="Arial"/>
                <w:sz w:val="20"/>
                <w:szCs w:val="20"/>
              </w:rPr>
            </w:pPr>
          </w:p>
        </w:tc>
      </w:tr>
      <w:tr w:rsidR="0086420D" w:rsidRPr="00747E1C" w:rsidTr="00747E1C">
        <w:tc>
          <w:tcPr>
            <w:tcW w:w="918" w:type="dxa"/>
            <w:shd w:val="clear" w:color="auto" w:fill="auto"/>
          </w:tcPr>
          <w:p w:rsidR="0086420D" w:rsidRPr="00747E1C" w:rsidRDefault="0086420D" w:rsidP="00747E1C">
            <w:pPr>
              <w:spacing w:after="0" w:line="240" w:lineRule="auto"/>
              <w:rPr>
                <w:sz w:val="20"/>
                <w:szCs w:val="20"/>
              </w:rPr>
            </w:pPr>
            <w:r w:rsidRPr="00747E1C">
              <w:rPr>
                <w:rFonts w:ascii="Arial" w:hAnsi="Arial" w:cs="Arial"/>
                <w:sz w:val="20"/>
                <w:szCs w:val="20"/>
              </w:rPr>
              <w:t>AM26</w:t>
            </w:r>
          </w:p>
        </w:tc>
        <w:tc>
          <w:tcPr>
            <w:tcW w:w="1458" w:type="dxa"/>
            <w:shd w:val="clear" w:color="auto" w:fill="auto"/>
          </w:tcPr>
          <w:p w:rsidR="0086420D" w:rsidRPr="00747E1C" w:rsidRDefault="0086420D" w:rsidP="00747E1C">
            <w:pPr>
              <w:spacing w:after="0" w:line="240" w:lineRule="auto"/>
              <w:rPr>
                <w:rFonts w:ascii="Arial" w:hAnsi="Arial" w:cs="Arial"/>
                <w:sz w:val="20"/>
                <w:szCs w:val="20"/>
              </w:rPr>
            </w:pPr>
            <w:r w:rsidRPr="00747E1C">
              <w:rPr>
                <w:rFonts w:ascii="Arial" w:hAnsi="Arial" w:cs="Arial"/>
                <w:sz w:val="20"/>
                <w:szCs w:val="20"/>
              </w:rPr>
              <w:t>4.3.17</w:t>
            </w:r>
          </w:p>
        </w:tc>
        <w:tc>
          <w:tcPr>
            <w:tcW w:w="4111" w:type="dxa"/>
            <w:shd w:val="clear" w:color="auto" w:fill="auto"/>
          </w:tcPr>
          <w:p w:rsidR="0086420D" w:rsidRPr="00747E1C" w:rsidRDefault="0086420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6420D" w:rsidRPr="00747E1C" w:rsidRDefault="0086420D" w:rsidP="00747E1C">
            <w:pPr>
              <w:spacing w:after="0" w:line="240" w:lineRule="auto"/>
              <w:rPr>
                <w:rFonts w:ascii="Arial" w:hAnsi="Arial" w:cs="Arial"/>
                <w:sz w:val="20"/>
                <w:szCs w:val="20"/>
              </w:rPr>
            </w:pPr>
          </w:p>
        </w:tc>
        <w:tc>
          <w:tcPr>
            <w:tcW w:w="3544" w:type="dxa"/>
          </w:tcPr>
          <w:p w:rsidR="0086420D" w:rsidRPr="00747E1C" w:rsidRDefault="0086420D" w:rsidP="00747E1C">
            <w:pPr>
              <w:spacing w:after="0" w:line="240" w:lineRule="auto"/>
              <w:rPr>
                <w:rFonts w:ascii="Arial" w:hAnsi="Arial" w:cs="Arial"/>
                <w:sz w:val="20"/>
                <w:szCs w:val="20"/>
              </w:rPr>
            </w:pPr>
          </w:p>
        </w:tc>
      </w:tr>
      <w:tr w:rsidR="0086420D" w:rsidRPr="00747E1C" w:rsidTr="00747E1C">
        <w:tc>
          <w:tcPr>
            <w:tcW w:w="918" w:type="dxa"/>
            <w:shd w:val="clear" w:color="auto" w:fill="auto"/>
          </w:tcPr>
          <w:p w:rsidR="0086420D" w:rsidRPr="00747E1C" w:rsidRDefault="0086420D" w:rsidP="00747E1C">
            <w:pPr>
              <w:spacing w:after="0" w:line="240" w:lineRule="auto"/>
              <w:rPr>
                <w:sz w:val="20"/>
                <w:szCs w:val="20"/>
              </w:rPr>
            </w:pPr>
            <w:r w:rsidRPr="00747E1C">
              <w:rPr>
                <w:rFonts w:ascii="Arial" w:hAnsi="Arial" w:cs="Arial"/>
                <w:sz w:val="20"/>
                <w:szCs w:val="20"/>
              </w:rPr>
              <w:t>AM27</w:t>
            </w:r>
          </w:p>
        </w:tc>
        <w:tc>
          <w:tcPr>
            <w:tcW w:w="1458" w:type="dxa"/>
            <w:shd w:val="clear" w:color="auto" w:fill="auto"/>
          </w:tcPr>
          <w:p w:rsidR="0086420D" w:rsidRPr="00747E1C" w:rsidRDefault="0086420D" w:rsidP="00747E1C">
            <w:pPr>
              <w:spacing w:after="0" w:line="240" w:lineRule="auto"/>
              <w:rPr>
                <w:rFonts w:ascii="Arial" w:hAnsi="Arial" w:cs="Arial"/>
                <w:sz w:val="20"/>
                <w:szCs w:val="20"/>
              </w:rPr>
            </w:pPr>
            <w:r w:rsidRPr="00747E1C">
              <w:rPr>
                <w:rFonts w:ascii="Arial" w:hAnsi="Arial" w:cs="Arial"/>
                <w:sz w:val="20"/>
                <w:szCs w:val="20"/>
              </w:rPr>
              <w:t>4.3.18</w:t>
            </w:r>
          </w:p>
        </w:tc>
        <w:tc>
          <w:tcPr>
            <w:tcW w:w="4111" w:type="dxa"/>
            <w:shd w:val="clear" w:color="auto" w:fill="auto"/>
          </w:tcPr>
          <w:p w:rsidR="0086420D" w:rsidRPr="00747E1C" w:rsidRDefault="0086420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6420D" w:rsidRPr="00747E1C" w:rsidRDefault="0086420D" w:rsidP="00747E1C">
            <w:pPr>
              <w:spacing w:after="0" w:line="240" w:lineRule="auto"/>
              <w:rPr>
                <w:rFonts w:ascii="Arial" w:hAnsi="Arial" w:cs="Arial"/>
                <w:sz w:val="20"/>
                <w:szCs w:val="20"/>
              </w:rPr>
            </w:pPr>
          </w:p>
        </w:tc>
        <w:tc>
          <w:tcPr>
            <w:tcW w:w="3544" w:type="dxa"/>
          </w:tcPr>
          <w:p w:rsidR="0086420D" w:rsidRPr="00747E1C" w:rsidRDefault="0086420D" w:rsidP="00747E1C">
            <w:pPr>
              <w:spacing w:after="0" w:line="240" w:lineRule="auto"/>
              <w:rPr>
                <w:rFonts w:ascii="Arial" w:hAnsi="Arial" w:cs="Arial"/>
                <w:sz w:val="20"/>
                <w:szCs w:val="20"/>
              </w:rPr>
            </w:pPr>
          </w:p>
        </w:tc>
      </w:tr>
      <w:tr w:rsidR="0086420D" w:rsidRPr="00747E1C" w:rsidTr="00747E1C">
        <w:tc>
          <w:tcPr>
            <w:tcW w:w="918" w:type="dxa"/>
            <w:shd w:val="clear" w:color="auto" w:fill="auto"/>
          </w:tcPr>
          <w:p w:rsidR="0086420D" w:rsidRPr="00747E1C" w:rsidRDefault="0086420D" w:rsidP="00747E1C">
            <w:pPr>
              <w:spacing w:after="0" w:line="240" w:lineRule="auto"/>
              <w:rPr>
                <w:sz w:val="20"/>
                <w:szCs w:val="20"/>
              </w:rPr>
            </w:pPr>
            <w:r w:rsidRPr="00747E1C">
              <w:rPr>
                <w:rFonts w:ascii="Arial" w:hAnsi="Arial" w:cs="Arial"/>
                <w:sz w:val="20"/>
                <w:szCs w:val="20"/>
              </w:rPr>
              <w:t>AM28</w:t>
            </w:r>
          </w:p>
        </w:tc>
        <w:tc>
          <w:tcPr>
            <w:tcW w:w="1458" w:type="dxa"/>
            <w:shd w:val="clear" w:color="auto" w:fill="auto"/>
          </w:tcPr>
          <w:p w:rsidR="0086420D" w:rsidRPr="00747E1C" w:rsidRDefault="0086420D" w:rsidP="00747E1C">
            <w:pPr>
              <w:spacing w:after="0" w:line="240" w:lineRule="auto"/>
              <w:rPr>
                <w:rFonts w:ascii="Arial" w:hAnsi="Arial" w:cs="Arial"/>
                <w:sz w:val="20"/>
                <w:szCs w:val="20"/>
              </w:rPr>
            </w:pPr>
            <w:r w:rsidRPr="00747E1C">
              <w:rPr>
                <w:rFonts w:ascii="Arial" w:hAnsi="Arial" w:cs="Arial"/>
                <w:sz w:val="20"/>
                <w:szCs w:val="20"/>
              </w:rPr>
              <w:t>4.3.23</w:t>
            </w:r>
          </w:p>
        </w:tc>
        <w:tc>
          <w:tcPr>
            <w:tcW w:w="4111" w:type="dxa"/>
            <w:shd w:val="clear" w:color="auto" w:fill="auto"/>
          </w:tcPr>
          <w:p w:rsidR="0086420D" w:rsidRPr="00747E1C" w:rsidRDefault="0086420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6420D" w:rsidRPr="00747E1C" w:rsidRDefault="0086420D" w:rsidP="00747E1C">
            <w:pPr>
              <w:spacing w:after="0" w:line="240" w:lineRule="auto"/>
              <w:rPr>
                <w:rFonts w:ascii="Arial" w:hAnsi="Arial" w:cs="Arial"/>
                <w:sz w:val="20"/>
                <w:szCs w:val="20"/>
              </w:rPr>
            </w:pPr>
          </w:p>
        </w:tc>
        <w:tc>
          <w:tcPr>
            <w:tcW w:w="3544" w:type="dxa"/>
          </w:tcPr>
          <w:p w:rsidR="0086420D" w:rsidRPr="00747E1C" w:rsidRDefault="0086420D" w:rsidP="00747E1C">
            <w:pPr>
              <w:spacing w:after="0" w:line="240" w:lineRule="auto"/>
              <w:rPr>
                <w:rFonts w:ascii="Arial" w:hAnsi="Arial" w:cs="Arial"/>
                <w:sz w:val="20"/>
                <w:szCs w:val="20"/>
              </w:rPr>
            </w:pPr>
          </w:p>
        </w:tc>
      </w:tr>
      <w:tr w:rsidR="00F55075" w:rsidRPr="00747E1C" w:rsidTr="00747E1C">
        <w:tc>
          <w:tcPr>
            <w:tcW w:w="91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AM29</w:t>
            </w:r>
          </w:p>
        </w:tc>
        <w:tc>
          <w:tcPr>
            <w:tcW w:w="1458" w:type="dxa"/>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SS7</w:t>
            </w:r>
          </w:p>
        </w:tc>
        <w:tc>
          <w:tcPr>
            <w:tcW w:w="4111" w:type="dxa"/>
            <w:shd w:val="clear" w:color="auto" w:fill="auto"/>
          </w:tcPr>
          <w:p w:rsidR="00F55075" w:rsidRPr="00747E1C" w:rsidRDefault="00F55075" w:rsidP="00747E1C">
            <w:pPr>
              <w:spacing w:after="0" w:line="240" w:lineRule="auto"/>
              <w:rPr>
                <w:sz w:val="20"/>
                <w:szCs w:val="20"/>
              </w:rPr>
            </w:pPr>
            <w:r w:rsidRPr="00747E1C">
              <w:rPr>
                <w:rFonts w:ascii="Arial" w:hAnsi="Arial" w:cs="Arial"/>
                <w:sz w:val="20"/>
                <w:szCs w:val="20"/>
              </w:rPr>
              <w:t>Natural England (400188)</w:t>
            </w:r>
          </w:p>
        </w:tc>
        <w:tc>
          <w:tcPr>
            <w:tcW w:w="3544" w:type="dxa"/>
          </w:tcPr>
          <w:p w:rsidR="00F55075" w:rsidRPr="00747E1C" w:rsidRDefault="009334D1" w:rsidP="00747E1C">
            <w:pPr>
              <w:spacing w:after="0" w:line="240" w:lineRule="auto"/>
              <w:rPr>
                <w:rFonts w:ascii="Arial" w:hAnsi="Arial" w:cs="Arial"/>
                <w:sz w:val="20"/>
                <w:szCs w:val="20"/>
              </w:rPr>
            </w:pPr>
            <w:r w:rsidRPr="00747E1C">
              <w:rPr>
                <w:rFonts w:ascii="Arial" w:hAnsi="Arial" w:cs="Arial"/>
                <w:sz w:val="20"/>
                <w:szCs w:val="20"/>
              </w:rPr>
              <w:t xml:space="preserve">Object that HRA has identified additional recreational pressure on Berry Head. Object to using s106 Obligations to deal with this due to pooling restrictions. Should be addressed through CIL and treated as critical infrastructure. </w:t>
            </w:r>
          </w:p>
        </w:tc>
        <w:tc>
          <w:tcPr>
            <w:tcW w:w="3544" w:type="dxa"/>
          </w:tcPr>
          <w:p w:rsidR="00F55075" w:rsidRPr="00747E1C" w:rsidRDefault="009334D1" w:rsidP="00747E1C">
            <w:pPr>
              <w:spacing w:after="0" w:line="240" w:lineRule="auto"/>
              <w:rPr>
                <w:rFonts w:ascii="Arial" w:hAnsi="Arial" w:cs="Arial"/>
                <w:sz w:val="20"/>
                <w:szCs w:val="20"/>
              </w:rPr>
            </w:pPr>
            <w:r w:rsidRPr="00747E1C">
              <w:rPr>
                <w:rFonts w:ascii="Arial" w:hAnsi="Arial" w:cs="Arial"/>
                <w:sz w:val="20"/>
                <w:szCs w:val="20"/>
              </w:rPr>
              <w:t>This matter was the subject of detailed discussions with Natural England at the Proposed Modifications stage. The Council considers that the Changes at AM30</w:t>
            </w:r>
            <w:r w:rsidR="00A458D3" w:rsidRPr="00747E1C">
              <w:rPr>
                <w:rFonts w:ascii="Arial" w:hAnsi="Arial" w:cs="Arial"/>
                <w:sz w:val="20"/>
                <w:szCs w:val="20"/>
              </w:rPr>
              <w:t>, AM43</w:t>
            </w:r>
            <w:r w:rsidRPr="00747E1C">
              <w:rPr>
                <w:rFonts w:ascii="Arial" w:hAnsi="Arial" w:cs="Arial"/>
                <w:sz w:val="20"/>
                <w:szCs w:val="20"/>
              </w:rPr>
              <w:t xml:space="preserve"> </w:t>
            </w:r>
            <w:r w:rsidR="00A458D3" w:rsidRPr="00747E1C">
              <w:rPr>
                <w:rFonts w:ascii="Arial" w:hAnsi="Arial" w:cs="Arial"/>
                <w:sz w:val="20"/>
                <w:szCs w:val="20"/>
              </w:rPr>
              <w:t>AM77 and AM121 address th</w:t>
            </w:r>
            <w:r w:rsidRPr="00747E1C">
              <w:rPr>
                <w:rFonts w:ascii="Arial" w:hAnsi="Arial" w:cs="Arial"/>
                <w:sz w:val="20"/>
                <w:szCs w:val="20"/>
              </w:rPr>
              <w:t>e issue of recreational impact on Berry Head</w:t>
            </w:r>
            <w:r w:rsidR="00A458D3" w:rsidRPr="00747E1C">
              <w:rPr>
                <w:rFonts w:ascii="Arial" w:hAnsi="Arial" w:cs="Arial"/>
                <w:sz w:val="20"/>
                <w:szCs w:val="20"/>
              </w:rPr>
              <w:t xml:space="preserve"> at significant length.</w:t>
            </w:r>
          </w:p>
          <w:p w:rsidR="00A458D3" w:rsidRPr="00747E1C" w:rsidRDefault="00A458D3" w:rsidP="00747E1C">
            <w:pPr>
              <w:spacing w:after="0" w:line="240" w:lineRule="auto"/>
              <w:rPr>
                <w:rFonts w:ascii="Arial" w:hAnsi="Arial" w:cs="Arial"/>
                <w:sz w:val="20"/>
                <w:szCs w:val="20"/>
              </w:rPr>
            </w:pPr>
          </w:p>
          <w:p w:rsidR="00A458D3" w:rsidRPr="00747E1C" w:rsidRDefault="00A458D3" w:rsidP="00747E1C">
            <w:pPr>
              <w:spacing w:after="0" w:line="240" w:lineRule="auto"/>
              <w:rPr>
                <w:rFonts w:ascii="Arial" w:hAnsi="Arial" w:cs="Arial"/>
                <w:sz w:val="20"/>
                <w:szCs w:val="20"/>
              </w:rPr>
            </w:pPr>
            <w:r w:rsidRPr="00747E1C">
              <w:rPr>
                <w:rFonts w:ascii="Arial" w:hAnsi="Arial" w:cs="Arial"/>
                <w:sz w:val="20"/>
                <w:szCs w:val="20"/>
              </w:rPr>
              <w:t xml:space="preserve">The Council has agreed to address the issue through developer contributions, be this CIL or S106.  Both have pros and cons. Using CIL removes a link with the impact of development, and  there are likely to be non-CIL chargeable developments in the Brixham Peninsula that impact on Berry Head.  However he pooling restrictions do not apply.  See  Schedule of comments upon the CIL Draft Charging Schedule.  </w:t>
            </w:r>
          </w:p>
          <w:p w:rsidR="009334D1" w:rsidRPr="00747E1C" w:rsidRDefault="009334D1" w:rsidP="00747E1C">
            <w:pPr>
              <w:spacing w:after="0" w:line="240" w:lineRule="auto"/>
              <w:rPr>
                <w:rFonts w:ascii="Arial" w:hAnsi="Arial" w:cs="Arial"/>
                <w:sz w:val="20"/>
                <w:szCs w:val="20"/>
              </w:rPr>
            </w:pPr>
          </w:p>
        </w:tc>
      </w:tr>
      <w:tr w:rsidR="00F55075" w:rsidRPr="00747E1C" w:rsidTr="00747E1C">
        <w:trPr>
          <w:trHeight w:val="509"/>
        </w:trPr>
        <w:tc>
          <w:tcPr>
            <w:tcW w:w="918" w:type="dxa"/>
            <w:tcBorders>
              <w:bottom w:val="single" w:sz="4" w:space="0" w:color="auto"/>
            </w:tcBorders>
            <w:shd w:val="clear" w:color="auto" w:fill="auto"/>
          </w:tcPr>
          <w:p w:rsidR="00F55075" w:rsidRPr="00747E1C" w:rsidRDefault="00F55075" w:rsidP="00747E1C">
            <w:pPr>
              <w:spacing w:after="0" w:line="240" w:lineRule="auto"/>
              <w:rPr>
                <w:sz w:val="20"/>
                <w:szCs w:val="20"/>
              </w:rPr>
            </w:pPr>
            <w:r w:rsidRPr="00747E1C">
              <w:rPr>
                <w:rFonts w:ascii="Arial" w:hAnsi="Arial" w:cs="Arial"/>
                <w:sz w:val="20"/>
                <w:szCs w:val="20"/>
              </w:rPr>
              <w:t>AM30</w:t>
            </w:r>
          </w:p>
        </w:tc>
        <w:tc>
          <w:tcPr>
            <w:tcW w:w="1458" w:type="dxa"/>
            <w:tcBorders>
              <w:bottom w:val="single" w:sz="4" w:space="0" w:color="auto"/>
            </w:tcBorders>
            <w:shd w:val="clear" w:color="auto" w:fill="auto"/>
          </w:tcPr>
          <w:p w:rsidR="00F55075" w:rsidRPr="00747E1C" w:rsidRDefault="00F55075" w:rsidP="00747E1C">
            <w:pPr>
              <w:spacing w:after="0" w:line="240" w:lineRule="auto"/>
              <w:rPr>
                <w:rFonts w:ascii="Arial" w:hAnsi="Arial" w:cs="Arial"/>
                <w:sz w:val="20"/>
                <w:szCs w:val="20"/>
              </w:rPr>
            </w:pPr>
            <w:r w:rsidRPr="00747E1C">
              <w:rPr>
                <w:rFonts w:ascii="Arial" w:hAnsi="Arial" w:cs="Arial"/>
                <w:sz w:val="20"/>
                <w:szCs w:val="20"/>
              </w:rPr>
              <w:t>4.3.27</w:t>
            </w:r>
          </w:p>
        </w:tc>
        <w:tc>
          <w:tcPr>
            <w:tcW w:w="4111" w:type="dxa"/>
            <w:tcBorders>
              <w:bottom w:val="single" w:sz="4" w:space="0" w:color="auto"/>
            </w:tcBorders>
            <w:shd w:val="clear" w:color="auto" w:fill="auto"/>
          </w:tcPr>
          <w:p w:rsidR="00F55075" w:rsidRPr="00747E1C" w:rsidRDefault="00F55075" w:rsidP="00747E1C">
            <w:pPr>
              <w:spacing w:after="0" w:line="240" w:lineRule="auto"/>
              <w:rPr>
                <w:sz w:val="20"/>
                <w:szCs w:val="20"/>
              </w:rPr>
            </w:pPr>
            <w:r w:rsidRPr="00747E1C">
              <w:rPr>
                <w:rFonts w:ascii="Arial" w:hAnsi="Arial" w:cs="Arial"/>
                <w:sz w:val="20"/>
                <w:szCs w:val="20"/>
              </w:rPr>
              <w:t>Natural England (400188)</w:t>
            </w:r>
          </w:p>
        </w:tc>
        <w:tc>
          <w:tcPr>
            <w:tcW w:w="3544" w:type="dxa"/>
            <w:tcBorders>
              <w:bottom w:val="single" w:sz="4" w:space="0" w:color="auto"/>
            </w:tcBorders>
          </w:tcPr>
          <w:p w:rsidR="00F55075" w:rsidRPr="00747E1C" w:rsidRDefault="009334D1" w:rsidP="00747E1C">
            <w:pPr>
              <w:shd w:val="clear" w:color="auto" w:fill="FFFFFF"/>
              <w:spacing w:before="120" w:after="120" w:line="240" w:lineRule="auto"/>
              <w:ind w:right="120"/>
              <w:rPr>
                <w:rFonts w:ascii="Arial" w:hAnsi="Arial" w:cs="Arial"/>
                <w:sz w:val="20"/>
                <w:szCs w:val="20"/>
                <w:lang w:val="en-GB"/>
              </w:rPr>
            </w:pPr>
            <w:r w:rsidRPr="00747E1C">
              <w:rPr>
                <w:rFonts w:ascii="Arial" w:hAnsi="Arial" w:cs="Arial"/>
                <w:sz w:val="20"/>
                <w:szCs w:val="20"/>
                <w:lang w:val="en-GB"/>
              </w:rPr>
              <w:t>As</w:t>
            </w:r>
            <w:r w:rsidR="00071363" w:rsidRPr="00747E1C">
              <w:rPr>
                <w:rFonts w:ascii="Arial" w:hAnsi="Arial" w:cs="Arial"/>
                <w:sz w:val="20"/>
                <w:szCs w:val="20"/>
                <w:lang w:val="en-GB"/>
              </w:rPr>
              <w:t xml:space="preserve"> AM29</w:t>
            </w:r>
            <w:r w:rsidRPr="00747E1C">
              <w:rPr>
                <w:rFonts w:ascii="Arial" w:hAnsi="Arial" w:cs="Arial"/>
                <w:sz w:val="20"/>
                <w:szCs w:val="20"/>
                <w:lang w:val="en-GB"/>
              </w:rPr>
              <w:t xml:space="preserve"> above.</w:t>
            </w:r>
          </w:p>
        </w:tc>
        <w:tc>
          <w:tcPr>
            <w:tcW w:w="3544" w:type="dxa"/>
            <w:tcBorders>
              <w:bottom w:val="single" w:sz="4" w:space="0" w:color="auto"/>
            </w:tcBorders>
          </w:tcPr>
          <w:p w:rsidR="00F55075" w:rsidRPr="00747E1C" w:rsidRDefault="00071363" w:rsidP="00747E1C">
            <w:pPr>
              <w:shd w:val="clear" w:color="auto" w:fill="FFFFFF"/>
              <w:spacing w:before="120" w:after="120" w:line="240" w:lineRule="auto"/>
              <w:ind w:right="120"/>
              <w:rPr>
                <w:rFonts w:ascii="Arial" w:hAnsi="Arial" w:cs="Arial"/>
                <w:sz w:val="20"/>
                <w:szCs w:val="20"/>
                <w:lang w:val="en-GB"/>
              </w:rPr>
            </w:pPr>
            <w:r w:rsidRPr="00747E1C">
              <w:rPr>
                <w:rFonts w:ascii="Arial" w:hAnsi="Arial" w:cs="Arial"/>
                <w:sz w:val="20"/>
                <w:szCs w:val="20"/>
                <w:lang w:val="en-GB"/>
              </w:rPr>
              <w:t xml:space="preserve">As AM29 above. </w:t>
            </w:r>
          </w:p>
        </w:tc>
      </w:tr>
      <w:tr w:rsidR="008747FD" w:rsidRPr="00747E1C" w:rsidTr="00747E1C">
        <w:trPr>
          <w:trHeight w:val="509"/>
        </w:trPr>
        <w:tc>
          <w:tcPr>
            <w:tcW w:w="918" w:type="dxa"/>
            <w:tcBorders>
              <w:bottom w:val="single" w:sz="4" w:space="0" w:color="auto"/>
            </w:tcBorders>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AM31</w:t>
            </w:r>
          </w:p>
        </w:tc>
        <w:tc>
          <w:tcPr>
            <w:tcW w:w="1458" w:type="dxa"/>
            <w:tcBorders>
              <w:bottom w:val="single" w:sz="4" w:space="0" w:color="auto"/>
            </w:tcBorders>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4.3.29</w:t>
            </w:r>
          </w:p>
        </w:tc>
        <w:tc>
          <w:tcPr>
            <w:tcW w:w="4111" w:type="dxa"/>
            <w:tcBorders>
              <w:bottom w:val="single" w:sz="4" w:space="0" w:color="auto"/>
            </w:tcBorders>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No representations</w:t>
            </w:r>
          </w:p>
        </w:tc>
        <w:tc>
          <w:tcPr>
            <w:tcW w:w="3544" w:type="dxa"/>
            <w:tcBorders>
              <w:bottom w:val="single" w:sz="4" w:space="0" w:color="auto"/>
            </w:tcBorders>
          </w:tcPr>
          <w:p w:rsidR="008747FD" w:rsidRPr="00747E1C" w:rsidRDefault="008747FD" w:rsidP="00747E1C">
            <w:pPr>
              <w:shd w:val="clear" w:color="auto" w:fill="FFFFFF"/>
              <w:spacing w:before="120" w:after="120" w:line="240" w:lineRule="auto"/>
              <w:ind w:right="120"/>
              <w:jc w:val="both"/>
              <w:rPr>
                <w:rFonts w:ascii="Arial" w:hAnsi="Arial" w:cs="Arial"/>
                <w:sz w:val="20"/>
                <w:szCs w:val="20"/>
                <w:lang w:val="en-GB"/>
              </w:rPr>
            </w:pPr>
          </w:p>
        </w:tc>
        <w:tc>
          <w:tcPr>
            <w:tcW w:w="3544" w:type="dxa"/>
            <w:tcBorders>
              <w:bottom w:val="single" w:sz="4" w:space="0" w:color="auto"/>
            </w:tcBorders>
          </w:tcPr>
          <w:p w:rsidR="008747FD" w:rsidRPr="00747E1C" w:rsidRDefault="008747FD" w:rsidP="00747E1C">
            <w:pPr>
              <w:shd w:val="clear" w:color="auto" w:fill="FFFFFF"/>
              <w:spacing w:before="120" w:after="120" w:line="240" w:lineRule="auto"/>
              <w:ind w:right="120"/>
              <w:jc w:val="both"/>
              <w:rPr>
                <w:rFonts w:ascii="Arial" w:hAnsi="Arial" w:cs="Arial"/>
                <w:sz w:val="20"/>
                <w:szCs w:val="20"/>
                <w:lang w:val="en-GB"/>
              </w:rPr>
            </w:pPr>
          </w:p>
        </w:tc>
      </w:tr>
      <w:tr w:rsidR="008747FD" w:rsidRPr="00747E1C" w:rsidTr="00747E1C">
        <w:trPr>
          <w:trHeight w:val="867"/>
        </w:trPr>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lastRenderedPageBreak/>
              <w:t>AM32</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4.3.34</w:t>
            </w:r>
          </w:p>
        </w:tc>
        <w:tc>
          <w:tcPr>
            <w:tcW w:w="4111" w:type="dxa"/>
            <w:shd w:val="clear" w:color="auto" w:fill="auto"/>
          </w:tcPr>
          <w:p w:rsidR="008747FD" w:rsidRPr="00747E1C" w:rsidRDefault="008747FD" w:rsidP="00747E1C">
            <w:pPr>
              <w:shd w:val="clear" w:color="auto" w:fill="FFFFFF"/>
              <w:spacing w:before="120" w:after="120" w:line="240" w:lineRule="auto"/>
              <w:ind w:right="120"/>
              <w:rPr>
                <w:rFonts w:ascii="Arial" w:hAnsi="Arial" w:cs="Arial"/>
                <w:sz w:val="20"/>
                <w:szCs w:val="20"/>
                <w:lang w:val="en-GB"/>
              </w:rPr>
            </w:pPr>
            <w:r w:rsidRPr="00747E1C">
              <w:rPr>
                <w:rFonts w:ascii="Arial" w:hAnsi="Arial" w:cs="Arial"/>
                <w:color w:val="000000"/>
                <w:sz w:val="20"/>
                <w:szCs w:val="20"/>
              </w:rPr>
              <w:t>No representations</w:t>
            </w:r>
          </w:p>
        </w:tc>
        <w:tc>
          <w:tcPr>
            <w:tcW w:w="3544" w:type="dxa"/>
          </w:tcPr>
          <w:p w:rsidR="008747FD" w:rsidRPr="00747E1C" w:rsidRDefault="008747FD" w:rsidP="00747E1C">
            <w:pPr>
              <w:shd w:val="clear" w:color="auto" w:fill="FFFFFF"/>
              <w:spacing w:before="120" w:after="120" w:line="240" w:lineRule="auto"/>
              <w:ind w:right="120"/>
              <w:rPr>
                <w:rFonts w:ascii="Arial" w:hAnsi="Arial" w:cs="Arial"/>
                <w:sz w:val="20"/>
                <w:szCs w:val="20"/>
                <w:lang w:val="en-GB"/>
              </w:rPr>
            </w:pPr>
          </w:p>
        </w:tc>
        <w:tc>
          <w:tcPr>
            <w:tcW w:w="3544" w:type="dxa"/>
          </w:tcPr>
          <w:p w:rsidR="008747FD" w:rsidRPr="00747E1C" w:rsidRDefault="008747FD" w:rsidP="00747E1C">
            <w:pPr>
              <w:shd w:val="clear" w:color="auto" w:fill="FFFFFF"/>
              <w:spacing w:before="120" w:after="120" w:line="240" w:lineRule="auto"/>
              <w:ind w:right="120"/>
              <w:rPr>
                <w:rFonts w:ascii="Arial" w:hAnsi="Arial" w:cs="Arial"/>
                <w:sz w:val="20"/>
                <w:szCs w:val="20"/>
                <w:lang w:val="en-GB"/>
              </w:rPr>
            </w:pPr>
          </w:p>
        </w:tc>
      </w:tr>
      <w:tr w:rsidR="008747FD" w:rsidRPr="00747E1C" w:rsidTr="00747E1C">
        <w:trPr>
          <w:trHeight w:val="257"/>
        </w:trPr>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AM33</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4.4.3</w:t>
            </w:r>
          </w:p>
        </w:tc>
        <w:tc>
          <w:tcPr>
            <w:tcW w:w="4111"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color w:val="000000"/>
                <w:sz w:val="20"/>
                <w:szCs w:val="20"/>
              </w:rPr>
              <w:t>No representations</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AM34</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SS8</w:t>
            </w:r>
          </w:p>
        </w:tc>
        <w:tc>
          <w:tcPr>
            <w:tcW w:w="4111" w:type="dxa"/>
            <w:shd w:val="clear" w:color="auto" w:fill="auto"/>
          </w:tcPr>
          <w:p w:rsidR="008747FD" w:rsidRPr="00747E1C" w:rsidRDefault="008747FD" w:rsidP="00747E1C">
            <w:pPr>
              <w:widowControl w:val="0"/>
              <w:autoSpaceDE w:val="0"/>
              <w:autoSpaceDN w:val="0"/>
              <w:adjustRightInd w:val="0"/>
              <w:spacing w:after="0" w:line="240" w:lineRule="auto"/>
              <w:rPr>
                <w:rFonts w:ascii="Arial" w:hAnsi="Arial" w:cs="ï'ED(ﬁˇø»Øœ"/>
                <w:sz w:val="20"/>
                <w:szCs w:val="20"/>
              </w:rPr>
            </w:pPr>
            <w:r w:rsidRPr="00747E1C">
              <w:rPr>
                <w:rFonts w:ascii="Arial" w:hAnsi="Arial" w:cs="Arial"/>
                <w:sz w:val="20"/>
                <w:szCs w:val="20"/>
              </w:rPr>
              <w:t>Natural England (400188)</w:t>
            </w:r>
          </w:p>
          <w:p w:rsidR="008747FD" w:rsidRPr="00747E1C" w:rsidRDefault="008747FD" w:rsidP="00747E1C">
            <w:pPr>
              <w:widowControl w:val="0"/>
              <w:autoSpaceDE w:val="0"/>
              <w:autoSpaceDN w:val="0"/>
              <w:adjustRightInd w:val="0"/>
              <w:spacing w:after="0" w:line="240" w:lineRule="auto"/>
              <w:rPr>
                <w:rFonts w:ascii="Arial" w:hAnsi="Arial" w:cs="Arial"/>
                <w:sz w:val="20"/>
                <w:szCs w:val="20"/>
              </w:rPr>
            </w:pPr>
          </w:p>
        </w:tc>
        <w:tc>
          <w:tcPr>
            <w:tcW w:w="3544" w:type="dxa"/>
          </w:tcPr>
          <w:p w:rsidR="008747FD" w:rsidRPr="00747E1C" w:rsidRDefault="008747FD" w:rsidP="00747E1C">
            <w:pPr>
              <w:widowControl w:val="0"/>
              <w:autoSpaceDE w:val="0"/>
              <w:autoSpaceDN w:val="0"/>
              <w:adjustRightInd w:val="0"/>
              <w:spacing w:after="0" w:line="240" w:lineRule="auto"/>
              <w:rPr>
                <w:rFonts w:ascii="Arial" w:hAnsi="Arial" w:cs="‚«(ﬁˇø»Øœ"/>
                <w:sz w:val="20"/>
                <w:szCs w:val="20"/>
              </w:rPr>
            </w:pPr>
            <w:r w:rsidRPr="00747E1C">
              <w:rPr>
                <w:rFonts w:ascii="Arial" w:hAnsi="Arial" w:cs="‚«(ﬁˇø»Øœ"/>
                <w:sz w:val="20"/>
                <w:szCs w:val="20"/>
              </w:rPr>
              <w:t xml:space="preserve">Support the changes to SS8. These are necessary to making the Plan legally sound and should be treated as Main Modifications. </w:t>
            </w:r>
          </w:p>
        </w:tc>
        <w:tc>
          <w:tcPr>
            <w:tcW w:w="3544" w:type="dxa"/>
          </w:tcPr>
          <w:p w:rsidR="008747FD" w:rsidRPr="00747E1C" w:rsidRDefault="008747FD" w:rsidP="00747E1C">
            <w:pPr>
              <w:widowControl w:val="0"/>
              <w:autoSpaceDE w:val="0"/>
              <w:autoSpaceDN w:val="0"/>
              <w:adjustRightInd w:val="0"/>
              <w:spacing w:after="0" w:line="240" w:lineRule="auto"/>
              <w:rPr>
                <w:rFonts w:ascii="Arial" w:hAnsi="Arial" w:cs="‚«(ﬁˇø»Øœ"/>
                <w:sz w:val="20"/>
                <w:szCs w:val="20"/>
              </w:rPr>
            </w:pPr>
            <w:r w:rsidRPr="00747E1C">
              <w:rPr>
                <w:rFonts w:ascii="Arial" w:hAnsi="Arial" w:cs="‚«(ﬁˇø»Øœ"/>
                <w:sz w:val="20"/>
                <w:szCs w:val="20"/>
              </w:rPr>
              <w:t xml:space="preserve">Support is noted. </w:t>
            </w:r>
          </w:p>
          <w:p w:rsidR="008747FD" w:rsidRPr="00747E1C" w:rsidRDefault="008747FD" w:rsidP="00747E1C">
            <w:pPr>
              <w:widowControl w:val="0"/>
              <w:autoSpaceDE w:val="0"/>
              <w:autoSpaceDN w:val="0"/>
              <w:adjustRightInd w:val="0"/>
              <w:spacing w:after="0" w:line="240" w:lineRule="auto"/>
              <w:rPr>
                <w:rFonts w:ascii="Arial" w:hAnsi="Arial" w:cs="‚«(ﬁˇø»Øœ"/>
                <w:sz w:val="20"/>
                <w:szCs w:val="20"/>
              </w:rPr>
            </w:pPr>
            <w:r w:rsidRPr="00747E1C">
              <w:rPr>
                <w:rFonts w:ascii="Arial" w:hAnsi="Arial" w:cs="‚«(ﬁˇø»Øœ"/>
                <w:sz w:val="20"/>
                <w:szCs w:val="20"/>
              </w:rPr>
              <w:t xml:space="preserve">See schedule of Main Modifications. The Council have no objection to the changes to SS8 being considered as a Main Modification; however the Inspector’s Further Findings (paragraph 6) suggested that changes made to reassure bodies such as Natural England could be considered as Additional Modifications. </w:t>
            </w: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AM35</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4.4.6</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AM36</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4.4.7 </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AM37</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4.4.9</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AM38</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SS8.1/HE1</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AM39</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HE1 /  SS8.1</w:t>
            </w:r>
          </w:p>
        </w:tc>
        <w:tc>
          <w:tcPr>
            <w:tcW w:w="4111"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Paignton Neighbourhood Forum (704914)</w:t>
            </w:r>
          </w:p>
          <w:p w:rsidR="000B6982" w:rsidRPr="00747E1C" w:rsidRDefault="000B6982"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Replace “should” with “will be required to” </w:t>
            </w:r>
          </w:p>
        </w:tc>
        <w:tc>
          <w:tcPr>
            <w:tcW w:w="3544" w:type="dxa"/>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Agree.  Replace “should” with </w:t>
            </w:r>
            <w:r w:rsidRPr="00747E1C">
              <w:rPr>
                <w:rFonts w:ascii="Arial" w:hAnsi="Arial" w:cs="Arial"/>
                <w:sz w:val="20"/>
                <w:szCs w:val="20"/>
                <w:u w:val="single"/>
              </w:rPr>
              <w:t>“”will be required to”</w:t>
            </w:r>
            <w:r w:rsidRPr="00747E1C">
              <w:rPr>
                <w:rFonts w:ascii="Arial" w:hAnsi="Arial" w:cs="Arial"/>
                <w:sz w:val="20"/>
                <w:szCs w:val="20"/>
              </w:rPr>
              <w:t xml:space="preserve"> in first line of SS8.1/HE1</w:t>
            </w: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AM40</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6.3.3.1 </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lang w:val="en-GB"/>
              </w:rPr>
            </w:pPr>
          </w:p>
        </w:tc>
        <w:tc>
          <w:tcPr>
            <w:tcW w:w="3544" w:type="dxa"/>
          </w:tcPr>
          <w:p w:rsidR="008747FD" w:rsidRPr="00747E1C" w:rsidRDefault="008747FD" w:rsidP="00747E1C">
            <w:pPr>
              <w:spacing w:after="0" w:line="240" w:lineRule="auto"/>
              <w:rPr>
                <w:rFonts w:ascii="Arial" w:hAnsi="Arial" w:cs="Arial"/>
                <w:sz w:val="20"/>
                <w:szCs w:val="20"/>
                <w:lang w:val="en-GB"/>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AM41</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6.3.3.11</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AM42</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SS9</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lang w:val="en-GB"/>
              </w:rPr>
            </w:pPr>
          </w:p>
        </w:tc>
        <w:tc>
          <w:tcPr>
            <w:tcW w:w="3544" w:type="dxa"/>
          </w:tcPr>
          <w:p w:rsidR="008747FD" w:rsidRPr="00747E1C" w:rsidRDefault="008747FD" w:rsidP="00747E1C">
            <w:pPr>
              <w:spacing w:after="0" w:line="240" w:lineRule="auto"/>
              <w:rPr>
                <w:rFonts w:ascii="Arial" w:hAnsi="Arial" w:cs="Arial"/>
                <w:sz w:val="20"/>
                <w:szCs w:val="20"/>
                <w:lang w:val="en-GB"/>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AM43</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4.4.13</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hd w:val="clear" w:color="auto" w:fill="FFFFFF"/>
              <w:spacing w:before="120" w:after="120" w:line="240" w:lineRule="auto"/>
              <w:ind w:right="120"/>
              <w:rPr>
                <w:rFonts w:ascii="Arial" w:hAnsi="Arial" w:cs="Arial"/>
                <w:sz w:val="20"/>
                <w:szCs w:val="20"/>
                <w:lang w:val="en-GB"/>
              </w:rPr>
            </w:pPr>
          </w:p>
        </w:tc>
        <w:tc>
          <w:tcPr>
            <w:tcW w:w="3544" w:type="dxa"/>
          </w:tcPr>
          <w:p w:rsidR="008747FD" w:rsidRPr="00747E1C" w:rsidRDefault="008747FD" w:rsidP="00747E1C">
            <w:pPr>
              <w:shd w:val="clear" w:color="auto" w:fill="FFFFFF"/>
              <w:spacing w:before="120" w:after="120" w:line="240" w:lineRule="auto"/>
              <w:ind w:right="120"/>
              <w:rPr>
                <w:rFonts w:ascii="Arial" w:hAnsi="Arial" w:cs="Arial"/>
                <w:sz w:val="20"/>
                <w:szCs w:val="20"/>
                <w:lang w:val="en-GB"/>
              </w:rPr>
            </w:pP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AM44</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4.4.15</w:t>
            </w:r>
          </w:p>
        </w:tc>
        <w:tc>
          <w:tcPr>
            <w:tcW w:w="4111"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Paignton Neighbourhood Forum (704914)</w:t>
            </w:r>
          </w:p>
        </w:tc>
        <w:tc>
          <w:tcPr>
            <w:tcW w:w="3544" w:type="dxa"/>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Add reference to new country park proposal at Yalberton Valley. </w:t>
            </w:r>
          </w:p>
        </w:tc>
        <w:tc>
          <w:tcPr>
            <w:tcW w:w="3544" w:type="dxa"/>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There is no formal proposal for a new country park at Yalberton Valley. Although the area has an attractive rural feel, the amount of publically accessible country is limited.   Such a proposal could be brought forward in the Neighbourhood Plan, but such an allocation would need to be costed. </w:t>
            </w: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AM45</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4.5.12</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AM46</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4.5.13</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AM47</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4.5.14</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lastRenderedPageBreak/>
              <w:t>AM48</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4.5.25 </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AM49</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4.5.26</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AM50</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SS10</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AM51</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4.5.30 </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AM52</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4.5.32</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AM53</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SS11</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AM54</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4.5.34</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AM55</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4.5.38</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autoSpaceDE w:val="0"/>
              <w:autoSpaceDN w:val="0"/>
              <w:adjustRightInd w:val="0"/>
              <w:spacing w:after="0" w:line="240" w:lineRule="auto"/>
              <w:rPr>
                <w:rFonts w:ascii="Arial" w:hAnsi="Arial" w:cs="Arial"/>
                <w:sz w:val="20"/>
                <w:szCs w:val="20"/>
              </w:rPr>
            </w:pPr>
          </w:p>
        </w:tc>
        <w:tc>
          <w:tcPr>
            <w:tcW w:w="3544" w:type="dxa"/>
          </w:tcPr>
          <w:p w:rsidR="008747FD" w:rsidRPr="00747E1C" w:rsidRDefault="008747FD" w:rsidP="00747E1C">
            <w:pPr>
              <w:autoSpaceDE w:val="0"/>
              <w:autoSpaceDN w:val="0"/>
              <w:adjustRightInd w:val="0"/>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AM56</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4.6.17</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MM57</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SDT1 </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AM58</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5.1.1 </w:t>
            </w:r>
          </w:p>
        </w:tc>
        <w:tc>
          <w:tcPr>
            <w:tcW w:w="4111" w:type="dxa"/>
            <w:shd w:val="clear" w:color="auto" w:fill="auto"/>
          </w:tcPr>
          <w:p w:rsidR="008747FD" w:rsidRPr="00747E1C" w:rsidRDefault="00F74571" w:rsidP="00747E1C">
            <w:pPr>
              <w:spacing w:after="0" w:line="240" w:lineRule="auto"/>
              <w:rPr>
                <w:rFonts w:ascii="Arial" w:hAnsi="Arial" w:cs="Arial"/>
                <w:sz w:val="20"/>
                <w:szCs w:val="20"/>
              </w:rPr>
            </w:pPr>
            <w:r w:rsidRPr="00747E1C">
              <w:rPr>
                <w:rFonts w:ascii="Arial" w:hAnsi="Arial" w:cs="Arial"/>
                <w:color w:val="000000"/>
                <w:sz w:val="20"/>
                <w:szCs w:val="20"/>
              </w:rPr>
              <w:t>No representations</w:t>
            </w:r>
          </w:p>
        </w:tc>
        <w:tc>
          <w:tcPr>
            <w:tcW w:w="3544" w:type="dxa"/>
          </w:tcPr>
          <w:p w:rsidR="008747FD" w:rsidRPr="00747E1C" w:rsidRDefault="00F74571" w:rsidP="00747E1C">
            <w:pPr>
              <w:spacing w:after="0" w:line="240" w:lineRule="auto"/>
              <w:rPr>
                <w:rFonts w:ascii="Arial" w:hAnsi="Arial" w:cs="Arial"/>
                <w:sz w:val="20"/>
                <w:szCs w:val="20"/>
              </w:rPr>
            </w:pPr>
            <w:r w:rsidRPr="00747E1C">
              <w:rPr>
                <w:rFonts w:ascii="Arial" w:hAnsi="Arial" w:cs="Arial"/>
                <w:color w:val="000000"/>
                <w:sz w:val="20"/>
                <w:szCs w:val="20"/>
              </w:rPr>
              <w:t xml:space="preserve">See schedule of Main Modifications  </w:t>
            </w:r>
          </w:p>
        </w:tc>
        <w:tc>
          <w:tcPr>
            <w:tcW w:w="3544" w:type="dxa"/>
          </w:tcPr>
          <w:p w:rsidR="00F74571" w:rsidRPr="00747E1C" w:rsidRDefault="00F74571" w:rsidP="00747E1C">
            <w:pPr>
              <w:spacing w:after="120" w:line="240" w:lineRule="auto"/>
              <w:ind w:right="120"/>
              <w:rPr>
                <w:rFonts w:ascii="Arial" w:hAnsi="Arial" w:cs="Arial"/>
                <w:sz w:val="20"/>
                <w:szCs w:val="20"/>
                <w:lang w:val="en-GB"/>
              </w:rPr>
            </w:pPr>
            <w:r w:rsidRPr="00747E1C">
              <w:rPr>
                <w:rFonts w:ascii="Arial" w:hAnsi="Arial" w:cs="Arial"/>
                <w:sz w:val="20"/>
                <w:szCs w:val="20"/>
                <w:lang w:val="en-GB"/>
              </w:rPr>
              <w:t xml:space="preserve">Additional Modification at  paragraph 5.1.1 (AM58) to indicate: </w:t>
            </w:r>
          </w:p>
          <w:p w:rsidR="00F74571" w:rsidRPr="00747E1C" w:rsidRDefault="00F74571" w:rsidP="00747E1C">
            <w:pPr>
              <w:spacing w:after="120" w:line="240" w:lineRule="auto"/>
              <w:ind w:right="120"/>
              <w:rPr>
                <w:rFonts w:ascii="Arial" w:hAnsi="Arial" w:cs="Arial"/>
                <w:sz w:val="20"/>
                <w:szCs w:val="20"/>
                <w:u w:val="single"/>
                <w:lang w:val="en-GB"/>
              </w:rPr>
            </w:pPr>
            <w:r w:rsidRPr="00747E1C">
              <w:rPr>
                <w:rFonts w:ascii="Arial" w:hAnsi="Arial" w:cs="Arial"/>
                <w:sz w:val="20"/>
                <w:szCs w:val="20"/>
                <w:lang w:val="en-GB"/>
              </w:rPr>
              <w:t>“</w:t>
            </w:r>
            <w:r w:rsidRPr="00747E1C">
              <w:rPr>
                <w:rFonts w:ascii="Arial" w:hAnsi="Arial" w:cs="Arial"/>
                <w:sz w:val="20"/>
                <w:szCs w:val="20"/>
                <w:u w:val="single"/>
                <w:lang w:val="en-GB"/>
              </w:rPr>
              <w:t xml:space="preserve">Development should avoid additional surface water run-off into combined sewers in accordance with hierarchy set out in Policy ER2. </w:t>
            </w:r>
          </w:p>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AM59</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5.1.3</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AM60</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5.1.4</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rPr>
          <w:trHeight w:val="728"/>
        </w:trPr>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AM61</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Table 5.2</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tcBorders>
              <w:bottom w:val="single" w:sz="4" w:space="0" w:color="auto"/>
            </w:tcBorders>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AM62</w:t>
            </w:r>
          </w:p>
        </w:tc>
        <w:tc>
          <w:tcPr>
            <w:tcW w:w="1458" w:type="dxa"/>
            <w:tcBorders>
              <w:bottom w:val="single" w:sz="4" w:space="0" w:color="auto"/>
            </w:tcBorders>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SDT2 </w:t>
            </w:r>
          </w:p>
        </w:tc>
        <w:tc>
          <w:tcPr>
            <w:tcW w:w="4111" w:type="dxa"/>
            <w:tcBorders>
              <w:bottom w:val="single" w:sz="4" w:space="0" w:color="auto"/>
            </w:tcBorders>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Borders>
              <w:bottom w:val="single" w:sz="4" w:space="0" w:color="auto"/>
            </w:tcBorders>
          </w:tcPr>
          <w:p w:rsidR="008747FD" w:rsidRPr="00747E1C" w:rsidRDefault="008747FD" w:rsidP="00747E1C">
            <w:pPr>
              <w:spacing w:after="0" w:line="240" w:lineRule="auto"/>
              <w:rPr>
                <w:rFonts w:ascii="Arial" w:hAnsi="Arial" w:cs="Arial"/>
                <w:sz w:val="20"/>
                <w:szCs w:val="20"/>
              </w:rPr>
            </w:pPr>
          </w:p>
        </w:tc>
        <w:tc>
          <w:tcPr>
            <w:tcW w:w="3544" w:type="dxa"/>
            <w:tcBorders>
              <w:bottom w:val="single" w:sz="4" w:space="0" w:color="auto"/>
            </w:tcBorders>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AM63</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5.1.1.1.</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AM64</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SDT3</w:t>
            </w:r>
          </w:p>
        </w:tc>
        <w:tc>
          <w:tcPr>
            <w:tcW w:w="4111"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Natural England (400188)</w:t>
            </w:r>
          </w:p>
        </w:tc>
        <w:tc>
          <w:tcPr>
            <w:tcW w:w="3544" w:type="dxa"/>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Should be a Main Modification. </w:t>
            </w:r>
          </w:p>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Surveys should be taken in accordance with the 2010 South Hams SAC bat Guidance not just at a at a suitable time of year.  </w:t>
            </w:r>
          </w:p>
        </w:tc>
        <w:tc>
          <w:tcPr>
            <w:tcW w:w="3544" w:type="dxa"/>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See response to AM34 above with regard to modifications being treated as Main or Additional.</w:t>
            </w:r>
          </w:p>
          <w:p w:rsidR="008747FD" w:rsidRPr="00747E1C" w:rsidRDefault="008747FD" w:rsidP="00747E1C">
            <w:pPr>
              <w:spacing w:after="0" w:line="240" w:lineRule="auto"/>
              <w:rPr>
                <w:rFonts w:ascii="Arial" w:hAnsi="Arial" w:cs="Arial"/>
                <w:sz w:val="20"/>
                <w:szCs w:val="20"/>
              </w:rPr>
            </w:pPr>
          </w:p>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The 2010 SAC bat guidance is referred to in the Explanation to NC1 (6.3.2.3).  </w:t>
            </w:r>
          </w:p>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Amend AM64 to refer to “...at a suitable time of year, </w:t>
            </w:r>
            <w:r w:rsidRPr="00747E1C">
              <w:rPr>
                <w:rFonts w:ascii="Arial" w:hAnsi="Arial" w:cs="Arial"/>
                <w:sz w:val="20"/>
                <w:szCs w:val="20"/>
                <w:u w:val="single"/>
              </w:rPr>
              <w:t>in accordance with Policy NC1”</w:t>
            </w: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AM65</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5.1.2.2</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AM66</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Table 5.5</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AM67</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SDP1 </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AM68</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5.2.2</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lastRenderedPageBreak/>
              <w:t>AM69</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5.2.5</w:t>
            </w:r>
          </w:p>
        </w:tc>
        <w:tc>
          <w:tcPr>
            <w:tcW w:w="4111" w:type="dxa"/>
            <w:tcBorders>
              <w:bottom w:val="single" w:sz="4" w:space="0" w:color="auto"/>
            </w:tcBorders>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Borders>
              <w:bottom w:val="single" w:sz="4" w:space="0" w:color="auto"/>
            </w:tcBorders>
          </w:tcPr>
          <w:p w:rsidR="008747FD" w:rsidRPr="00747E1C" w:rsidRDefault="008747FD" w:rsidP="00747E1C">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hAnsi="Arial" w:cs="Arial"/>
                <w:sz w:val="20"/>
                <w:szCs w:val="20"/>
              </w:rPr>
            </w:pPr>
          </w:p>
        </w:tc>
        <w:tc>
          <w:tcPr>
            <w:tcW w:w="3544" w:type="dxa"/>
            <w:tcBorders>
              <w:bottom w:val="single" w:sz="4" w:space="0" w:color="auto"/>
            </w:tcBorders>
          </w:tcPr>
          <w:p w:rsidR="008747FD" w:rsidRPr="00747E1C" w:rsidRDefault="008747FD" w:rsidP="00747E1C">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highlight w:val="yellow"/>
              </w:rPr>
              <w:t>New</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5.2.1.3</w:t>
            </w:r>
          </w:p>
        </w:tc>
        <w:tc>
          <w:tcPr>
            <w:tcW w:w="4111"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Environment Agency (843585)</w:t>
            </w:r>
          </w:p>
        </w:tc>
        <w:tc>
          <w:tcPr>
            <w:tcW w:w="3544" w:type="dxa"/>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Mention “wave action” after climate change in line 2. </w:t>
            </w:r>
          </w:p>
        </w:tc>
        <w:tc>
          <w:tcPr>
            <w:tcW w:w="3544" w:type="dxa"/>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Noted. Add “wave action” after climate change in second line of paragraph  5.2.1.3</w:t>
            </w:r>
          </w:p>
        </w:tc>
      </w:tr>
      <w:tr w:rsidR="008747FD" w:rsidRPr="00747E1C" w:rsidTr="00747E1C">
        <w:trPr>
          <w:trHeight w:val="557"/>
        </w:trPr>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AM70</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SDP3 </w:t>
            </w:r>
          </w:p>
        </w:tc>
        <w:tc>
          <w:tcPr>
            <w:tcW w:w="4111" w:type="dxa"/>
            <w:shd w:val="clear" w:color="auto" w:fill="auto"/>
          </w:tcPr>
          <w:p w:rsidR="008747FD" w:rsidRPr="00747E1C" w:rsidRDefault="008747FD" w:rsidP="00747E1C">
            <w:pPr>
              <w:spacing w:after="0" w:line="240" w:lineRule="auto"/>
              <w:rPr>
                <w:i/>
                <w:color w:val="FF0000"/>
                <w:sz w:val="20"/>
                <w:szCs w:val="20"/>
              </w:rPr>
            </w:pPr>
            <w:r w:rsidRPr="00747E1C">
              <w:rPr>
                <w:rFonts w:ascii="Arial" w:hAnsi="Arial" w:cs="Arial"/>
                <w:sz w:val="20"/>
                <w:szCs w:val="20"/>
              </w:rPr>
              <w:t>Natural England (400188)</w:t>
            </w:r>
          </w:p>
        </w:tc>
        <w:tc>
          <w:tcPr>
            <w:tcW w:w="3544" w:type="dxa"/>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Refer to Mitigation strategy that should be informed by a sufficiently robust evidence base in accordance with the 2010 Guidance at Collaton St Mary </w:t>
            </w:r>
          </w:p>
        </w:tc>
        <w:tc>
          <w:tcPr>
            <w:tcW w:w="3544" w:type="dxa"/>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See response to AM34 above with regard to modifications being treated as Main or Additional.</w:t>
            </w:r>
          </w:p>
          <w:p w:rsidR="008747FD" w:rsidRPr="00747E1C" w:rsidRDefault="008747FD" w:rsidP="00747E1C">
            <w:pPr>
              <w:spacing w:after="0" w:line="240" w:lineRule="auto"/>
              <w:rPr>
                <w:rFonts w:ascii="Arial" w:hAnsi="Arial" w:cs="Arial"/>
                <w:sz w:val="20"/>
                <w:szCs w:val="20"/>
              </w:rPr>
            </w:pPr>
          </w:p>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The matter is covered by changes to AM 70. Add a </w:t>
            </w:r>
            <w:r w:rsidRPr="00747E1C">
              <w:rPr>
                <w:rFonts w:ascii="Arial" w:hAnsi="Arial" w:cs="Arial"/>
                <w:sz w:val="20"/>
                <w:szCs w:val="20"/>
                <w:u w:val="single"/>
              </w:rPr>
              <w:t>cross reference to Policy NC1</w:t>
            </w:r>
            <w:r w:rsidRPr="00747E1C">
              <w:rPr>
                <w:rFonts w:ascii="Arial" w:hAnsi="Arial" w:cs="Arial"/>
                <w:sz w:val="20"/>
                <w:szCs w:val="20"/>
              </w:rPr>
              <w:t xml:space="preserve"> in the text at AM70 for the avoidance of doubt. </w:t>
            </w: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AM71</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bCs/>
                <w:sz w:val="20"/>
                <w:szCs w:val="20"/>
                <w:lang w:val="en-GB"/>
              </w:rPr>
              <w:t>5.2.2.1</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hd w:val="clear" w:color="auto" w:fill="FFFFFF"/>
              <w:spacing w:before="120" w:after="120" w:line="240" w:lineRule="auto"/>
              <w:ind w:right="120"/>
              <w:rPr>
                <w:rFonts w:ascii="Arial" w:hAnsi="Arial" w:cs="Arial"/>
                <w:sz w:val="20"/>
                <w:szCs w:val="20"/>
                <w:lang w:val="en-GB"/>
              </w:rPr>
            </w:pPr>
          </w:p>
        </w:tc>
        <w:tc>
          <w:tcPr>
            <w:tcW w:w="3544" w:type="dxa"/>
          </w:tcPr>
          <w:p w:rsidR="008747FD" w:rsidRPr="00747E1C" w:rsidRDefault="008747FD" w:rsidP="00747E1C">
            <w:pPr>
              <w:shd w:val="clear" w:color="auto" w:fill="FFFFFF"/>
              <w:spacing w:before="120" w:after="120" w:line="240" w:lineRule="auto"/>
              <w:ind w:right="120"/>
              <w:rPr>
                <w:rFonts w:ascii="Arial" w:hAnsi="Arial" w:cs="Arial"/>
                <w:sz w:val="20"/>
                <w:szCs w:val="20"/>
                <w:lang w:val="en-GB"/>
              </w:rPr>
            </w:pP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AM72</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5.2.2.5</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AM73</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5.2.2.7</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rPr>
          <w:trHeight w:val="341"/>
        </w:trPr>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AM74</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5.2.2.10</w:t>
            </w:r>
          </w:p>
        </w:tc>
        <w:tc>
          <w:tcPr>
            <w:tcW w:w="4111"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Paignton Neighbourhood Forum (704914)</w:t>
            </w:r>
          </w:p>
        </w:tc>
        <w:tc>
          <w:tcPr>
            <w:tcW w:w="3544" w:type="dxa"/>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Object to reduction in the requirement for employment land at Yalberton from 50% of the development to 25%.  Drainage issues also limit residential development of the area. </w:t>
            </w:r>
          </w:p>
        </w:tc>
        <w:tc>
          <w:tcPr>
            <w:tcW w:w="3544" w:type="dxa"/>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Development of the land at Yalberton (“Jackson family” land) is currently the subject of a planning application.  Viability of the development is likely to be a key factor. There is a need to increase the delivery of housing in the SDP3 area  The recommendations of the Employment Land Review are noted. However the land allocations in table 6.2 of the ELR would lead to an over provision of employment above the identified need for 17 ha. On this basis a reduction in the requirement to be comparable with the former Bookhams/Devonshire park site is considered appropriate in order to secure delivery of the development. </w:t>
            </w:r>
          </w:p>
          <w:p w:rsidR="008747FD" w:rsidRPr="00747E1C" w:rsidRDefault="008747FD" w:rsidP="00747E1C">
            <w:pPr>
              <w:spacing w:after="0" w:line="240" w:lineRule="auto"/>
              <w:rPr>
                <w:rFonts w:ascii="Arial" w:hAnsi="Arial" w:cs="Arial"/>
                <w:sz w:val="20"/>
                <w:szCs w:val="20"/>
              </w:rPr>
            </w:pPr>
          </w:p>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Paignton Neighbourhood Forum’s argument for a stronger mechanism linking jobs to homes has been discussed in the Main Modifications and elsewhere in the Examination. </w:t>
            </w: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lastRenderedPageBreak/>
              <w:t>AM75</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Table 5.12</w:t>
            </w:r>
          </w:p>
        </w:tc>
        <w:tc>
          <w:tcPr>
            <w:tcW w:w="4111"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Paignton Neighbourhood Forum (704914)</w:t>
            </w:r>
          </w:p>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Delete Modification to Kings Ash House – should be retained as a possible housing site until further assessed. </w:t>
            </w:r>
          </w:p>
        </w:tc>
        <w:tc>
          <w:tcPr>
            <w:tcW w:w="3544" w:type="dxa"/>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The Kings Ash House site is in the ownership of the Council and the TDA intend it to remain in employment use. Therefore it is considered appropriate to delete reference to it as a possible housing site. </w:t>
            </w: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AM76</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SDB1 </w:t>
            </w:r>
          </w:p>
        </w:tc>
        <w:tc>
          <w:tcPr>
            <w:tcW w:w="4111"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Natural England (400188)</w:t>
            </w:r>
          </w:p>
        </w:tc>
        <w:tc>
          <w:tcPr>
            <w:tcW w:w="3544" w:type="dxa"/>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Mitigation measures are only required for St Marys Industrial site and Kings Barton. Conformation is required that these can be delivered without affecting the viability of the sites. </w:t>
            </w:r>
          </w:p>
        </w:tc>
        <w:tc>
          <w:tcPr>
            <w:tcW w:w="3544" w:type="dxa"/>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Issue of viability is noted. The wording to SDB1 was the subject of negotiations with natural England.  However if thee mitigation measures cannot be  delivered viably., then development could not legally proceed </w:t>
            </w: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AM77</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5.3.1</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autoSpaceDE w:val="0"/>
              <w:autoSpaceDN w:val="0"/>
              <w:adjustRightInd w:val="0"/>
              <w:spacing w:after="0" w:line="240" w:lineRule="auto"/>
              <w:rPr>
                <w:rFonts w:ascii="Arial" w:hAnsi="Arial" w:cs="Arial"/>
                <w:sz w:val="20"/>
                <w:szCs w:val="20"/>
                <w:lang w:val="en-GB"/>
              </w:rPr>
            </w:pPr>
          </w:p>
        </w:tc>
        <w:tc>
          <w:tcPr>
            <w:tcW w:w="3544" w:type="dxa"/>
          </w:tcPr>
          <w:p w:rsidR="008747FD" w:rsidRPr="00747E1C" w:rsidRDefault="008747FD" w:rsidP="00747E1C">
            <w:pPr>
              <w:autoSpaceDE w:val="0"/>
              <w:autoSpaceDN w:val="0"/>
              <w:adjustRightInd w:val="0"/>
              <w:spacing w:after="0" w:line="240" w:lineRule="auto"/>
              <w:rPr>
                <w:rFonts w:ascii="Arial" w:hAnsi="Arial" w:cs="Arial"/>
                <w:sz w:val="20"/>
                <w:szCs w:val="20"/>
                <w:lang w:val="en-GB"/>
              </w:rPr>
            </w:pP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AM78</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5.3.2 </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AM79</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5.3.4</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AM80</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Table 5.14</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AM81</w:t>
            </w:r>
          </w:p>
        </w:tc>
        <w:tc>
          <w:tcPr>
            <w:tcW w:w="145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 xml:space="preserve">SDB3 </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hAnsi="Arial" w:cs="Arial"/>
                <w:sz w:val="20"/>
                <w:szCs w:val="20"/>
              </w:rPr>
            </w:pPr>
          </w:p>
        </w:tc>
        <w:tc>
          <w:tcPr>
            <w:tcW w:w="3544" w:type="dxa"/>
          </w:tcPr>
          <w:p w:rsidR="008747FD" w:rsidRPr="00747E1C" w:rsidRDefault="008747FD" w:rsidP="00747E1C">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hAnsi="Arial" w:cs="Arial"/>
                <w:sz w:val="20"/>
                <w:szCs w:val="20"/>
              </w:rPr>
            </w:pPr>
          </w:p>
        </w:tc>
      </w:tr>
      <w:tr w:rsidR="008747FD" w:rsidRPr="00747E1C" w:rsidTr="00747E1C">
        <w:trPr>
          <w:trHeight w:val="677"/>
        </w:trPr>
        <w:tc>
          <w:tcPr>
            <w:tcW w:w="918"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AM82</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5.3.2.1</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AM83</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5.3.2.2 </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AM84</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Table 5.17 </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AM85</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Table 5.18</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AM86 </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6.1.1.1</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AM87</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6.1.1.2 </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AM88</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6.1.1.3</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AM89</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TC2 </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rPr>
          <w:trHeight w:val="511"/>
        </w:trPr>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AM90</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6.1.1.4</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AM91 </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6.1.1.11</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AM92</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6.1.1.20</w:t>
            </w:r>
          </w:p>
        </w:tc>
        <w:tc>
          <w:tcPr>
            <w:tcW w:w="4111"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Theatres Trust</w:t>
            </w:r>
          </w:p>
        </w:tc>
        <w:tc>
          <w:tcPr>
            <w:tcW w:w="3544" w:type="dxa"/>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Object that cultural facilities should be protected in line with para 70 of the NPPF</w:t>
            </w:r>
          </w:p>
        </w:tc>
        <w:tc>
          <w:tcPr>
            <w:tcW w:w="3544" w:type="dxa"/>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This does not relate to a Main Modification.  Paragraph 6.1.1.20 (AM92) mentions the role of theatres and TO1 encourages the investment in such facilities. .  Policy SS10 may also be relevant.  However, the Council do not believe that NPPF 70 </w:t>
            </w:r>
            <w:r w:rsidRPr="00747E1C">
              <w:rPr>
                <w:rFonts w:ascii="Arial" w:hAnsi="Arial" w:cs="Arial"/>
                <w:sz w:val="20"/>
                <w:szCs w:val="20"/>
              </w:rPr>
              <w:lastRenderedPageBreak/>
              <w:t>would justify a policy requiring the retention of theatres.</w:t>
            </w: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color w:val="FF0000"/>
                <w:sz w:val="20"/>
                <w:szCs w:val="20"/>
              </w:rPr>
            </w:pPr>
            <w:r w:rsidRPr="00747E1C">
              <w:rPr>
                <w:rFonts w:ascii="Arial" w:hAnsi="Arial" w:cs="Arial"/>
                <w:sz w:val="20"/>
                <w:szCs w:val="20"/>
              </w:rPr>
              <w:lastRenderedPageBreak/>
              <w:t>AM93</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TO1 </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AM94</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6.1.2.3 </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AM95</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6.1.2.5</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AM96</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6.1.2.6</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AM97</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TO3</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AM98</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6.1.2.26</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hd w:val="clear" w:color="auto" w:fill="FFFFFF"/>
              <w:spacing w:before="120" w:after="120" w:line="240" w:lineRule="auto"/>
              <w:ind w:right="120"/>
              <w:rPr>
                <w:rFonts w:ascii="Arial" w:hAnsi="Arial" w:cs="Arial"/>
                <w:sz w:val="20"/>
                <w:szCs w:val="20"/>
                <w:lang w:val="en-GB"/>
              </w:rPr>
            </w:pPr>
          </w:p>
        </w:tc>
        <w:tc>
          <w:tcPr>
            <w:tcW w:w="3544" w:type="dxa"/>
          </w:tcPr>
          <w:p w:rsidR="008747FD" w:rsidRPr="00747E1C" w:rsidRDefault="008747FD" w:rsidP="00747E1C">
            <w:pPr>
              <w:shd w:val="clear" w:color="auto" w:fill="FFFFFF"/>
              <w:spacing w:before="120" w:after="120" w:line="240" w:lineRule="auto"/>
              <w:ind w:right="120"/>
              <w:rPr>
                <w:rFonts w:ascii="Arial" w:hAnsi="Arial" w:cs="Arial"/>
                <w:sz w:val="20"/>
                <w:szCs w:val="20"/>
                <w:lang w:val="en-GB"/>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AM99</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6.1.2.27</w:t>
            </w:r>
          </w:p>
        </w:tc>
        <w:tc>
          <w:tcPr>
            <w:tcW w:w="4111"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Paignton Neighbourhood Forum (704914)</w:t>
            </w:r>
          </w:p>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Natural England (400188)</w:t>
            </w:r>
          </w:p>
        </w:tc>
        <w:tc>
          <w:tcPr>
            <w:tcW w:w="3544" w:type="dxa"/>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Object to inclusion of “and the public benefit it generates overrides the ecological benefit .</w:t>
            </w:r>
          </w:p>
          <w:p w:rsidR="008747FD" w:rsidRPr="00747E1C" w:rsidRDefault="008747FD" w:rsidP="00747E1C">
            <w:pPr>
              <w:spacing w:after="0" w:line="240" w:lineRule="auto"/>
              <w:rPr>
                <w:rFonts w:ascii="Arial" w:hAnsi="Arial" w:cs="Arial"/>
                <w:sz w:val="20"/>
                <w:szCs w:val="20"/>
              </w:rPr>
            </w:pPr>
          </w:p>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Compensatory measures can only be approved where development is in the national interest. </w:t>
            </w:r>
          </w:p>
        </w:tc>
        <w:tc>
          <w:tcPr>
            <w:tcW w:w="3544" w:type="dxa"/>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Noted. Amend paragraph 6.1.2.27 as follows, necessary to make the paragraph legally compliant:  </w:t>
            </w:r>
          </w:p>
          <w:p w:rsidR="008747FD" w:rsidRPr="00747E1C" w:rsidRDefault="008747FD" w:rsidP="00747E1C">
            <w:pPr>
              <w:spacing w:after="0" w:line="240" w:lineRule="auto"/>
              <w:rPr>
                <w:rFonts w:ascii="Arial" w:hAnsi="Arial" w:cs="Arial"/>
                <w:sz w:val="20"/>
                <w:szCs w:val="20"/>
              </w:rPr>
            </w:pPr>
          </w:p>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Where harm </w:t>
            </w:r>
            <w:r w:rsidRPr="00747E1C">
              <w:rPr>
                <w:rFonts w:ascii="Arial" w:hAnsi="Arial" w:cs="Arial"/>
                <w:sz w:val="20"/>
                <w:szCs w:val="20"/>
                <w:u w:val="single"/>
              </w:rPr>
              <w:t>to a protected species of European significance</w:t>
            </w:r>
            <w:r w:rsidRPr="00747E1C">
              <w:rPr>
                <w:rFonts w:ascii="Arial" w:hAnsi="Arial" w:cs="Arial"/>
                <w:sz w:val="20"/>
                <w:szCs w:val="20"/>
              </w:rPr>
              <w:t xml:space="preserve"> cannot be avoided </w:t>
            </w:r>
            <w:r w:rsidRPr="00747E1C">
              <w:rPr>
                <w:rFonts w:ascii="Arial" w:hAnsi="Arial" w:cs="Arial"/>
                <w:strike/>
                <w:sz w:val="20"/>
                <w:szCs w:val="20"/>
              </w:rPr>
              <w:t xml:space="preserve">and the public benefit it generates overrides the ecological benefit , </w:t>
            </w:r>
            <w:r w:rsidRPr="00747E1C">
              <w:rPr>
                <w:rFonts w:ascii="Arial" w:hAnsi="Arial" w:cs="Arial"/>
                <w:sz w:val="20"/>
                <w:szCs w:val="20"/>
                <w:u w:val="single"/>
              </w:rPr>
              <w:t>compensatory measures</w:t>
            </w:r>
            <w:r w:rsidRPr="00747E1C">
              <w:rPr>
                <w:rFonts w:ascii="Arial" w:hAnsi="Arial" w:cs="Arial"/>
                <w:strike/>
                <w:sz w:val="20"/>
                <w:szCs w:val="20"/>
                <w:u w:val="single"/>
              </w:rPr>
              <w:t xml:space="preserve"> </w:t>
            </w:r>
            <w:r w:rsidRPr="00747E1C">
              <w:rPr>
                <w:rFonts w:ascii="Arial" w:hAnsi="Arial" w:cs="Arial"/>
                <w:sz w:val="20"/>
                <w:szCs w:val="20"/>
                <w:u w:val="single"/>
              </w:rPr>
              <w:t>can only be allowed where the Secretary of State is able to confirm the development is necessary in the national interest</w:t>
            </w:r>
            <w:r w:rsidRPr="00747E1C">
              <w:rPr>
                <w:rFonts w:ascii="Arial" w:hAnsi="Arial" w:cs="Arial"/>
                <w:sz w:val="20"/>
                <w:szCs w:val="20"/>
              </w:rPr>
              <w:t>….(as per existing text).</w:t>
            </w: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AM100</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6.1.2.28</w:t>
            </w:r>
          </w:p>
        </w:tc>
        <w:tc>
          <w:tcPr>
            <w:tcW w:w="4111"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Natural England (400188)</w:t>
            </w:r>
          </w:p>
        </w:tc>
        <w:tc>
          <w:tcPr>
            <w:tcW w:w="3544" w:type="dxa"/>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Change “may” to “will” require a licence to carry out works affecting marine mammals or their habitats. EIA. </w:t>
            </w:r>
          </w:p>
        </w:tc>
        <w:tc>
          <w:tcPr>
            <w:tcW w:w="3544" w:type="dxa"/>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Noted. Change last line of additional test in 6.1.2.28 as follows:  “…a licence </w:t>
            </w:r>
            <w:r w:rsidRPr="00747E1C">
              <w:rPr>
                <w:rFonts w:ascii="Arial" w:hAnsi="Arial" w:cs="Arial"/>
                <w:strike/>
                <w:sz w:val="20"/>
                <w:szCs w:val="20"/>
              </w:rPr>
              <w:t>may</w:t>
            </w:r>
            <w:r w:rsidRPr="00747E1C">
              <w:rPr>
                <w:rFonts w:ascii="Arial" w:hAnsi="Arial" w:cs="Arial"/>
                <w:sz w:val="20"/>
                <w:szCs w:val="20"/>
              </w:rPr>
              <w:t xml:space="preserve"> </w:t>
            </w:r>
            <w:r w:rsidRPr="00747E1C">
              <w:rPr>
                <w:rFonts w:ascii="Arial" w:hAnsi="Arial" w:cs="Arial"/>
                <w:sz w:val="20"/>
                <w:szCs w:val="20"/>
                <w:u w:val="single"/>
              </w:rPr>
              <w:t>will</w:t>
            </w:r>
            <w:r w:rsidRPr="00747E1C">
              <w:rPr>
                <w:rFonts w:ascii="Arial" w:hAnsi="Arial" w:cs="Arial"/>
                <w:sz w:val="20"/>
                <w:szCs w:val="20"/>
              </w:rPr>
              <w:t xml:space="preserve"> be required to carry out works affecting marine mammals or their habitats”. </w:t>
            </w: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AM101</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6.1.2.29</w:t>
            </w:r>
          </w:p>
        </w:tc>
        <w:tc>
          <w:tcPr>
            <w:tcW w:w="4111"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color w:val="FF0000"/>
                <w:sz w:val="20"/>
                <w:szCs w:val="20"/>
              </w:rPr>
            </w:pPr>
            <w:r w:rsidRPr="00747E1C">
              <w:rPr>
                <w:rFonts w:ascii="Arial" w:hAnsi="Arial" w:cs="Arial"/>
                <w:sz w:val="20"/>
                <w:szCs w:val="20"/>
              </w:rPr>
              <w:t>AM102</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TA2 </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rPr>
          <w:trHeight w:val="332"/>
        </w:trPr>
        <w:tc>
          <w:tcPr>
            <w:tcW w:w="918" w:type="dxa"/>
            <w:shd w:val="clear" w:color="auto" w:fill="auto"/>
          </w:tcPr>
          <w:p w:rsidR="008747FD" w:rsidRPr="00747E1C" w:rsidRDefault="008747FD" w:rsidP="00747E1C">
            <w:pPr>
              <w:spacing w:after="0" w:line="240" w:lineRule="auto"/>
              <w:rPr>
                <w:rFonts w:ascii="Arial" w:hAnsi="Arial" w:cs="Arial"/>
                <w:color w:val="FF0000"/>
                <w:sz w:val="20"/>
                <w:szCs w:val="20"/>
              </w:rPr>
            </w:pPr>
            <w:r w:rsidRPr="00747E1C">
              <w:rPr>
                <w:rFonts w:ascii="Arial" w:hAnsi="Arial" w:cs="Arial"/>
                <w:sz w:val="20"/>
                <w:szCs w:val="20"/>
              </w:rPr>
              <w:t>AM103</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TA3</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AM104</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C1</w:t>
            </w:r>
          </w:p>
        </w:tc>
        <w:tc>
          <w:tcPr>
            <w:tcW w:w="4111" w:type="dxa"/>
            <w:shd w:val="clear" w:color="auto" w:fill="auto"/>
          </w:tcPr>
          <w:p w:rsidR="008747FD" w:rsidRPr="00747E1C" w:rsidRDefault="008747FD" w:rsidP="00747E1C">
            <w:pPr>
              <w:widowControl w:val="0"/>
              <w:autoSpaceDE w:val="0"/>
              <w:autoSpaceDN w:val="0"/>
              <w:adjustRightInd w:val="0"/>
              <w:spacing w:after="0" w:line="240" w:lineRule="auto"/>
              <w:rPr>
                <w:rFonts w:ascii="Arial" w:hAnsi="Arial" w:cs="Arial"/>
                <w:sz w:val="20"/>
                <w:szCs w:val="20"/>
              </w:rPr>
            </w:pPr>
            <w:r w:rsidRPr="00747E1C">
              <w:rPr>
                <w:rFonts w:ascii="Arial" w:hAnsi="Arial" w:cs="Arial"/>
                <w:sz w:val="20"/>
                <w:szCs w:val="20"/>
              </w:rPr>
              <w:t>Paignton Neighbourhood Forum (704914)</w:t>
            </w:r>
          </w:p>
          <w:p w:rsidR="008747FD" w:rsidRPr="00747E1C" w:rsidRDefault="008747FD" w:rsidP="00747E1C">
            <w:pPr>
              <w:widowControl w:val="0"/>
              <w:autoSpaceDE w:val="0"/>
              <w:autoSpaceDN w:val="0"/>
              <w:adjustRightInd w:val="0"/>
              <w:spacing w:after="0" w:line="240" w:lineRule="auto"/>
              <w:rPr>
                <w:rFonts w:ascii="Arial" w:hAnsi="Arial" w:cs="Arial"/>
                <w:sz w:val="20"/>
                <w:szCs w:val="20"/>
              </w:rPr>
            </w:pPr>
            <w:r w:rsidRPr="00747E1C">
              <w:rPr>
                <w:rFonts w:ascii="Arial" w:hAnsi="Arial" w:cs="Arial"/>
                <w:sz w:val="20"/>
                <w:szCs w:val="20"/>
              </w:rPr>
              <w:t>Natural England (400188)</w:t>
            </w:r>
          </w:p>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Home Builders Federation (844154)</w:t>
            </w:r>
          </w:p>
          <w:p w:rsidR="008747FD" w:rsidRPr="00747E1C" w:rsidRDefault="008747FD" w:rsidP="00747E1C">
            <w:pPr>
              <w:widowControl w:val="0"/>
              <w:autoSpaceDE w:val="0"/>
              <w:autoSpaceDN w:val="0"/>
              <w:adjustRightInd w:val="0"/>
              <w:spacing w:after="0" w:line="240" w:lineRule="auto"/>
              <w:rPr>
                <w:rFonts w:ascii="Arial" w:hAnsi="Arial" w:cs="\'28ﬁˇø»Øœ"/>
                <w:sz w:val="20"/>
                <w:szCs w:val="20"/>
              </w:rPr>
            </w:pPr>
          </w:p>
        </w:tc>
        <w:tc>
          <w:tcPr>
            <w:tcW w:w="3544" w:type="dxa"/>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Paignton Neighbourhood Forum: </w:t>
            </w:r>
          </w:p>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Add that the impact on other protected species such as Girl Buntings should be assessed. </w:t>
            </w:r>
          </w:p>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Natural England: Welcome modifications to Policy C1 but identifying additional significant sites does not comply with this policy. </w:t>
            </w:r>
          </w:p>
          <w:p w:rsidR="008747FD" w:rsidRPr="00747E1C" w:rsidRDefault="008747FD" w:rsidP="00747E1C">
            <w:pPr>
              <w:spacing w:after="0" w:line="240" w:lineRule="auto"/>
              <w:rPr>
                <w:rFonts w:ascii="Arial" w:hAnsi="Arial" w:cs="\'28ﬁˇø»Øœ"/>
                <w:sz w:val="20"/>
                <w:szCs w:val="20"/>
              </w:rPr>
            </w:pPr>
            <w:r w:rsidRPr="00747E1C">
              <w:rPr>
                <w:rFonts w:ascii="Arial" w:hAnsi="Arial" w:cs="Arial"/>
                <w:sz w:val="20"/>
                <w:szCs w:val="20"/>
              </w:rPr>
              <w:lastRenderedPageBreak/>
              <w:t xml:space="preserve">HBF: comments relate to  AM142/AM143 (see below) </w:t>
            </w:r>
          </w:p>
        </w:tc>
        <w:tc>
          <w:tcPr>
            <w:tcW w:w="3544" w:type="dxa"/>
          </w:tcPr>
          <w:p w:rsidR="008747FD" w:rsidRPr="00747E1C" w:rsidRDefault="008747FD" w:rsidP="00747E1C">
            <w:pPr>
              <w:widowControl w:val="0"/>
              <w:autoSpaceDE w:val="0"/>
              <w:autoSpaceDN w:val="0"/>
              <w:adjustRightInd w:val="0"/>
              <w:spacing w:after="0" w:line="240" w:lineRule="auto"/>
              <w:rPr>
                <w:rFonts w:ascii="Arial" w:hAnsi="Arial" w:cs="\'28ﬁˇø»Øœ"/>
                <w:sz w:val="20"/>
                <w:szCs w:val="20"/>
              </w:rPr>
            </w:pPr>
            <w:r w:rsidRPr="00747E1C">
              <w:rPr>
                <w:rFonts w:ascii="Arial" w:hAnsi="Arial" w:cs="\'28ﬁˇø»Øœ"/>
                <w:sz w:val="20"/>
                <w:szCs w:val="20"/>
              </w:rPr>
              <w:lastRenderedPageBreak/>
              <w:t xml:space="preserve">Policy C1 already mentions other important habitats, and cross refers to Policy NC1. Adding a further reference to cilr buntings would not add to the Plan. </w:t>
            </w:r>
          </w:p>
          <w:p w:rsidR="008747FD" w:rsidRPr="00747E1C" w:rsidRDefault="008747FD" w:rsidP="00747E1C">
            <w:pPr>
              <w:widowControl w:val="0"/>
              <w:autoSpaceDE w:val="0"/>
              <w:autoSpaceDN w:val="0"/>
              <w:adjustRightInd w:val="0"/>
              <w:spacing w:after="0" w:line="240" w:lineRule="auto"/>
              <w:rPr>
                <w:rFonts w:ascii="Arial" w:hAnsi="Arial" w:cs="\'28ﬁˇø»Øœ"/>
                <w:sz w:val="20"/>
                <w:szCs w:val="20"/>
              </w:rPr>
            </w:pPr>
            <w:r w:rsidRPr="00747E1C">
              <w:rPr>
                <w:rFonts w:ascii="Arial" w:hAnsi="Arial" w:cs="\'28ﬁˇø»Øœ"/>
                <w:sz w:val="20"/>
                <w:szCs w:val="20"/>
              </w:rPr>
              <w:t xml:space="preserve">Natural Enngland’s comments relate to theer objection to the main Modifications (Q.V.) rather than the </w:t>
            </w:r>
            <w:r w:rsidRPr="00747E1C">
              <w:rPr>
                <w:rFonts w:ascii="Arial" w:hAnsi="Arial" w:cs="\'28ﬁˇø»Øœ"/>
                <w:sz w:val="20"/>
                <w:szCs w:val="20"/>
              </w:rPr>
              <w:lastRenderedPageBreak/>
              <w:t xml:space="preserve">changes to C1 per se. </w:t>
            </w: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lastRenderedPageBreak/>
              <w:t>AM105</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6.3.1.2</w:t>
            </w:r>
          </w:p>
        </w:tc>
        <w:tc>
          <w:tcPr>
            <w:tcW w:w="4111"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color w:val="000000"/>
                <w:sz w:val="20"/>
                <w:szCs w:val="20"/>
              </w:rPr>
              <w:t>No representations</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AM106</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6.3.1.4</w:t>
            </w:r>
          </w:p>
        </w:tc>
        <w:tc>
          <w:tcPr>
            <w:tcW w:w="4111"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color w:val="000000"/>
                <w:sz w:val="20"/>
                <w:szCs w:val="20"/>
              </w:rPr>
              <w:t>No representations</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rPr>
          <w:trHeight w:val="416"/>
        </w:trPr>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AM107</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6.3.1.6</w:t>
            </w:r>
          </w:p>
        </w:tc>
        <w:tc>
          <w:tcPr>
            <w:tcW w:w="4111"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color w:val="000000"/>
                <w:sz w:val="20"/>
                <w:szCs w:val="20"/>
              </w:rPr>
              <w:t>No representations</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rPr>
          <w:trHeight w:val="416"/>
        </w:trPr>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AM108</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6.3.1.8</w:t>
            </w:r>
          </w:p>
        </w:tc>
        <w:tc>
          <w:tcPr>
            <w:tcW w:w="4111" w:type="dxa"/>
            <w:shd w:val="clear" w:color="auto" w:fill="auto"/>
          </w:tcPr>
          <w:p w:rsidR="008747FD" w:rsidRPr="00747E1C" w:rsidRDefault="008747FD" w:rsidP="00747E1C">
            <w:pPr>
              <w:spacing w:after="0" w:line="240" w:lineRule="auto"/>
              <w:rPr>
                <w:rFonts w:ascii="Arial" w:hAnsi="Arial" w:cs="Arial"/>
                <w:color w:val="000000"/>
                <w:sz w:val="20"/>
                <w:szCs w:val="20"/>
              </w:rPr>
            </w:pPr>
            <w:r w:rsidRPr="00747E1C">
              <w:rPr>
                <w:rFonts w:ascii="Arial" w:hAnsi="Arial" w:cs="Arial"/>
                <w:color w:val="000000"/>
                <w:sz w:val="20"/>
                <w:szCs w:val="20"/>
              </w:rPr>
              <w:t>Paignton Neighbourhood Forum (704914)</w:t>
            </w:r>
          </w:p>
        </w:tc>
        <w:tc>
          <w:tcPr>
            <w:tcW w:w="3544" w:type="dxa"/>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Refer to HRA assessments</w:t>
            </w:r>
          </w:p>
        </w:tc>
        <w:tc>
          <w:tcPr>
            <w:tcW w:w="3544" w:type="dxa"/>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It is not considered that referring to HRA at this point of the plan would add anything to the Plan. HRA is covered elsewhere in the Plan. </w:t>
            </w: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AM109</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C2 </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AM110</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6.3.1.15</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AM111</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C3.3 </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AM112</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6.3.1.21 </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rPr>
          <w:trHeight w:val="1266"/>
        </w:trPr>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AM113</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C4</w:t>
            </w:r>
          </w:p>
        </w:tc>
        <w:tc>
          <w:tcPr>
            <w:tcW w:w="4111"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Natural England (400188)</w:t>
            </w:r>
          </w:p>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Woodland Trust (843602)</w:t>
            </w:r>
          </w:p>
        </w:tc>
        <w:tc>
          <w:tcPr>
            <w:tcW w:w="3544" w:type="dxa"/>
          </w:tcPr>
          <w:p w:rsidR="008747FD" w:rsidRPr="00747E1C" w:rsidRDefault="00AA6DCD" w:rsidP="00747E1C">
            <w:pPr>
              <w:spacing w:after="0" w:line="240" w:lineRule="auto"/>
              <w:rPr>
                <w:rFonts w:ascii="Arial" w:hAnsi="Arial" w:cs="Arial"/>
                <w:sz w:val="20"/>
                <w:szCs w:val="20"/>
              </w:rPr>
            </w:pPr>
            <w:r w:rsidRPr="00747E1C">
              <w:rPr>
                <w:rFonts w:ascii="Arial" w:hAnsi="Arial" w:cs="Arial"/>
                <w:sz w:val="20"/>
                <w:szCs w:val="20"/>
              </w:rPr>
              <w:t xml:space="preserve">Natural England: </w:t>
            </w:r>
            <w:r w:rsidR="008747FD" w:rsidRPr="00747E1C">
              <w:rPr>
                <w:rFonts w:ascii="Arial" w:hAnsi="Arial" w:cs="Arial"/>
                <w:sz w:val="20"/>
                <w:szCs w:val="20"/>
              </w:rPr>
              <w:t>Maintenance of hedgerows may be essential to maintain the integrity of the South Hams SAC</w:t>
            </w:r>
            <w:r w:rsidRPr="00747E1C">
              <w:rPr>
                <w:rFonts w:ascii="Arial" w:hAnsi="Arial" w:cs="Arial"/>
                <w:sz w:val="20"/>
                <w:szCs w:val="20"/>
              </w:rPr>
              <w:t xml:space="preserve"> </w:t>
            </w:r>
            <w:r w:rsidR="008747FD" w:rsidRPr="00747E1C">
              <w:rPr>
                <w:rFonts w:ascii="Arial" w:hAnsi="Arial" w:cs="Arial"/>
                <w:sz w:val="20"/>
                <w:szCs w:val="20"/>
              </w:rPr>
              <w:t>and may affect the quantity of development that is achievable</w:t>
            </w:r>
            <w:r w:rsidRPr="00747E1C">
              <w:rPr>
                <w:rFonts w:ascii="Arial" w:hAnsi="Arial" w:cs="Arial"/>
                <w:sz w:val="20"/>
                <w:szCs w:val="20"/>
              </w:rPr>
              <w:t>, e.g. at St Marys Industrial site and Summer Lane, Brixham.</w:t>
            </w:r>
          </w:p>
          <w:p w:rsidR="008747FD" w:rsidRPr="00747E1C" w:rsidRDefault="00AA6DCD" w:rsidP="00747E1C">
            <w:pPr>
              <w:spacing w:after="0" w:line="240" w:lineRule="auto"/>
              <w:rPr>
                <w:rFonts w:ascii="Arial" w:hAnsi="Arial" w:cs="Arial"/>
                <w:sz w:val="20"/>
                <w:szCs w:val="20"/>
              </w:rPr>
            </w:pPr>
            <w:r w:rsidRPr="00747E1C">
              <w:rPr>
                <w:rFonts w:ascii="Arial" w:hAnsi="Arial" w:cs="Arial"/>
                <w:sz w:val="20"/>
                <w:szCs w:val="20"/>
              </w:rPr>
              <w:t xml:space="preserve">Woodland Trust: </w:t>
            </w:r>
            <w:r w:rsidR="008747FD" w:rsidRPr="00747E1C">
              <w:rPr>
                <w:rFonts w:ascii="Arial" w:hAnsi="Arial" w:cs="Arial"/>
                <w:sz w:val="20"/>
                <w:szCs w:val="20"/>
              </w:rPr>
              <w:t>Refer to expansion of woodland in Policy C4</w:t>
            </w:r>
          </w:p>
          <w:p w:rsidR="008747FD" w:rsidRPr="00747E1C" w:rsidRDefault="008747FD" w:rsidP="00747E1C">
            <w:pPr>
              <w:spacing w:after="0" w:line="240" w:lineRule="auto"/>
              <w:rPr>
                <w:rFonts w:ascii="Arial" w:hAnsi="Arial" w:cs="Arial"/>
                <w:sz w:val="20"/>
                <w:szCs w:val="20"/>
              </w:rPr>
            </w:pPr>
          </w:p>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AA6DCD" w:rsidP="00747E1C">
            <w:pPr>
              <w:spacing w:after="0" w:line="240" w:lineRule="auto"/>
              <w:rPr>
                <w:rFonts w:ascii="Arial" w:hAnsi="Arial" w:cs="Arial"/>
                <w:sz w:val="20"/>
                <w:szCs w:val="20"/>
              </w:rPr>
            </w:pPr>
            <w:r w:rsidRPr="00747E1C">
              <w:rPr>
                <w:rFonts w:ascii="Arial" w:hAnsi="Arial" w:cs="Arial"/>
                <w:sz w:val="20"/>
                <w:szCs w:val="20"/>
              </w:rPr>
              <w:t xml:space="preserve">Add text to end of paragraph 6.3.1.24: </w:t>
            </w:r>
          </w:p>
          <w:p w:rsidR="00AA6DCD" w:rsidRPr="00747E1C" w:rsidRDefault="00AA6DCD" w:rsidP="00747E1C">
            <w:pPr>
              <w:spacing w:after="0" w:line="240" w:lineRule="auto"/>
              <w:rPr>
                <w:rFonts w:ascii="Arial" w:hAnsi="Arial" w:cs="Arial"/>
                <w:sz w:val="20"/>
                <w:szCs w:val="20"/>
              </w:rPr>
            </w:pPr>
          </w:p>
          <w:p w:rsidR="00AA6DCD" w:rsidRPr="00747E1C" w:rsidRDefault="00AA6DCD" w:rsidP="00747E1C">
            <w:pPr>
              <w:spacing w:after="0" w:line="240" w:lineRule="auto"/>
              <w:rPr>
                <w:rFonts w:ascii="Arial" w:hAnsi="Arial" w:cs="Arial"/>
                <w:sz w:val="20"/>
                <w:szCs w:val="20"/>
                <w:u w:val="single"/>
              </w:rPr>
            </w:pPr>
            <w:r w:rsidRPr="00747E1C">
              <w:rPr>
                <w:rFonts w:ascii="Arial" w:hAnsi="Arial" w:cs="Arial"/>
                <w:sz w:val="20"/>
                <w:szCs w:val="20"/>
                <w:u w:val="single"/>
              </w:rPr>
              <w:t>Maintenance of hedgerows may be essential to maintain the integrity of the South Hams SAC and must be considered at an early stage of the planning process, in accordance with Policies SS8 Natural environment and NC1 “Biodiversity and Geodiversity”.</w:t>
            </w:r>
          </w:p>
          <w:p w:rsidR="00AA6DCD" w:rsidRPr="00747E1C" w:rsidRDefault="00AA6DCD" w:rsidP="00747E1C">
            <w:pPr>
              <w:spacing w:after="0" w:line="240" w:lineRule="auto"/>
              <w:rPr>
                <w:rFonts w:ascii="Arial" w:hAnsi="Arial" w:cs="Arial"/>
                <w:sz w:val="20"/>
                <w:szCs w:val="20"/>
                <w:u w:val="single"/>
              </w:rPr>
            </w:pPr>
          </w:p>
          <w:p w:rsidR="00215803" w:rsidRPr="00747E1C" w:rsidRDefault="00AA6DCD" w:rsidP="00747E1C">
            <w:pPr>
              <w:spacing w:after="0" w:line="240" w:lineRule="auto"/>
              <w:rPr>
                <w:rFonts w:ascii="Arial" w:hAnsi="Arial" w:cs="Arial"/>
                <w:sz w:val="20"/>
                <w:szCs w:val="20"/>
              </w:rPr>
            </w:pPr>
            <w:r w:rsidRPr="00747E1C">
              <w:rPr>
                <w:rFonts w:ascii="Arial" w:hAnsi="Arial" w:cs="Arial"/>
                <w:sz w:val="20"/>
                <w:szCs w:val="20"/>
              </w:rPr>
              <w:t>It is considered that the final sentence of policy C4 supports the expansion of woodland.</w:t>
            </w:r>
          </w:p>
          <w:p w:rsidR="00215803" w:rsidRPr="00747E1C" w:rsidRDefault="00215803" w:rsidP="00747E1C">
            <w:pPr>
              <w:spacing w:after="0" w:line="240" w:lineRule="auto"/>
              <w:rPr>
                <w:rFonts w:ascii="Arial" w:hAnsi="Arial" w:cs="Arial"/>
                <w:sz w:val="20"/>
                <w:szCs w:val="20"/>
              </w:rPr>
            </w:pPr>
            <w:r w:rsidRPr="00747E1C">
              <w:rPr>
                <w:rFonts w:ascii="Arial" w:hAnsi="Arial" w:cs="Arial"/>
                <w:sz w:val="20"/>
                <w:szCs w:val="20"/>
              </w:rPr>
              <w:t xml:space="preserve">Make a further modification to refer to expansion of woodland in 6.3.1.23: </w:t>
            </w:r>
          </w:p>
          <w:p w:rsidR="00215803" w:rsidRPr="00747E1C" w:rsidRDefault="00215803" w:rsidP="00747E1C">
            <w:pPr>
              <w:spacing w:after="0" w:line="240" w:lineRule="auto"/>
              <w:rPr>
                <w:rFonts w:ascii="Arial" w:hAnsi="Arial" w:cs="Arial"/>
                <w:sz w:val="20"/>
                <w:szCs w:val="20"/>
              </w:rPr>
            </w:pPr>
            <w:r w:rsidRPr="00747E1C">
              <w:rPr>
                <w:rFonts w:ascii="Arial" w:hAnsi="Arial" w:cs="Arial"/>
                <w:sz w:val="20"/>
                <w:szCs w:val="20"/>
              </w:rPr>
              <w:t xml:space="preserve">“….there may be other areas of woodland worthy of designation </w:t>
            </w:r>
            <w:r w:rsidRPr="00747E1C">
              <w:rPr>
                <w:rFonts w:ascii="Arial" w:hAnsi="Arial" w:cs="Arial"/>
                <w:sz w:val="20"/>
                <w:szCs w:val="20"/>
                <w:u w:val="single"/>
              </w:rPr>
              <w:t>expansion</w:t>
            </w:r>
            <w:r w:rsidRPr="00747E1C">
              <w:rPr>
                <w:rFonts w:ascii="Arial" w:hAnsi="Arial" w:cs="Arial"/>
                <w:sz w:val="20"/>
                <w:szCs w:val="20"/>
              </w:rPr>
              <w:t xml:space="preserve"> and protection” </w:t>
            </w:r>
          </w:p>
          <w:p w:rsidR="00215803" w:rsidRPr="00747E1C" w:rsidRDefault="00215803"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AM114</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6.3.1.22</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AM115</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6.3.1.24</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215803" w:rsidP="00747E1C">
            <w:pPr>
              <w:spacing w:after="0" w:line="240" w:lineRule="auto"/>
              <w:rPr>
                <w:rFonts w:ascii="Arial" w:hAnsi="Arial" w:cs="Arial"/>
                <w:sz w:val="20"/>
                <w:szCs w:val="20"/>
              </w:rPr>
            </w:pPr>
            <w:r w:rsidRPr="00747E1C">
              <w:rPr>
                <w:rFonts w:ascii="Arial" w:hAnsi="Arial" w:cs="Arial"/>
                <w:sz w:val="20"/>
                <w:szCs w:val="20"/>
              </w:rPr>
              <w:t xml:space="preserve">See suggested addition at AM113 in response to Natural England and the Woodland Trust. </w:t>
            </w: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AM116</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6.3.1.25</w:t>
            </w:r>
          </w:p>
        </w:tc>
        <w:tc>
          <w:tcPr>
            <w:tcW w:w="4111" w:type="dxa"/>
            <w:shd w:val="clear" w:color="auto" w:fill="auto"/>
          </w:tcPr>
          <w:p w:rsidR="008747FD" w:rsidRPr="00747E1C" w:rsidRDefault="008747FD" w:rsidP="00747E1C">
            <w:pPr>
              <w:spacing w:after="0" w:line="240" w:lineRule="auto"/>
              <w:rPr>
                <w:rFonts w:ascii="Arial" w:hAnsi="Arial" w:cs="Arial"/>
                <w:b/>
                <w:sz w:val="20"/>
                <w:szCs w:val="20"/>
              </w:rPr>
            </w:pPr>
            <w:r w:rsidRPr="00747E1C">
              <w:rPr>
                <w:rFonts w:ascii="Arial" w:hAnsi="Arial" w:cs="Arial"/>
                <w:sz w:val="20"/>
                <w:szCs w:val="20"/>
              </w:rPr>
              <w:t>Natural England (400188)</w:t>
            </w:r>
          </w:p>
        </w:tc>
        <w:tc>
          <w:tcPr>
            <w:tcW w:w="3544" w:type="dxa"/>
          </w:tcPr>
          <w:p w:rsidR="008747FD" w:rsidRPr="00747E1C" w:rsidRDefault="00215803" w:rsidP="00747E1C">
            <w:pPr>
              <w:spacing w:after="0" w:line="240" w:lineRule="auto"/>
              <w:rPr>
                <w:rFonts w:ascii="Arial" w:hAnsi="Arial" w:cs="Arial"/>
                <w:sz w:val="20"/>
                <w:szCs w:val="20"/>
              </w:rPr>
            </w:pPr>
            <w:r w:rsidRPr="00747E1C">
              <w:rPr>
                <w:rFonts w:ascii="Arial" w:hAnsi="Arial" w:cs="Arial"/>
                <w:sz w:val="20"/>
                <w:szCs w:val="20"/>
              </w:rPr>
              <w:t xml:space="preserve">Traditional orchards are a priority </w:t>
            </w:r>
            <w:r w:rsidRPr="00747E1C">
              <w:rPr>
                <w:rFonts w:ascii="Arial" w:hAnsi="Arial" w:cs="Arial"/>
                <w:sz w:val="20"/>
                <w:szCs w:val="20"/>
              </w:rPr>
              <w:lastRenderedPageBreak/>
              <w:t xml:space="preserve">habitat under the </w:t>
            </w:r>
            <w:r w:rsidR="002D034D" w:rsidRPr="00747E1C">
              <w:rPr>
                <w:rFonts w:ascii="Arial" w:hAnsi="Arial" w:cs="Arial"/>
                <w:sz w:val="20"/>
                <w:szCs w:val="20"/>
              </w:rPr>
              <w:t>N</w:t>
            </w:r>
            <w:r w:rsidRPr="00747E1C">
              <w:rPr>
                <w:rFonts w:ascii="Arial" w:hAnsi="Arial" w:cs="Arial"/>
                <w:sz w:val="20"/>
                <w:szCs w:val="20"/>
              </w:rPr>
              <w:t>atural England and Rural Communities Act 2006, Section 41. The Authority has a duty to conserve and enhance priority habitats</w:t>
            </w:r>
            <w:r w:rsidR="002D034D" w:rsidRPr="00747E1C">
              <w:rPr>
                <w:rFonts w:ascii="Arial" w:hAnsi="Arial" w:cs="Arial"/>
                <w:sz w:val="20"/>
                <w:szCs w:val="20"/>
              </w:rPr>
              <w:t xml:space="preserve"> in their functions</w:t>
            </w:r>
            <w:r w:rsidRPr="00747E1C">
              <w:rPr>
                <w:rFonts w:ascii="Arial" w:hAnsi="Arial" w:cs="Arial"/>
                <w:sz w:val="20"/>
                <w:szCs w:val="20"/>
              </w:rPr>
              <w:t xml:space="preserve">. </w:t>
            </w:r>
          </w:p>
        </w:tc>
        <w:tc>
          <w:tcPr>
            <w:tcW w:w="3544" w:type="dxa"/>
          </w:tcPr>
          <w:p w:rsidR="008747FD" w:rsidRPr="00747E1C" w:rsidRDefault="00306F98" w:rsidP="00747E1C">
            <w:pPr>
              <w:spacing w:after="0" w:line="240" w:lineRule="auto"/>
              <w:rPr>
                <w:rFonts w:ascii="Arial" w:hAnsi="Arial" w:cs="Arial"/>
                <w:sz w:val="20"/>
                <w:szCs w:val="20"/>
              </w:rPr>
            </w:pPr>
            <w:r w:rsidRPr="00747E1C">
              <w:rPr>
                <w:rFonts w:ascii="Arial" w:hAnsi="Arial" w:cs="Arial"/>
                <w:sz w:val="20"/>
                <w:szCs w:val="20"/>
              </w:rPr>
              <w:lastRenderedPageBreak/>
              <w:t xml:space="preserve">Add sentence to modified text at </w:t>
            </w:r>
            <w:r w:rsidRPr="00747E1C">
              <w:rPr>
                <w:rFonts w:ascii="Arial" w:hAnsi="Arial" w:cs="Arial"/>
                <w:sz w:val="20"/>
                <w:szCs w:val="20"/>
              </w:rPr>
              <w:lastRenderedPageBreak/>
              <w:t>6.3.1.25:</w:t>
            </w:r>
          </w:p>
          <w:p w:rsidR="00306F98" w:rsidRPr="00747E1C" w:rsidRDefault="00306F98" w:rsidP="00747E1C">
            <w:pPr>
              <w:spacing w:after="0" w:line="240" w:lineRule="auto"/>
              <w:rPr>
                <w:rFonts w:ascii="Arial" w:hAnsi="Arial" w:cs="Arial"/>
                <w:sz w:val="20"/>
                <w:szCs w:val="20"/>
              </w:rPr>
            </w:pPr>
            <w:r w:rsidRPr="00747E1C">
              <w:rPr>
                <w:rFonts w:ascii="Arial" w:hAnsi="Arial" w:cs="Arial"/>
                <w:sz w:val="20"/>
                <w:szCs w:val="20"/>
              </w:rPr>
              <w:t xml:space="preserve">….as well as being an excellent form of sustainable food production.  </w:t>
            </w:r>
            <w:r w:rsidRPr="00747E1C">
              <w:rPr>
                <w:rFonts w:ascii="Arial" w:hAnsi="Arial" w:cs="Arial"/>
                <w:sz w:val="20"/>
                <w:szCs w:val="20"/>
                <w:u w:val="single"/>
              </w:rPr>
              <w:t xml:space="preserve">Traditional orchards are a priority habitat under Section 41 of the Natural England and Rural Communities Act 2006.  The Authority has a duty to conserve and enhance priority habitats when undertaking their functions. </w:t>
            </w:r>
            <w:r w:rsidRPr="00747E1C">
              <w:rPr>
                <w:rFonts w:ascii="Arial" w:hAnsi="Arial" w:cs="Arial"/>
                <w:sz w:val="20"/>
                <w:szCs w:val="20"/>
              </w:rPr>
              <w:t>On this basis proposals affecting orchards….</w:t>
            </w:r>
          </w:p>
          <w:p w:rsidR="00306F98" w:rsidRPr="00747E1C" w:rsidRDefault="00306F98"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lastRenderedPageBreak/>
              <w:t>AM117</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6.3.1.32</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AM118</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C5</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widowControl w:val="0"/>
              <w:autoSpaceDE w:val="0"/>
              <w:autoSpaceDN w:val="0"/>
              <w:adjustRightInd w:val="0"/>
              <w:spacing w:after="0" w:line="240" w:lineRule="auto"/>
              <w:rPr>
                <w:rFonts w:ascii="Arial" w:hAnsi="Arial" w:cs="0(ﬁˇø»Øœ"/>
                <w:sz w:val="20"/>
                <w:szCs w:val="20"/>
              </w:rPr>
            </w:pPr>
            <w:r w:rsidRPr="00747E1C">
              <w:rPr>
                <w:rFonts w:ascii="Arial" w:hAnsi="Arial" w:cs="0(ﬁˇø»Øœ"/>
                <w:sz w:val="20"/>
                <w:szCs w:val="20"/>
              </w:rPr>
              <w:t>AM119</w:t>
            </w:r>
          </w:p>
        </w:tc>
        <w:tc>
          <w:tcPr>
            <w:tcW w:w="1458" w:type="dxa"/>
            <w:shd w:val="clear" w:color="auto" w:fill="auto"/>
          </w:tcPr>
          <w:p w:rsidR="008747FD" w:rsidRPr="00747E1C" w:rsidRDefault="008747FD" w:rsidP="00747E1C">
            <w:pPr>
              <w:widowControl w:val="0"/>
              <w:autoSpaceDE w:val="0"/>
              <w:autoSpaceDN w:val="0"/>
              <w:adjustRightInd w:val="0"/>
              <w:spacing w:after="0" w:line="240" w:lineRule="auto"/>
              <w:rPr>
                <w:rFonts w:ascii="Arial" w:hAnsi="Arial" w:cs="0(ﬁˇø»Øœ"/>
                <w:sz w:val="20"/>
                <w:szCs w:val="20"/>
              </w:rPr>
            </w:pPr>
            <w:r w:rsidRPr="00747E1C">
              <w:rPr>
                <w:rFonts w:ascii="Arial" w:hAnsi="Arial" w:cs="0(ﬁˇø»Øœ"/>
                <w:sz w:val="20"/>
                <w:szCs w:val="20"/>
              </w:rPr>
              <w:t>Policy NC1</w:t>
            </w:r>
          </w:p>
          <w:p w:rsidR="008747FD" w:rsidRPr="00747E1C" w:rsidRDefault="008747FD" w:rsidP="00747E1C">
            <w:pPr>
              <w:spacing w:after="0" w:line="240" w:lineRule="auto"/>
              <w:rPr>
                <w:rFonts w:ascii="Arial" w:hAnsi="Arial" w:cs="Arial"/>
                <w:sz w:val="20"/>
                <w:szCs w:val="20"/>
              </w:rPr>
            </w:pPr>
          </w:p>
        </w:tc>
        <w:tc>
          <w:tcPr>
            <w:tcW w:w="4111" w:type="dxa"/>
            <w:shd w:val="clear" w:color="auto" w:fill="auto"/>
          </w:tcPr>
          <w:p w:rsidR="008747FD" w:rsidRPr="00747E1C" w:rsidRDefault="008747FD" w:rsidP="00747E1C">
            <w:pPr>
              <w:spacing w:after="0" w:line="240" w:lineRule="auto"/>
              <w:rPr>
                <w:rFonts w:ascii="Arial" w:hAnsi="Arial" w:cs="Arial"/>
                <w:b/>
                <w:sz w:val="20"/>
                <w:szCs w:val="20"/>
              </w:rPr>
            </w:pPr>
            <w:r w:rsidRPr="00747E1C">
              <w:rPr>
                <w:rFonts w:ascii="Arial" w:hAnsi="Arial" w:cs="Arial"/>
                <w:sz w:val="20"/>
                <w:szCs w:val="20"/>
              </w:rPr>
              <w:t>Natural England (400188)</w:t>
            </w:r>
          </w:p>
        </w:tc>
        <w:tc>
          <w:tcPr>
            <w:tcW w:w="3544" w:type="dxa"/>
          </w:tcPr>
          <w:p w:rsidR="008747FD" w:rsidRPr="00747E1C" w:rsidRDefault="00306F98" w:rsidP="00747E1C">
            <w:pPr>
              <w:spacing w:after="120" w:line="240" w:lineRule="auto"/>
              <w:ind w:right="120"/>
              <w:outlineLvl w:val="3"/>
              <w:rPr>
                <w:rFonts w:ascii="Arial" w:hAnsi="Arial" w:cs="Arial"/>
                <w:bCs/>
                <w:sz w:val="20"/>
                <w:szCs w:val="20"/>
                <w:lang w:val="en-GB"/>
              </w:rPr>
            </w:pPr>
            <w:r w:rsidRPr="00747E1C">
              <w:rPr>
                <w:rFonts w:ascii="Arial" w:hAnsi="Arial" w:cs="Arial"/>
                <w:bCs/>
                <w:sz w:val="20"/>
                <w:szCs w:val="20"/>
                <w:lang w:val="en-GB"/>
              </w:rPr>
              <w:t xml:space="preserve">Changes to NC1 should be considered as a Main Modification as it is required for historic soundness. </w:t>
            </w:r>
          </w:p>
          <w:p w:rsidR="00DA7193" w:rsidRPr="00747E1C" w:rsidRDefault="00DA7193" w:rsidP="00747E1C">
            <w:pPr>
              <w:spacing w:after="120" w:line="240" w:lineRule="auto"/>
              <w:ind w:right="120"/>
              <w:outlineLvl w:val="3"/>
              <w:rPr>
                <w:rFonts w:ascii="Arial" w:hAnsi="Arial" w:cs="Arial"/>
                <w:bCs/>
                <w:sz w:val="20"/>
                <w:szCs w:val="20"/>
                <w:lang w:val="en-GB"/>
              </w:rPr>
            </w:pPr>
          </w:p>
          <w:p w:rsidR="00DA7193" w:rsidRPr="00747E1C" w:rsidRDefault="00DA7193" w:rsidP="00747E1C">
            <w:pPr>
              <w:spacing w:after="120" w:line="240" w:lineRule="auto"/>
              <w:ind w:right="120"/>
              <w:outlineLvl w:val="3"/>
              <w:rPr>
                <w:rFonts w:ascii="Arial" w:hAnsi="Arial" w:cs="Arial"/>
                <w:bCs/>
                <w:sz w:val="20"/>
                <w:szCs w:val="20"/>
                <w:lang w:val="en-GB"/>
              </w:rPr>
            </w:pPr>
            <w:r w:rsidRPr="00747E1C">
              <w:rPr>
                <w:rFonts w:ascii="Arial" w:hAnsi="Arial" w:cs="Arial"/>
                <w:bCs/>
                <w:sz w:val="20"/>
                <w:szCs w:val="20"/>
                <w:lang w:val="en-GB"/>
              </w:rPr>
              <w:t xml:space="preserve">Revise wording on SSSIs to accord with the NPPF para 118 permission should normally be refused unless development, at this site, clearly outweighs both  the impacts on the features of the site that make it a SSSI and the broader network of SSSIs </w:t>
            </w:r>
          </w:p>
        </w:tc>
        <w:tc>
          <w:tcPr>
            <w:tcW w:w="3544" w:type="dxa"/>
          </w:tcPr>
          <w:p w:rsidR="008747FD" w:rsidRPr="00747E1C" w:rsidRDefault="00F31351" w:rsidP="00747E1C">
            <w:pPr>
              <w:spacing w:after="120" w:line="240" w:lineRule="auto"/>
              <w:ind w:right="120"/>
              <w:outlineLvl w:val="3"/>
              <w:rPr>
                <w:rFonts w:ascii="Arial" w:hAnsi="Arial" w:cs="‚«(ﬁˇø»Øœ"/>
                <w:sz w:val="20"/>
                <w:szCs w:val="20"/>
              </w:rPr>
            </w:pPr>
            <w:r w:rsidRPr="00747E1C">
              <w:rPr>
                <w:rFonts w:ascii="Arial" w:hAnsi="Arial" w:cs="‚«(ﬁˇø»Øœ"/>
                <w:sz w:val="20"/>
                <w:szCs w:val="20"/>
              </w:rPr>
              <w:t>See schedule of Main Modifications. The Council have no objection to the changes to NC1 being considered as a Main Modification; however the Inspector’s Further Findings (paragraph 6) suggested that changes made to reassure bodies such as Natural England could be considered as Additional Modifications.</w:t>
            </w:r>
          </w:p>
          <w:p w:rsidR="00F31351" w:rsidRPr="00747E1C" w:rsidRDefault="00F31351" w:rsidP="00747E1C">
            <w:pPr>
              <w:spacing w:after="120" w:line="240" w:lineRule="auto"/>
              <w:ind w:right="120"/>
              <w:outlineLvl w:val="3"/>
              <w:rPr>
                <w:rFonts w:ascii="Arial" w:hAnsi="Arial" w:cs="‚«(ﬁˇø»Øœ"/>
                <w:sz w:val="20"/>
                <w:szCs w:val="20"/>
              </w:rPr>
            </w:pPr>
          </w:p>
          <w:p w:rsidR="00F31351" w:rsidRPr="00747E1C" w:rsidRDefault="00F31351" w:rsidP="00747E1C">
            <w:pPr>
              <w:spacing w:after="120" w:line="240" w:lineRule="auto"/>
              <w:ind w:right="120"/>
              <w:outlineLvl w:val="3"/>
              <w:rPr>
                <w:rFonts w:ascii="Arial" w:hAnsi="Arial" w:cs="‚«(ﬁˇø»Øœ"/>
                <w:sz w:val="20"/>
                <w:szCs w:val="20"/>
              </w:rPr>
            </w:pPr>
            <w:r w:rsidRPr="00747E1C">
              <w:rPr>
                <w:rFonts w:ascii="Arial" w:hAnsi="Arial" w:cs="‚«(ﬁˇø»Øœ"/>
                <w:sz w:val="20"/>
                <w:szCs w:val="20"/>
              </w:rPr>
              <w:t xml:space="preserve">Policy NC1 has been the subject of extensive revisions in negotiation with Natural England.   The additional text on nationally important sites and species follows NPPF Para 118 closely. </w:t>
            </w:r>
            <w:r w:rsidR="007F465B" w:rsidRPr="00747E1C">
              <w:rPr>
                <w:rFonts w:ascii="Arial" w:hAnsi="Arial" w:cs="‚«(ﬁˇø»Øœ"/>
                <w:sz w:val="20"/>
                <w:szCs w:val="20"/>
              </w:rPr>
              <w:t xml:space="preserve"> Amend </w:t>
            </w:r>
            <w:r w:rsidRPr="00747E1C">
              <w:rPr>
                <w:rFonts w:ascii="Arial" w:hAnsi="Arial" w:cs="‚«(ﬁˇø»Øœ"/>
                <w:sz w:val="20"/>
                <w:szCs w:val="20"/>
              </w:rPr>
              <w:t xml:space="preserve">slightly to accord with NPPF and read more clearly.  </w:t>
            </w:r>
          </w:p>
          <w:p w:rsidR="007F465B" w:rsidRPr="00747E1C" w:rsidRDefault="007F465B" w:rsidP="00747E1C">
            <w:pPr>
              <w:spacing w:before="120" w:after="120" w:line="240" w:lineRule="auto"/>
              <w:ind w:right="120"/>
              <w:rPr>
                <w:rFonts w:ascii="Arial" w:hAnsi="Arial" w:cs="Arial"/>
                <w:sz w:val="20"/>
                <w:szCs w:val="20"/>
                <w:lang w:val="en-GB"/>
              </w:rPr>
            </w:pPr>
            <w:r w:rsidRPr="00747E1C">
              <w:rPr>
                <w:rFonts w:ascii="Arial" w:hAnsi="Arial" w:cs="Arial"/>
                <w:sz w:val="20"/>
                <w:szCs w:val="20"/>
                <w:lang w:val="en-GB"/>
              </w:rPr>
              <w:t xml:space="preserve">Development on or likely to have an adverse effect on sites of nationally important sites, such as Sites of Special Scientific Interest, will only be permitted in exceptional </w:t>
            </w:r>
            <w:r w:rsidRPr="00747E1C">
              <w:rPr>
                <w:rFonts w:ascii="Arial" w:hAnsi="Arial" w:cs="Arial"/>
                <w:sz w:val="20"/>
                <w:szCs w:val="20"/>
                <w:lang w:val="en-GB"/>
              </w:rPr>
              <w:lastRenderedPageBreak/>
              <w:t>circumstances where the following can be met:</w:t>
            </w:r>
          </w:p>
          <w:p w:rsidR="007F465B" w:rsidRPr="00747E1C" w:rsidRDefault="007F465B" w:rsidP="00747E1C">
            <w:pPr>
              <w:pStyle w:val="ListParagraph"/>
              <w:numPr>
                <w:ilvl w:val="0"/>
                <w:numId w:val="18"/>
              </w:numPr>
              <w:spacing w:before="120" w:after="120" w:line="240" w:lineRule="auto"/>
              <w:ind w:left="317" w:right="120" w:hanging="283"/>
              <w:rPr>
                <w:rFonts w:ascii="Arial" w:hAnsi="Arial" w:cs="Arial"/>
                <w:sz w:val="20"/>
                <w:szCs w:val="20"/>
                <w:lang w:val="en-GB"/>
              </w:rPr>
            </w:pPr>
            <w:r w:rsidRPr="00747E1C">
              <w:rPr>
                <w:rFonts w:ascii="Arial" w:hAnsi="Arial" w:cs="Arial"/>
                <w:sz w:val="20"/>
                <w:szCs w:val="20"/>
                <w:lang w:val="en-GB"/>
              </w:rPr>
              <w:t>The benefits from development</w:t>
            </w:r>
            <w:r w:rsidRPr="00747E1C">
              <w:rPr>
                <w:rFonts w:ascii="Arial" w:hAnsi="Arial" w:cs="Arial"/>
                <w:sz w:val="20"/>
                <w:szCs w:val="20"/>
                <w:u w:val="single"/>
                <w:lang w:val="en-GB"/>
              </w:rPr>
              <w:t xml:space="preserve"> clearly</w:t>
            </w:r>
            <w:r w:rsidRPr="00747E1C">
              <w:rPr>
                <w:rFonts w:ascii="Arial" w:hAnsi="Arial" w:cs="Arial"/>
                <w:sz w:val="20"/>
                <w:szCs w:val="20"/>
                <w:lang w:val="en-GB"/>
              </w:rPr>
              <w:t xml:space="preserve"> outweigh the impacts on the site and broader </w:t>
            </w:r>
            <w:r w:rsidRPr="00747E1C">
              <w:rPr>
                <w:rFonts w:ascii="Arial" w:hAnsi="Arial" w:cs="Arial"/>
                <w:sz w:val="20"/>
                <w:szCs w:val="20"/>
                <w:u w:val="single"/>
                <w:lang w:val="en-GB"/>
              </w:rPr>
              <w:t>impacts on the national network of SSSs</w:t>
            </w:r>
            <w:r w:rsidRPr="00747E1C">
              <w:rPr>
                <w:rFonts w:ascii="Arial" w:hAnsi="Arial" w:cs="Arial"/>
                <w:sz w:val="20"/>
                <w:szCs w:val="20"/>
                <w:lang w:val="en-GB"/>
              </w:rPr>
              <w:t xml:space="preserve"> or other nature conservation interests; and </w:t>
            </w:r>
          </w:p>
          <w:p w:rsidR="00F31351" w:rsidRPr="00747E1C" w:rsidRDefault="007F465B" w:rsidP="00747E1C">
            <w:pPr>
              <w:pStyle w:val="ListParagraph"/>
              <w:numPr>
                <w:ilvl w:val="0"/>
                <w:numId w:val="18"/>
              </w:numPr>
              <w:spacing w:before="120" w:after="120" w:line="240" w:lineRule="auto"/>
              <w:ind w:left="317" w:right="120" w:hanging="283"/>
              <w:rPr>
                <w:rFonts w:ascii="Arial" w:hAnsi="Arial" w:cs="Arial"/>
                <w:sz w:val="20"/>
                <w:szCs w:val="20"/>
                <w:lang w:val="en-GB"/>
              </w:rPr>
            </w:pPr>
            <w:r w:rsidRPr="00747E1C">
              <w:rPr>
                <w:rFonts w:ascii="Arial" w:hAnsi="Arial" w:cs="Arial"/>
                <w:sz w:val="20"/>
                <w:szCs w:val="20"/>
                <w:lang w:val="en-GB"/>
              </w:rPr>
              <w:t xml:space="preserve">Nature conservation impacts can be fully mitigated/ compensated. </w:t>
            </w:r>
          </w:p>
          <w:p w:rsidR="00F31351" w:rsidRPr="00747E1C" w:rsidRDefault="00F31351" w:rsidP="00747E1C">
            <w:pPr>
              <w:spacing w:after="120" w:line="240" w:lineRule="auto"/>
              <w:ind w:right="120"/>
              <w:outlineLvl w:val="3"/>
              <w:rPr>
                <w:rFonts w:ascii="Arial" w:hAnsi="Arial" w:cs="‚«(ﬁˇø»Øœ"/>
                <w:sz w:val="20"/>
                <w:szCs w:val="20"/>
              </w:rPr>
            </w:pPr>
          </w:p>
        </w:tc>
      </w:tr>
      <w:tr w:rsidR="008747FD" w:rsidRPr="00747E1C" w:rsidTr="00747E1C">
        <w:trPr>
          <w:trHeight w:val="3960"/>
        </w:trPr>
        <w:tc>
          <w:tcPr>
            <w:tcW w:w="918" w:type="dxa"/>
            <w:shd w:val="clear" w:color="auto" w:fill="auto"/>
          </w:tcPr>
          <w:p w:rsidR="008747FD" w:rsidRPr="00747E1C" w:rsidRDefault="008747FD" w:rsidP="00747E1C">
            <w:pPr>
              <w:widowControl w:val="0"/>
              <w:autoSpaceDE w:val="0"/>
              <w:autoSpaceDN w:val="0"/>
              <w:adjustRightInd w:val="0"/>
              <w:spacing w:after="0" w:line="240" w:lineRule="auto"/>
              <w:rPr>
                <w:rFonts w:ascii="Arial" w:hAnsi="Arial" w:cs="0(ﬁˇø»Øœ"/>
                <w:sz w:val="20"/>
                <w:szCs w:val="20"/>
              </w:rPr>
            </w:pPr>
            <w:r w:rsidRPr="00747E1C">
              <w:rPr>
                <w:rFonts w:ascii="Arial" w:hAnsi="Arial" w:cs="0(ﬁˇø»Øœ"/>
                <w:sz w:val="20"/>
                <w:szCs w:val="20"/>
              </w:rPr>
              <w:lastRenderedPageBreak/>
              <w:t>AM120</w:t>
            </w:r>
          </w:p>
        </w:tc>
        <w:tc>
          <w:tcPr>
            <w:tcW w:w="1458" w:type="dxa"/>
            <w:shd w:val="clear" w:color="auto" w:fill="auto"/>
          </w:tcPr>
          <w:p w:rsidR="008747FD" w:rsidRPr="00747E1C" w:rsidRDefault="008747FD" w:rsidP="00747E1C">
            <w:pPr>
              <w:widowControl w:val="0"/>
              <w:autoSpaceDE w:val="0"/>
              <w:autoSpaceDN w:val="0"/>
              <w:adjustRightInd w:val="0"/>
              <w:spacing w:after="0" w:line="240" w:lineRule="auto"/>
              <w:rPr>
                <w:rFonts w:ascii="Arial" w:hAnsi="Arial" w:cs="0(ﬁˇø»Øœ"/>
                <w:sz w:val="20"/>
                <w:szCs w:val="20"/>
              </w:rPr>
            </w:pPr>
            <w:r w:rsidRPr="00747E1C">
              <w:rPr>
                <w:rFonts w:ascii="Arial" w:hAnsi="Arial" w:cs="0(ﬁˇø»Øœ"/>
                <w:sz w:val="20"/>
                <w:szCs w:val="20"/>
              </w:rPr>
              <w:t>6.3.2.1</w:t>
            </w:r>
          </w:p>
        </w:tc>
        <w:tc>
          <w:tcPr>
            <w:tcW w:w="4111"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Paignton Neighbourhood Forum (704914) </w:t>
            </w:r>
          </w:p>
          <w:p w:rsidR="008747FD" w:rsidRPr="00747E1C" w:rsidRDefault="008747FD" w:rsidP="00747E1C">
            <w:pPr>
              <w:spacing w:after="0" w:line="240" w:lineRule="auto"/>
              <w:rPr>
                <w:sz w:val="20"/>
                <w:szCs w:val="20"/>
              </w:rPr>
            </w:pPr>
            <w:r w:rsidRPr="00747E1C">
              <w:rPr>
                <w:rFonts w:ascii="Arial" w:hAnsi="Arial" w:cs="Arial"/>
                <w:sz w:val="20"/>
                <w:szCs w:val="20"/>
              </w:rPr>
              <w:t>Natural England (400188)</w:t>
            </w:r>
          </w:p>
        </w:tc>
        <w:tc>
          <w:tcPr>
            <w:tcW w:w="3544" w:type="dxa"/>
          </w:tcPr>
          <w:p w:rsidR="008747FD" w:rsidRPr="00747E1C" w:rsidRDefault="0039645B" w:rsidP="00747E1C">
            <w:pPr>
              <w:spacing w:after="120" w:line="240" w:lineRule="auto"/>
              <w:ind w:right="120"/>
              <w:outlineLvl w:val="3"/>
              <w:rPr>
                <w:rFonts w:ascii="Arial" w:hAnsi="Arial" w:cs="Arial"/>
                <w:bCs/>
                <w:sz w:val="20"/>
                <w:szCs w:val="20"/>
                <w:lang w:val="en-GB"/>
              </w:rPr>
            </w:pPr>
            <w:r w:rsidRPr="00747E1C">
              <w:rPr>
                <w:rFonts w:ascii="Arial" w:hAnsi="Arial" w:cs="Arial"/>
                <w:bCs/>
                <w:sz w:val="20"/>
                <w:szCs w:val="20"/>
                <w:lang w:val="en-GB"/>
              </w:rPr>
              <w:t xml:space="preserve">Paignton Neighbourhood Forum: Add a further sentence to AM120 (para AM120): “Where harm involves protected species of European significance, it must be noted that compensation can only be considered where it can be shown that the development proposals is in the national interest”.  </w:t>
            </w:r>
          </w:p>
          <w:p w:rsidR="004255E8" w:rsidRPr="00747E1C" w:rsidRDefault="004255E8" w:rsidP="00747E1C">
            <w:pPr>
              <w:spacing w:after="120" w:line="240" w:lineRule="auto"/>
              <w:ind w:right="120"/>
              <w:outlineLvl w:val="3"/>
              <w:rPr>
                <w:rFonts w:ascii="Arial" w:hAnsi="Arial" w:cs="Arial"/>
                <w:bCs/>
                <w:sz w:val="20"/>
                <w:szCs w:val="20"/>
                <w:lang w:val="en-GB"/>
              </w:rPr>
            </w:pPr>
          </w:p>
          <w:p w:rsidR="004255E8" w:rsidRPr="00747E1C" w:rsidRDefault="004255E8" w:rsidP="00747E1C">
            <w:pPr>
              <w:spacing w:after="120" w:line="240" w:lineRule="auto"/>
              <w:ind w:right="120"/>
              <w:outlineLvl w:val="3"/>
              <w:rPr>
                <w:rFonts w:ascii="Arial" w:hAnsi="Arial" w:cs="Arial"/>
                <w:bCs/>
                <w:sz w:val="20"/>
                <w:szCs w:val="20"/>
                <w:lang w:val="en-GB"/>
              </w:rPr>
            </w:pPr>
            <w:r w:rsidRPr="00747E1C">
              <w:rPr>
                <w:rFonts w:ascii="Arial" w:hAnsi="Arial" w:cs="Arial"/>
                <w:bCs/>
                <w:sz w:val="20"/>
                <w:szCs w:val="20"/>
                <w:lang w:val="en-GB"/>
              </w:rPr>
              <w:t>Natural England</w:t>
            </w:r>
            <w:r w:rsidR="00402553" w:rsidRPr="00747E1C">
              <w:rPr>
                <w:rFonts w:ascii="Arial" w:hAnsi="Arial" w:cs="Arial"/>
                <w:bCs/>
                <w:sz w:val="20"/>
                <w:szCs w:val="20"/>
                <w:lang w:val="en-GB"/>
              </w:rPr>
              <w:t>:</w:t>
            </w:r>
            <w:r w:rsidRPr="00747E1C">
              <w:rPr>
                <w:rFonts w:ascii="Arial" w:hAnsi="Arial" w:cs="Arial"/>
                <w:bCs/>
                <w:sz w:val="20"/>
                <w:szCs w:val="20"/>
                <w:lang w:val="en-GB"/>
              </w:rPr>
              <w:t xml:space="preserve">  Agree with wording of AM120 but cannot locate a plan which identifies sites and features of ecological value. </w:t>
            </w:r>
          </w:p>
        </w:tc>
        <w:tc>
          <w:tcPr>
            <w:tcW w:w="3544" w:type="dxa"/>
          </w:tcPr>
          <w:p w:rsidR="008747FD" w:rsidRPr="00747E1C" w:rsidRDefault="0029537D" w:rsidP="00747E1C">
            <w:pPr>
              <w:spacing w:after="120" w:line="240" w:lineRule="auto"/>
              <w:ind w:right="120"/>
              <w:outlineLvl w:val="3"/>
              <w:rPr>
                <w:rFonts w:ascii="Arial" w:hAnsi="Arial" w:cs="Arial"/>
                <w:bCs/>
                <w:sz w:val="20"/>
                <w:szCs w:val="20"/>
                <w:lang w:val="en-GB"/>
              </w:rPr>
            </w:pPr>
            <w:r w:rsidRPr="00747E1C">
              <w:rPr>
                <w:rFonts w:ascii="Arial" w:hAnsi="Arial" w:cs="Arial"/>
                <w:bCs/>
                <w:sz w:val="20"/>
                <w:szCs w:val="20"/>
                <w:lang w:val="en-GB"/>
              </w:rPr>
              <w:t xml:space="preserve">Add following text to AM120 (first paragraph of 6.3.2.1): </w:t>
            </w:r>
          </w:p>
          <w:p w:rsidR="0029537D" w:rsidRPr="00747E1C" w:rsidRDefault="0029537D" w:rsidP="00747E1C">
            <w:pPr>
              <w:spacing w:after="120" w:line="240" w:lineRule="auto"/>
              <w:ind w:right="120"/>
              <w:outlineLvl w:val="3"/>
              <w:rPr>
                <w:rFonts w:ascii="Arial" w:hAnsi="Arial" w:cs="Arial"/>
                <w:bCs/>
                <w:sz w:val="20"/>
                <w:szCs w:val="20"/>
                <w:u w:val="single"/>
                <w:lang w:val="en-GB"/>
              </w:rPr>
            </w:pPr>
            <w:r w:rsidRPr="00747E1C">
              <w:rPr>
                <w:rFonts w:ascii="Arial" w:hAnsi="Arial" w:cs="Arial"/>
                <w:bCs/>
                <w:sz w:val="20"/>
                <w:szCs w:val="20"/>
                <w:u w:val="single"/>
                <w:lang w:val="en-GB"/>
              </w:rPr>
              <w:t xml:space="preserve">Where harm involves protected species of European significance, it must be noted that compensation can only be considered where it can be shown that the development proposals is in the national interest”.  </w:t>
            </w:r>
          </w:p>
          <w:p w:rsidR="0029537D" w:rsidRPr="00747E1C" w:rsidRDefault="0029537D" w:rsidP="00747E1C">
            <w:pPr>
              <w:spacing w:after="120" w:line="240" w:lineRule="auto"/>
              <w:ind w:right="120"/>
              <w:outlineLvl w:val="3"/>
              <w:rPr>
                <w:rFonts w:ascii="Arial" w:hAnsi="Arial" w:cs="Arial"/>
                <w:bCs/>
                <w:sz w:val="20"/>
                <w:szCs w:val="20"/>
                <w:lang w:val="en-GB"/>
              </w:rPr>
            </w:pPr>
          </w:p>
          <w:p w:rsidR="0029537D" w:rsidRPr="00747E1C" w:rsidRDefault="0029537D" w:rsidP="00747E1C">
            <w:pPr>
              <w:spacing w:after="120" w:line="240" w:lineRule="auto"/>
              <w:ind w:right="120"/>
              <w:outlineLvl w:val="3"/>
              <w:rPr>
                <w:rFonts w:ascii="Arial" w:hAnsi="Arial" w:cs="Arial"/>
                <w:bCs/>
                <w:sz w:val="20"/>
                <w:szCs w:val="20"/>
                <w:lang w:val="en-GB"/>
              </w:rPr>
            </w:pPr>
            <w:r w:rsidRPr="00747E1C">
              <w:rPr>
                <w:rFonts w:ascii="Arial" w:hAnsi="Arial" w:cs="Arial"/>
                <w:bCs/>
                <w:sz w:val="20"/>
                <w:szCs w:val="20"/>
                <w:lang w:val="en-GB"/>
              </w:rPr>
              <w:t xml:space="preserve">The Local Plan Policies Map identifies sites of nature conservation importance. </w:t>
            </w:r>
          </w:p>
        </w:tc>
      </w:tr>
      <w:tr w:rsidR="008747FD" w:rsidRPr="00747E1C" w:rsidTr="00747E1C">
        <w:trPr>
          <w:trHeight w:val="2541"/>
        </w:trPr>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lastRenderedPageBreak/>
              <w:t>AM121</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6.3.2.2</w:t>
            </w:r>
          </w:p>
        </w:tc>
        <w:tc>
          <w:tcPr>
            <w:tcW w:w="4111"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Paignton Neighbourhood Forum (704914)</w:t>
            </w:r>
          </w:p>
          <w:p w:rsidR="008747FD" w:rsidRPr="00747E1C" w:rsidRDefault="008747FD" w:rsidP="00747E1C">
            <w:pPr>
              <w:spacing w:after="0" w:line="240" w:lineRule="auto"/>
              <w:rPr>
                <w:sz w:val="20"/>
                <w:szCs w:val="20"/>
              </w:rPr>
            </w:pPr>
            <w:r w:rsidRPr="00747E1C">
              <w:rPr>
                <w:rFonts w:ascii="Arial" w:hAnsi="Arial" w:cs="Arial"/>
                <w:sz w:val="20"/>
                <w:szCs w:val="20"/>
              </w:rPr>
              <w:t>Natural England (400188)</w:t>
            </w:r>
          </w:p>
        </w:tc>
        <w:tc>
          <w:tcPr>
            <w:tcW w:w="3544" w:type="dxa"/>
          </w:tcPr>
          <w:p w:rsidR="008747FD" w:rsidRPr="00747E1C" w:rsidRDefault="00402553" w:rsidP="00747E1C">
            <w:pPr>
              <w:autoSpaceDE w:val="0"/>
              <w:autoSpaceDN w:val="0"/>
              <w:adjustRightInd w:val="0"/>
              <w:spacing w:after="0" w:line="240" w:lineRule="auto"/>
              <w:rPr>
                <w:rFonts w:ascii="Arial" w:hAnsi="Arial" w:cs="Arial"/>
                <w:bCs/>
                <w:sz w:val="20"/>
                <w:szCs w:val="20"/>
                <w:lang w:val="en-GB"/>
              </w:rPr>
            </w:pPr>
            <w:r w:rsidRPr="00747E1C">
              <w:rPr>
                <w:rFonts w:ascii="Arial" w:hAnsi="Arial" w:cs="Arial"/>
                <w:bCs/>
                <w:sz w:val="20"/>
                <w:szCs w:val="20"/>
                <w:lang w:val="en-GB"/>
              </w:rPr>
              <w:t>Paignton Neighbourhood Forum:</w:t>
            </w:r>
            <w:r w:rsidR="00195406" w:rsidRPr="00747E1C">
              <w:rPr>
                <w:rFonts w:ascii="Arial" w:hAnsi="Arial" w:cs="Arial"/>
                <w:bCs/>
                <w:sz w:val="20"/>
                <w:szCs w:val="20"/>
                <w:lang w:val="en-GB"/>
              </w:rPr>
              <w:t xml:space="preserve"> Add sentence to indicate that any SPD would be additional to any development plan document produced in Policy SS1. </w:t>
            </w:r>
          </w:p>
          <w:p w:rsidR="0029537D" w:rsidRPr="00747E1C" w:rsidRDefault="0029537D" w:rsidP="00747E1C">
            <w:pPr>
              <w:autoSpaceDE w:val="0"/>
              <w:autoSpaceDN w:val="0"/>
              <w:adjustRightInd w:val="0"/>
              <w:spacing w:after="0" w:line="240" w:lineRule="auto"/>
              <w:rPr>
                <w:rFonts w:ascii="Arial" w:hAnsi="Arial" w:cs="Arial"/>
                <w:bCs/>
                <w:sz w:val="20"/>
                <w:szCs w:val="20"/>
                <w:lang w:val="en-GB"/>
              </w:rPr>
            </w:pPr>
          </w:p>
          <w:p w:rsidR="0029537D" w:rsidRPr="00747E1C" w:rsidRDefault="00402553" w:rsidP="00747E1C">
            <w:pPr>
              <w:autoSpaceDE w:val="0"/>
              <w:autoSpaceDN w:val="0"/>
              <w:adjustRightInd w:val="0"/>
              <w:spacing w:after="0" w:line="240" w:lineRule="auto"/>
              <w:rPr>
                <w:rFonts w:ascii="Arial" w:hAnsi="Arial" w:cs="Arial"/>
                <w:bCs/>
                <w:sz w:val="20"/>
                <w:szCs w:val="20"/>
                <w:lang w:val="en-GB"/>
              </w:rPr>
            </w:pPr>
            <w:r w:rsidRPr="00747E1C">
              <w:rPr>
                <w:rFonts w:ascii="Arial" w:hAnsi="Arial" w:cs="Arial"/>
                <w:bCs/>
                <w:sz w:val="20"/>
                <w:szCs w:val="20"/>
                <w:lang w:val="en-GB"/>
              </w:rPr>
              <w:t xml:space="preserve">Natural England: </w:t>
            </w:r>
            <w:r w:rsidR="0029537D" w:rsidRPr="00747E1C">
              <w:rPr>
                <w:rFonts w:ascii="Arial" w:hAnsi="Arial" w:cs="Arial"/>
                <w:bCs/>
                <w:sz w:val="20"/>
                <w:szCs w:val="20"/>
                <w:lang w:val="en-GB"/>
              </w:rPr>
              <w:t xml:space="preserve">Torbay is the competent authority for HRA.  The Council has an existing duty to develop a detailed management plan addressing management and visitor use of Berry Head. </w:t>
            </w:r>
          </w:p>
        </w:tc>
        <w:tc>
          <w:tcPr>
            <w:tcW w:w="3544" w:type="dxa"/>
          </w:tcPr>
          <w:p w:rsidR="0029537D" w:rsidRPr="00747E1C" w:rsidRDefault="00B01BF7" w:rsidP="00747E1C">
            <w:pPr>
              <w:autoSpaceDE w:val="0"/>
              <w:autoSpaceDN w:val="0"/>
              <w:adjustRightInd w:val="0"/>
              <w:spacing w:after="0" w:line="240" w:lineRule="auto"/>
              <w:rPr>
                <w:rFonts w:ascii="Arial" w:hAnsi="Arial" w:cs="Arial"/>
                <w:bCs/>
                <w:sz w:val="20"/>
                <w:szCs w:val="20"/>
                <w:lang w:val="en-GB"/>
              </w:rPr>
            </w:pPr>
            <w:r w:rsidRPr="00747E1C">
              <w:rPr>
                <w:rFonts w:ascii="Arial" w:hAnsi="Arial" w:cs="Arial"/>
                <w:bCs/>
                <w:sz w:val="20"/>
                <w:szCs w:val="20"/>
                <w:lang w:val="en-GB"/>
              </w:rPr>
              <w:t xml:space="preserve">It is not considered that thee scopew of the SPD needs to be further clarified. </w:t>
            </w:r>
          </w:p>
          <w:p w:rsidR="00B01BF7" w:rsidRPr="00747E1C" w:rsidRDefault="00B01BF7" w:rsidP="00747E1C">
            <w:pPr>
              <w:autoSpaceDE w:val="0"/>
              <w:autoSpaceDN w:val="0"/>
              <w:adjustRightInd w:val="0"/>
              <w:spacing w:after="0" w:line="240" w:lineRule="auto"/>
              <w:rPr>
                <w:rFonts w:ascii="Arial" w:hAnsi="Arial" w:cs="Arial"/>
                <w:bCs/>
                <w:sz w:val="20"/>
                <w:szCs w:val="20"/>
                <w:lang w:val="en-GB"/>
              </w:rPr>
            </w:pPr>
          </w:p>
          <w:p w:rsidR="0029537D" w:rsidRPr="00747E1C" w:rsidRDefault="0029537D" w:rsidP="00747E1C">
            <w:pPr>
              <w:autoSpaceDE w:val="0"/>
              <w:autoSpaceDN w:val="0"/>
              <w:adjustRightInd w:val="0"/>
              <w:spacing w:after="0" w:line="240" w:lineRule="auto"/>
              <w:rPr>
                <w:rFonts w:ascii="Arial" w:hAnsi="Arial" w:cs="Arial"/>
                <w:bCs/>
                <w:sz w:val="20"/>
                <w:szCs w:val="20"/>
                <w:lang w:val="en-GB"/>
              </w:rPr>
            </w:pPr>
            <w:r w:rsidRPr="00747E1C">
              <w:rPr>
                <w:rFonts w:ascii="Arial" w:hAnsi="Arial" w:cs="Arial"/>
                <w:bCs/>
                <w:sz w:val="20"/>
                <w:szCs w:val="20"/>
                <w:lang w:val="en-GB"/>
              </w:rPr>
              <w:t xml:space="preserve">The wording of AM121 </w:t>
            </w:r>
            <w:r w:rsidR="00402553" w:rsidRPr="00747E1C">
              <w:rPr>
                <w:rFonts w:ascii="Arial" w:hAnsi="Arial" w:cs="Arial"/>
                <w:bCs/>
                <w:sz w:val="20"/>
                <w:szCs w:val="20"/>
                <w:lang w:val="en-GB"/>
              </w:rPr>
              <w:t xml:space="preserve">was the subject of extensive discussions woth Natural England. Whilst there is an existing requirement prepare a management plan, such a plan is also related to, and must address, development pressure. Recommend no change to AM121. </w:t>
            </w: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AM122</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6.3.2.3</w:t>
            </w:r>
          </w:p>
        </w:tc>
        <w:tc>
          <w:tcPr>
            <w:tcW w:w="4111" w:type="dxa"/>
            <w:shd w:val="clear" w:color="auto" w:fill="auto"/>
          </w:tcPr>
          <w:p w:rsidR="008747FD" w:rsidRPr="00747E1C" w:rsidRDefault="008747FD" w:rsidP="00747E1C">
            <w:pPr>
              <w:autoSpaceDE w:val="0"/>
              <w:autoSpaceDN w:val="0"/>
              <w:adjustRightInd w:val="0"/>
              <w:spacing w:after="0" w:line="240" w:lineRule="auto"/>
              <w:rPr>
                <w:rFonts w:ascii="Arial" w:hAnsi="Arial" w:cs="Arial"/>
                <w:bCs/>
                <w:sz w:val="20"/>
                <w:szCs w:val="20"/>
                <w:u w:val="single"/>
              </w:rPr>
            </w:pPr>
            <w:r w:rsidRPr="00747E1C">
              <w:rPr>
                <w:rFonts w:ascii="Arial" w:hAnsi="Arial" w:cs="Arial"/>
                <w:sz w:val="20"/>
                <w:szCs w:val="20"/>
              </w:rPr>
              <w:t>Natural England (400188)</w:t>
            </w:r>
          </w:p>
        </w:tc>
        <w:tc>
          <w:tcPr>
            <w:tcW w:w="3544" w:type="dxa"/>
          </w:tcPr>
          <w:p w:rsidR="008747FD" w:rsidRPr="00747E1C" w:rsidRDefault="00891C82" w:rsidP="00747E1C">
            <w:pPr>
              <w:widowControl w:val="0"/>
              <w:autoSpaceDE w:val="0"/>
              <w:autoSpaceDN w:val="0"/>
              <w:adjustRightInd w:val="0"/>
              <w:spacing w:after="0" w:line="240" w:lineRule="auto"/>
              <w:rPr>
                <w:rFonts w:ascii="Arial" w:hAnsi="Arial" w:cs="ï'ED(ﬁˇø»Øœ"/>
                <w:sz w:val="20"/>
                <w:szCs w:val="20"/>
              </w:rPr>
            </w:pPr>
            <w:r w:rsidRPr="00747E1C">
              <w:rPr>
                <w:rFonts w:ascii="Arial" w:hAnsi="Arial" w:cs="ï'ED(ﬁˇø»Øœ"/>
                <w:sz w:val="20"/>
                <w:szCs w:val="20"/>
              </w:rPr>
              <w:t>Welcome</w:t>
            </w:r>
            <w:r w:rsidR="00B01BF7" w:rsidRPr="00747E1C">
              <w:rPr>
                <w:rFonts w:ascii="Arial" w:hAnsi="Arial" w:cs="ï'ED(ﬁˇø»Øœ"/>
                <w:sz w:val="20"/>
                <w:szCs w:val="20"/>
              </w:rPr>
              <w:t xml:space="preserve"> additional text, but </w:t>
            </w:r>
            <w:r w:rsidRPr="00747E1C">
              <w:rPr>
                <w:rFonts w:ascii="Arial" w:hAnsi="Arial" w:cs="ï'ED(ﬁˇø»Øœ"/>
                <w:sz w:val="20"/>
                <w:szCs w:val="20"/>
              </w:rPr>
              <w:t>developer contributions alone ar</w:t>
            </w:r>
            <w:r w:rsidR="00B01BF7" w:rsidRPr="00747E1C">
              <w:rPr>
                <w:rFonts w:ascii="Arial" w:hAnsi="Arial" w:cs="ï'ED(ﬁˇø»Øœ"/>
                <w:sz w:val="20"/>
                <w:szCs w:val="20"/>
              </w:rPr>
              <w:t xml:space="preserve">e unlikely to be </w:t>
            </w:r>
            <w:r w:rsidRPr="00747E1C">
              <w:rPr>
                <w:rFonts w:ascii="Arial" w:hAnsi="Arial" w:cs="ï'ED(ﬁˇø»Øœ"/>
                <w:sz w:val="20"/>
                <w:szCs w:val="20"/>
              </w:rPr>
              <w:t>sufficiently</w:t>
            </w:r>
            <w:r w:rsidR="00B01BF7" w:rsidRPr="00747E1C">
              <w:rPr>
                <w:rFonts w:ascii="Arial" w:hAnsi="Arial" w:cs="ï'ED(ﬁˇø»Øœ"/>
                <w:sz w:val="20"/>
                <w:szCs w:val="20"/>
              </w:rPr>
              <w:t xml:space="preserve"> to mitigate </w:t>
            </w:r>
            <w:r w:rsidRPr="00747E1C">
              <w:rPr>
                <w:rFonts w:ascii="Arial" w:hAnsi="Arial" w:cs="ï'ED(ﬁˇø»Øœ"/>
                <w:sz w:val="20"/>
                <w:szCs w:val="20"/>
              </w:rPr>
              <w:t>impact</w:t>
            </w:r>
            <w:r w:rsidR="00B01BF7" w:rsidRPr="00747E1C">
              <w:rPr>
                <w:rFonts w:ascii="Arial" w:hAnsi="Arial" w:cs="ï'ED(ﬁˇø»Øœ"/>
                <w:sz w:val="20"/>
                <w:szCs w:val="20"/>
              </w:rPr>
              <w:t xml:space="preserve"> within sensitive areas or in-combination effects. Individual development and masterplans will need to </w:t>
            </w:r>
            <w:r w:rsidRPr="00747E1C">
              <w:rPr>
                <w:rFonts w:ascii="Arial" w:hAnsi="Arial" w:cs="ï'ED(ﬁˇø»Øœ"/>
                <w:sz w:val="20"/>
                <w:szCs w:val="20"/>
              </w:rPr>
              <w:t xml:space="preserve">design development to include retention of hedges, dark corridors, enhancements etc. off site foraging will need to be deliverable and retained in perpetuity. </w:t>
            </w:r>
          </w:p>
        </w:tc>
        <w:tc>
          <w:tcPr>
            <w:tcW w:w="3544" w:type="dxa"/>
          </w:tcPr>
          <w:p w:rsidR="008747FD" w:rsidRPr="00747E1C" w:rsidRDefault="00891C82" w:rsidP="00747E1C">
            <w:pPr>
              <w:widowControl w:val="0"/>
              <w:autoSpaceDE w:val="0"/>
              <w:autoSpaceDN w:val="0"/>
              <w:adjustRightInd w:val="0"/>
              <w:spacing w:after="0" w:line="240" w:lineRule="auto"/>
              <w:rPr>
                <w:rFonts w:ascii="Arial" w:hAnsi="Arial" w:cs="ï'ED(ﬁˇø»Øœ"/>
                <w:sz w:val="20"/>
                <w:szCs w:val="20"/>
              </w:rPr>
            </w:pPr>
            <w:r w:rsidRPr="00747E1C">
              <w:rPr>
                <w:rFonts w:ascii="Arial" w:hAnsi="Arial" w:cs="ï'ED(ﬁˇø»Øœ"/>
                <w:sz w:val="20"/>
                <w:szCs w:val="20"/>
              </w:rPr>
              <w:t>Amend  last paragraph of AM122 (para 6.3.2.3)</w:t>
            </w:r>
          </w:p>
          <w:p w:rsidR="00891C82" w:rsidRPr="00747E1C" w:rsidRDefault="00891C82" w:rsidP="00747E1C">
            <w:pPr>
              <w:widowControl w:val="0"/>
              <w:autoSpaceDE w:val="0"/>
              <w:autoSpaceDN w:val="0"/>
              <w:adjustRightInd w:val="0"/>
              <w:spacing w:after="0" w:line="240" w:lineRule="auto"/>
              <w:rPr>
                <w:rFonts w:ascii="Arial" w:hAnsi="Arial" w:cs="ï'ED(ﬁˇø»Øœ"/>
                <w:sz w:val="20"/>
                <w:szCs w:val="20"/>
              </w:rPr>
            </w:pPr>
            <w:r w:rsidRPr="00747E1C">
              <w:rPr>
                <w:rFonts w:ascii="Arial" w:hAnsi="Arial" w:cs="ï'ED(ﬁˇø»Øœ"/>
                <w:sz w:val="20"/>
                <w:szCs w:val="20"/>
              </w:rPr>
              <w:t>…Where appropriate developer contributions</w:t>
            </w:r>
            <w:r w:rsidR="00407FBE" w:rsidRPr="00747E1C">
              <w:rPr>
                <w:rFonts w:ascii="Arial" w:hAnsi="Arial" w:cs="ï'ED(ﬁˇø»Øœ"/>
                <w:sz w:val="20"/>
                <w:szCs w:val="20"/>
              </w:rPr>
              <w:t xml:space="preserve"> </w:t>
            </w:r>
            <w:r w:rsidR="00407FBE" w:rsidRPr="00747E1C">
              <w:rPr>
                <w:rFonts w:ascii="Arial" w:hAnsi="Arial" w:cs="ï'ED(ﬁˇø»Øœ"/>
                <w:sz w:val="20"/>
                <w:szCs w:val="20"/>
                <w:u w:val="single"/>
              </w:rPr>
              <w:t>and other design solutions</w:t>
            </w:r>
            <w:r w:rsidRPr="00747E1C">
              <w:rPr>
                <w:rFonts w:ascii="Arial" w:hAnsi="Arial" w:cs="ï'ED(ﬁˇø»Øœ"/>
                <w:sz w:val="20"/>
                <w:szCs w:val="20"/>
              </w:rPr>
              <w:t xml:space="preserve"> will be sought towards </w:t>
            </w:r>
            <w:r w:rsidR="00407FBE" w:rsidRPr="00747E1C">
              <w:rPr>
                <w:rFonts w:ascii="Arial" w:hAnsi="Arial" w:cs="ï'ED(ﬁˇø»Øœ"/>
                <w:sz w:val="20"/>
                <w:szCs w:val="20"/>
              </w:rPr>
              <w:t>mitigating</w:t>
            </w:r>
            <w:r w:rsidRPr="00747E1C">
              <w:rPr>
                <w:rFonts w:ascii="Arial" w:hAnsi="Arial" w:cs="ï'ED(ﬁˇø»Øœ"/>
                <w:sz w:val="20"/>
                <w:szCs w:val="20"/>
              </w:rPr>
              <w:t xml:space="preserve"> these effects</w:t>
            </w:r>
            <w:r w:rsidR="00407FBE" w:rsidRPr="00747E1C">
              <w:rPr>
                <w:rFonts w:ascii="Arial" w:hAnsi="Arial" w:cs="ï'ED(ﬁˇø»Øœ"/>
                <w:sz w:val="20"/>
                <w:szCs w:val="20"/>
              </w:rPr>
              <w:t>.</w:t>
            </w:r>
            <w:r w:rsidRPr="00747E1C">
              <w:rPr>
                <w:rFonts w:ascii="Arial" w:hAnsi="Arial" w:cs="ï'ED(ﬁˇø»Øœ"/>
                <w:sz w:val="20"/>
                <w:szCs w:val="20"/>
              </w:rPr>
              <w:t xml:space="preserve">  </w:t>
            </w: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AM123</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6.3.2.4</w:t>
            </w:r>
          </w:p>
        </w:tc>
        <w:tc>
          <w:tcPr>
            <w:tcW w:w="4111" w:type="dxa"/>
            <w:shd w:val="clear" w:color="auto" w:fill="auto"/>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AM124</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6.3.2.5</w:t>
            </w:r>
          </w:p>
        </w:tc>
        <w:tc>
          <w:tcPr>
            <w:tcW w:w="4111"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Natural England (400188)</w:t>
            </w:r>
          </w:p>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RSPB (468952)</w:t>
            </w:r>
          </w:p>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RSPB Support changes in AM124.  NC1 or paragraph 6.3.2.5 should be amended further to note that Torbay Council will facilitate delivery of off-site compensation for cirl buntings.</w:t>
            </w: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rPr>
          <w:trHeight w:val="373"/>
        </w:trPr>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AM125</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6.3.2.7</w:t>
            </w:r>
          </w:p>
        </w:tc>
        <w:tc>
          <w:tcPr>
            <w:tcW w:w="4111" w:type="dxa"/>
            <w:shd w:val="clear" w:color="auto" w:fill="auto"/>
          </w:tcPr>
          <w:p w:rsidR="008747FD" w:rsidRPr="00747E1C" w:rsidRDefault="008747FD" w:rsidP="00747E1C">
            <w:pPr>
              <w:spacing w:after="0" w:line="240" w:lineRule="auto"/>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hd w:val="clear" w:color="auto" w:fill="FFFFFF"/>
              <w:spacing w:before="120" w:after="120" w:line="240" w:lineRule="auto"/>
              <w:ind w:right="120"/>
              <w:rPr>
                <w:rFonts w:ascii="Arial" w:hAnsi="Arial" w:cs="Arial"/>
                <w:sz w:val="20"/>
                <w:szCs w:val="20"/>
                <w:lang w:val="en-GB"/>
              </w:rPr>
            </w:pPr>
          </w:p>
          <w:p w:rsidR="0029537D" w:rsidRPr="00747E1C" w:rsidRDefault="0029537D" w:rsidP="00747E1C">
            <w:pPr>
              <w:shd w:val="clear" w:color="auto" w:fill="FFFFFF"/>
              <w:spacing w:before="120" w:after="120" w:line="240" w:lineRule="auto"/>
              <w:ind w:right="120"/>
              <w:rPr>
                <w:rFonts w:ascii="Arial" w:hAnsi="Arial" w:cs="Arial"/>
                <w:sz w:val="20"/>
                <w:szCs w:val="20"/>
                <w:lang w:val="en-GB"/>
              </w:rPr>
            </w:pPr>
          </w:p>
        </w:tc>
        <w:tc>
          <w:tcPr>
            <w:tcW w:w="3544" w:type="dxa"/>
          </w:tcPr>
          <w:p w:rsidR="008747FD" w:rsidRPr="00747E1C" w:rsidRDefault="008747FD" w:rsidP="00747E1C">
            <w:pPr>
              <w:shd w:val="clear" w:color="auto" w:fill="FFFFFF"/>
              <w:spacing w:before="120" w:after="120" w:line="240" w:lineRule="auto"/>
              <w:ind w:right="120"/>
              <w:rPr>
                <w:rFonts w:ascii="Arial" w:hAnsi="Arial" w:cs="Arial"/>
                <w:sz w:val="20"/>
                <w:szCs w:val="20"/>
                <w:lang w:val="en-GB"/>
              </w:rPr>
            </w:pPr>
          </w:p>
        </w:tc>
      </w:tr>
      <w:tr w:rsidR="008747FD" w:rsidRPr="00747E1C" w:rsidTr="00747E1C">
        <w:trPr>
          <w:trHeight w:val="323"/>
        </w:trPr>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AM126</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6.3.2.10</w:t>
            </w:r>
          </w:p>
        </w:tc>
        <w:tc>
          <w:tcPr>
            <w:tcW w:w="4111" w:type="dxa"/>
            <w:shd w:val="clear" w:color="auto" w:fill="auto"/>
          </w:tcPr>
          <w:p w:rsidR="008747FD" w:rsidRPr="00747E1C" w:rsidRDefault="008747FD" w:rsidP="00747E1C">
            <w:pPr>
              <w:spacing w:after="0" w:line="240" w:lineRule="auto"/>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hd w:val="clear" w:color="auto" w:fill="FFFFFF"/>
              <w:spacing w:before="120" w:after="120" w:line="240" w:lineRule="auto"/>
              <w:ind w:right="120"/>
              <w:rPr>
                <w:rFonts w:ascii="Arial" w:hAnsi="Arial" w:cs="Arial"/>
                <w:sz w:val="20"/>
                <w:szCs w:val="20"/>
                <w:lang w:val="en-GB"/>
              </w:rPr>
            </w:pPr>
          </w:p>
        </w:tc>
        <w:tc>
          <w:tcPr>
            <w:tcW w:w="3544" w:type="dxa"/>
          </w:tcPr>
          <w:p w:rsidR="008747FD" w:rsidRPr="00747E1C" w:rsidRDefault="008747FD" w:rsidP="00747E1C">
            <w:pPr>
              <w:shd w:val="clear" w:color="auto" w:fill="FFFFFF"/>
              <w:spacing w:before="120" w:after="120" w:line="240" w:lineRule="auto"/>
              <w:ind w:right="120"/>
              <w:rPr>
                <w:rFonts w:ascii="Arial" w:hAnsi="Arial" w:cs="Arial"/>
                <w:sz w:val="20"/>
                <w:szCs w:val="20"/>
                <w:lang w:val="en-GB"/>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p>
        </w:tc>
        <w:tc>
          <w:tcPr>
            <w:tcW w:w="1458" w:type="dxa"/>
            <w:shd w:val="clear" w:color="auto" w:fill="auto"/>
          </w:tcPr>
          <w:p w:rsidR="008747FD" w:rsidRPr="00747E1C" w:rsidRDefault="008747FD" w:rsidP="00747E1C">
            <w:pPr>
              <w:spacing w:after="0" w:line="240" w:lineRule="auto"/>
              <w:rPr>
                <w:rFonts w:ascii="Arial" w:hAnsi="Arial" w:cs="Arial"/>
                <w:color w:val="FF0000"/>
                <w:sz w:val="20"/>
                <w:szCs w:val="20"/>
              </w:rPr>
            </w:pPr>
          </w:p>
        </w:tc>
        <w:tc>
          <w:tcPr>
            <w:tcW w:w="4111" w:type="dxa"/>
            <w:shd w:val="clear" w:color="auto" w:fill="auto"/>
          </w:tcPr>
          <w:p w:rsidR="008747FD" w:rsidRPr="00747E1C" w:rsidRDefault="008747FD" w:rsidP="00747E1C">
            <w:pPr>
              <w:spacing w:after="0" w:line="240" w:lineRule="auto"/>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AM127</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6.3.3.17</w:t>
            </w:r>
          </w:p>
        </w:tc>
        <w:tc>
          <w:tcPr>
            <w:tcW w:w="4111" w:type="dxa"/>
            <w:shd w:val="clear" w:color="auto" w:fill="auto"/>
          </w:tcPr>
          <w:p w:rsidR="008747FD" w:rsidRPr="00747E1C" w:rsidRDefault="008747FD" w:rsidP="00747E1C">
            <w:pPr>
              <w:spacing w:after="0" w:line="240" w:lineRule="auto"/>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AM128</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6.4.1.1</w:t>
            </w:r>
          </w:p>
        </w:tc>
        <w:tc>
          <w:tcPr>
            <w:tcW w:w="4111" w:type="dxa"/>
            <w:shd w:val="clear" w:color="auto" w:fill="auto"/>
          </w:tcPr>
          <w:p w:rsidR="008747FD" w:rsidRPr="00747E1C" w:rsidRDefault="008747FD" w:rsidP="00747E1C">
            <w:pPr>
              <w:spacing w:after="0" w:line="240" w:lineRule="auto"/>
            </w:pPr>
            <w:r w:rsidRPr="00747E1C">
              <w:rPr>
                <w:rFonts w:ascii="Arial" w:hAnsi="Arial" w:cs="Arial"/>
                <w:color w:val="000000"/>
                <w:sz w:val="20"/>
                <w:szCs w:val="20"/>
              </w:rPr>
              <w:t xml:space="preserve">No representations </w:t>
            </w:r>
          </w:p>
        </w:tc>
        <w:tc>
          <w:tcPr>
            <w:tcW w:w="3544" w:type="dxa"/>
          </w:tcPr>
          <w:p w:rsidR="008747FD" w:rsidRPr="00747E1C" w:rsidRDefault="008747FD" w:rsidP="00747E1C">
            <w:pPr>
              <w:spacing w:after="0" w:line="240" w:lineRule="auto"/>
              <w:rPr>
                <w:rFonts w:ascii="Arial" w:hAnsi="Arial" w:cs="Arial"/>
                <w:sz w:val="20"/>
                <w:szCs w:val="20"/>
                <w:u w:val="single"/>
              </w:rPr>
            </w:pPr>
          </w:p>
        </w:tc>
        <w:tc>
          <w:tcPr>
            <w:tcW w:w="3544" w:type="dxa"/>
          </w:tcPr>
          <w:p w:rsidR="008747FD" w:rsidRPr="00747E1C" w:rsidRDefault="008747FD" w:rsidP="00747E1C">
            <w:pPr>
              <w:spacing w:after="0" w:line="240" w:lineRule="auto"/>
              <w:rPr>
                <w:rFonts w:ascii="Arial" w:hAnsi="Arial" w:cs="Arial"/>
                <w:sz w:val="20"/>
                <w:szCs w:val="20"/>
                <w:u w:val="single"/>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AM129</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H2</w:t>
            </w:r>
          </w:p>
        </w:tc>
        <w:tc>
          <w:tcPr>
            <w:tcW w:w="4111"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Paignton Neighbourhood Forum (704914) </w:t>
            </w:r>
          </w:p>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South West HARP Planning Consortium </w:t>
            </w:r>
            <w:r w:rsidRPr="00747E1C">
              <w:rPr>
                <w:rFonts w:ascii="Arial" w:hAnsi="Arial" w:cs="Arial"/>
                <w:sz w:val="20"/>
                <w:szCs w:val="20"/>
              </w:rPr>
              <w:lastRenderedPageBreak/>
              <w:t>(847469) (Tetlow King for)</w:t>
            </w:r>
          </w:p>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Home Builders Federation (844154)</w:t>
            </w:r>
          </w:p>
          <w:p w:rsidR="008747FD" w:rsidRPr="00747E1C" w:rsidRDefault="008747FD" w:rsidP="00747E1C">
            <w:pPr>
              <w:spacing w:after="0" w:line="240" w:lineRule="auto"/>
              <w:rPr>
                <w:sz w:val="20"/>
                <w:szCs w:val="20"/>
              </w:rPr>
            </w:pPr>
          </w:p>
        </w:tc>
        <w:tc>
          <w:tcPr>
            <w:tcW w:w="3544" w:type="dxa"/>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lastRenderedPageBreak/>
              <w:t xml:space="preserve">SW HARP: Object to increase in affordable housing threshold. Should </w:t>
            </w:r>
            <w:r w:rsidRPr="00747E1C">
              <w:rPr>
                <w:rFonts w:ascii="Arial" w:hAnsi="Arial" w:cs="Arial"/>
                <w:sz w:val="20"/>
                <w:szCs w:val="20"/>
              </w:rPr>
              <w:lastRenderedPageBreak/>
              <w:t xml:space="preserve">be treated as a Main Modification. </w:t>
            </w:r>
          </w:p>
          <w:p w:rsidR="008747FD" w:rsidRPr="00747E1C" w:rsidRDefault="008747FD" w:rsidP="00747E1C">
            <w:pPr>
              <w:spacing w:after="0" w:line="240" w:lineRule="auto"/>
              <w:rPr>
                <w:rFonts w:ascii="Arial" w:hAnsi="Arial" w:cs="Arial"/>
                <w:sz w:val="20"/>
                <w:szCs w:val="20"/>
              </w:rPr>
            </w:pPr>
          </w:p>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 xml:space="preserve">HBF: Affordable housing contributions on sites of 6-10 dwellings in countryside should be taken as deferred contributions in accordance with Commons statement 28 Nov 2015. </w:t>
            </w:r>
          </w:p>
          <w:p w:rsidR="008747FD" w:rsidRPr="00747E1C" w:rsidRDefault="008747FD" w:rsidP="00747E1C">
            <w:pPr>
              <w:spacing w:after="0" w:line="240" w:lineRule="auto"/>
              <w:rPr>
                <w:rFonts w:ascii="Arial" w:hAnsi="Arial" w:cs="Arial"/>
                <w:sz w:val="20"/>
                <w:szCs w:val="20"/>
              </w:rPr>
            </w:pPr>
          </w:p>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lastRenderedPageBreak/>
              <w:t xml:space="preserve">Note that the change to affordable housing thresholds was in response </w:t>
            </w:r>
            <w:r w:rsidRPr="00747E1C">
              <w:rPr>
                <w:rFonts w:ascii="Arial" w:hAnsi="Arial" w:cs="Arial"/>
                <w:sz w:val="20"/>
                <w:szCs w:val="20"/>
              </w:rPr>
              <w:lastRenderedPageBreak/>
              <w:t xml:space="preserve">to change to national Planning Practice Guidance and made following legal advice that the Council should comply with it.  </w:t>
            </w:r>
          </w:p>
          <w:p w:rsidR="00271A22" w:rsidRPr="00747E1C" w:rsidRDefault="00271A22" w:rsidP="00747E1C">
            <w:pPr>
              <w:spacing w:after="0" w:line="240" w:lineRule="auto"/>
              <w:rPr>
                <w:rFonts w:ascii="Arial" w:hAnsi="Arial" w:cs="Arial"/>
                <w:sz w:val="20"/>
                <w:szCs w:val="20"/>
              </w:rPr>
            </w:pPr>
          </w:p>
          <w:p w:rsidR="00F82856" w:rsidRPr="00747E1C" w:rsidRDefault="00F82856" w:rsidP="00747E1C">
            <w:pPr>
              <w:spacing w:after="0" w:line="240" w:lineRule="auto"/>
              <w:rPr>
                <w:rFonts w:ascii="Arial" w:hAnsi="Arial" w:cs="Arial"/>
                <w:sz w:val="20"/>
                <w:szCs w:val="20"/>
              </w:rPr>
            </w:pPr>
            <w:r w:rsidRPr="00747E1C">
              <w:rPr>
                <w:rFonts w:ascii="Arial" w:hAnsi="Arial" w:cs="Arial"/>
                <w:sz w:val="20"/>
                <w:szCs w:val="20"/>
              </w:rPr>
              <w:t xml:space="preserve">HBF: Agree that affordable housing thresholds for dwellings on 6-10 dwellings in rural areas should be cash payments commuted until the completion of units within the development-PPG23b-012.  </w:t>
            </w:r>
          </w:p>
          <w:p w:rsidR="00271A22" w:rsidRPr="00747E1C" w:rsidRDefault="00F82856" w:rsidP="00747E1C">
            <w:pPr>
              <w:spacing w:after="0" w:line="240" w:lineRule="auto"/>
              <w:rPr>
                <w:rFonts w:ascii="Arial" w:hAnsi="Arial" w:cs="Arial"/>
                <w:sz w:val="20"/>
                <w:szCs w:val="20"/>
                <w:u w:val="single"/>
              </w:rPr>
            </w:pPr>
            <w:r w:rsidRPr="00747E1C">
              <w:rPr>
                <w:rFonts w:ascii="Arial" w:hAnsi="Arial" w:cs="Arial"/>
                <w:sz w:val="20"/>
                <w:szCs w:val="20"/>
              </w:rPr>
              <w:t xml:space="preserve">Add wording to table in H2 on 6-10 units on greenfield sited:  15% through commuted payment </w:t>
            </w:r>
            <w:r w:rsidRPr="00747E1C">
              <w:rPr>
                <w:rFonts w:ascii="Arial" w:hAnsi="Arial" w:cs="Arial"/>
                <w:sz w:val="20"/>
                <w:szCs w:val="20"/>
                <w:u w:val="single"/>
              </w:rPr>
              <w:t xml:space="preserve">payable on the completion of units within the development. </w:t>
            </w:r>
          </w:p>
          <w:p w:rsidR="00F82856" w:rsidRPr="00747E1C" w:rsidRDefault="00F82856"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lastRenderedPageBreak/>
              <w:t>AM130</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6.4.1.7</w:t>
            </w:r>
          </w:p>
        </w:tc>
        <w:tc>
          <w:tcPr>
            <w:tcW w:w="4111" w:type="dxa"/>
            <w:shd w:val="clear" w:color="auto" w:fill="auto"/>
          </w:tcPr>
          <w:p w:rsidR="008747FD" w:rsidRPr="00747E1C" w:rsidRDefault="008747FD" w:rsidP="00747E1C">
            <w:pPr>
              <w:spacing w:after="0" w:line="240" w:lineRule="auto"/>
              <w:rPr>
                <w:sz w:val="20"/>
                <w:szCs w:val="20"/>
              </w:rPr>
            </w:pPr>
            <w:r w:rsidRPr="00747E1C">
              <w:rPr>
                <w:rFonts w:ascii="Arial" w:hAnsi="Arial" w:cs="Arial"/>
                <w:sz w:val="20"/>
                <w:szCs w:val="20"/>
              </w:rPr>
              <w:t>Paignton Neighbourhood Forum (704914)</w:t>
            </w:r>
          </w:p>
        </w:tc>
        <w:tc>
          <w:tcPr>
            <w:tcW w:w="3544" w:type="dxa"/>
          </w:tcPr>
          <w:p w:rsidR="008747FD" w:rsidRPr="00747E1C" w:rsidRDefault="00F82856" w:rsidP="00747E1C">
            <w:pPr>
              <w:spacing w:after="0" w:line="240" w:lineRule="auto"/>
              <w:rPr>
                <w:rFonts w:ascii="Arial" w:hAnsi="Arial" w:cs="Arial"/>
                <w:sz w:val="20"/>
                <w:szCs w:val="20"/>
              </w:rPr>
            </w:pPr>
            <w:r w:rsidRPr="00747E1C">
              <w:rPr>
                <w:rFonts w:ascii="Arial" w:hAnsi="Arial" w:cs="Arial"/>
                <w:sz w:val="20"/>
                <w:szCs w:val="20"/>
              </w:rPr>
              <w:t xml:space="preserve">Delete modifications to policy.  </w:t>
            </w:r>
          </w:p>
        </w:tc>
        <w:tc>
          <w:tcPr>
            <w:tcW w:w="3544" w:type="dxa"/>
          </w:tcPr>
          <w:p w:rsidR="008747FD" w:rsidRPr="00747E1C" w:rsidRDefault="00F82856" w:rsidP="00747E1C">
            <w:pPr>
              <w:spacing w:after="0" w:line="240" w:lineRule="auto"/>
              <w:rPr>
                <w:rFonts w:ascii="Arial" w:hAnsi="Arial" w:cs="Arial"/>
                <w:sz w:val="20"/>
                <w:szCs w:val="20"/>
              </w:rPr>
            </w:pPr>
            <w:r w:rsidRPr="00747E1C">
              <w:rPr>
                <w:rFonts w:ascii="Arial" w:hAnsi="Arial" w:cs="Arial"/>
                <w:sz w:val="20"/>
                <w:szCs w:val="20"/>
              </w:rPr>
              <w:t>This relates to changes to ythe affordable housing threshold. See AM129 above.</w:t>
            </w: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AM131</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6.4.1.9</w:t>
            </w:r>
          </w:p>
        </w:tc>
        <w:tc>
          <w:tcPr>
            <w:tcW w:w="4111" w:type="dxa"/>
            <w:shd w:val="clear" w:color="auto" w:fill="auto"/>
          </w:tcPr>
          <w:p w:rsidR="008747FD" w:rsidRPr="00747E1C" w:rsidRDefault="0093638E" w:rsidP="00747E1C">
            <w:pPr>
              <w:spacing w:after="0" w:line="240" w:lineRule="auto"/>
              <w:rPr>
                <w:rFonts w:ascii="Arial" w:hAnsi="Arial" w:cs="Arial"/>
                <w:sz w:val="20"/>
                <w:szCs w:val="20"/>
              </w:rPr>
            </w:pPr>
            <w:r w:rsidRPr="00747E1C">
              <w:rPr>
                <w:rFonts w:ascii="Arial" w:hAnsi="Arial" w:cs="Arial"/>
                <w:color w:val="000000"/>
                <w:sz w:val="20"/>
                <w:szCs w:val="20"/>
              </w:rPr>
              <w:t>No representations</w:t>
            </w:r>
          </w:p>
        </w:tc>
        <w:tc>
          <w:tcPr>
            <w:tcW w:w="3544" w:type="dxa"/>
          </w:tcPr>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p>
        </w:tc>
      </w:tr>
      <w:tr w:rsidR="0093638E" w:rsidRPr="00747E1C" w:rsidTr="00747E1C">
        <w:tc>
          <w:tcPr>
            <w:tcW w:w="918" w:type="dxa"/>
            <w:shd w:val="clear" w:color="auto" w:fill="auto"/>
          </w:tcPr>
          <w:p w:rsidR="0093638E" w:rsidRPr="00747E1C" w:rsidRDefault="0093638E" w:rsidP="00747E1C">
            <w:pPr>
              <w:spacing w:after="0" w:line="240" w:lineRule="auto"/>
              <w:rPr>
                <w:rFonts w:ascii="Arial" w:hAnsi="Arial" w:cs="Arial"/>
                <w:sz w:val="20"/>
                <w:szCs w:val="20"/>
              </w:rPr>
            </w:pPr>
            <w:r w:rsidRPr="00747E1C">
              <w:rPr>
                <w:rFonts w:ascii="Arial" w:hAnsi="Arial" w:cs="Arial"/>
                <w:sz w:val="20"/>
                <w:szCs w:val="20"/>
              </w:rPr>
              <w:t>AM132</w:t>
            </w:r>
          </w:p>
        </w:tc>
        <w:tc>
          <w:tcPr>
            <w:tcW w:w="1458" w:type="dxa"/>
            <w:shd w:val="clear" w:color="auto" w:fill="auto"/>
          </w:tcPr>
          <w:p w:rsidR="0093638E" w:rsidRPr="00747E1C" w:rsidRDefault="0093638E" w:rsidP="00747E1C">
            <w:pPr>
              <w:spacing w:after="0" w:line="240" w:lineRule="auto"/>
              <w:rPr>
                <w:rFonts w:ascii="Arial" w:hAnsi="Arial" w:cs="Arial"/>
                <w:sz w:val="20"/>
                <w:szCs w:val="20"/>
              </w:rPr>
            </w:pPr>
            <w:r w:rsidRPr="00747E1C">
              <w:rPr>
                <w:rFonts w:ascii="Arial" w:hAnsi="Arial" w:cs="Arial"/>
                <w:sz w:val="20"/>
                <w:szCs w:val="20"/>
              </w:rPr>
              <w:t>6.4.1.15</w:t>
            </w:r>
          </w:p>
        </w:tc>
        <w:tc>
          <w:tcPr>
            <w:tcW w:w="4111" w:type="dxa"/>
            <w:shd w:val="clear" w:color="auto" w:fill="auto"/>
          </w:tcPr>
          <w:p w:rsidR="0093638E" w:rsidRPr="00747E1C" w:rsidRDefault="0093638E" w:rsidP="00747E1C">
            <w:pPr>
              <w:spacing w:after="0" w:line="240" w:lineRule="auto"/>
            </w:pPr>
            <w:r w:rsidRPr="00747E1C">
              <w:rPr>
                <w:rFonts w:ascii="Arial" w:hAnsi="Arial" w:cs="Arial"/>
                <w:color w:val="000000"/>
                <w:sz w:val="20"/>
                <w:szCs w:val="20"/>
              </w:rPr>
              <w:t xml:space="preserve">No representations </w:t>
            </w:r>
          </w:p>
        </w:tc>
        <w:tc>
          <w:tcPr>
            <w:tcW w:w="3544" w:type="dxa"/>
          </w:tcPr>
          <w:p w:rsidR="0093638E" w:rsidRPr="00747E1C" w:rsidRDefault="0093638E" w:rsidP="00747E1C">
            <w:pPr>
              <w:spacing w:after="0" w:line="240" w:lineRule="auto"/>
              <w:rPr>
                <w:rFonts w:ascii="Arial" w:hAnsi="Arial" w:cs="Arial"/>
                <w:sz w:val="20"/>
                <w:szCs w:val="20"/>
              </w:rPr>
            </w:pPr>
          </w:p>
        </w:tc>
        <w:tc>
          <w:tcPr>
            <w:tcW w:w="3544" w:type="dxa"/>
          </w:tcPr>
          <w:p w:rsidR="0093638E" w:rsidRPr="00747E1C" w:rsidRDefault="0093638E" w:rsidP="00747E1C">
            <w:pPr>
              <w:spacing w:after="0" w:line="240" w:lineRule="auto"/>
              <w:rPr>
                <w:rFonts w:ascii="Arial" w:hAnsi="Arial" w:cs="Arial"/>
                <w:sz w:val="20"/>
                <w:szCs w:val="20"/>
              </w:rPr>
            </w:pPr>
          </w:p>
        </w:tc>
      </w:tr>
      <w:tr w:rsidR="0093638E" w:rsidRPr="00747E1C" w:rsidTr="00747E1C">
        <w:tc>
          <w:tcPr>
            <w:tcW w:w="918" w:type="dxa"/>
            <w:shd w:val="clear" w:color="auto" w:fill="auto"/>
          </w:tcPr>
          <w:p w:rsidR="0093638E" w:rsidRPr="00747E1C" w:rsidRDefault="0093638E" w:rsidP="00747E1C">
            <w:pPr>
              <w:spacing w:after="0" w:line="240" w:lineRule="auto"/>
              <w:rPr>
                <w:rFonts w:ascii="Arial" w:hAnsi="Arial" w:cs="Arial"/>
                <w:sz w:val="20"/>
                <w:szCs w:val="20"/>
              </w:rPr>
            </w:pPr>
            <w:r w:rsidRPr="00747E1C">
              <w:rPr>
                <w:rFonts w:ascii="Arial" w:hAnsi="Arial" w:cs="Arial"/>
                <w:sz w:val="20"/>
                <w:szCs w:val="20"/>
              </w:rPr>
              <w:t>AM133</w:t>
            </w:r>
          </w:p>
        </w:tc>
        <w:tc>
          <w:tcPr>
            <w:tcW w:w="1458" w:type="dxa"/>
            <w:shd w:val="clear" w:color="auto" w:fill="auto"/>
          </w:tcPr>
          <w:p w:rsidR="0093638E" w:rsidRPr="00747E1C" w:rsidRDefault="0093638E" w:rsidP="00747E1C">
            <w:pPr>
              <w:spacing w:after="0" w:line="240" w:lineRule="auto"/>
              <w:rPr>
                <w:rFonts w:ascii="Arial" w:hAnsi="Arial" w:cs="Arial"/>
                <w:sz w:val="20"/>
                <w:szCs w:val="20"/>
              </w:rPr>
            </w:pPr>
            <w:r w:rsidRPr="00747E1C">
              <w:rPr>
                <w:rFonts w:ascii="Arial" w:hAnsi="Arial" w:cs="Arial"/>
                <w:sz w:val="20"/>
                <w:szCs w:val="20"/>
              </w:rPr>
              <w:t>H3</w:t>
            </w:r>
          </w:p>
        </w:tc>
        <w:tc>
          <w:tcPr>
            <w:tcW w:w="4111" w:type="dxa"/>
            <w:shd w:val="clear" w:color="auto" w:fill="auto"/>
          </w:tcPr>
          <w:p w:rsidR="0093638E" w:rsidRPr="00747E1C" w:rsidRDefault="0093638E" w:rsidP="00747E1C">
            <w:pPr>
              <w:spacing w:after="0" w:line="240" w:lineRule="auto"/>
            </w:pPr>
            <w:r w:rsidRPr="00747E1C">
              <w:rPr>
                <w:rFonts w:ascii="Arial" w:hAnsi="Arial" w:cs="Arial"/>
                <w:color w:val="000000"/>
                <w:sz w:val="20"/>
                <w:szCs w:val="20"/>
              </w:rPr>
              <w:t xml:space="preserve">No representations </w:t>
            </w:r>
          </w:p>
        </w:tc>
        <w:tc>
          <w:tcPr>
            <w:tcW w:w="3544" w:type="dxa"/>
          </w:tcPr>
          <w:p w:rsidR="0093638E" w:rsidRPr="00747E1C" w:rsidRDefault="0093638E" w:rsidP="00747E1C">
            <w:pPr>
              <w:spacing w:after="0" w:line="240" w:lineRule="auto"/>
              <w:rPr>
                <w:rFonts w:ascii="Arial" w:hAnsi="Arial" w:cs="Arial"/>
                <w:sz w:val="20"/>
                <w:szCs w:val="20"/>
              </w:rPr>
            </w:pPr>
          </w:p>
        </w:tc>
        <w:tc>
          <w:tcPr>
            <w:tcW w:w="3544" w:type="dxa"/>
          </w:tcPr>
          <w:p w:rsidR="0093638E" w:rsidRPr="00747E1C" w:rsidRDefault="0093638E" w:rsidP="00747E1C">
            <w:pPr>
              <w:spacing w:after="0" w:line="240" w:lineRule="auto"/>
              <w:rPr>
                <w:rFonts w:ascii="Arial" w:hAnsi="Arial" w:cs="Arial"/>
                <w:sz w:val="20"/>
                <w:szCs w:val="20"/>
              </w:rPr>
            </w:pPr>
          </w:p>
        </w:tc>
      </w:tr>
      <w:tr w:rsidR="0093638E" w:rsidRPr="00747E1C" w:rsidTr="00747E1C">
        <w:tc>
          <w:tcPr>
            <w:tcW w:w="918" w:type="dxa"/>
            <w:shd w:val="clear" w:color="auto" w:fill="auto"/>
          </w:tcPr>
          <w:p w:rsidR="0093638E" w:rsidRPr="00747E1C" w:rsidRDefault="0093638E" w:rsidP="00747E1C">
            <w:pPr>
              <w:spacing w:after="0" w:line="240" w:lineRule="auto"/>
              <w:rPr>
                <w:rFonts w:ascii="Arial" w:hAnsi="Arial" w:cs="Arial"/>
                <w:sz w:val="20"/>
                <w:szCs w:val="20"/>
              </w:rPr>
            </w:pPr>
            <w:r w:rsidRPr="00747E1C">
              <w:rPr>
                <w:rFonts w:ascii="Arial" w:hAnsi="Arial" w:cs="Arial"/>
                <w:sz w:val="20"/>
                <w:szCs w:val="20"/>
              </w:rPr>
              <w:t>AM134</w:t>
            </w:r>
          </w:p>
        </w:tc>
        <w:tc>
          <w:tcPr>
            <w:tcW w:w="1458" w:type="dxa"/>
            <w:shd w:val="clear" w:color="auto" w:fill="auto"/>
          </w:tcPr>
          <w:p w:rsidR="0093638E" w:rsidRPr="00747E1C" w:rsidRDefault="0093638E" w:rsidP="00747E1C">
            <w:pPr>
              <w:spacing w:after="0" w:line="240" w:lineRule="auto"/>
              <w:rPr>
                <w:rFonts w:ascii="Arial" w:hAnsi="Arial" w:cs="Arial"/>
                <w:sz w:val="20"/>
                <w:szCs w:val="20"/>
              </w:rPr>
            </w:pPr>
            <w:r w:rsidRPr="00747E1C">
              <w:rPr>
                <w:rFonts w:ascii="Arial" w:hAnsi="Arial" w:cs="Arial"/>
                <w:sz w:val="20"/>
                <w:szCs w:val="20"/>
              </w:rPr>
              <w:t>6.4.1.19</w:t>
            </w:r>
          </w:p>
        </w:tc>
        <w:tc>
          <w:tcPr>
            <w:tcW w:w="4111" w:type="dxa"/>
            <w:shd w:val="clear" w:color="auto" w:fill="auto"/>
          </w:tcPr>
          <w:p w:rsidR="0093638E" w:rsidRPr="00747E1C" w:rsidRDefault="0093638E" w:rsidP="00747E1C">
            <w:pPr>
              <w:spacing w:after="0" w:line="240" w:lineRule="auto"/>
            </w:pPr>
            <w:r w:rsidRPr="00747E1C">
              <w:rPr>
                <w:rFonts w:ascii="Arial" w:hAnsi="Arial" w:cs="Arial"/>
                <w:color w:val="000000"/>
                <w:sz w:val="20"/>
                <w:szCs w:val="20"/>
              </w:rPr>
              <w:t xml:space="preserve">No representations </w:t>
            </w:r>
          </w:p>
        </w:tc>
        <w:tc>
          <w:tcPr>
            <w:tcW w:w="3544" w:type="dxa"/>
          </w:tcPr>
          <w:p w:rsidR="0093638E" w:rsidRPr="00747E1C" w:rsidRDefault="0093638E" w:rsidP="00747E1C">
            <w:pPr>
              <w:spacing w:after="0" w:line="240" w:lineRule="auto"/>
              <w:rPr>
                <w:rFonts w:ascii="Arial" w:hAnsi="Arial" w:cs="Arial"/>
                <w:sz w:val="20"/>
                <w:szCs w:val="20"/>
              </w:rPr>
            </w:pPr>
          </w:p>
        </w:tc>
        <w:tc>
          <w:tcPr>
            <w:tcW w:w="3544" w:type="dxa"/>
          </w:tcPr>
          <w:p w:rsidR="0093638E" w:rsidRPr="00747E1C" w:rsidRDefault="0093638E" w:rsidP="00747E1C">
            <w:pPr>
              <w:spacing w:after="0" w:line="240" w:lineRule="auto"/>
              <w:rPr>
                <w:rFonts w:ascii="Arial" w:hAnsi="Arial" w:cs="Arial"/>
                <w:sz w:val="20"/>
                <w:szCs w:val="20"/>
              </w:rPr>
            </w:pP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AM135</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6.4.1.24</w:t>
            </w:r>
          </w:p>
        </w:tc>
        <w:tc>
          <w:tcPr>
            <w:tcW w:w="4111"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Home Builders Federation (844154)</w:t>
            </w:r>
          </w:p>
          <w:p w:rsidR="008747FD" w:rsidRPr="00747E1C" w:rsidRDefault="008747FD" w:rsidP="00747E1C">
            <w:pPr>
              <w:spacing w:after="0" w:line="240" w:lineRule="auto"/>
              <w:rPr>
                <w:rFonts w:ascii="Arial" w:hAnsi="Arial" w:cs="Arial"/>
                <w:sz w:val="20"/>
                <w:szCs w:val="20"/>
              </w:rPr>
            </w:pPr>
          </w:p>
        </w:tc>
        <w:tc>
          <w:tcPr>
            <w:tcW w:w="3544" w:type="dxa"/>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t>Define self build housing</w:t>
            </w:r>
            <w:r w:rsidR="0085291A" w:rsidRPr="00747E1C">
              <w:rPr>
                <w:rFonts w:ascii="Arial" w:hAnsi="Arial" w:cs="Arial"/>
                <w:sz w:val="20"/>
                <w:szCs w:val="20"/>
              </w:rPr>
              <w:t xml:space="preserve">. </w:t>
            </w:r>
          </w:p>
        </w:tc>
        <w:tc>
          <w:tcPr>
            <w:tcW w:w="3544" w:type="dxa"/>
          </w:tcPr>
          <w:p w:rsidR="0085291A" w:rsidRPr="00747E1C" w:rsidRDefault="0085291A" w:rsidP="00747E1C">
            <w:pPr>
              <w:spacing w:after="0" w:line="240" w:lineRule="auto"/>
              <w:rPr>
                <w:rFonts w:ascii="Transport Light" w:hAnsi="Transport Light"/>
                <w:color w:val="333333"/>
                <w:sz w:val="27"/>
                <w:szCs w:val="27"/>
              </w:rPr>
            </w:pPr>
            <w:r w:rsidRPr="00747E1C">
              <w:rPr>
                <w:rFonts w:ascii="Arial" w:hAnsi="Arial" w:cs="Arial"/>
                <w:sz w:val="20"/>
                <w:szCs w:val="20"/>
              </w:rPr>
              <w:t>Paragraph 6.4.1.19 provides an informal definition of self build housing.  Add a definition of self build to Appendix A: Glossary of terms.</w:t>
            </w:r>
          </w:p>
          <w:p w:rsidR="0085291A" w:rsidRPr="00747E1C" w:rsidRDefault="0085291A" w:rsidP="00747E1C">
            <w:pPr>
              <w:spacing w:after="0" w:line="240" w:lineRule="auto"/>
              <w:rPr>
                <w:rFonts w:ascii="Transport Light" w:hAnsi="Transport Light"/>
                <w:color w:val="333333"/>
                <w:sz w:val="27"/>
                <w:szCs w:val="27"/>
              </w:rPr>
            </w:pPr>
          </w:p>
          <w:p w:rsidR="0085291A" w:rsidRPr="00747E1C" w:rsidRDefault="0085291A" w:rsidP="00747E1C">
            <w:pPr>
              <w:spacing w:after="0" w:line="240" w:lineRule="auto"/>
              <w:rPr>
                <w:rFonts w:ascii="Arial" w:hAnsi="Arial" w:cs="Arial"/>
                <w:b/>
                <w:color w:val="333333"/>
                <w:sz w:val="20"/>
                <w:szCs w:val="20"/>
                <w:u w:val="single"/>
              </w:rPr>
            </w:pPr>
            <w:r w:rsidRPr="00747E1C">
              <w:rPr>
                <w:rFonts w:ascii="Arial" w:hAnsi="Arial" w:cs="Arial"/>
                <w:b/>
                <w:color w:val="333333"/>
                <w:sz w:val="20"/>
                <w:szCs w:val="20"/>
                <w:u w:val="single"/>
              </w:rPr>
              <w:t xml:space="preserve">Self Build Housing </w:t>
            </w:r>
          </w:p>
          <w:p w:rsidR="008747FD" w:rsidRPr="00747E1C" w:rsidRDefault="0085291A" w:rsidP="00747E1C">
            <w:pPr>
              <w:pStyle w:val="ListBullet"/>
              <w:numPr>
                <w:ilvl w:val="0"/>
                <w:numId w:val="0"/>
              </w:numPr>
              <w:spacing w:after="0" w:line="240" w:lineRule="auto"/>
            </w:pPr>
            <w:r w:rsidRPr="00747E1C">
              <w:rPr>
                <w:rFonts w:ascii="Arial" w:hAnsi="Arial" w:cs="Arial"/>
                <w:sz w:val="20"/>
                <w:szCs w:val="20"/>
                <w:u w:val="single"/>
              </w:rPr>
              <w:t>The Planning Practice Guidance applies the term self build (or custom build) to</w:t>
            </w:r>
            <w:r w:rsidR="0093638E" w:rsidRPr="00747E1C">
              <w:rPr>
                <w:rFonts w:ascii="Arial" w:hAnsi="Arial" w:cs="Arial"/>
                <w:sz w:val="20"/>
                <w:szCs w:val="20"/>
                <w:u w:val="single"/>
              </w:rPr>
              <w:t xml:space="preserve"> anybody who is building their own home or has commissioned a home from a contractor, house builder or sub-contractor. </w:t>
            </w:r>
            <w:r w:rsidRPr="00747E1C">
              <w:rPr>
                <w:rFonts w:ascii="Arial" w:hAnsi="Arial" w:cs="Arial"/>
                <w:sz w:val="20"/>
                <w:szCs w:val="20"/>
                <w:u w:val="single"/>
              </w:rPr>
              <w:t>Self builders</w:t>
            </w:r>
            <w:r w:rsidR="0093638E" w:rsidRPr="00747E1C">
              <w:rPr>
                <w:rFonts w:ascii="Arial" w:hAnsi="Arial" w:cs="Arial"/>
                <w:sz w:val="20"/>
                <w:szCs w:val="20"/>
                <w:u w:val="single"/>
              </w:rPr>
              <w:t xml:space="preserve"> must own the property and occupy it as their principal residence for a minimum of three years after the work is completed.</w:t>
            </w:r>
            <w:r w:rsidRPr="00747E1C">
              <w:rPr>
                <w:rFonts w:ascii="Arial" w:hAnsi="Arial" w:cs="Arial"/>
                <w:sz w:val="20"/>
                <w:szCs w:val="20"/>
                <w:u w:val="single"/>
              </w:rPr>
              <w:t xml:space="preserve"> See also </w:t>
            </w:r>
            <w:r w:rsidRPr="00747E1C">
              <w:rPr>
                <w:rFonts w:ascii="Arial" w:hAnsi="Arial" w:cs="Arial"/>
                <w:sz w:val="20"/>
                <w:szCs w:val="20"/>
                <w:u w:val="single"/>
              </w:rPr>
              <w:lastRenderedPageBreak/>
              <w:t>Policy H3 of the Local Plan</w:t>
            </w:r>
            <w:r w:rsidRPr="00747E1C">
              <w:t xml:space="preserve"> </w:t>
            </w:r>
          </w:p>
        </w:tc>
      </w:tr>
      <w:tr w:rsidR="008747FD" w:rsidRPr="00747E1C" w:rsidTr="00747E1C">
        <w:tc>
          <w:tcPr>
            <w:tcW w:w="91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rPr>
              <w:lastRenderedPageBreak/>
              <w:t>MM136</w:t>
            </w:r>
          </w:p>
        </w:tc>
        <w:tc>
          <w:tcPr>
            <w:tcW w:w="1458" w:type="dxa"/>
            <w:shd w:val="clear" w:color="auto" w:fill="auto"/>
          </w:tcPr>
          <w:p w:rsidR="008747FD" w:rsidRPr="00747E1C" w:rsidRDefault="008747FD" w:rsidP="00747E1C">
            <w:pPr>
              <w:spacing w:after="0" w:line="240" w:lineRule="auto"/>
              <w:rPr>
                <w:rFonts w:ascii="Arial" w:hAnsi="Arial" w:cs="Arial"/>
                <w:sz w:val="20"/>
                <w:szCs w:val="20"/>
              </w:rPr>
            </w:pPr>
            <w:r w:rsidRPr="00747E1C">
              <w:rPr>
                <w:rFonts w:ascii="Arial" w:hAnsi="Arial" w:cs="Arial"/>
                <w:sz w:val="20"/>
                <w:szCs w:val="20"/>
                <w:lang w:val="en-GB"/>
              </w:rPr>
              <w:t>H4</w:t>
            </w:r>
          </w:p>
        </w:tc>
        <w:tc>
          <w:tcPr>
            <w:tcW w:w="4111" w:type="dxa"/>
            <w:shd w:val="clear" w:color="auto" w:fill="auto"/>
          </w:tcPr>
          <w:p w:rsidR="008747FD" w:rsidRPr="00747E1C" w:rsidRDefault="003B6CB1" w:rsidP="00747E1C">
            <w:pPr>
              <w:spacing w:after="0" w:line="240" w:lineRule="auto"/>
              <w:rPr>
                <w:rFonts w:ascii="Arial" w:hAnsi="Arial" w:cs="Arial"/>
                <w:b/>
                <w:color w:val="FF0000"/>
                <w:sz w:val="20"/>
                <w:szCs w:val="20"/>
                <w:u w:val="single"/>
                <w:lang w:val="en-GB"/>
              </w:rPr>
            </w:pPr>
            <w:r w:rsidRPr="00747E1C">
              <w:rPr>
                <w:rFonts w:ascii="Arial" w:hAnsi="Arial" w:cs="Arial"/>
                <w:color w:val="000000"/>
                <w:sz w:val="20"/>
                <w:szCs w:val="20"/>
              </w:rPr>
              <w:t>No representations</w:t>
            </w:r>
          </w:p>
        </w:tc>
        <w:tc>
          <w:tcPr>
            <w:tcW w:w="3544" w:type="dxa"/>
          </w:tcPr>
          <w:p w:rsidR="008747FD" w:rsidRPr="00747E1C" w:rsidRDefault="008747FD" w:rsidP="00747E1C">
            <w:pPr>
              <w:autoSpaceDE w:val="0"/>
              <w:autoSpaceDN w:val="0"/>
              <w:adjustRightInd w:val="0"/>
              <w:spacing w:after="0" w:line="240" w:lineRule="auto"/>
              <w:rPr>
                <w:rFonts w:ascii="Arial" w:hAnsi="Arial" w:cs="Arial"/>
                <w:sz w:val="20"/>
                <w:szCs w:val="20"/>
                <w:lang w:val="en-GB"/>
              </w:rPr>
            </w:pPr>
          </w:p>
        </w:tc>
        <w:tc>
          <w:tcPr>
            <w:tcW w:w="3544" w:type="dxa"/>
          </w:tcPr>
          <w:p w:rsidR="008747FD" w:rsidRPr="00747E1C" w:rsidRDefault="008747FD" w:rsidP="00747E1C">
            <w:pPr>
              <w:autoSpaceDE w:val="0"/>
              <w:autoSpaceDN w:val="0"/>
              <w:adjustRightInd w:val="0"/>
              <w:spacing w:after="0" w:line="240" w:lineRule="auto"/>
              <w:rPr>
                <w:rFonts w:ascii="Arial" w:hAnsi="Arial" w:cs="Arial"/>
                <w:sz w:val="20"/>
                <w:szCs w:val="20"/>
                <w:lang w:val="en-GB"/>
              </w:rPr>
            </w:pPr>
          </w:p>
        </w:tc>
      </w:tr>
      <w:tr w:rsidR="003B6CB1" w:rsidRPr="00747E1C" w:rsidTr="00747E1C">
        <w:tc>
          <w:tcPr>
            <w:tcW w:w="918" w:type="dxa"/>
            <w:shd w:val="clear" w:color="auto" w:fill="auto"/>
          </w:tcPr>
          <w:p w:rsidR="003B6CB1" w:rsidRPr="00747E1C" w:rsidRDefault="003B6CB1" w:rsidP="00747E1C">
            <w:pPr>
              <w:spacing w:after="0" w:line="240" w:lineRule="auto"/>
              <w:rPr>
                <w:rFonts w:ascii="Arial" w:hAnsi="Arial" w:cs="Arial"/>
                <w:sz w:val="20"/>
                <w:szCs w:val="20"/>
              </w:rPr>
            </w:pPr>
            <w:r w:rsidRPr="00747E1C">
              <w:rPr>
                <w:rFonts w:ascii="Arial" w:hAnsi="Arial" w:cs="Arial"/>
                <w:sz w:val="20"/>
                <w:szCs w:val="20"/>
              </w:rPr>
              <w:t>AM137</w:t>
            </w:r>
          </w:p>
        </w:tc>
        <w:tc>
          <w:tcPr>
            <w:tcW w:w="1458" w:type="dxa"/>
            <w:shd w:val="clear" w:color="auto" w:fill="auto"/>
          </w:tcPr>
          <w:p w:rsidR="003B6CB1" w:rsidRPr="00747E1C" w:rsidRDefault="003B6CB1" w:rsidP="00747E1C">
            <w:pPr>
              <w:spacing w:after="0" w:line="240" w:lineRule="auto"/>
              <w:rPr>
                <w:rFonts w:ascii="Arial" w:hAnsi="Arial" w:cs="Arial"/>
                <w:sz w:val="20"/>
                <w:szCs w:val="20"/>
              </w:rPr>
            </w:pPr>
            <w:r w:rsidRPr="00747E1C">
              <w:rPr>
                <w:rFonts w:ascii="Arial" w:hAnsi="Arial" w:cs="Arial"/>
                <w:sz w:val="20"/>
                <w:szCs w:val="20"/>
              </w:rPr>
              <w:t>6.4.1.31</w:t>
            </w:r>
          </w:p>
        </w:tc>
        <w:tc>
          <w:tcPr>
            <w:tcW w:w="4111" w:type="dxa"/>
            <w:shd w:val="clear" w:color="auto" w:fill="auto"/>
          </w:tcPr>
          <w:p w:rsidR="003B6CB1" w:rsidRPr="00747E1C" w:rsidRDefault="003B6CB1" w:rsidP="00747E1C">
            <w:pPr>
              <w:spacing w:after="0" w:line="240" w:lineRule="auto"/>
              <w:rPr>
                <w:rFonts w:ascii="Arial" w:hAnsi="Arial" w:cs="Arial"/>
                <w:color w:val="000000"/>
                <w:sz w:val="20"/>
                <w:szCs w:val="20"/>
              </w:rPr>
            </w:pPr>
            <w:r w:rsidRPr="00747E1C">
              <w:rPr>
                <w:rFonts w:ascii="Arial" w:hAnsi="Arial" w:cs="Arial"/>
                <w:color w:val="000000"/>
                <w:sz w:val="20"/>
                <w:szCs w:val="20"/>
              </w:rPr>
              <w:t>No representations</w:t>
            </w:r>
          </w:p>
        </w:tc>
        <w:tc>
          <w:tcPr>
            <w:tcW w:w="3544" w:type="dxa"/>
          </w:tcPr>
          <w:p w:rsidR="003B6CB1" w:rsidRPr="00747E1C" w:rsidRDefault="003B6CB1" w:rsidP="00747E1C">
            <w:pPr>
              <w:autoSpaceDE w:val="0"/>
              <w:autoSpaceDN w:val="0"/>
              <w:adjustRightInd w:val="0"/>
              <w:spacing w:after="0" w:line="240" w:lineRule="auto"/>
              <w:rPr>
                <w:rFonts w:ascii="Arial" w:hAnsi="Arial" w:cs="Arial"/>
                <w:sz w:val="20"/>
                <w:szCs w:val="20"/>
                <w:lang w:val="en-GB"/>
              </w:rPr>
            </w:pPr>
          </w:p>
        </w:tc>
        <w:tc>
          <w:tcPr>
            <w:tcW w:w="3544" w:type="dxa"/>
          </w:tcPr>
          <w:p w:rsidR="003B6CB1" w:rsidRPr="00747E1C" w:rsidRDefault="003B6CB1" w:rsidP="00747E1C">
            <w:pPr>
              <w:autoSpaceDE w:val="0"/>
              <w:autoSpaceDN w:val="0"/>
              <w:adjustRightInd w:val="0"/>
              <w:spacing w:after="0" w:line="240" w:lineRule="auto"/>
              <w:rPr>
                <w:rFonts w:ascii="Arial" w:hAnsi="Arial" w:cs="Arial"/>
                <w:sz w:val="20"/>
                <w:szCs w:val="20"/>
                <w:lang w:val="en-GB"/>
              </w:rPr>
            </w:pPr>
          </w:p>
        </w:tc>
      </w:tr>
      <w:tr w:rsidR="003B6CB1" w:rsidRPr="00747E1C" w:rsidTr="00747E1C">
        <w:tc>
          <w:tcPr>
            <w:tcW w:w="918" w:type="dxa"/>
            <w:shd w:val="clear" w:color="auto" w:fill="auto"/>
          </w:tcPr>
          <w:p w:rsidR="003B6CB1" w:rsidRPr="00747E1C" w:rsidRDefault="003B6CB1" w:rsidP="00747E1C">
            <w:pPr>
              <w:spacing w:after="0" w:line="240" w:lineRule="auto"/>
              <w:rPr>
                <w:rFonts w:ascii="Arial" w:hAnsi="Arial" w:cs="Arial"/>
                <w:b/>
                <w:color w:val="FF0000"/>
                <w:sz w:val="20"/>
                <w:szCs w:val="20"/>
              </w:rPr>
            </w:pPr>
            <w:r w:rsidRPr="00747E1C">
              <w:rPr>
                <w:rFonts w:ascii="Arial" w:hAnsi="Arial" w:cs="Arial"/>
                <w:sz w:val="20"/>
                <w:szCs w:val="20"/>
              </w:rPr>
              <w:t>AM138</w:t>
            </w:r>
          </w:p>
        </w:tc>
        <w:tc>
          <w:tcPr>
            <w:tcW w:w="1458" w:type="dxa"/>
            <w:shd w:val="clear" w:color="auto" w:fill="auto"/>
          </w:tcPr>
          <w:p w:rsidR="003B6CB1" w:rsidRPr="00747E1C" w:rsidRDefault="003B6CB1" w:rsidP="00747E1C">
            <w:pPr>
              <w:spacing w:after="0" w:line="240" w:lineRule="auto"/>
              <w:rPr>
                <w:rFonts w:ascii="Arial" w:hAnsi="Arial" w:cs="Arial"/>
                <w:b/>
                <w:color w:val="FF0000"/>
                <w:sz w:val="20"/>
                <w:szCs w:val="20"/>
              </w:rPr>
            </w:pPr>
            <w:r w:rsidRPr="00747E1C">
              <w:rPr>
                <w:rFonts w:ascii="Arial" w:hAnsi="Arial" w:cs="Arial"/>
                <w:sz w:val="20"/>
                <w:szCs w:val="20"/>
              </w:rPr>
              <w:t>6.4.1.43</w:t>
            </w:r>
          </w:p>
        </w:tc>
        <w:tc>
          <w:tcPr>
            <w:tcW w:w="4111" w:type="dxa"/>
            <w:shd w:val="clear" w:color="auto" w:fill="auto"/>
          </w:tcPr>
          <w:p w:rsidR="003B6CB1" w:rsidRPr="00747E1C" w:rsidRDefault="003B6CB1" w:rsidP="00747E1C">
            <w:pPr>
              <w:spacing w:after="0" w:line="240" w:lineRule="auto"/>
              <w:rPr>
                <w:rFonts w:ascii="Arial" w:hAnsi="Arial" w:cs="Arial"/>
                <w:sz w:val="20"/>
                <w:szCs w:val="20"/>
              </w:rPr>
            </w:pPr>
            <w:r w:rsidRPr="00747E1C">
              <w:rPr>
                <w:rFonts w:ascii="Arial" w:hAnsi="Arial" w:cs="Arial"/>
                <w:color w:val="000000"/>
                <w:sz w:val="20"/>
                <w:szCs w:val="20"/>
              </w:rPr>
              <w:t>No representations</w:t>
            </w:r>
          </w:p>
        </w:tc>
        <w:tc>
          <w:tcPr>
            <w:tcW w:w="3544" w:type="dxa"/>
          </w:tcPr>
          <w:p w:rsidR="003B6CB1" w:rsidRPr="00747E1C" w:rsidRDefault="003B6CB1" w:rsidP="00747E1C">
            <w:pPr>
              <w:spacing w:after="0" w:line="240" w:lineRule="auto"/>
              <w:rPr>
                <w:rFonts w:ascii="Arial" w:hAnsi="Arial" w:cs="Arial"/>
                <w:sz w:val="20"/>
                <w:szCs w:val="20"/>
              </w:rPr>
            </w:pPr>
          </w:p>
        </w:tc>
        <w:tc>
          <w:tcPr>
            <w:tcW w:w="3544" w:type="dxa"/>
          </w:tcPr>
          <w:p w:rsidR="003B6CB1" w:rsidRPr="00747E1C" w:rsidRDefault="003B6CB1" w:rsidP="00747E1C">
            <w:pPr>
              <w:spacing w:after="0" w:line="240" w:lineRule="auto"/>
              <w:rPr>
                <w:rFonts w:ascii="Arial" w:hAnsi="Arial" w:cs="Arial"/>
                <w:sz w:val="20"/>
                <w:szCs w:val="20"/>
              </w:rPr>
            </w:pPr>
          </w:p>
        </w:tc>
      </w:tr>
      <w:tr w:rsidR="003B6CB1" w:rsidRPr="00747E1C" w:rsidTr="00747E1C">
        <w:trPr>
          <w:trHeight w:val="325"/>
        </w:trPr>
        <w:tc>
          <w:tcPr>
            <w:tcW w:w="918" w:type="dxa"/>
            <w:shd w:val="clear" w:color="auto" w:fill="auto"/>
          </w:tcPr>
          <w:p w:rsidR="003B6CB1" w:rsidRPr="00747E1C" w:rsidRDefault="003B6CB1" w:rsidP="00747E1C">
            <w:pPr>
              <w:spacing w:after="0" w:line="240" w:lineRule="auto"/>
              <w:rPr>
                <w:rFonts w:ascii="Arial" w:hAnsi="Arial" w:cs="Arial"/>
                <w:color w:val="FF0000"/>
                <w:sz w:val="20"/>
                <w:szCs w:val="20"/>
              </w:rPr>
            </w:pPr>
            <w:r w:rsidRPr="00747E1C">
              <w:rPr>
                <w:rFonts w:ascii="Arial" w:hAnsi="Arial" w:cs="Arial"/>
                <w:sz w:val="20"/>
                <w:szCs w:val="20"/>
              </w:rPr>
              <w:t>AM139</w:t>
            </w:r>
          </w:p>
        </w:tc>
        <w:tc>
          <w:tcPr>
            <w:tcW w:w="1458" w:type="dxa"/>
            <w:shd w:val="clear" w:color="auto" w:fill="auto"/>
          </w:tcPr>
          <w:p w:rsidR="003B6CB1" w:rsidRPr="00747E1C" w:rsidRDefault="003B6CB1" w:rsidP="00747E1C">
            <w:pPr>
              <w:spacing w:after="0" w:line="240" w:lineRule="auto"/>
              <w:rPr>
                <w:rFonts w:ascii="Arial" w:hAnsi="Arial" w:cs="Arial"/>
                <w:sz w:val="20"/>
                <w:szCs w:val="20"/>
              </w:rPr>
            </w:pPr>
            <w:r w:rsidRPr="00747E1C">
              <w:rPr>
                <w:rFonts w:ascii="Arial" w:hAnsi="Arial" w:cs="Arial"/>
                <w:sz w:val="20"/>
                <w:szCs w:val="20"/>
              </w:rPr>
              <w:t>DE1</w:t>
            </w:r>
          </w:p>
        </w:tc>
        <w:tc>
          <w:tcPr>
            <w:tcW w:w="4111" w:type="dxa"/>
            <w:shd w:val="clear" w:color="auto" w:fill="auto"/>
          </w:tcPr>
          <w:p w:rsidR="003B6CB1" w:rsidRPr="00747E1C" w:rsidRDefault="003B6CB1" w:rsidP="00747E1C">
            <w:pPr>
              <w:spacing w:after="0" w:line="240" w:lineRule="auto"/>
              <w:rPr>
                <w:rFonts w:ascii="Arial" w:hAnsi="Arial" w:cs="Arial"/>
                <w:sz w:val="20"/>
                <w:szCs w:val="20"/>
              </w:rPr>
            </w:pPr>
            <w:r w:rsidRPr="00747E1C">
              <w:rPr>
                <w:rFonts w:ascii="Arial" w:hAnsi="Arial" w:cs="Arial"/>
                <w:sz w:val="20"/>
                <w:szCs w:val="20"/>
              </w:rPr>
              <w:t>Police Architectural Liaison Officer  (425628): support</w:t>
            </w:r>
          </w:p>
          <w:p w:rsidR="000B6982" w:rsidRPr="00747E1C" w:rsidRDefault="000B6982" w:rsidP="00747E1C">
            <w:pPr>
              <w:spacing w:after="0" w:line="240" w:lineRule="auto"/>
              <w:rPr>
                <w:rFonts w:ascii="Arial" w:hAnsi="Arial" w:cs="Arial"/>
                <w:sz w:val="20"/>
                <w:szCs w:val="20"/>
              </w:rPr>
            </w:pPr>
            <w:r w:rsidRPr="00747E1C">
              <w:rPr>
                <w:rFonts w:ascii="Arial" w:hAnsi="Arial" w:cs="Arial"/>
                <w:sz w:val="20"/>
                <w:szCs w:val="20"/>
              </w:rPr>
              <w:t>Sport England (501495): support</w:t>
            </w:r>
          </w:p>
        </w:tc>
        <w:tc>
          <w:tcPr>
            <w:tcW w:w="3544" w:type="dxa"/>
          </w:tcPr>
          <w:p w:rsidR="003B6CB1" w:rsidRPr="00747E1C" w:rsidRDefault="003B6CB1" w:rsidP="00747E1C">
            <w:pPr>
              <w:spacing w:after="0" w:line="240" w:lineRule="auto"/>
              <w:rPr>
                <w:rFonts w:ascii="Arial" w:hAnsi="Arial" w:cs="Arial"/>
                <w:sz w:val="20"/>
                <w:szCs w:val="20"/>
              </w:rPr>
            </w:pPr>
            <w:r w:rsidRPr="00747E1C">
              <w:rPr>
                <w:rFonts w:ascii="Arial" w:hAnsi="Arial" w:cs="Arial"/>
                <w:sz w:val="20"/>
                <w:szCs w:val="20"/>
              </w:rPr>
              <w:t xml:space="preserve">Support noted. </w:t>
            </w:r>
          </w:p>
          <w:p w:rsidR="000505F8" w:rsidRPr="00747E1C" w:rsidRDefault="000505F8" w:rsidP="00747E1C">
            <w:pPr>
              <w:spacing w:after="0" w:line="240" w:lineRule="auto"/>
              <w:rPr>
                <w:rFonts w:ascii="Arial" w:hAnsi="Arial" w:cs="Arial"/>
                <w:sz w:val="20"/>
                <w:szCs w:val="20"/>
              </w:rPr>
            </w:pPr>
            <w:r w:rsidRPr="00747E1C">
              <w:rPr>
                <w:rFonts w:ascii="Arial" w:hAnsi="Arial" w:cs="Arial"/>
                <w:sz w:val="20"/>
                <w:szCs w:val="20"/>
              </w:rPr>
              <w:t xml:space="preserve">Sport England have a developers checklist for active design. </w:t>
            </w:r>
          </w:p>
        </w:tc>
        <w:tc>
          <w:tcPr>
            <w:tcW w:w="3544" w:type="dxa"/>
          </w:tcPr>
          <w:p w:rsidR="003B6CB1" w:rsidRPr="00747E1C" w:rsidRDefault="000505F8" w:rsidP="00747E1C">
            <w:pPr>
              <w:spacing w:after="0" w:line="240" w:lineRule="auto"/>
              <w:rPr>
                <w:rFonts w:ascii="Arial" w:hAnsi="Arial" w:cs="Arial"/>
                <w:sz w:val="20"/>
                <w:szCs w:val="20"/>
              </w:rPr>
            </w:pPr>
            <w:r w:rsidRPr="00747E1C">
              <w:rPr>
                <w:rFonts w:ascii="Arial" w:hAnsi="Arial" w:cs="Arial"/>
                <w:sz w:val="20"/>
                <w:szCs w:val="20"/>
                <w:highlight w:val="yellow"/>
              </w:rPr>
              <w:t>Add a reference to Sport England’s developer checklist at para 6.4.2.4 (see AM140 below)</w:t>
            </w:r>
          </w:p>
        </w:tc>
      </w:tr>
      <w:tr w:rsidR="003B6CB1" w:rsidRPr="00747E1C" w:rsidTr="00747E1C">
        <w:tc>
          <w:tcPr>
            <w:tcW w:w="918" w:type="dxa"/>
            <w:shd w:val="clear" w:color="auto" w:fill="auto"/>
          </w:tcPr>
          <w:p w:rsidR="003B6CB1" w:rsidRPr="00747E1C" w:rsidRDefault="003B6CB1" w:rsidP="00747E1C">
            <w:pPr>
              <w:spacing w:after="0" w:line="240" w:lineRule="auto"/>
              <w:rPr>
                <w:rFonts w:ascii="Arial" w:hAnsi="Arial" w:cs="Arial"/>
                <w:sz w:val="20"/>
                <w:szCs w:val="20"/>
              </w:rPr>
            </w:pPr>
            <w:r w:rsidRPr="00747E1C">
              <w:rPr>
                <w:rFonts w:ascii="Arial" w:hAnsi="Arial" w:cs="Arial"/>
                <w:sz w:val="20"/>
                <w:szCs w:val="20"/>
              </w:rPr>
              <w:t>AM140</w:t>
            </w:r>
          </w:p>
        </w:tc>
        <w:tc>
          <w:tcPr>
            <w:tcW w:w="1458" w:type="dxa"/>
            <w:shd w:val="clear" w:color="auto" w:fill="auto"/>
          </w:tcPr>
          <w:p w:rsidR="003B6CB1" w:rsidRPr="00747E1C" w:rsidRDefault="003B6CB1" w:rsidP="00747E1C">
            <w:pPr>
              <w:spacing w:after="0" w:line="240" w:lineRule="auto"/>
              <w:rPr>
                <w:rFonts w:ascii="Arial" w:hAnsi="Arial" w:cs="Arial"/>
                <w:sz w:val="20"/>
                <w:szCs w:val="20"/>
              </w:rPr>
            </w:pPr>
            <w:r w:rsidRPr="00747E1C">
              <w:rPr>
                <w:rFonts w:ascii="Arial" w:hAnsi="Arial" w:cs="Arial"/>
                <w:sz w:val="20"/>
                <w:szCs w:val="20"/>
              </w:rPr>
              <w:t>6.4.2.4</w:t>
            </w:r>
          </w:p>
        </w:tc>
        <w:tc>
          <w:tcPr>
            <w:tcW w:w="4111" w:type="dxa"/>
            <w:shd w:val="clear" w:color="auto" w:fill="auto"/>
          </w:tcPr>
          <w:p w:rsidR="003B6CB1" w:rsidRPr="00747E1C" w:rsidRDefault="003B6CB1" w:rsidP="00747E1C">
            <w:pPr>
              <w:spacing w:after="0" w:line="240" w:lineRule="auto"/>
            </w:pPr>
            <w:r w:rsidRPr="00747E1C">
              <w:rPr>
                <w:rFonts w:ascii="Arial" w:hAnsi="Arial" w:cs="Arial"/>
                <w:color w:val="000000"/>
                <w:sz w:val="20"/>
                <w:szCs w:val="20"/>
              </w:rPr>
              <w:t>No representations</w:t>
            </w:r>
            <w:r w:rsidR="000505F8" w:rsidRPr="00747E1C">
              <w:rPr>
                <w:rFonts w:ascii="Arial" w:hAnsi="Arial" w:cs="Arial"/>
                <w:color w:val="000000"/>
                <w:sz w:val="20"/>
                <w:szCs w:val="20"/>
              </w:rPr>
              <w:t xml:space="preserve">- see Sport England’s comment on DE1 above. </w:t>
            </w:r>
          </w:p>
        </w:tc>
        <w:tc>
          <w:tcPr>
            <w:tcW w:w="3544" w:type="dxa"/>
          </w:tcPr>
          <w:p w:rsidR="003B6CB1" w:rsidRPr="00747E1C" w:rsidRDefault="003B6CB1" w:rsidP="00747E1C">
            <w:pPr>
              <w:spacing w:after="0" w:line="240" w:lineRule="auto"/>
              <w:rPr>
                <w:rFonts w:ascii="Arial" w:hAnsi="Arial" w:cs="Arial"/>
                <w:sz w:val="20"/>
                <w:szCs w:val="20"/>
              </w:rPr>
            </w:pPr>
          </w:p>
        </w:tc>
        <w:tc>
          <w:tcPr>
            <w:tcW w:w="3544" w:type="dxa"/>
          </w:tcPr>
          <w:p w:rsidR="003B6CB1" w:rsidRPr="00747E1C" w:rsidRDefault="000505F8" w:rsidP="00747E1C">
            <w:pPr>
              <w:spacing w:after="0" w:line="240" w:lineRule="auto"/>
              <w:rPr>
                <w:rFonts w:ascii="Arial" w:hAnsi="Arial" w:cs="Arial"/>
                <w:sz w:val="20"/>
                <w:szCs w:val="20"/>
              </w:rPr>
            </w:pPr>
            <w:r w:rsidRPr="00747E1C">
              <w:rPr>
                <w:rFonts w:ascii="Arial" w:hAnsi="Arial" w:cs="Arial"/>
                <w:sz w:val="20"/>
                <w:szCs w:val="20"/>
              </w:rPr>
              <w:t xml:space="preserve">Add to end of 6.4.2.4  (AM140): </w:t>
            </w:r>
            <w:r w:rsidRPr="00747E1C">
              <w:rPr>
                <w:rFonts w:ascii="Arial" w:hAnsi="Arial" w:cs="Arial"/>
                <w:sz w:val="20"/>
                <w:szCs w:val="20"/>
                <w:u w:val="single"/>
              </w:rPr>
              <w:t>Design to encourage active lifestyles such as walking and cycling can have health benefits.  Sport England provide guidance and a developer checklist of Active Design considerations.</w:t>
            </w:r>
            <w:r w:rsidRPr="00747E1C">
              <w:rPr>
                <w:rFonts w:ascii="Arial" w:hAnsi="Arial" w:cs="Arial"/>
                <w:sz w:val="20"/>
                <w:szCs w:val="20"/>
              </w:rPr>
              <w:t xml:space="preserve">  </w:t>
            </w:r>
          </w:p>
        </w:tc>
      </w:tr>
      <w:tr w:rsidR="003B6CB1" w:rsidRPr="00747E1C" w:rsidTr="00747E1C">
        <w:tc>
          <w:tcPr>
            <w:tcW w:w="918" w:type="dxa"/>
            <w:shd w:val="clear" w:color="auto" w:fill="auto"/>
          </w:tcPr>
          <w:p w:rsidR="003B6CB1" w:rsidRPr="00747E1C" w:rsidRDefault="003B6CB1" w:rsidP="00747E1C">
            <w:pPr>
              <w:spacing w:after="0" w:line="240" w:lineRule="auto"/>
              <w:rPr>
                <w:rFonts w:ascii="Arial" w:hAnsi="Arial" w:cs="Arial"/>
                <w:sz w:val="20"/>
                <w:szCs w:val="20"/>
              </w:rPr>
            </w:pPr>
            <w:r w:rsidRPr="00747E1C">
              <w:rPr>
                <w:rFonts w:ascii="Arial" w:hAnsi="Arial" w:cs="Arial"/>
                <w:sz w:val="20"/>
                <w:szCs w:val="20"/>
              </w:rPr>
              <w:t>AM141</w:t>
            </w:r>
          </w:p>
        </w:tc>
        <w:tc>
          <w:tcPr>
            <w:tcW w:w="1458" w:type="dxa"/>
            <w:shd w:val="clear" w:color="auto" w:fill="auto"/>
          </w:tcPr>
          <w:p w:rsidR="003B6CB1" w:rsidRPr="00747E1C" w:rsidRDefault="003B6CB1" w:rsidP="00747E1C">
            <w:pPr>
              <w:spacing w:after="0" w:line="240" w:lineRule="auto"/>
              <w:rPr>
                <w:rFonts w:ascii="Arial" w:hAnsi="Arial" w:cs="Arial"/>
                <w:sz w:val="20"/>
                <w:szCs w:val="20"/>
              </w:rPr>
            </w:pPr>
            <w:r w:rsidRPr="00747E1C">
              <w:rPr>
                <w:rFonts w:ascii="Arial" w:hAnsi="Arial" w:cs="Arial"/>
                <w:sz w:val="20"/>
                <w:szCs w:val="20"/>
              </w:rPr>
              <w:t>6.4.2.5</w:t>
            </w:r>
          </w:p>
        </w:tc>
        <w:tc>
          <w:tcPr>
            <w:tcW w:w="4111" w:type="dxa"/>
            <w:shd w:val="clear" w:color="auto" w:fill="auto"/>
          </w:tcPr>
          <w:p w:rsidR="003B6CB1" w:rsidRPr="00747E1C" w:rsidRDefault="003B6CB1" w:rsidP="00747E1C">
            <w:pPr>
              <w:spacing w:after="0" w:line="240" w:lineRule="auto"/>
            </w:pPr>
            <w:r w:rsidRPr="00747E1C">
              <w:rPr>
                <w:rFonts w:ascii="Arial" w:hAnsi="Arial" w:cs="Arial"/>
                <w:color w:val="000000"/>
                <w:sz w:val="20"/>
                <w:szCs w:val="20"/>
              </w:rPr>
              <w:t>No representations</w:t>
            </w:r>
          </w:p>
        </w:tc>
        <w:tc>
          <w:tcPr>
            <w:tcW w:w="3544" w:type="dxa"/>
          </w:tcPr>
          <w:p w:rsidR="003B6CB1" w:rsidRPr="00747E1C" w:rsidRDefault="003B6CB1" w:rsidP="00747E1C">
            <w:pPr>
              <w:spacing w:after="0" w:line="240" w:lineRule="auto"/>
              <w:rPr>
                <w:rFonts w:ascii="Arial" w:hAnsi="Arial" w:cs="Arial"/>
                <w:sz w:val="20"/>
                <w:szCs w:val="20"/>
              </w:rPr>
            </w:pPr>
          </w:p>
        </w:tc>
        <w:tc>
          <w:tcPr>
            <w:tcW w:w="3544" w:type="dxa"/>
          </w:tcPr>
          <w:p w:rsidR="003B6CB1" w:rsidRPr="00747E1C" w:rsidRDefault="003B6CB1" w:rsidP="00747E1C">
            <w:pPr>
              <w:spacing w:after="0" w:line="240" w:lineRule="auto"/>
              <w:rPr>
                <w:rFonts w:ascii="Arial" w:hAnsi="Arial" w:cs="Arial"/>
                <w:sz w:val="20"/>
                <w:szCs w:val="20"/>
              </w:rPr>
            </w:pPr>
          </w:p>
        </w:tc>
      </w:tr>
      <w:tr w:rsidR="003B6CB1" w:rsidRPr="00747E1C" w:rsidTr="00747E1C">
        <w:tc>
          <w:tcPr>
            <w:tcW w:w="918" w:type="dxa"/>
            <w:shd w:val="clear" w:color="auto" w:fill="auto"/>
          </w:tcPr>
          <w:p w:rsidR="003B6CB1" w:rsidRPr="00747E1C" w:rsidRDefault="003B6CB1" w:rsidP="00747E1C">
            <w:pPr>
              <w:spacing w:after="0" w:line="240" w:lineRule="auto"/>
              <w:rPr>
                <w:rFonts w:ascii="Arial" w:hAnsi="Arial" w:cs="Arial"/>
                <w:color w:val="009242"/>
                <w:sz w:val="20"/>
                <w:szCs w:val="20"/>
                <w:highlight w:val="yellow"/>
              </w:rPr>
            </w:pPr>
            <w:r w:rsidRPr="00747E1C">
              <w:rPr>
                <w:rFonts w:ascii="Arial" w:hAnsi="Arial" w:cs="Arial"/>
                <w:sz w:val="20"/>
                <w:szCs w:val="20"/>
              </w:rPr>
              <w:t>AM142</w:t>
            </w:r>
          </w:p>
        </w:tc>
        <w:tc>
          <w:tcPr>
            <w:tcW w:w="1458" w:type="dxa"/>
            <w:shd w:val="clear" w:color="auto" w:fill="auto"/>
          </w:tcPr>
          <w:p w:rsidR="003B6CB1" w:rsidRPr="00747E1C" w:rsidRDefault="003B6CB1" w:rsidP="00747E1C">
            <w:pPr>
              <w:spacing w:after="0" w:line="240" w:lineRule="auto"/>
              <w:rPr>
                <w:rFonts w:ascii="Arial" w:hAnsi="Arial" w:cs="Arial"/>
                <w:sz w:val="20"/>
                <w:szCs w:val="20"/>
              </w:rPr>
            </w:pPr>
            <w:r w:rsidRPr="00747E1C">
              <w:rPr>
                <w:rFonts w:ascii="Arial" w:hAnsi="Arial" w:cs="Arial"/>
                <w:sz w:val="20"/>
                <w:szCs w:val="20"/>
              </w:rPr>
              <w:t>Policy DE3</w:t>
            </w:r>
          </w:p>
        </w:tc>
        <w:tc>
          <w:tcPr>
            <w:tcW w:w="4111" w:type="dxa"/>
            <w:shd w:val="clear" w:color="auto" w:fill="auto"/>
          </w:tcPr>
          <w:p w:rsidR="003B6CB1" w:rsidRPr="00747E1C" w:rsidRDefault="003B6CB1" w:rsidP="00747E1C">
            <w:pPr>
              <w:spacing w:after="0" w:line="240" w:lineRule="auto"/>
            </w:pPr>
            <w:r w:rsidRPr="00747E1C">
              <w:rPr>
                <w:rFonts w:ascii="Arial" w:hAnsi="Arial" w:cs="Arial"/>
                <w:color w:val="000000"/>
                <w:sz w:val="20"/>
                <w:szCs w:val="20"/>
              </w:rPr>
              <w:t>No representations</w:t>
            </w:r>
          </w:p>
        </w:tc>
        <w:tc>
          <w:tcPr>
            <w:tcW w:w="3544" w:type="dxa"/>
          </w:tcPr>
          <w:p w:rsidR="003B6CB1" w:rsidRPr="00747E1C" w:rsidRDefault="003B6CB1" w:rsidP="00747E1C">
            <w:pPr>
              <w:spacing w:after="0" w:line="240" w:lineRule="auto"/>
              <w:rPr>
                <w:rFonts w:ascii="Arial" w:hAnsi="Arial" w:cs="Arial"/>
                <w:sz w:val="20"/>
                <w:szCs w:val="20"/>
              </w:rPr>
            </w:pPr>
          </w:p>
        </w:tc>
        <w:tc>
          <w:tcPr>
            <w:tcW w:w="3544" w:type="dxa"/>
          </w:tcPr>
          <w:p w:rsidR="003B6CB1" w:rsidRPr="00747E1C" w:rsidRDefault="003B6CB1" w:rsidP="00747E1C">
            <w:pPr>
              <w:spacing w:after="0" w:line="240" w:lineRule="auto"/>
              <w:rPr>
                <w:rFonts w:ascii="Arial" w:hAnsi="Arial" w:cs="Arial"/>
                <w:sz w:val="20"/>
                <w:szCs w:val="20"/>
              </w:rPr>
            </w:pPr>
          </w:p>
        </w:tc>
      </w:tr>
      <w:tr w:rsidR="003B6CB1" w:rsidRPr="00747E1C" w:rsidTr="00747E1C">
        <w:tc>
          <w:tcPr>
            <w:tcW w:w="918" w:type="dxa"/>
            <w:shd w:val="clear" w:color="auto" w:fill="auto"/>
          </w:tcPr>
          <w:p w:rsidR="003B6CB1" w:rsidRPr="00747E1C" w:rsidRDefault="003B6CB1" w:rsidP="00747E1C">
            <w:pPr>
              <w:spacing w:after="0" w:line="240" w:lineRule="auto"/>
              <w:rPr>
                <w:rFonts w:ascii="Arial" w:hAnsi="Arial" w:cs="Arial"/>
                <w:sz w:val="20"/>
                <w:szCs w:val="20"/>
              </w:rPr>
            </w:pPr>
            <w:r w:rsidRPr="00747E1C">
              <w:rPr>
                <w:rFonts w:ascii="Arial" w:hAnsi="Arial" w:cs="Arial"/>
                <w:sz w:val="20"/>
                <w:szCs w:val="20"/>
              </w:rPr>
              <w:t>AM143</w:t>
            </w:r>
          </w:p>
        </w:tc>
        <w:tc>
          <w:tcPr>
            <w:tcW w:w="1458" w:type="dxa"/>
            <w:shd w:val="clear" w:color="auto" w:fill="auto"/>
          </w:tcPr>
          <w:p w:rsidR="003B6CB1" w:rsidRPr="00747E1C" w:rsidRDefault="003B6CB1" w:rsidP="00747E1C">
            <w:pPr>
              <w:spacing w:after="0" w:line="240" w:lineRule="auto"/>
              <w:rPr>
                <w:rFonts w:ascii="Arial" w:hAnsi="Arial" w:cs="Arial"/>
                <w:sz w:val="20"/>
                <w:szCs w:val="20"/>
              </w:rPr>
            </w:pPr>
            <w:r w:rsidRPr="00747E1C">
              <w:rPr>
                <w:rFonts w:ascii="Arial" w:hAnsi="Arial" w:cs="Arial"/>
                <w:sz w:val="20"/>
                <w:szCs w:val="20"/>
              </w:rPr>
              <w:t>6.4.2.10</w:t>
            </w:r>
          </w:p>
        </w:tc>
        <w:tc>
          <w:tcPr>
            <w:tcW w:w="4111" w:type="dxa"/>
            <w:shd w:val="clear" w:color="auto" w:fill="auto"/>
          </w:tcPr>
          <w:p w:rsidR="003B6CB1" w:rsidRPr="00747E1C" w:rsidRDefault="003B6CB1" w:rsidP="00747E1C">
            <w:pPr>
              <w:spacing w:after="0" w:line="240" w:lineRule="auto"/>
              <w:rPr>
                <w:rFonts w:ascii="Arial" w:hAnsi="Arial" w:cs="Arial"/>
                <w:sz w:val="20"/>
                <w:szCs w:val="20"/>
              </w:rPr>
            </w:pPr>
            <w:r w:rsidRPr="00747E1C">
              <w:rPr>
                <w:rFonts w:ascii="Arial" w:hAnsi="Arial" w:cs="Arial"/>
                <w:sz w:val="20"/>
                <w:szCs w:val="20"/>
              </w:rPr>
              <w:t>Home Builders Federation (844154)</w:t>
            </w:r>
          </w:p>
          <w:p w:rsidR="003B6CB1" w:rsidRPr="00747E1C" w:rsidRDefault="003B6CB1" w:rsidP="00747E1C">
            <w:pPr>
              <w:spacing w:after="0" w:line="240" w:lineRule="auto"/>
              <w:rPr>
                <w:rFonts w:ascii="Arial" w:hAnsi="Arial" w:cs="Arial"/>
                <w:sz w:val="20"/>
                <w:szCs w:val="20"/>
              </w:rPr>
            </w:pPr>
          </w:p>
        </w:tc>
        <w:tc>
          <w:tcPr>
            <w:tcW w:w="3544" w:type="dxa"/>
          </w:tcPr>
          <w:p w:rsidR="003B6CB1" w:rsidRPr="00747E1C" w:rsidRDefault="003B6CB1" w:rsidP="00747E1C">
            <w:pPr>
              <w:spacing w:after="0" w:line="240" w:lineRule="auto"/>
              <w:rPr>
                <w:rFonts w:ascii="Arial" w:hAnsi="Arial" w:cs="Arial"/>
                <w:sz w:val="20"/>
                <w:szCs w:val="20"/>
              </w:rPr>
            </w:pPr>
            <w:r w:rsidRPr="00747E1C">
              <w:rPr>
                <w:rFonts w:ascii="Arial" w:hAnsi="Arial" w:cs="Arial"/>
                <w:sz w:val="20"/>
                <w:szCs w:val="20"/>
              </w:rPr>
              <w:t xml:space="preserve">HBF:SPDs should not add burdens to developers. </w:t>
            </w:r>
          </w:p>
          <w:p w:rsidR="003B6CB1" w:rsidRPr="00747E1C" w:rsidRDefault="003B6CB1" w:rsidP="00747E1C">
            <w:pPr>
              <w:spacing w:after="0" w:line="240" w:lineRule="auto"/>
              <w:rPr>
                <w:rFonts w:ascii="Arial" w:hAnsi="Arial" w:cs="Arial"/>
                <w:sz w:val="20"/>
                <w:szCs w:val="20"/>
              </w:rPr>
            </w:pPr>
            <w:r w:rsidRPr="00747E1C">
              <w:rPr>
                <w:rFonts w:ascii="Arial" w:hAnsi="Arial" w:cs="Arial"/>
                <w:sz w:val="20"/>
                <w:szCs w:val="20"/>
              </w:rPr>
              <w:t xml:space="preserve">House sizes will need to be justified by viability assessment of impact </w:t>
            </w:r>
          </w:p>
          <w:p w:rsidR="003B6CB1" w:rsidRPr="00747E1C" w:rsidRDefault="003B6CB1" w:rsidP="00747E1C">
            <w:pPr>
              <w:spacing w:after="0" w:line="240" w:lineRule="auto"/>
              <w:rPr>
                <w:rFonts w:ascii="Arial" w:hAnsi="Arial" w:cs="Arial"/>
                <w:sz w:val="20"/>
                <w:szCs w:val="20"/>
              </w:rPr>
            </w:pPr>
          </w:p>
        </w:tc>
        <w:tc>
          <w:tcPr>
            <w:tcW w:w="3544" w:type="dxa"/>
          </w:tcPr>
          <w:p w:rsidR="003B6CB1" w:rsidRPr="00747E1C" w:rsidRDefault="003B6CB1" w:rsidP="00747E1C">
            <w:pPr>
              <w:spacing w:after="0" w:line="240" w:lineRule="auto"/>
              <w:rPr>
                <w:rFonts w:ascii="Arial" w:hAnsi="Arial" w:cs="Arial"/>
                <w:sz w:val="20"/>
                <w:szCs w:val="20"/>
              </w:rPr>
            </w:pPr>
            <w:r w:rsidRPr="00747E1C">
              <w:rPr>
                <w:rFonts w:ascii="Arial" w:hAnsi="Arial" w:cs="Arial"/>
                <w:sz w:val="20"/>
                <w:szCs w:val="20"/>
              </w:rPr>
              <w:t xml:space="preserve">Noted.  The minimum standards in DE3are included as advisory standards only. It is noted that viability assessment would be required if they were intended to operate as required standards. </w:t>
            </w:r>
          </w:p>
        </w:tc>
      </w:tr>
      <w:tr w:rsidR="003B6CB1" w:rsidRPr="00747E1C" w:rsidTr="00747E1C">
        <w:trPr>
          <w:trHeight w:val="575"/>
        </w:trPr>
        <w:tc>
          <w:tcPr>
            <w:tcW w:w="918" w:type="dxa"/>
            <w:shd w:val="clear" w:color="auto" w:fill="auto"/>
          </w:tcPr>
          <w:p w:rsidR="003B6CB1" w:rsidRPr="00747E1C" w:rsidRDefault="003B6CB1" w:rsidP="00747E1C">
            <w:pPr>
              <w:spacing w:after="0" w:line="240" w:lineRule="auto"/>
              <w:rPr>
                <w:rFonts w:ascii="Arial" w:hAnsi="Arial" w:cs="Arial"/>
                <w:sz w:val="20"/>
                <w:szCs w:val="20"/>
              </w:rPr>
            </w:pPr>
            <w:r w:rsidRPr="00747E1C">
              <w:rPr>
                <w:rFonts w:ascii="Arial" w:hAnsi="Arial" w:cs="Arial"/>
                <w:sz w:val="20"/>
                <w:szCs w:val="20"/>
              </w:rPr>
              <w:t>AM144</w:t>
            </w:r>
          </w:p>
        </w:tc>
        <w:tc>
          <w:tcPr>
            <w:tcW w:w="1458" w:type="dxa"/>
            <w:shd w:val="clear" w:color="auto" w:fill="auto"/>
          </w:tcPr>
          <w:p w:rsidR="003B6CB1" w:rsidRPr="00747E1C" w:rsidRDefault="003B6CB1" w:rsidP="00747E1C">
            <w:pPr>
              <w:spacing w:after="0" w:line="240" w:lineRule="auto"/>
              <w:rPr>
                <w:rFonts w:ascii="Arial" w:hAnsi="Arial" w:cs="Arial"/>
                <w:sz w:val="20"/>
                <w:szCs w:val="20"/>
              </w:rPr>
            </w:pPr>
            <w:r w:rsidRPr="00747E1C">
              <w:rPr>
                <w:rFonts w:ascii="Arial" w:hAnsi="Arial" w:cs="Arial"/>
                <w:sz w:val="20"/>
                <w:szCs w:val="20"/>
              </w:rPr>
              <w:t xml:space="preserve">Table 6.1 </w:t>
            </w:r>
          </w:p>
        </w:tc>
        <w:tc>
          <w:tcPr>
            <w:tcW w:w="4111" w:type="dxa"/>
            <w:shd w:val="clear" w:color="auto" w:fill="auto"/>
          </w:tcPr>
          <w:p w:rsidR="003B6CB1" w:rsidRPr="00747E1C" w:rsidRDefault="003B6CB1" w:rsidP="00747E1C">
            <w:pPr>
              <w:spacing w:after="0" w:line="240" w:lineRule="auto"/>
              <w:rPr>
                <w:rFonts w:ascii="Arial" w:hAnsi="Arial" w:cs="Arial"/>
                <w:sz w:val="20"/>
                <w:szCs w:val="20"/>
              </w:rPr>
            </w:pPr>
            <w:r w:rsidRPr="00747E1C">
              <w:rPr>
                <w:rFonts w:ascii="Arial" w:hAnsi="Arial" w:cs="Arial"/>
                <w:sz w:val="20"/>
                <w:szCs w:val="20"/>
              </w:rPr>
              <w:t>Home Builders Federation (844154)</w:t>
            </w:r>
          </w:p>
          <w:p w:rsidR="003B6CB1" w:rsidRPr="00747E1C" w:rsidRDefault="003B6CB1" w:rsidP="00747E1C">
            <w:pPr>
              <w:spacing w:after="0" w:line="240" w:lineRule="auto"/>
              <w:rPr>
                <w:rFonts w:ascii="Arial" w:hAnsi="Arial" w:cs="Arial"/>
                <w:sz w:val="20"/>
                <w:szCs w:val="20"/>
              </w:rPr>
            </w:pPr>
          </w:p>
          <w:p w:rsidR="003B6CB1" w:rsidRPr="00747E1C" w:rsidRDefault="003B6CB1" w:rsidP="00747E1C">
            <w:pPr>
              <w:spacing w:after="0" w:line="240" w:lineRule="auto"/>
              <w:rPr>
                <w:rFonts w:ascii="Arial" w:hAnsi="Arial" w:cs="Arial"/>
                <w:sz w:val="20"/>
                <w:szCs w:val="20"/>
              </w:rPr>
            </w:pPr>
          </w:p>
        </w:tc>
        <w:tc>
          <w:tcPr>
            <w:tcW w:w="3544" w:type="dxa"/>
          </w:tcPr>
          <w:p w:rsidR="003B6CB1" w:rsidRPr="00747E1C" w:rsidRDefault="003B6CB1" w:rsidP="00747E1C">
            <w:pPr>
              <w:spacing w:after="0" w:line="240" w:lineRule="auto"/>
              <w:rPr>
                <w:rFonts w:ascii="Arial" w:hAnsi="Arial" w:cs="Arial"/>
                <w:sz w:val="20"/>
                <w:szCs w:val="20"/>
              </w:rPr>
            </w:pPr>
            <w:r w:rsidRPr="00747E1C">
              <w:rPr>
                <w:rFonts w:ascii="Arial" w:hAnsi="Arial" w:cs="Arial"/>
                <w:sz w:val="20"/>
                <w:szCs w:val="20"/>
              </w:rPr>
              <w:t xml:space="preserve">SPDs should not add burdens to developers. </w:t>
            </w:r>
          </w:p>
          <w:p w:rsidR="003B6CB1" w:rsidRPr="00747E1C" w:rsidRDefault="003B6CB1" w:rsidP="00747E1C">
            <w:pPr>
              <w:spacing w:after="0" w:line="240" w:lineRule="auto"/>
              <w:rPr>
                <w:rFonts w:ascii="Arial" w:hAnsi="Arial" w:cs="Arial"/>
                <w:sz w:val="20"/>
                <w:szCs w:val="20"/>
              </w:rPr>
            </w:pPr>
            <w:r w:rsidRPr="00747E1C">
              <w:rPr>
                <w:rFonts w:ascii="Arial" w:hAnsi="Arial" w:cs="Arial"/>
                <w:sz w:val="20"/>
                <w:szCs w:val="20"/>
              </w:rPr>
              <w:t xml:space="preserve">House sizes will need to be justified by viability assessment of impact </w:t>
            </w:r>
          </w:p>
        </w:tc>
        <w:tc>
          <w:tcPr>
            <w:tcW w:w="3544" w:type="dxa"/>
          </w:tcPr>
          <w:p w:rsidR="003B6CB1" w:rsidRPr="00747E1C" w:rsidRDefault="003B6CB1" w:rsidP="00747E1C">
            <w:pPr>
              <w:spacing w:after="0" w:line="240" w:lineRule="auto"/>
              <w:rPr>
                <w:rFonts w:ascii="Arial" w:hAnsi="Arial" w:cs="Arial"/>
                <w:sz w:val="20"/>
                <w:szCs w:val="20"/>
              </w:rPr>
            </w:pPr>
            <w:r w:rsidRPr="00747E1C">
              <w:rPr>
                <w:rFonts w:ascii="Arial" w:hAnsi="Arial" w:cs="Arial"/>
                <w:sz w:val="20"/>
                <w:szCs w:val="20"/>
              </w:rPr>
              <w:t xml:space="preserve">See AM133 above. </w:t>
            </w:r>
          </w:p>
        </w:tc>
      </w:tr>
      <w:tr w:rsidR="00C86EDA" w:rsidRPr="00747E1C" w:rsidTr="00747E1C">
        <w:tc>
          <w:tcPr>
            <w:tcW w:w="91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AM145</w:t>
            </w:r>
          </w:p>
        </w:tc>
        <w:tc>
          <w:tcPr>
            <w:tcW w:w="145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6.4.2.19</w:t>
            </w:r>
          </w:p>
        </w:tc>
        <w:tc>
          <w:tcPr>
            <w:tcW w:w="4111" w:type="dxa"/>
            <w:shd w:val="clear" w:color="auto" w:fill="auto"/>
          </w:tcPr>
          <w:p w:rsidR="00C86EDA" w:rsidRPr="00747E1C" w:rsidRDefault="00C86EDA" w:rsidP="00747E1C">
            <w:pPr>
              <w:spacing w:after="0" w:line="240" w:lineRule="auto"/>
            </w:pPr>
            <w:r w:rsidRPr="00747E1C">
              <w:rPr>
                <w:rFonts w:ascii="Arial" w:hAnsi="Arial" w:cs="Arial"/>
                <w:color w:val="000000"/>
                <w:sz w:val="20"/>
                <w:szCs w:val="20"/>
              </w:rPr>
              <w:t>No representations</w:t>
            </w:r>
          </w:p>
        </w:tc>
        <w:tc>
          <w:tcPr>
            <w:tcW w:w="3544" w:type="dxa"/>
          </w:tcPr>
          <w:p w:rsidR="00C86EDA" w:rsidRPr="00747E1C" w:rsidRDefault="00C86EDA" w:rsidP="00747E1C">
            <w:pPr>
              <w:spacing w:after="0" w:line="240" w:lineRule="auto"/>
              <w:rPr>
                <w:rFonts w:ascii="Arial" w:hAnsi="Arial" w:cs="Arial"/>
                <w:sz w:val="20"/>
                <w:szCs w:val="20"/>
              </w:rPr>
            </w:pPr>
          </w:p>
        </w:tc>
        <w:tc>
          <w:tcPr>
            <w:tcW w:w="3544" w:type="dxa"/>
          </w:tcPr>
          <w:p w:rsidR="00C86EDA" w:rsidRPr="00747E1C" w:rsidRDefault="00C86EDA" w:rsidP="00747E1C">
            <w:pPr>
              <w:spacing w:after="0" w:line="240" w:lineRule="auto"/>
              <w:rPr>
                <w:rFonts w:ascii="Arial" w:hAnsi="Arial" w:cs="Arial"/>
                <w:sz w:val="20"/>
                <w:szCs w:val="20"/>
              </w:rPr>
            </w:pPr>
          </w:p>
        </w:tc>
      </w:tr>
      <w:tr w:rsidR="00C86EDA" w:rsidRPr="00747E1C" w:rsidTr="00747E1C">
        <w:tc>
          <w:tcPr>
            <w:tcW w:w="91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MM146</w:t>
            </w:r>
          </w:p>
        </w:tc>
        <w:tc>
          <w:tcPr>
            <w:tcW w:w="145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 xml:space="preserve">DE5 </w:t>
            </w:r>
          </w:p>
        </w:tc>
        <w:tc>
          <w:tcPr>
            <w:tcW w:w="4111" w:type="dxa"/>
            <w:shd w:val="clear" w:color="auto" w:fill="auto"/>
          </w:tcPr>
          <w:p w:rsidR="00C86EDA" w:rsidRPr="00747E1C" w:rsidRDefault="00C86EDA" w:rsidP="00747E1C">
            <w:pPr>
              <w:spacing w:after="0" w:line="240" w:lineRule="auto"/>
            </w:pPr>
            <w:r w:rsidRPr="00747E1C">
              <w:rPr>
                <w:rFonts w:ascii="Arial" w:hAnsi="Arial" w:cs="Arial"/>
                <w:color w:val="000000"/>
                <w:sz w:val="20"/>
                <w:szCs w:val="20"/>
              </w:rPr>
              <w:t>No representations</w:t>
            </w:r>
          </w:p>
        </w:tc>
        <w:tc>
          <w:tcPr>
            <w:tcW w:w="3544" w:type="dxa"/>
          </w:tcPr>
          <w:p w:rsidR="00C86EDA" w:rsidRPr="00747E1C" w:rsidRDefault="00C86EDA" w:rsidP="00747E1C">
            <w:pPr>
              <w:spacing w:after="0" w:line="240" w:lineRule="auto"/>
              <w:rPr>
                <w:rFonts w:ascii="Arial" w:hAnsi="Arial" w:cs="Arial"/>
                <w:sz w:val="20"/>
                <w:szCs w:val="20"/>
              </w:rPr>
            </w:pPr>
          </w:p>
        </w:tc>
        <w:tc>
          <w:tcPr>
            <w:tcW w:w="3544" w:type="dxa"/>
          </w:tcPr>
          <w:p w:rsidR="00C86EDA" w:rsidRPr="00747E1C" w:rsidRDefault="00C86EDA" w:rsidP="00747E1C">
            <w:pPr>
              <w:spacing w:after="0" w:line="240" w:lineRule="auto"/>
              <w:rPr>
                <w:rFonts w:ascii="Arial" w:hAnsi="Arial" w:cs="Arial"/>
                <w:sz w:val="20"/>
                <w:szCs w:val="20"/>
              </w:rPr>
            </w:pPr>
          </w:p>
        </w:tc>
      </w:tr>
      <w:tr w:rsidR="00C86EDA" w:rsidRPr="00747E1C" w:rsidTr="00747E1C">
        <w:tc>
          <w:tcPr>
            <w:tcW w:w="91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AM147</w:t>
            </w:r>
          </w:p>
        </w:tc>
        <w:tc>
          <w:tcPr>
            <w:tcW w:w="145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6.4.2.30</w:t>
            </w:r>
          </w:p>
        </w:tc>
        <w:tc>
          <w:tcPr>
            <w:tcW w:w="4111" w:type="dxa"/>
            <w:shd w:val="clear" w:color="auto" w:fill="auto"/>
          </w:tcPr>
          <w:p w:rsidR="00C86EDA" w:rsidRPr="00747E1C" w:rsidRDefault="00C86EDA" w:rsidP="00747E1C">
            <w:pPr>
              <w:spacing w:after="0" w:line="240" w:lineRule="auto"/>
            </w:pPr>
            <w:r w:rsidRPr="00747E1C">
              <w:rPr>
                <w:rFonts w:ascii="Arial" w:hAnsi="Arial" w:cs="Arial"/>
                <w:color w:val="000000"/>
                <w:sz w:val="20"/>
                <w:szCs w:val="20"/>
              </w:rPr>
              <w:t>No representations</w:t>
            </w:r>
          </w:p>
        </w:tc>
        <w:tc>
          <w:tcPr>
            <w:tcW w:w="3544" w:type="dxa"/>
          </w:tcPr>
          <w:p w:rsidR="00C86EDA" w:rsidRPr="00747E1C" w:rsidRDefault="00C86EDA" w:rsidP="00747E1C">
            <w:pPr>
              <w:autoSpaceDE w:val="0"/>
              <w:autoSpaceDN w:val="0"/>
              <w:adjustRightInd w:val="0"/>
              <w:spacing w:after="0" w:line="240" w:lineRule="auto"/>
              <w:rPr>
                <w:rFonts w:ascii="Arial" w:hAnsi="Arial" w:cs="Arial"/>
                <w:sz w:val="20"/>
                <w:szCs w:val="20"/>
                <w:lang w:val="en-GB"/>
              </w:rPr>
            </w:pPr>
          </w:p>
        </w:tc>
        <w:tc>
          <w:tcPr>
            <w:tcW w:w="3544" w:type="dxa"/>
          </w:tcPr>
          <w:p w:rsidR="00C86EDA" w:rsidRPr="00747E1C" w:rsidRDefault="00C86EDA" w:rsidP="00747E1C">
            <w:pPr>
              <w:autoSpaceDE w:val="0"/>
              <w:autoSpaceDN w:val="0"/>
              <w:adjustRightInd w:val="0"/>
              <w:spacing w:after="0" w:line="240" w:lineRule="auto"/>
              <w:rPr>
                <w:rFonts w:ascii="Arial" w:hAnsi="Arial" w:cs="Arial"/>
                <w:sz w:val="20"/>
                <w:szCs w:val="20"/>
                <w:lang w:val="en-GB"/>
              </w:rPr>
            </w:pPr>
          </w:p>
        </w:tc>
      </w:tr>
      <w:tr w:rsidR="00C86EDA" w:rsidRPr="00747E1C" w:rsidTr="00747E1C">
        <w:tc>
          <w:tcPr>
            <w:tcW w:w="91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AM148</w:t>
            </w:r>
          </w:p>
        </w:tc>
        <w:tc>
          <w:tcPr>
            <w:tcW w:w="145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 xml:space="preserve">6.4.3.5 </w:t>
            </w:r>
          </w:p>
        </w:tc>
        <w:tc>
          <w:tcPr>
            <w:tcW w:w="4111" w:type="dxa"/>
            <w:shd w:val="clear" w:color="auto" w:fill="auto"/>
          </w:tcPr>
          <w:p w:rsidR="00C86EDA" w:rsidRPr="00747E1C" w:rsidRDefault="00C86EDA" w:rsidP="00747E1C">
            <w:pPr>
              <w:spacing w:after="0" w:line="240" w:lineRule="auto"/>
            </w:pPr>
            <w:r w:rsidRPr="00747E1C">
              <w:rPr>
                <w:rFonts w:ascii="Arial" w:hAnsi="Arial" w:cs="Arial"/>
                <w:color w:val="000000"/>
                <w:sz w:val="20"/>
                <w:szCs w:val="20"/>
              </w:rPr>
              <w:t>No representations</w:t>
            </w:r>
          </w:p>
        </w:tc>
        <w:tc>
          <w:tcPr>
            <w:tcW w:w="3544" w:type="dxa"/>
          </w:tcPr>
          <w:p w:rsidR="00C86EDA" w:rsidRPr="00747E1C" w:rsidRDefault="00C86EDA" w:rsidP="00747E1C">
            <w:pPr>
              <w:spacing w:after="0" w:line="240" w:lineRule="auto"/>
              <w:rPr>
                <w:rFonts w:ascii="Arial" w:hAnsi="Arial" w:cs="Arial"/>
                <w:sz w:val="20"/>
                <w:szCs w:val="20"/>
              </w:rPr>
            </w:pPr>
          </w:p>
        </w:tc>
        <w:tc>
          <w:tcPr>
            <w:tcW w:w="3544" w:type="dxa"/>
          </w:tcPr>
          <w:p w:rsidR="00C86EDA" w:rsidRPr="00747E1C" w:rsidRDefault="00C86EDA" w:rsidP="00747E1C">
            <w:pPr>
              <w:spacing w:after="0" w:line="240" w:lineRule="auto"/>
              <w:rPr>
                <w:rFonts w:ascii="Arial" w:hAnsi="Arial" w:cs="Arial"/>
                <w:sz w:val="20"/>
                <w:szCs w:val="20"/>
              </w:rPr>
            </w:pPr>
          </w:p>
        </w:tc>
      </w:tr>
      <w:tr w:rsidR="00C86EDA" w:rsidRPr="00747E1C" w:rsidTr="00747E1C">
        <w:tc>
          <w:tcPr>
            <w:tcW w:w="91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AM149</w:t>
            </w:r>
          </w:p>
        </w:tc>
        <w:tc>
          <w:tcPr>
            <w:tcW w:w="145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6.4.3.7</w:t>
            </w:r>
          </w:p>
        </w:tc>
        <w:tc>
          <w:tcPr>
            <w:tcW w:w="4111" w:type="dxa"/>
            <w:shd w:val="clear" w:color="auto" w:fill="auto"/>
          </w:tcPr>
          <w:p w:rsidR="00C86EDA" w:rsidRPr="00747E1C" w:rsidRDefault="00C86EDA" w:rsidP="00747E1C">
            <w:pPr>
              <w:spacing w:after="0" w:line="240" w:lineRule="auto"/>
            </w:pPr>
            <w:r w:rsidRPr="00747E1C">
              <w:rPr>
                <w:rFonts w:ascii="Arial" w:hAnsi="Arial" w:cs="Arial"/>
                <w:color w:val="000000"/>
                <w:sz w:val="20"/>
                <w:szCs w:val="20"/>
              </w:rPr>
              <w:t>No representations</w:t>
            </w:r>
          </w:p>
        </w:tc>
        <w:tc>
          <w:tcPr>
            <w:tcW w:w="3544" w:type="dxa"/>
          </w:tcPr>
          <w:p w:rsidR="00C86EDA" w:rsidRPr="00747E1C" w:rsidRDefault="00C86EDA" w:rsidP="00747E1C">
            <w:pPr>
              <w:spacing w:after="0" w:line="240" w:lineRule="auto"/>
              <w:rPr>
                <w:rFonts w:ascii="Arial" w:hAnsi="Arial" w:cs="Arial"/>
                <w:sz w:val="20"/>
                <w:szCs w:val="20"/>
              </w:rPr>
            </w:pPr>
          </w:p>
        </w:tc>
        <w:tc>
          <w:tcPr>
            <w:tcW w:w="3544" w:type="dxa"/>
          </w:tcPr>
          <w:p w:rsidR="00C86EDA" w:rsidRPr="00747E1C" w:rsidRDefault="00C86EDA" w:rsidP="00747E1C">
            <w:pPr>
              <w:spacing w:after="0" w:line="240" w:lineRule="auto"/>
              <w:rPr>
                <w:rFonts w:ascii="Arial" w:hAnsi="Arial" w:cs="Arial"/>
                <w:sz w:val="20"/>
                <w:szCs w:val="20"/>
              </w:rPr>
            </w:pPr>
          </w:p>
        </w:tc>
      </w:tr>
      <w:tr w:rsidR="00C86EDA" w:rsidRPr="00747E1C" w:rsidTr="00747E1C">
        <w:tc>
          <w:tcPr>
            <w:tcW w:w="918" w:type="dxa"/>
            <w:shd w:val="clear" w:color="auto" w:fill="auto"/>
          </w:tcPr>
          <w:p w:rsidR="00C86EDA" w:rsidRPr="00747E1C" w:rsidRDefault="00C86EDA" w:rsidP="00747E1C">
            <w:pPr>
              <w:spacing w:after="0" w:line="240" w:lineRule="auto"/>
              <w:rPr>
                <w:rFonts w:ascii="Arial" w:hAnsi="Arial" w:cs="Arial"/>
                <w:color w:val="FF0000"/>
                <w:sz w:val="20"/>
                <w:szCs w:val="20"/>
              </w:rPr>
            </w:pPr>
            <w:r w:rsidRPr="00747E1C">
              <w:rPr>
                <w:rFonts w:ascii="Arial" w:hAnsi="Arial" w:cs="Arial"/>
                <w:sz w:val="20"/>
                <w:szCs w:val="20"/>
              </w:rPr>
              <w:t>AM150</w:t>
            </w:r>
          </w:p>
        </w:tc>
        <w:tc>
          <w:tcPr>
            <w:tcW w:w="145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SC2</w:t>
            </w:r>
          </w:p>
        </w:tc>
        <w:tc>
          <w:tcPr>
            <w:tcW w:w="4111" w:type="dxa"/>
            <w:shd w:val="clear" w:color="auto" w:fill="auto"/>
          </w:tcPr>
          <w:p w:rsidR="00C86EDA" w:rsidRPr="00747E1C" w:rsidRDefault="000B6982" w:rsidP="00747E1C">
            <w:pPr>
              <w:spacing w:after="0" w:line="240" w:lineRule="auto"/>
            </w:pPr>
            <w:r w:rsidRPr="00747E1C">
              <w:rPr>
                <w:rFonts w:ascii="Arial" w:hAnsi="Arial" w:cs="Arial"/>
                <w:color w:val="000000"/>
                <w:sz w:val="20"/>
                <w:szCs w:val="20"/>
              </w:rPr>
              <w:t xml:space="preserve">Sport England (501495): support </w:t>
            </w:r>
          </w:p>
        </w:tc>
        <w:tc>
          <w:tcPr>
            <w:tcW w:w="3544" w:type="dxa"/>
          </w:tcPr>
          <w:p w:rsidR="00C86EDA" w:rsidRPr="00747E1C" w:rsidRDefault="00C86EDA" w:rsidP="00747E1C">
            <w:pPr>
              <w:spacing w:after="0" w:line="240" w:lineRule="auto"/>
              <w:rPr>
                <w:rFonts w:ascii="Arial" w:hAnsi="Arial" w:cs="Arial"/>
                <w:sz w:val="20"/>
                <w:szCs w:val="20"/>
              </w:rPr>
            </w:pPr>
          </w:p>
        </w:tc>
        <w:tc>
          <w:tcPr>
            <w:tcW w:w="3544" w:type="dxa"/>
          </w:tcPr>
          <w:p w:rsidR="00C86EDA" w:rsidRPr="00747E1C" w:rsidRDefault="00C86EDA" w:rsidP="00747E1C">
            <w:pPr>
              <w:spacing w:after="0" w:line="240" w:lineRule="auto"/>
              <w:rPr>
                <w:rFonts w:ascii="Arial" w:hAnsi="Arial" w:cs="Arial"/>
                <w:sz w:val="20"/>
                <w:szCs w:val="20"/>
              </w:rPr>
            </w:pPr>
          </w:p>
        </w:tc>
      </w:tr>
      <w:tr w:rsidR="00C86EDA" w:rsidRPr="00747E1C" w:rsidTr="00747E1C">
        <w:trPr>
          <w:trHeight w:val="307"/>
        </w:trPr>
        <w:tc>
          <w:tcPr>
            <w:tcW w:w="91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AM151</w:t>
            </w:r>
          </w:p>
        </w:tc>
        <w:tc>
          <w:tcPr>
            <w:tcW w:w="145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6.4.3.10</w:t>
            </w:r>
          </w:p>
        </w:tc>
        <w:tc>
          <w:tcPr>
            <w:tcW w:w="4111" w:type="dxa"/>
            <w:shd w:val="clear" w:color="auto" w:fill="auto"/>
          </w:tcPr>
          <w:p w:rsidR="00C86EDA" w:rsidRPr="00747E1C" w:rsidRDefault="00C86EDA" w:rsidP="00747E1C">
            <w:pPr>
              <w:spacing w:after="0" w:line="240" w:lineRule="auto"/>
            </w:pPr>
            <w:r w:rsidRPr="00747E1C">
              <w:rPr>
                <w:rFonts w:ascii="Arial" w:hAnsi="Arial" w:cs="Arial"/>
                <w:color w:val="000000"/>
                <w:sz w:val="20"/>
                <w:szCs w:val="20"/>
              </w:rPr>
              <w:t>No representations</w:t>
            </w:r>
          </w:p>
        </w:tc>
        <w:tc>
          <w:tcPr>
            <w:tcW w:w="3544" w:type="dxa"/>
          </w:tcPr>
          <w:p w:rsidR="00C86EDA" w:rsidRPr="00747E1C" w:rsidRDefault="00C86EDA" w:rsidP="00747E1C">
            <w:pPr>
              <w:spacing w:after="0" w:line="240" w:lineRule="auto"/>
              <w:rPr>
                <w:rFonts w:ascii="Arial" w:hAnsi="Arial" w:cs="Arial"/>
                <w:sz w:val="20"/>
                <w:szCs w:val="20"/>
              </w:rPr>
            </w:pPr>
          </w:p>
        </w:tc>
        <w:tc>
          <w:tcPr>
            <w:tcW w:w="3544" w:type="dxa"/>
          </w:tcPr>
          <w:p w:rsidR="00C86EDA" w:rsidRPr="00747E1C" w:rsidRDefault="00C86EDA" w:rsidP="00747E1C">
            <w:pPr>
              <w:spacing w:after="0" w:line="240" w:lineRule="auto"/>
              <w:rPr>
                <w:rFonts w:ascii="Arial" w:hAnsi="Arial" w:cs="Arial"/>
                <w:sz w:val="20"/>
                <w:szCs w:val="20"/>
              </w:rPr>
            </w:pPr>
          </w:p>
        </w:tc>
      </w:tr>
      <w:tr w:rsidR="00C86EDA" w:rsidRPr="00747E1C" w:rsidTr="00747E1C">
        <w:trPr>
          <w:trHeight w:val="259"/>
        </w:trPr>
        <w:tc>
          <w:tcPr>
            <w:tcW w:w="91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AM152</w:t>
            </w:r>
          </w:p>
        </w:tc>
        <w:tc>
          <w:tcPr>
            <w:tcW w:w="145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6.4.3.17</w:t>
            </w:r>
          </w:p>
        </w:tc>
        <w:tc>
          <w:tcPr>
            <w:tcW w:w="4111" w:type="dxa"/>
            <w:shd w:val="clear" w:color="auto" w:fill="auto"/>
          </w:tcPr>
          <w:p w:rsidR="00C86EDA" w:rsidRPr="00747E1C" w:rsidRDefault="00C86EDA" w:rsidP="00747E1C">
            <w:pPr>
              <w:spacing w:after="0" w:line="240" w:lineRule="auto"/>
            </w:pPr>
            <w:r w:rsidRPr="00747E1C">
              <w:rPr>
                <w:rFonts w:ascii="Arial" w:hAnsi="Arial" w:cs="Arial"/>
                <w:color w:val="000000"/>
                <w:sz w:val="20"/>
                <w:szCs w:val="20"/>
              </w:rPr>
              <w:t>No representations</w:t>
            </w:r>
          </w:p>
        </w:tc>
        <w:tc>
          <w:tcPr>
            <w:tcW w:w="3544" w:type="dxa"/>
          </w:tcPr>
          <w:p w:rsidR="00C86EDA" w:rsidRPr="00747E1C" w:rsidRDefault="00C86EDA" w:rsidP="00747E1C">
            <w:pPr>
              <w:spacing w:after="0" w:line="240" w:lineRule="auto"/>
              <w:rPr>
                <w:rFonts w:ascii="Arial" w:hAnsi="Arial" w:cs="Arial"/>
                <w:sz w:val="20"/>
                <w:szCs w:val="20"/>
              </w:rPr>
            </w:pPr>
          </w:p>
        </w:tc>
        <w:tc>
          <w:tcPr>
            <w:tcW w:w="3544" w:type="dxa"/>
          </w:tcPr>
          <w:p w:rsidR="00C86EDA" w:rsidRPr="00747E1C" w:rsidRDefault="00C86EDA" w:rsidP="00747E1C">
            <w:pPr>
              <w:spacing w:after="0" w:line="240" w:lineRule="auto"/>
              <w:rPr>
                <w:rFonts w:ascii="Arial" w:hAnsi="Arial" w:cs="Arial"/>
                <w:sz w:val="20"/>
                <w:szCs w:val="20"/>
              </w:rPr>
            </w:pPr>
          </w:p>
        </w:tc>
      </w:tr>
      <w:tr w:rsidR="00C86EDA" w:rsidRPr="00747E1C" w:rsidTr="00747E1C">
        <w:tc>
          <w:tcPr>
            <w:tcW w:w="91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AM153</w:t>
            </w:r>
          </w:p>
        </w:tc>
        <w:tc>
          <w:tcPr>
            <w:tcW w:w="145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6.4.3.21</w:t>
            </w:r>
          </w:p>
        </w:tc>
        <w:tc>
          <w:tcPr>
            <w:tcW w:w="4111" w:type="dxa"/>
            <w:shd w:val="clear" w:color="auto" w:fill="auto"/>
          </w:tcPr>
          <w:p w:rsidR="00C86EDA" w:rsidRPr="00747E1C" w:rsidRDefault="00C86EDA" w:rsidP="00747E1C">
            <w:pPr>
              <w:spacing w:after="0" w:line="240" w:lineRule="auto"/>
            </w:pPr>
            <w:r w:rsidRPr="00747E1C">
              <w:rPr>
                <w:rFonts w:ascii="Arial" w:hAnsi="Arial" w:cs="Arial"/>
                <w:color w:val="000000"/>
                <w:sz w:val="20"/>
                <w:szCs w:val="20"/>
              </w:rPr>
              <w:t>No representations</w:t>
            </w:r>
          </w:p>
        </w:tc>
        <w:tc>
          <w:tcPr>
            <w:tcW w:w="3544" w:type="dxa"/>
          </w:tcPr>
          <w:p w:rsidR="00C86EDA" w:rsidRPr="00747E1C" w:rsidRDefault="00C86EDA" w:rsidP="00747E1C">
            <w:pPr>
              <w:spacing w:after="0" w:line="240" w:lineRule="auto"/>
              <w:rPr>
                <w:rFonts w:ascii="Arial" w:hAnsi="Arial" w:cs="Arial"/>
                <w:sz w:val="20"/>
                <w:szCs w:val="20"/>
              </w:rPr>
            </w:pPr>
          </w:p>
        </w:tc>
        <w:tc>
          <w:tcPr>
            <w:tcW w:w="3544" w:type="dxa"/>
          </w:tcPr>
          <w:p w:rsidR="00C86EDA" w:rsidRPr="00747E1C" w:rsidRDefault="00C86EDA" w:rsidP="00747E1C">
            <w:pPr>
              <w:spacing w:after="0" w:line="240" w:lineRule="auto"/>
              <w:rPr>
                <w:rFonts w:ascii="Arial" w:hAnsi="Arial" w:cs="Arial"/>
                <w:sz w:val="20"/>
                <w:szCs w:val="20"/>
              </w:rPr>
            </w:pPr>
          </w:p>
        </w:tc>
      </w:tr>
      <w:tr w:rsidR="00C86EDA" w:rsidRPr="00747E1C" w:rsidTr="00747E1C">
        <w:tc>
          <w:tcPr>
            <w:tcW w:w="91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AM154</w:t>
            </w:r>
          </w:p>
        </w:tc>
        <w:tc>
          <w:tcPr>
            <w:tcW w:w="145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6.4.3.25</w:t>
            </w:r>
          </w:p>
        </w:tc>
        <w:tc>
          <w:tcPr>
            <w:tcW w:w="4111" w:type="dxa"/>
            <w:shd w:val="clear" w:color="auto" w:fill="auto"/>
          </w:tcPr>
          <w:p w:rsidR="00C86EDA" w:rsidRPr="00747E1C" w:rsidRDefault="00C86EDA" w:rsidP="00747E1C">
            <w:pPr>
              <w:spacing w:after="0" w:line="240" w:lineRule="auto"/>
            </w:pPr>
            <w:r w:rsidRPr="00747E1C">
              <w:rPr>
                <w:rFonts w:ascii="Arial" w:hAnsi="Arial" w:cs="Arial"/>
                <w:color w:val="000000"/>
                <w:sz w:val="20"/>
                <w:szCs w:val="20"/>
              </w:rPr>
              <w:t>No representations</w:t>
            </w:r>
          </w:p>
        </w:tc>
        <w:tc>
          <w:tcPr>
            <w:tcW w:w="3544" w:type="dxa"/>
          </w:tcPr>
          <w:p w:rsidR="00C86EDA" w:rsidRPr="00747E1C" w:rsidRDefault="00C86EDA" w:rsidP="00747E1C">
            <w:pPr>
              <w:spacing w:after="0" w:line="240" w:lineRule="auto"/>
              <w:rPr>
                <w:rFonts w:ascii="Arial" w:hAnsi="Arial" w:cs="Arial"/>
                <w:sz w:val="20"/>
                <w:szCs w:val="20"/>
              </w:rPr>
            </w:pPr>
          </w:p>
        </w:tc>
        <w:tc>
          <w:tcPr>
            <w:tcW w:w="3544" w:type="dxa"/>
          </w:tcPr>
          <w:p w:rsidR="00C86EDA" w:rsidRPr="00747E1C" w:rsidRDefault="00C86EDA" w:rsidP="00747E1C">
            <w:pPr>
              <w:spacing w:after="0" w:line="240" w:lineRule="auto"/>
              <w:rPr>
                <w:rFonts w:ascii="Arial" w:hAnsi="Arial" w:cs="Arial"/>
                <w:sz w:val="20"/>
                <w:szCs w:val="20"/>
              </w:rPr>
            </w:pPr>
          </w:p>
        </w:tc>
      </w:tr>
      <w:tr w:rsidR="00C86EDA" w:rsidRPr="00747E1C" w:rsidTr="00747E1C">
        <w:tc>
          <w:tcPr>
            <w:tcW w:w="91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AM155</w:t>
            </w:r>
          </w:p>
        </w:tc>
        <w:tc>
          <w:tcPr>
            <w:tcW w:w="145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6.5.1.6.</w:t>
            </w:r>
          </w:p>
        </w:tc>
        <w:tc>
          <w:tcPr>
            <w:tcW w:w="4111"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Home Builders Federation (844154)</w:t>
            </w:r>
          </w:p>
          <w:p w:rsidR="00C86EDA" w:rsidRPr="00747E1C" w:rsidRDefault="00C86EDA" w:rsidP="00747E1C">
            <w:pPr>
              <w:spacing w:after="0" w:line="240" w:lineRule="auto"/>
              <w:rPr>
                <w:rFonts w:ascii="Arial" w:hAnsi="Arial" w:cs="Arial"/>
                <w:b/>
                <w:sz w:val="20"/>
                <w:szCs w:val="20"/>
              </w:rPr>
            </w:pPr>
          </w:p>
        </w:tc>
        <w:tc>
          <w:tcPr>
            <w:tcW w:w="3544" w:type="dxa"/>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Policy ES1 should be rechecked against housing standards review etc to ensure it conforms to it.</w:t>
            </w:r>
          </w:p>
        </w:tc>
        <w:tc>
          <w:tcPr>
            <w:tcW w:w="3544" w:type="dxa"/>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 xml:space="preserve">Noted. This will need to be addressed as an editiorial matter when finalized (see AM155). </w:t>
            </w:r>
          </w:p>
        </w:tc>
      </w:tr>
      <w:tr w:rsidR="00C86EDA" w:rsidRPr="00747E1C" w:rsidTr="00747E1C">
        <w:tc>
          <w:tcPr>
            <w:tcW w:w="91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lastRenderedPageBreak/>
              <w:t>AM156</w:t>
            </w:r>
          </w:p>
        </w:tc>
        <w:tc>
          <w:tcPr>
            <w:tcW w:w="145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ER1</w:t>
            </w:r>
          </w:p>
        </w:tc>
        <w:tc>
          <w:tcPr>
            <w:tcW w:w="4111"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Natural England (400188)</w:t>
            </w:r>
          </w:p>
        </w:tc>
        <w:tc>
          <w:tcPr>
            <w:tcW w:w="3544" w:type="dxa"/>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 xml:space="preserve">Support the Modification, but is necessary for the Plan’s soundness in terms of the cSAC and should therefore be a main Modification. </w:t>
            </w:r>
          </w:p>
        </w:tc>
        <w:tc>
          <w:tcPr>
            <w:tcW w:w="3544" w:type="dxa"/>
          </w:tcPr>
          <w:p w:rsidR="00C86EDA" w:rsidRPr="00747E1C" w:rsidRDefault="00C86EDA" w:rsidP="00747E1C">
            <w:pPr>
              <w:spacing w:after="120" w:line="240" w:lineRule="auto"/>
              <w:ind w:right="120"/>
              <w:outlineLvl w:val="3"/>
              <w:rPr>
                <w:rFonts w:ascii="Arial" w:hAnsi="Arial" w:cs="‚«(ﬁˇø»Øœ"/>
                <w:sz w:val="20"/>
                <w:szCs w:val="20"/>
              </w:rPr>
            </w:pPr>
            <w:r w:rsidRPr="00747E1C">
              <w:rPr>
                <w:rFonts w:ascii="Arial" w:hAnsi="Arial" w:cs="‚«(ﬁˇø»Øœ"/>
                <w:sz w:val="20"/>
                <w:szCs w:val="20"/>
              </w:rPr>
              <w:t>See schedule of Main Modifications. The Council have no objection to the changes to ER1 being considered as a Main Modification; however the Inspector’s Further Findings (paragraph 6) suggested that changes made to reassure bodies such as Natural England could be considered as Additional Modifications.</w:t>
            </w:r>
          </w:p>
        </w:tc>
      </w:tr>
      <w:tr w:rsidR="00C86EDA" w:rsidRPr="00747E1C" w:rsidTr="00747E1C">
        <w:tc>
          <w:tcPr>
            <w:tcW w:w="91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AM157</w:t>
            </w:r>
          </w:p>
        </w:tc>
        <w:tc>
          <w:tcPr>
            <w:tcW w:w="145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 xml:space="preserve">6.5.2.3 </w:t>
            </w:r>
          </w:p>
        </w:tc>
        <w:tc>
          <w:tcPr>
            <w:tcW w:w="4111" w:type="dxa"/>
            <w:shd w:val="clear" w:color="auto" w:fill="auto"/>
          </w:tcPr>
          <w:p w:rsidR="00C86EDA" w:rsidRPr="00747E1C" w:rsidRDefault="00C86EDA" w:rsidP="00747E1C">
            <w:pPr>
              <w:spacing w:after="0" w:line="240" w:lineRule="auto"/>
            </w:pPr>
            <w:r w:rsidRPr="00747E1C">
              <w:rPr>
                <w:rFonts w:ascii="Arial" w:hAnsi="Arial" w:cs="Arial"/>
                <w:color w:val="000000"/>
                <w:sz w:val="20"/>
                <w:szCs w:val="20"/>
              </w:rPr>
              <w:t>No representations</w:t>
            </w:r>
          </w:p>
        </w:tc>
        <w:tc>
          <w:tcPr>
            <w:tcW w:w="3544" w:type="dxa"/>
          </w:tcPr>
          <w:p w:rsidR="00C86EDA" w:rsidRPr="00747E1C" w:rsidRDefault="00C86EDA" w:rsidP="00747E1C">
            <w:pPr>
              <w:spacing w:after="0" w:line="240" w:lineRule="auto"/>
              <w:rPr>
                <w:rFonts w:ascii="Arial" w:hAnsi="Arial" w:cs="Arial"/>
                <w:sz w:val="20"/>
                <w:szCs w:val="20"/>
              </w:rPr>
            </w:pPr>
          </w:p>
        </w:tc>
        <w:tc>
          <w:tcPr>
            <w:tcW w:w="3544" w:type="dxa"/>
          </w:tcPr>
          <w:p w:rsidR="00C86EDA" w:rsidRPr="00747E1C" w:rsidRDefault="00C86EDA" w:rsidP="00747E1C">
            <w:pPr>
              <w:spacing w:after="0" w:line="240" w:lineRule="auto"/>
              <w:rPr>
                <w:rFonts w:ascii="Arial" w:hAnsi="Arial" w:cs="Arial"/>
                <w:sz w:val="20"/>
                <w:szCs w:val="20"/>
              </w:rPr>
            </w:pPr>
          </w:p>
        </w:tc>
      </w:tr>
      <w:tr w:rsidR="00C86EDA" w:rsidRPr="00747E1C" w:rsidTr="00747E1C">
        <w:tc>
          <w:tcPr>
            <w:tcW w:w="91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AM158</w:t>
            </w:r>
          </w:p>
        </w:tc>
        <w:tc>
          <w:tcPr>
            <w:tcW w:w="145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 xml:space="preserve">6.5.2.6, </w:t>
            </w:r>
          </w:p>
        </w:tc>
        <w:tc>
          <w:tcPr>
            <w:tcW w:w="4111" w:type="dxa"/>
            <w:shd w:val="clear" w:color="auto" w:fill="auto"/>
          </w:tcPr>
          <w:p w:rsidR="00C86EDA" w:rsidRPr="00747E1C" w:rsidRDefault="00C86EDA" w:rsidP="00747E1C">
            <w:pPr>
              <w:spacing w:after="0" w:line="240" w:lineRule="auto"/>
            </w:pPr>
            <w:r w:rsidRPr="00747E1C">
              <w:rPr>
                <w:rFonts w:ascii="Arial" w:hAnsi="Arial" w:cs="Arial"/>
                <w:color w:val="000000"/>
                <w:sz w:val="20"/>
                <w:szCs w:val="20"/>
              </w:rPr>
              <w:t>No representations</w:t>
            </w:r>
          </w:p>
        </w:tc>
        <w:tc>
          <w:tcPr>
            <w:tcW w:w="3544" w:type="dxa"/>
          </w:tcPr>
          <w:p w:rsidR="00C86EDA" w:rsidRPr="00747E1C" w:rsidRDefault="00C86EDA" w:rsidP="00747E1C">
            <w:pPr>
              <w:spacing w:after="0" w:line="240" w:lineRule="auto"/>
              <w:rPr>
                <w:rFonts w:ascii="Arial" w:hAnsi="Arial" w:cs="Arial"/>
                <w:sz w:val="20"/>
                <w:szCs w:val="20"/>
              </w:rPr>
            </w:pPr>
          </w:p>
        </w:tc>
        <w:tc>
          <w:tcPr>
            <w:tcW w:w="3544" w:type="dxa"/>
          </w:tcPr>
          <w:p w:rsidR="00C86EDA" w:rsidRPr="00747E1C" w:rsidRDefault="00C86EDA" w:rsidP="00747E1C">
            <w:pPr>
              <w:spacing w:after="0" w:line="240" w:lineRule="auto"/>
              <w:rPr>
                <w:rFonts w:ascii="Arial" w:hAnsi="Arial" w:cs="Arial"/>
                <w:sz w:val="20"/>
                <w:szCs w:val="20"/>
              </w:rPr>
            </w:pPr>
          </w:p>
        </w:tc>
      </w:tr>
      <w:tr w:rsidR="00C86EDA" w:rsidRPr="00747E1C" w:rsidTr="00747E1C">
        <w:tc>
          <w:tcPr>
            <w:tcW w:w="91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AM159</w:t>
            </w:r>
          </w:p>
        </w:tc>
        <w:tc>
          <w:tcPr>
            <w:tcW w:w="145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6.5.2.12</w:t>
            </w:r>
          </w:p>
        </w:tc>
        <w:tc>
          <w:tcPr>
            <w:tcW w:w="4111" w:type="dxa"/>
            <w:shd w:val="clear" w:color="auto" w:fill="auto"/>
          </w:tcPr>
          <w:p w:rsidR="00C86EDA" w:rsidRPr="00747E1C" w:rsidRDefault="00C86EDA" w:rsidP="00747E1C">
            <w:pPr>
              <w:spacing w:after="0" w:line="240" w:lineRule="auto"/>
            </w:pPr>
            <w:r w:rsidRPr="00747E1C">
              <w:rPr>
                <w:rFonts w:ascii="Arial" w:hAnsi="Arial" w:cs="Arial"/>
                <w:color w:val="000000"/>
                <w:sz w:val="20"/>
                <w:szCs w:val="20"/>
              </w:rPr>
              <w:t>No representations</w:t>
            </w:r>
          </w:p>
        </w:tc>
        <w:tc>
          <w:tcPr>
            <w:tcW w:w="3544" w:type="dxa"/>
          </w:tcPr>
          <w:p w:rsidR="00C86EDA" w:rsidRPr="00747E1C" w:rsidRDefault="00C86EDA" w:rsidP="00747E1C">
            <w:pPr>
              <w:spacing w:after="0" w:line="240" w:lineRule="auto"/>
              <w:rPr>
                <w:rFonts w:ascii="Arial" w:hAnsi="Arial" w:cs="Arial"/>
                <w:sz w:val="20"/>
                <w:szCs w:val="20"/>
                <w:lang w:val="en-GB"/>
              </w:rPr>
            </w:pPr>
          </w:p>
        </w:tc>
        <w:tc>
          <w:tcPr>
            <w:tcW w:w="3544" w:type="dxa"/>
          </w:tcPr>
          <w:p w:rsidR="00C86EDA" w:rsidRPr="00747E1C" w:rsidRDefault="00C86EDA" w:rsidP="00747E1C">
            <w:pPr>
              <w:spacing w:after="0" w:line="240" w:lineRule="auto"/>
              <w:rPr>
                <w:rFonts w:ascii="Arial" w:hAnsi="Arial" w:cs="Arial"/>
                <w:sz w:val="20"/>
                <w:szCs w:val="20"/>
                <w:lang w:val="en-GB"/>
              </w:rPr>
            </w:pPr>
          </w:p>
        </w:tc>
      </w:tr>
      <w:tr w:rsidR="00C86EDA" w:rsidRPr="00747E1C" w:rsidTr="00747E1C">
        <w:tc>
          <w:tcPr>
            <w:tcW w:w="91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AM160</w:t>
            </w:r>
          </w:p>
        </w:tc>
        <w:tc>
          <w:tcPr>
            <w:tcW w:w="145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6.5.2.13</w:t>
            </w:r>
          </w:p>
        </w:tc>
        <w:tc>
          <w:tcPr>
            <w:tcW w:w="4111" w:type="dxa"/>
            <w:shd w:val="clear" w:color="auto" w:fill="auto"/>
          </w:tcPr>
          <w:p w:rsidR="00C86EDA" w:rsidRPr="00747E1C" w:rsidRDefault="00C86EDA" w:rsidP="00747E1C">
            <w:pPr>
              <w:spacing w:after="0" w:line="240" w:lineRule="auto"/>
            </w:pPr>
            <w:r w:rsidRPr="00747E1C">
              <w:rPr>
                <w:rFonts w:ascii="Arial" w:hAnsi="Arial" w:cs="Arial"/>
                <w:color w:val="000000"/>
                <w:sz w:val="20"/>
                <w:szCs w:val="20"/>
              </w:rPr>
              <w:t>No representations</w:t>
            </w:r>
          </w:p>
        </w:tc>
        <w:tc>
          <w:tcPr>
            <w:tcW w:w="3544" w:type="dxa"/>
          </w:tcPr>
          <w:p w:rsidR="00C86EDA" w:rsidRPr="00747E1C" w:rsidRDefault="00C86EDA" w:rsidP="00747E1C">
            <w:pPr>
              <w:spacing w:after="0" w:line="240" w:lineRule="auto"/>
              <w:jc w:val="both"/>
              <w:rPr>
                <w:rFonts w:ascii="Arial" w:hAnsi="Arial" w:cs="Arial"/>
                <w:sz w:val="20"/>
                <w:szCs w:val="20"/>
              </w:rPr>
            </w:pPr>
          </w:p>
        </w:tc>
        <w:tc>
          <w:tcPr>
            <w:tcW w:w="3544" w:type="dxa"/>
          </w:tcPr>
          <w:p w:rsidR="00C86EDA" w:rsidRPr="00747E1C" w:rsidRDefault="00C86EDA" w:rsidP="00747E1C">
            <w:pPr>
              <w:spacing w:after="0" w:line="240" w:lineRule="auto"/>
              <w:jc w:val="both"/>
              <w:rPr>
                <w:rFonts w:ascii="Arial" w:hAnsi="Arial" w:cs="Arial"/>
                <w:sz w:val="20"/>
                <w:szCs w:val="20"/>
              </w:rPr>
            </w:pPr>
          </w:p>
        </w:tc>
      </w:tr>
      <w:tr w:rsidR="00C86EDA" w:rsidRPr="00747E1C" w:rsidTr="00747E1C">
        <w:tc>
          <w:tcPr>
            <w:tcW w:w="91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AM161</w:t>
            </w:r>
          </w:p>
        </w:tc>
        <w:tc>
          <w:tcPr>
            <w:tcW w:w="145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6.5.2.14</w:t>
            </w:r>
          </w:p>
        </w:tc>
        <w:tc>
          <w:tcPr>
            <w:tcW w:w="4111" w:type="dxa"/>
            <w:shd w:val="clear" w:color="auto" w:fill="auto"/>
          </w:tcPr>
          <w:p w:rsidR="00C86EDA" w:rsidRPr="00747E1C" w:rsidRDefault="00C86EDA" w:rsidP="00747E1C">
            <w:pPr>
              <w:spacing w:after="0" w:line="240" w:lineRule="auto"/>
            </w:pPr>
            <w:r w:rsidRPr="00747E1C">
              <w:rPr>
                <w:rFonts w:ascii="Arial" w:hAnsi="Arial" w:cs="Arial"/>
                <w:color w:val="000000"/>
                <w:sz w:val="20"/>
                <w:szCs w:val="20"/>
              </w:rPr>
              <w:t>No representations</w:t>
            </w:r>
          </w:p>
        </w:tc>
        <w:tc>
          <w:tcPr>
            <w:tcW w:w="3544" w:type="dxa"/>
          </w:tcPr>
          <w:p w:rsidR="00C86EDA" w:rsidRPr="00747E1C" w:rsidRDefault="00C86EDA" w:rsidP="00747E1C">
            <w:pPr>
              <w:spacing w:after="0" w:line="240" w:lineRule="auto"/>
              <w:rPr>
                <w:rFonts w:ascii="Arial" w:hAnsi="Arial" w:cs="Arial"/>
                <w:sz w:val="20"/>
                <w:szCs w:val="20"/>
                <w:lang w:val="en-GB"/>
              </w:rPr>
            </w:pPr>
          </w:p>
        </w:tc>
        <w:tc>
          <w:tcPr>
            <w:tcW w:w="3544" w:type="dxa"/>
          </w:tcPr>
          <w:p w:rsidR="00C86EDA" w:rsidRPr="00747E1C" w:rsidRDefault="00C86EDA" w:rsidP="00747E1C">
            <w:pPr>
              <w:spacing w:after="0" w:line="240" w:lineRule="auto"/>
              <w:rPr>
                <w:rFonts w:ascii="Arial" w:hAnsi="Arial" w:cs="Arial"/>
                <w:sz w:val="20"/>
                <w:szCs w:val="20"/>
                <w:lang w:val="en-GB"/>
              </w:rPr>
            </w:pPr>
          </w:p>
        </w:tc>
      </w:tr>
      <w:tr w:rsidR="00C86EDA" w:rsidRPr="00747E1C" w:rsidTr="00747E1C">
        <w:tc>
          <w:tcPr>
            <w:tcW w:w="91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AM162</w:t>
            </w:r>
          </w:p>
        </w:tc>
        <w:tc>
          <w:tcPr>
            <w:tcW w:w="145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6.5.2.17</w:t>
            </w:r>
          </w:p>
        </w:tc>
        <w:tc>
          <w:tcPr>
            <w:tcW w:w="4111" w:type="dxa"/>
            <w:shd w:val="clear" w:color="auto" w:fill="auto"/>
          </w:tcPr>
          <w:p w:rsidR="00C86EDA" w:rsidRPr="00747E1C" w:rsidRDefault="00C86EDA" w:rsidP="00747E1C">
            <w:pPr>
              <w:spacing w:after="0" w:line="240" w:lineRule="auto"/>
            </w:pPr>
            <w:r w:rsidRPr="00747E1C">
              <w:rPr>
                <w:rFonts w:ascii="Arial" w:hAnsi="Arial" w:cs="Arial"/>
                <w:color w:val="000000"/>
                <w:sz w:val="20"/>
                <w:szCs w:val="20"/>
              </w:rPr>
              <w:t>No representations</w:t>
            </w:r>
          </w:p>
        </w:tc>
        <w:tc>
          <w:tcPr>
            <w:tcW w:w="3544" w:type="dxa"/>
          </w:tcPr>
          <w:p w:rsidR="00C86EDA" w:rsidRPr="00747E1C" w:rsidRDefault="00C86EDA" w:rsidP="00747E1C">
            <w:pPr>
              <w:spacing w:after="0" w:line="240" w:lineRule="auto"/>
              <w:rPr>
                <w:rFonts w:ascii="Arial" w:hAnsi="Arial" w:cs="Arial"/>
                <w:sz w:val="20"/>
                <w:szCs w:val="20"/>
              </w:rPr>
            </w:pPr>
          </w:p>
        </w:tc>
        <w:tc>
          <w:tcPr>
            <w:tcW w:w="3544" w:type="dxa"/>
          </w:tcPr>
          <w:p w:rsidR="00C86EDA" w:rsidRPr="00747E1C" w:rsidRDefault="00C86EDA" w:rsidP="00747E1C">
            <w:pPr>
              <w:spacing w:after="0" w:line="240" w:lineRule="auto"/>
              <w:rPr>
                <w:rFonts w:ascii="Arial" w:hAnsi="Arial" w:cs="Arial"/>
                <w:sz w:val="20"/>
                <w:szCs w:val="20"/>
              </w:rPr>
            </w:pPr>
          </w:p>
        </w:tc>
      </w:tr>
      <w:tr w:rsidR="00C86EDA" w:rsidRPr="00747E1C" w:rsidTr="00747E1C">
        <w:tc>
          <w:tcPr>
            <w:tcW w:w="91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AM163</w:t>
            </w:r>
          </w:p>
        </w:tc>
        <w:tc>
          <w:tcPr>
            <w:tcW w:w="145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ER2</w:t>
            </w:r>
          </w:p>
        </w:tc>
        <w:tc>
          <w:tcPr>
            <w:tcW w:w="4111"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Paignton Neighbourhood Forum (704914)</w:t>
            </w:r>
          </w:p>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Natural England (400188)</w:t>
            </w:r>
          </w:p>
          <w:p w:rsidR="00C86EDA" w:rsidRPr="00747E1C" w:rsidRDefault="00C86EDA" w:rsidP="00747E1C">
            <w:pPr>
              <w:spacing w:after="0" w:line="240" w:lineRule="auto"/>
              <w:rPr>
                <w:rFonts w:ascii="Arial" w:hAnsi="Arial" w:cs="Arial"/>
                <w:b/>
                <w:bCs/>
                <w:color w:val="FF0000"/>
                <w:sz w:val="20"/>
                <w:szCs w:val="20"/>
                <w:u w:val="single"/>
                <w:lang w:val="en-GB"/>
              </w:rPr>
            </w:pPr>
            <w:r w:rsidRPr="00747E1C">
              <w:rPr>
                <w:rFonts w:ascii="Arial" w:hAnsi="Arial" w:cs="Arial"/>
                <w:sz w:val="20"/>
                <w:szCs w:val="20"/>
              </w:rPr>
              <w:t>Woodland Trust (843602)</w:t>
            </w:r>
          </w:p>
        </w:tc>
        <w:tc>
          <w:tcPr>
            <w:tcW w:w="3544" w:type="dxa"/>
          </w:tcPr>
          <w:p w:rsidR="00C86EDA" w:rsidRPr="00747E1C" w:rsidRDefault="00C86EDA" w:rsidP="00747E1C">
            <w:pPr>
              <w:spacing w:after="120" w:line="240" w:lineRule="auto"/>
              <w:ind w:right="120"/>
              <w:outlineLvl w:val="3"/>
              <w:rPr>
                <w:rFonts w:ascii="Arial" w:hAnsi="Arial" w:cs="Arial"/>
                <w:sz w:val="20"/>
                <w:szCs w:val="20"/>
              </w:rPr>
            </w:pPr>
            <w:r w:rsidRPr="00747E1C">
              <w:rPr>
                <w:rFonts w:ascii="Arial" w:hAnsi="Arial" w:cs="Arial"/>
                <w:sz w:val="20"/>
                <w:szCs w:val="20"/>
              </w:rPr>
              <w:t>Natural England: Support the Modification, but it  is necessary for the Plan’s soundness in terms of the cSAC and should therefore be a main Modification.</w:t>
            </w:r>
          </w:p>
          <w:p w:rsidR="00C86EDA" w:rsidRPr="00747E1C" w:rsidRDefault="00C86EDA" w:rsidP="00747E1C">
            <w:pPr>
              <w:spacing w:after="120" w:line="240" w:lineRule="auto"/>
              <w:ind w:right="120"/>
              <w:outlineLvl w:val="3"/>
              <w:rPr>
                <w:rFonts w:ascii="Arial" w:hAnsi="Arial" w:cs="Arial"/>
                <w:sz w:val="20"/>
                <w:szCs w:val="20"/>
              </w:rPr>
            </w:pPr>
            <w:r w:rsidRPr="00747E1C">
              <w:rPr>
                <w:rFonts w:ascii="Arial" w:hAnsi="Arial" w:cs="Arial"/>
                <w:sz w:val="20"/>
                <w:szCs w:val="20"/>
              </w:rPr>
              <w:t xml:space="preserve">Paignton Neighbourhood Forum: </w:t>
            </w:r>
          </w:p>
          <w:p w:rsidR="00C86EDA" w:rsidRPr="00747E1C" w:rsidRDefault="00C86EDA" w:rsidP="00747E1C">
            <w:pPr>
              <w:spacing w:after="120" w:line="240" w:lineRule="auto"/>
              <w:ind w:right="120"/>
              <w:outlineLvl w:val="3"/>
              <w:rPr>
                <w:rFonts w:ascii="Arial" w:hAnsi="Arial" w:cs="Arial"/>
                <w:sz w:val="20"/>
                <w:szCs w:val="20"/>
              </w:rPr>
            </w:pPr>
          </w:p>
          <w:p w:rsidR="00C86EDA" w:rsidRPr="00747E1C" w:rsidRDefault="00C86EDA" w:rsidP="00747E1C">
            <w:pPr>
              <w:spacing w:after="120" w:line="240" w:lineRule="auto"/>
              <w:ind w:right="120"/>
              <w:outlineLvl w:val="3"/>
              <w:rPr>
                <w:rFonts w:ascii="Arial" w:hAnsi="Arial" w:cs="Arial"/>
                <w:sz w:val="20"/>
                <w:szCs w:val="20"/>
              </w:rPr>
            </w:pPr>
            <w:r w:rsidRPr="00747E1C">
              <w:rPr>
                <w:rFonts w:ascii="Arial" w:hAnsi="Arial" w:cs="Arial"/>
                <w:sz w:val="20"/>
                <w:szCs w:val="20"/>
              </w:rPr>
              <w:t>Woodland Trust: Mention that trees can be beneficial to sustainable drainage.</w:t>
            </w:r>
          </w:p>
          <w:p w:rsidR="00C86EDA" w:rsidRPr="00747E1C" w:rsidRDefault="00C86EDA" w:rsidP="00747E1C">
            <w:pPr>
              <w:spacing w:after="120" w:line="240" w:lineRule="auto"/>
              <w:ind w:right="120"/>
              <w:outlineLvl w:val="3"/>
              <w:rPr>
                <w:rFonts w:ascii="Arial" w:hAnsi="Arial" w:cs="Arial"/>
                <w:b/>
                <w:bCs/>
                <w:color w:val="FF0000"/>
                <w:sz w:val="20"/>
                <w:szCs w:val="20"/>
                <w:lang w:val="en-GB"/>
              </w:rPr>
            </w:pPr>
          </w:p>
        </w:tc>
        <w:tc>
          <w:tcPr>
            <w:tcW w:w="3544" w:type="dxa"/>
          </w:tcPr>
          <w:p w:rsidR="00C86EDA" w:rsidRPr="00747E1C" w:rsidRDefault="00C86EDA" w:rsidP="00747E1C">
            <w:pPr>
              <w:spacing w:after="120" w:line="240" w:lineRule="auto"/>
              <w:ind w:right="120"/>
              <w:outlineLvl w:val="3"/>
              <w:rPr>
                <w:rFonts w:ascii="Arial" w:hAnsi="Arial" w:cs="‚«(ﬁˇø»Øœ"/>
                <w:sz w:val="20"/>
                <w:szCs w:val="20"/>
              </w:rPr>
            </w:pPr>
            <w:r w:rsidRPr="00747E1C">
              <w:rPr>
                <w:rFonts w:ascii="Arial" w:hAnsi="Arial" w:cs="‚«(ﬁˇø»Øœ"/>
                <w:sz w:val="20"/>
                <w:szCs w:val="20"/>
              </w:rPr>
              <w:t>See schedule of Main Modifications. The Council have no objection to the changes to ER2 being considered as a Main Modification; however the Inspector’s Further Findings (paragraph 6) suggested that changes made to reassure bodies such as Natural England could be considered as Additional Modifications.</w:t>
            </w:r>
          </w:p>
          <w:p w:rsidR="00E66C45" w:rsidRPr="00747E1C" w:rsidRDefault="00E66C45" w:rsidP="00747E1C">
            <w:pPr>
              <w:spacing w:after="120" w:line="240" w:lineRule="auto"/>
              <w:ind w:right="120"/>
              <w:outlineLvl w:val="3"/>
              <w:rPr>
                <w:rFonts w:ascii="Arial" w:hAnsi="Arial" w:cs="‚«(ﬁˇø»Øœ"/>
                <w:sz w:val="20"/>
                <w:szCs w:val="20"/>
              </w:rPr>
            </w:pPr>
            <w:r w:rsidRPr="00747E1C">
              <w:rPr>
                <w:rFonts w:ascii="Arial" w:hAnsi="Arial" w:cs="‚«(ﬁˇø»Øœ"/>
                <w:sz w:val="20"/>
                <w:szCs w:val="20"/>
              </w:rPr>
              <w:t>There is already a cross reference to Policy W5 at 6.5.2.22  However, it is considered that a referecence in the Policy is helpful.</w:t>
            </w:r>
          </w:p>
          <w:p w:rsidR="00E66C45" w:rsidRPr="00747E1C" w:rsidRDefault="00E66C45" w:rsidP="00747E1C">
            <w:pPr>
              <w:spacing w:after="120" w:line="240" w:lineRule="auto"/>
              <w:ind w:right="120"/>
              <w:outlineLvl w:val="3"/>
              <w:rPr>
                <w:rFonts w:ascii="Arial" w:hAnsi="Arial" w:cs="‚«(ﬁˇø»Øœ"/>
                <w:sz w:val="20"/>
                <w:szCs w:val="20"/>
              </w:rPr>
            </w:pPr>
            <w:r w:rsidRPr="00747E1C">
              <w:rPr>
                <w:rFonts w:ascii="Arial" w:hAnsi="Arial" w:cs="‚«(ﬁˇø»Øœ"/>
                <w:sz w:val="20"/>
                <w:szCs w:val="20"/>
              </w:rPr>
              <w:t xml:space="preserve">Add to criteria 4 of Policy ER2  </w:t>
            </w:r>
            <w:r w:rsidRPr="00747E1C">
              <w:rPr>
                <w:rFonts w:ascii="Arial" w:hAnsi="Arial" w:cs="‚«(ﬁˇø»Øœ"/>
                <w:sz w:val="20"/>
                <w:szCs w:val="20"/>
                <w:u w:val="single"/>
              </w:rPr>
              <w:t>(see also Policy W5 Waste water disposal).</w:t>
            </w:r>
            <w:r w:rsidRPr="00747E1C">
              <w:rPr>
                <w:rFonts w:ascii="Arial" w:hAnsi="Arial" w:cs="‚«(ﬁˇø»Øœ"/>
                <w:sz w:val="20"/>
                <w:szCs w:val="20"/>
              </w:rPr>
              <w:t xml:space="preserve">  </w:t>
            </w:r>
          </w:p>
          <w:p w:rsidR="00E66C45" w:rsidRPr="00747E1C" w:rsidRDefault="00E66C45" w:rsidP="00747E1C">
            <w:pPr>
              <w:spacing w:after="120" w:line="240" w:lineRule="auto"/>
              <w:ind w:right="120"/>
              <w:outlineLvl w:val="3"/>
              <w:rPr>
                <w:rFonts w:ascii="Arial" w:hAnsi="Arial" w:cs="Arial"/>
                <w:sz w:val="20"/>
                <w:szCs w:val="20"/>
              </w:rPr>
            </w:pPr>
            <w:r w:rsidRPr="00747E1C">
              <w:rPr>
                <w:rFonts w:ascii="Arial" w:hAnsi="Arial" w:cs="Arial"/>
                <w:sz w:val="20"/>
                <w:szCs w:val="20"/>
              </w:rPr>
              <w:t>Add reference to trees as part of AM166 below</w:t>
            </w:r>
          </w:p>
        </w:tc>
      </w:tr>
      <w:tr w:rsidR="00C86EDA" w:rsidRPr="00747E1C" w:rsidTr="00747E1C">
        <w:trPr>
          <w:trHeight w:val="396"/>
        </w:trPr>
        <w:tc>
          <w:tcPr>
            <w:tcW w:w="91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AM164</w:t>
            </w:r>
          </w:p>
        </w:tc>
        <w:tc>
          <w:tcPr>
            <w:tcW w:w="145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6.5.2.18</w:t>
            </w:r>
          </w:p>
        </w:tc>
        <w:tc>
          <w:tcPr>
            <w:tcW w:w="4111" w:type="dxa"/>
            <w:shd w:val="clear" w:color="auto" w:fill="auto"/>
          </w:tcPr>
          <w:p w:rsidR="00C86EDA" w:rsidRPr="00747E1C" w:rsidRDefault="00D238EA" w:rsidP="00747E1C">
            <w:pPr>
              <w:spacing w:after="0" w:line="240" w:lineRule="auto"/>
              <w:rPr>
                <w:rFonts w:ascii="Arial" w:hAnsi="Arial" w:cs="Arial"/>
                <w:sz w:val="20"/>
                <w:szCs w:val="20"/>
                <w:u w:val="single"/>
              </w:rPr>
            </w:pPr>
            <w:r w:rsidRPr="00747E1C">
              <w:rPr>
                <w:rFonts w:ascii="Arial" w:hAnsi="Arial" w:cs="Arial"/>
                <w:color w:val="000000"/>
                <w:sz w:val="20"/>
                <w:szCs w:val="20"/>
              </w:rPr>
              <w:t>No representations</w:t>
            </w:r>
          </w:p>
        </w:tc>
        <w:tc>
          <w:tcPr>
            <w:tcW w:w="3544" w:type="dxa"/>
          </w:tcPr>
          <w:p w:rsidR="00C86EDA" w:rsidRPr="00747E1C" w:rsidRDefault="00C86EDA" w:rsidP="00747E1C">
            <w:pPr>
              <w:spacing w:after="0" w:line="240" w:lineRule="auto"/>
              <w:rPr>
                <w:rFonts w:ascii="Arial" w:hAnsi="Arial" w:cs="Arial"/>
                <w:sz w:val="20"/>
                <w:szCs w:val="20"/>
              </w:rPr>
            </w:pPr>
          </w:p>
        </w:tc>
        <w:tc>
          <w:tcPr>
            <w:tcW w:w="3544" w:type="dxa"/>
          </w:tcPr>
          <w:p w:rsidR="00C86EDA" w:rsidRPr="00747E1C" w:rsidRDefault="00C86EDA" w:rsidP="00747E1C">
            <w:pPr>
              <w:spacing w:after="0" w:line="240" w:lineRule="auto"/>
              <w:rPr>
                <w:rFonts w:ascii="Arial" w:hAnsi="Arial" w:cs="Arial"/>
                <w:sz w:val="20"/>
                <w:szCs w:val="20"/>
              </w:rPr>
            </w:pPr>
          </w:p>
        </w:tc>
      </w:tr>
      <w:tr w:rsidR="00C86EDA" w:rsidRPr="00747E1C" w:rsidTr="00747E1C">
        <w:trPr>
          <w:trHeight w:val="353"/>
        </w:trPr>
        <w:tc>
          <w:tcPr>
            <w:tcW w:w="91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lastRenderedPageBreak/>
              <w:t>AM165</w:t>
            </w:r>
          </w:p>
        </w:tc>
        <w:tc>
          <w:tcPr>
            <w:tcW w:w="145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6.5.2.20</w:t>
            </w:r>
          </w:p>
        </w:tc>
        <w:tc>
          <w:tcPr>
            <w:tcW w:w="4111" w:type="dxa"/>
            <w:shd w:val="clear" w:color="auto" w:fill="auto"/>
          </w:tcPr>
          <w:p w:rsidR="00C86EDA" w:rsidRPr="00747E1C" w:rsidRDefault="00D238EA" w:rsidP="00747E1C">
            <w:pPr>
              <w:spacing w:after="0" w:line="240" w:lineRule="auto"/>
              <w:rPr>
                <w:rFonts w:ascii="Arial" w:hAnsi="Arial" w:cs="Arial"/>
                <w:sz w:val="20"/>
                <w:szCs w:val="20"/>
              </w:rPr>
            </w:pPr>
            <w:r w:rsidRPr="00747E1C">
              <w:rPr>
                <w:rFonts w:ascii="Arial" w:hAnsi="Arial" w:cs="Arial"/>
                <w:color w:val="000000"/>
                <w:sz w:val="20"/>
                <w:szCs w:val="20"/>
              </w:rPr>
              <w:t>No representations</w:t>
            </w:r>
          </w:p>
        </w:tc>
        <w:tc>
          <w:tcPr>
            <w:tcW w:w="3544" w:type="dxa"/>
          </w:tcPr>
          <w:p w:rsidR="00C86EDA" w:rsidRPr="00747E1C" w:rsidRDefault="00C86EDA" w:rsidP="00747E1C">
            <w:pPr>
              <w:spacing w:after="0" w:line="240" w:lineRule="auto"/>
              <w:rPr>
                <w:rFonts w:ascii="Arial" w:hAnsi="Arial" w:cs="Arial"/>
                <w:sz w:val="20"/>
                <w:szCs w:val="20"/>
                <w:lang w:val="en-GB"/>
              </w:rPr>
            </w:pPr>
          </w:p>
        </w:tc>
        <w:tc>
          <w:tcPr>
            <w:tcW w:w="3544" w:type="dxa"/>
          </w:tcPr>
          <w:p w:rsidR="00C86EDA" w:rsidRPr="00747E1C" w:rsidRDefault="00C86EDA" w:rsidP="00747E1C">
            <w:pPr>
              <w:spacing w:after="0" w:line="240" w:lineRule="auto"/>
              <w:rPr>
                <w:rFonts w:ascii="Arial" w:hAnsi="Arial" w:cs="Arial"/>
                <w:sz w:val="20"/>
                <w:szCs w:val="20"/>
                <w:lang w:val="en-GB"/>
              </w:rPr>
            </w:pPr>
          </w:p>
        </w:tc>
      </w:tr>
      <w:tr w:rsidR="00C86EDA" w:rsidRPr="00747E1C" w:rsidTr="00747E1C">
        <w:trPr>
          <w:trHeight w:val="740"/>
        </w:trPr>
        <w:tc>
          <w:tcPr>
            <w:tcW w:w="91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AM166</w:t>
            </w:r>
          </w:p>
        </w:tc>
        <w:tc>
          <w:tcPr>
            <w:tcW w:w="145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6.5.2.21</w:t>
            </w:r>
          </w:p>
        </w:tc>
        <w:tc>
          <w:tcPr>
            <w:tcW w:w="4111" w:type="dxa"/>
            <w:shd w:val="clear" w:color="auto" w:fill="auto"/>
          </w:tcPr>
          <w:p w:rsidR="00C86EDA" w:rsidRPr="00747E1C" w:rsidRDefault="00C86EDA" w:rsidP="00747E1C">
            <w:pPr>
              <w:shd w:val="clear" w:color="auto" w:fill="FFFFFF"/>
              <w:spacing w:before="120" w:after="120" w:line="240" w:lineRule="auto"/>
              <w:ind w:right="120"/>
              <w:rPr>
                <w:rFonts w:ascii="Arial" w:hAnsi="Arial"/>
                <w:b/>
                <w:color w:val="FF0000"/>
                <w:sz w:val="20"/>
                <w:szCs w:val="20"/>
                <w:u w:val="single"/>
              </w:rPr>
            </w:pPr>
            <w:r w:rsidRPr="00747E1C">
              <w:rPr>
                <w:rFonts w:ascii="Arial" w:hAnsi="Arial" w:cs="Arial"/>
                <w:sz w:val="20"/>
                <w:szCs w:val="20"/>
              </w:rPr>
              <w:t>Woodland Trust (843602)</w:t>
            </w:r>
          </w:p>
        </w:tc>
        <w:tc>
          <w:tcPr>
            <w:tcW w:w="3544" w:type="dxa"/>
          </w:tcPr>
          <w:p w:rsidR="00E66C45" w:rsidRPr="00747E1C" w:rsidRDefault="00E66C45" w:rsidP="00747E1C">
            <w:pPr>
              <w:spacing w:after="120" w:line="240" w:lineRule="auto"/>
              <w:ind w:right="120"/>
              <w:outlineLvl w:val="3"/>
              <w:rPr>
                <w:rFonts w:ascii="Arial" w:hAnsi="Arial" w:cs="Arial"/>
                <w:sz w:val="20"/>
                <w:szCs w:val="20"/>
              </w:rPr>
            </w:pPr>
            <w:r w:rsidRPr="00747E1C">
              <w:rPr>
                <w:rFonts w:ascii="Arial" w:hAnsi="Arial" w:cs="Arial"/>
                <w:sz w:val="20"/>
                <w:szCs w:val="20"/>
              </w:rPr>
              <w:t>Woodland Trust: Mention that trees can be beneficial to sustainable drainage.</w:t>
            </w:r>
          </w:p>
          <w:p w:rsidR="00C86EDA" w:rsidRPr="00747E1C" w:rsidRDefault="00C86EDA" w:rsidP="00747E1C">
            <w:pPr>
              <w:shd w:val="clear" w:color="auto" w:fill="FFFFFF"/>
              <w:spacing w:before="120" w:after="120" w:line="240" w:lineRule="auto"/>
              <w:ind w:right="120"/>
              <w:rPr>
                <w:rFonts w:ascii="Arial" w:hAnsi="Arial" w:cs="Arial"/>
                <w:sz w:val="20"/>
                <w:szCs w:val="20"/>
                <w:lang w:val="en-GB"/>
              </w:rPr>
            </w:pPr>
          </w:p>
        </w:tc>
        <w:tc>
          <w:tcPr>
            <w:tcW w:w="3544" w:type="dxa"/>
          </w:tcPr>
          <w:p w:rsidR="00E66C45" w:rsidRPr="00747E1C" w:rsidRDefault="00E66C45" w:rsidP="00747E1C">
            <w:pPr>
              <w:shd w:val="clear" w:color="auto" w:fill="FFFFFF"/>
              <w:spacing w:before="120" w:after="120" w:line="240" w:lineRule="auto"/>
              <w:ind w:right="120"/>
              <w:rPr>
                <w:rFonts w:ascii="Arial" w:hAnsi="Arial" w:cs="Arial"/>
                <w:sz w:val="20"/>
                <w:szCs w:val="20"/>
                <w:lang w:val="en-GB"/>
              </w:rPr>
            </w:pPr>
            <w:r w:rsidRPr="00747E1C">
              <w:rPr>
                <w:rFonts w:ascii="Arial" w:hAnsi="Arial" w:cs="Arial"/>
                <w:sz w:val="20"/>
                <w:szCs w:val="20"/>
                <w:lang w:val="en-GB"/>
              </w:rPr>
              <w:t>Add reference to trees as part of Sustainable drainage</w:t>
            </w:r>
            <w:r w:rsidR="00D238EA" w:rsidRPr="00747E1C">
              <w:rPr>
                <w:rFonts w:ascii="Arial" w:hAnsi="Arial" w:cs="Arial"/>
                <w:sz w:val="20"/>
                <w:szCs w:val="20"/>
                <w:lang w:val="en-GB"/>
              </w:rPr>
              <w:t xml:space="preserve"> at 6.5.2.21: </w:t>
            </w:r>
            <w:r w:rsidRPr="00747E1C">
              <w:rPr>
                <w:rFonts w:ascii="Arial" w:hAnsi="Arial" w:cs="Arial"/>
                <w:sz w:val="20"/>
                <w:szCs w:val="20"/>
                <w:lang w:val="en-GB"/>
              </w:rPr>
              <w:t xml:space="preserve">: </w:t>
            </w:r>
          </w:p>
          <w:p w:rsidR="00E66C45" w:rsidRPr="00747E1C" w:rsidRDefault="00E66C45" w:rsidP="00747E1C">
            <w:pPr>
              <w:shd w:val="clear" w:color="auto" w:fill="FFFFFF"/>
              <w:spacing w:before="120" w:after="120" w:line="240" w:lineRule="auto"/>
              <w:ind w:right="120"/>
              <w:rPr>
                <w:rFonts w:ascii="Arial" w:hAnsi="Arial" w:cs="Arial"/>
                <w:sz w:val="20"/>
                <w:szCs w:val="20"/>
                <w:lang w:val="en-GB"/>
              </w:rPr>
            </w:pPr>
            <w:r w:rsidRPr="00747E1C">
              <w:rPr>
                <w:rFonts w:ascii="Arial" w:hAnsi="Arial" w:cs="Arial"/>
                <w:sz w:val="20"/>
                <w:szCs w:val="20"/>
                <w:lang w:val="en-GB"/>
              </w:rPr>
              <w:t>...sustainable drainage systems such as swales, soakaways</w:t>
            </w:r>
            <w:r w:rsidRPr="00747E1C">
              <w:rPr>
                <w:rFonts w:ascii="Arial" w:hAnsi="Arial" w:cs="Arial"/>
                <w:sz w:val="20"/>
                <w:szCs w:val="20"/>
                <w:u w:val="single"/>
                <w:lang w:val="en-GB"/>
              </w:rPr>
              <w:t>, tree planting</w:t>
            </w:r>
            <w:r w:rsidR="00D238EA" w:rsidRPr="00747E1C">
              <w:rPr>
                <w:rFonts w:ascii="Arial" w:hAnsi="Arial" w:cs="Arial"/>
                <w:sz w:val="20"/>
                <w:szCs w:val="20"/>
                <w:lang w:val="en-GB"/>
              </w:rPr>
              <w:t>,</w:t>
            </w:r>
            <w:r w:rsidRPr="00747E1C">
              <w:rPr>
                <w:rFonts w:ascii="Arial" w:hAnsi="Arial" w:cs="Arial"/>
                <w:sz w:val="20"/>
                <w:szCs w:val="20"/>
                <w:lang w:val="en-GB"/>
              </w:rPr>
              <w:t xml:space="preserve"> infiltration basins, filter drains and rain gardens etc....</w:t>
            </w:r>
          </w:p>
        </w:tc>
      </w:tr>
      <w:tr w:rsidR="00C86EDA" w:rsidRPr="00747E1C" w:rsidTr="00747E1C">
        <w:trPr>
          <w:trHeight w:val="542"/>
        </w:trPr>
        <w:tc>
          <w:tcPr>
            <w:tcW w:w="91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AM167</w:t>
            </w:r>
          </w:p>
        </w:tc>
        <w:tc>
          <w:tcPr>
            <w:tcW w:w="145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W5</w:t>
            </w:r>
          </w:p>
        </w:tc>
        <w:tc>
          <w:tcPr>
            <w:tcW w:w="4111"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Paignton Neighbourhood Forum (704914)</w:t>
            </w:r>
          </w:p>
          <w:p w:rsidR="00C86EDA" w:rsidRPr="00747E1C" w:rsidRDefault="00C86EDA" w:rsidP="00747E1C">
            <w:pPr>
              <w:spacing w:after="0" w:line="240" w:lineRule="auto"/>
              <w:rPr>
                <w:rFonts w:ascii="Arial" w:hAnsi="Arial"/>
                <w:sz w:val="20"/>
                <w:szCs w:val="20"/>
              </w:rPr>
            </w:pPr>
            <w:r w:rsidRPr="00747E1C">
              <w:rPr>
                <w:rFonts w:ascii="Arial" w:hAnsi="Arial" w:cs="Arial"/>
                <w:sz w:val="20"/>
                <w:szCs w:val="20"/>
              </w:rPr>
              <w:t>Natural England (400188)</w:t>
            </w:r>
          </w:p>
        </w:tc>
        <w:tc>
          <w:tcPr>
            <w:tcW w:w="3544" w:type="dxa"/>
          </w:tcPr>
          <w:p w:rsidR="00C86EDA" w:rsidRPr="00747E1C" w:rsidRDefault="00D238EA" w:rsidP="00747E1C">
            <w:pPr>
              <w:spacing w:after="120" w:line="240" w:lineRule="auto"/>
              <w:ind w:right="120"/>
              <w:outlineLvl w:val="4"/>
              <w:rPr>
                <w:rFonts w:ascii="Arial" w:hAnsi="Arial" w:cs="Arial"/>
                <w:bCs/>
                <w:sz w:val="20"/>
                <w:szCs w:val="20"/>
                <w:lang w:val="en-GB"/>
              </w:rPr>
            </w:pPr>
            <w:r w:rsidRPr="00747E1C">
              <w:rPr>
                <w:rFonts w:ascii="Arial" w:hAnsi="Arial" w:cs="Arial"/>
                <w:bCs/>
                <w:sz w:val="20"/>
                <w:szCs w:val="20"/>
                <w:lang w:val="en-GB"/>
              </w:rPr>
              <w:t>Natural England</w:t>
            </w:r>
            <w:r w:rsidR="00C6253E" w:rsidRPr="00747E1C">
              <w:rPr>
                <w:rFonts w:ascii="Arial" w:hAnsi="Arial" w:cs="Arial"/>
                <w:bCs/>
                <w:sz w:val="20"/>
                <w:szCs w:val="20"/>
                <w:lang w:val="en-GB"/>
              </w:rPr>
              <w:t>:</w:t>
            </w:r>
            <w:r w:rsidRPr="00747E1C">
              <w:rPr>
                <w:rFonts w:ascii="Arial" w:hAnsi="Arial" w:cs="Arial"/>
                <w:bCs/>
                <w:sz w:val="20"/>
                <w:szCs w:val="20"/>
                <w:lang w:val="en-GB"/>
              </w:rPr>
              <w:t xml:space="preserve"> object that additional sites identified in MM9/MM14 may have </w:t>
            </w:r>
            <w:r w:rsidR="00C6253E" w:rsidRPr="00747E1C">
              <w:rPr>
                <w:rFonts w:ascii="Arial" w:hAnsi="Arial" w:cs="Arial"/>
                <w:bCs/>
                <w:sz w:val="20"/>
                <w:szCs w:val="20"/>
                <w:lang w:val="en-GB"/>
              </w:rPr>
              <w:t>additional impact</w:t>
            </w:r>
            <w:r w:rsidRPr="00747E1C">
              <w:rPr>
                <w:rFonts w:ascii="Arial" w:hAnsi="Arial" w:cs="Arial"/>
                <w:bCs/>
                <w:sz w:val="20"/>
                <w:szCs w:val="20"/>
                <w:lang w:val="en-GB"/>
              </w:rPr>
              <w:t xml:space="preserve"> on Hope Nose CSO with consequent impact on SAC. </w:t>
            </w:r>
          </w:p>
          <w:p w:rsidR="00C6253E" w:rsidRPr="00747E1C" w:rsidRDefault="00C6253E" w:rsidP="00747E1C">
            <w:pPr>
              <w:spacing w:after="120" w:line="240" w:lineRule="auto"/>
              <w:ind w:right="120"/>
              <w:outlineLvl w:val="4"/>
              <w:rPr>
                <w:rFonts w:ascii="Arial" w:hAnsi="Arial" w:cs="Arial"/>
                <w:bCs/>
                <w:sz w:val="20"/>
                <w:szCs w:val="20"/>
                <w:lang w:val="en-GB"/>
              </w:rPr>
            </w:pPr>
            <w:r w:rsidRPr="00747E1C">
              <w:rPr>
                <w:rFonts w:ascii="Arial" w:hAnsi="Arial" w:cs="Arial"/>
                <w:bCs/>
                <w:sz w:val="20"/>
                <w:szCs w:val="20"/>
                <w:lang w:val="en-GB"/>
              </w:rPr>
              <w:t>Paignton Neighbourhood Forum:  Request additional text in W</w:t>
            </w:r>
            <w:r w:rsidR="009F70DB" w:rsidRPr="00747E1C">
              <w:rPr>
                <w:rFonts w:ascii="Arial" w:hAnsi="Arial" w:cs="Arial"/>
                <w:bCs/>
                <w:sz w:val="20"/>
                <w:szCs w:val="20"/>
                <w:lang w:val="en-GB"/>
              </w:rPr>
              <w:t>5:</w:t>
            </w:r>
          </w:p>
          <w:p w:rsidR="00C6253E" w:rsidRPr="00747E1C" w:rsidRDefault="008918AE" w:rsidP="00747E1C">
            <w:pPr>
              <w:spacing w:after="0" w:line="240" w:lineRule="auto"/>
              <w:rPr>
                <w:rFonts w:ascii="Arial" w:hAnsi="Arial" w:cs="Arial"/>
                <w:sz w:val="20"/>
                <w:szCs w:val="20"/>
                <w:lang w:val="en-GB" w:eastAsia="en-GB"/>
              </w:rPr>
            </w:pPr>
            <w:r w:rsidRPr="00747E1C">
              <w:rPr>
                <w:rFonts w:ascii="Arial" w:hAnsi="Arial" w:cs="Arial"/>
                <w:sz w:val="20"/>
                <w:szCs w:val="20"/>
                <w:lang w:val="en-GB" w:eastAsia="en-GB"/>
              </w:rPr>
              <w:t>“</w:t>
            </w:r>
            <w:r w:rsidR="00C6253E" w:rsidRPr="00747E1C">
              <w:rPr>
                <w:rFonts w:ascii="Arial" w:hAnsi="Arial" w:cs="Arial"/>
                <w:sz w:val="20"/>
                <w:szCs w:val="20"/>
                <w:lang w:val="en-GB" w:eastAsia="en-GB"/>
              </w:rPr>
              <w:t>Where there is reason to believe there is a problem</w:t>
            </w:r>
            <w:r w:rsidR="009F70DB" w:rsidRPr="00747E1C">
              <w:rPr>
                <w:rFonts w:ascii="Arial" w:hAnsi="Arial" w:cs="Arial"/>
                <w:sz w:val="20"/>
                <w:szCs w:val="20"/>
                <w:lang w:val="en-GB" w:eastAsia="en-GB"/>
              </w:rPr>
              <w:t xml:space="preserve"> of sewer capacity available to </w:t>
            </w:r>
            <w:r w:rsidR="00C6253E" w:rsidRPr="00747E1C">
              <w:rPr>
                <w:rFonts w:ascii="Arial" w:hAnsi="Arial" w:cs="Arial"/>
                <w:sz w:val="20"/>
                <w:szCs w:val="20"/>
                <w:lang w:val="en-GB" w:eastAsia="en-GB"/>
              </w:rPr>
              <w:t>receive the development proposed, applications for approval</w:t>
            </w:r>
            <w:r w:rsidR="009F70DB" w:rsidRPr="00747E1C">
              <w:rPr>
                <w:rFonts w:ascii="Arial" w:hAnsi="Arial" w:cs="Arial"/>
                <w:sz w:val="20"/>
                <w:szCs w:val="20"/>
                <w:lang w:val="en-GB" w:eastAsia="en-GB"/>
              </w:rPr>
              <w:t xml:space="preserve"> </w:t>
            </w:r>
            <w:r w:rsidR="00C6253E" w:rsidRPr="00747E1C">
              <w:rPr>
                <w:rFonts w:ascii="Arial" w:hAnsi="Arial" w:cs="Arial"/>
                <w:sz w:val="20"/>
                <w:szCs w:val="20"/>
                <w:lang w:val="en-GB" w:eastAsia="en-GB"/>
              </w:rPr>
              <w:t xml:space="preserve">will be required to provide evidence of surveys undertaken and that demonstrate sufficient </w:t>
            </w:r>
            <w:r w:rsidR="009F70DB" w:rsidRPr="00747E1C">
              <w:rPr>
                <w:rFonts w:ascii="Arial" w:hAnsi="Arial" w:cs="Arial"/>
                <w:sz w:val="20"/>
                <w:szCs w:val="20"/>
                <w:lang w:val="en-GB" w:eastAsia="en-GB"/>
              </w:rPr>
              <w:t xml:space="preserve"> </w:t>
            </w:r>
            <w:r w:rsidR="00C6253E" w:rsidRPr="00747E1C">
              <w:rPr>
                <w:rFonts w:ascii="Arial" w:hAnsi="Arial" w:cs="Arial"/>
                <w:sz w:val="20"/>
                <w:szCs w:val="20"/>
                <w:lang w:val="en-GB" w:eastAsia="en-GB"/>
              </w:rPr>
              <w:t>capacity exists at the time the application is first made for approval of the development proposed, and will not be left until a later stage of consideration through the application of conditional approval.”</w:t>
            </w:r>
          </w:p>
          <w:p w:rsidR="00C6253E" w:rsidRPr="00747E1C" w:rsidRDefault="00C6253E" w:rsidP="00747E1C">
            <w:pPr>
              <w:spacing w:after="120" w:line="240" w:lineRule="auto"/>
              <w:ind w:right="120"/>
              <w:outlineLvl w:val="4"/>
              <w:rPr>
                <w:rFonts w:ascii="Arial" w:hAnsi="Arial" w:cs="Arial"/>
                <w:bCs/>
                <w:sz w:val="20"/>
                <w:szCs w:val="20"/>
                <w:lang w:val="en-GB"/>
              </w:rPr>
            </w:pPr>
          </w:p>
        </w:tc>
        <w:tc>
          <w:tcPr>
            <w:tcW w:w="3544" w:type="dxa"/>
          </w:tcPr>
          <w:p w:rsidR="00C86EDA" w:rsidRPr="00747E1C" w:rsidRDefault="00C6253E" w:rsidP="00747E1C">
            <w:pPr>
              <w:spacing w:after="120" w:line="240" w:lineRule="auto"/>
              <w:ind w:right="120"/>
              <w:outlineLvl w:val="4"/>
              <w:rPr>
                <w:rFonts w:ascii="Arial" w:hAnsi="Arial" w:cs="Arial"/>
                <w:bCs/>
                <w:sz w:val="20"/>
                <w:szCs w:val="20"/>
                <w:lang w:val="en-GB"/>
              </w:rPr>
            </w:pPr>
            <w:r w:rsidRPr="00747E1C">
              <w:rPr>
                <w:rFonts w:ascii="Arial" w:hAnsi="Arial" w:cs="Arial"/>
                <w:bCs/>
                <w:sz w:val="20"/>
                <w:szCs w:val="20"/>
                <w:lang w:val="en-GB"/>
              </w:rPr>
              <w:t>Natural England’s Support to changes to W5 are noted.  Their concerns relate to additional housing in the Main Modifications. See schedule of representations to the Main Modifications.</w:t>
            </w:r>
          </w:p>
          <w:p w:rsidR="00A33942" w:rsidRPr="00747E1C" w:rsidRDefault="00A33942" w:rsidP="00747E1C">
            <w:pPr>
              <w:spacing w:after="120" w:line="240" w:lineRule="auto"/>
              <w:ind w:right="120"/>
              <w:outlineLvl w:val="4"/>
              <w:rPr>
                <w:rFonts w:ascii="Arial" w:hAnsi="Arial" w:cs="Arial"/>
                <w:bCs/>
                <w:sz w:val="20"/>
                <w:szCs w:val="20"/>
                <w:lang w:val="en-GB"/>
              </w:rPr>
            </w:pPr>
            <w:r w:rsidRPr="00747E1C">
              <w:rPr>
                <w:rFonts w:ascii="Arial" w:hAnsi="Arial" w:cs="Arial"/>
                <w:bCs/>
                <w:sz w:val="20"/>
                <w:szCs w:val="20"/>
                <w:lang w:val="en-GB"/>
              </w:rPr>
              <w:t xml:space="preserve">Paignton Neighbourhood Forum: </w:t>
            </w:r>
            <w:r w:rsidR="0033366B" w:rsidRPr="00747E1C">
              <w:rPr>
                <w:rFonts w:ascii="Arial" w:hAnsi="Arial" w:cs="Arial"/>
                <w:bCs/>
                <w:sz w:val="20"/>
                <w:szCs w:val="20"/>
                <w:lang w:val="en-GB"/>
              </w:rPr>
              <w:t xml:space="preserve"> Additional text at AM170 has sought to require details of how waste water will be dealt with at application stage.  Amend AM170/Par6.5.3.26 as follows: </w:t>
            </w:r>
          </w:p>
          <w:p w:rsidR="0033366B" w:rsidRPr="00747E1C" w:rsidRDefault="0033366B" w:rsidP="00747E1C">
            <w:pPr>
              <w:spacing w:after="120" w:line="240" w:lineRule="auto"/>
              <w:ind w:right="120"/>
              <w:outlineLvl w:val="4"/>
              <w:rPr>
                <w:rFonts w:ascii="Arial" w:hAnsi="Arial" w:cs="Arial"/>
                <w:bCs/>
                <w:sz w:val="20"/>
                <w:szCs w:val="20"/>
                <w:lang w:val="en-GB"/>
              </w:rPr>
            </w:pPr>
            <w:r w:rsidRPr="00747E1C">
              <w:rPr>
                <w:rFonts w:ascii="Arial" w:hAnsi="Arial" w:cs="Arial"/>
                <w:lang w:val="en-GB"/>
              </w:rPr>
              <w:t xml:space="preserve">...all planning applications should be supported by details of how the proposed development will be drained and waste water dealt with, without risking additional combined sewer overspills or other harm to the sewerage system.  </w:t>
            </w:r>
            <w:r w:rsidRPr="00747E1C">
              <w:rPr>
                <w:rFonts w:ascii="Arial" w:hAnsi="Arial" w:cs="Arial"/>
                <w:u w:val="single"/>
                <w:lang w:val="en-GB"/>
              </w:rPr>
              <w:t>Such details, and details of mitigation measures will be required at application stage, and not left to consideration through conditional approval.</w:t>
            </w:r>
            <w:r w:rsidRPr="00747E1C">
              <w:rPr>
                <w:rFonts w:ascii="Arial" w:hAnsi="Arial" w:cs="Arial"/>
                <w:lang w:val="en-GB"/>
              </w:rPr>
              <w:t xml:space="preserve">  Details should be proportionate to the scale of the proposal.</w:t>
            </w:r>
          </w:p>
          <w:p w:rsidR="007426F7" w:rsidRPr="00747E1C" w:rsidRDefault="007426F7" w:rsidP="00747E1C">
            <w:pPr>
              <w:spacing w:after="120" w:line="240" w:lineRule="auto"/>
              <w:ind w:right="120"/>
              <w:outlineLvl w:val="4"/>
              <w:rPr>
                <w:rFonts w:ascii="Arial" w:hAnsi="Arial" w:cs="Arial"/>
                <w:bCs/>
                <w:sz w:val="20"/>
                <w:szCs w:val="20"/>
                <w:lang w:val="en-GB"/>
              </w:rPr>
            </w:pPr>
          </w:p>
        </w:tc>
      </w:tr>
      <w:tr w:rsidR="00C86EDA" w:rsidRPr="00747E1C" w:rsidTr="00747E1C">
        <w:trPr>
          <w:trHeight w:val="333"/>
        </w:trPr>
        <w:tc>
          <w:tcPr>
            <w:tcW w:w="91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lastRenderedPageBreak/>
              <w:t>AM168</w:t>
            </w:r>
          </w:p>
        </w:tc>
        <w:tc>
          <w:tcPr>
            <w:tcW w:w="145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6.5.3.25</w:t>
            </w:r>
          </w:p>
        </w:tc>
        <w:tc>
          <w:tcPr>
            <w:tcW w:w="4111" w:type="dxa"/>
            <w:shd w:val="clear" w:color="auto" w:fill="auto"/>
          </w:tcPr>
          <w:p w:rsidR="00C86EDA" w:rsidRPr="00747E1C" w:rsidRDefault="008918AE" w:rsidP="00747E1C">
            <w:pPr>
              <w:spacing w:after="120" w:line="240" w:lineRule="auto"/>
              <w:ind w:right="120"/>
              <w:outlineLvl w:val="4"/>
              <w:rPr>
                <w:rFonts w:ascii="Arial" w:hAnsi="Arial" w:cs="Arial"/>
                <w:bCs/>
                <w:sz w:val="20"/>
                <w:szCs w:val="20"/>
                <w:lang w:val="en-GB"/>
              </w:rPr>
            </w:pPr>
            <w:r w:rsidRPr="00747E1C">
              <w:rPr>
                <w:rFonts w:ascii="Arial" w:hAnsi="Arial" w:cs="Arial"/>
                <w:bCs/>
                <w:sz w:val="20"/>
                <w:szCs w:val="20"/>
                <w:lang w:val="en-GB"/>
              </w:rPr>
              <w:t>No representations</w:t>
            </w:r>
          </w:p>
        </w:tc>
        <w:tc>
          <w:tcPr>
            <w:tcW w:w="3544" w:type="dxa"/>
          </w:tcPr>
          <w:p w:rsidR="00C86EDA" w:rsidRPr="00747E1C" w:rsidRDefault="00C86EDA" w:rsidP="00747E1C">
            <w:pPr>
              <w:spacing w:after="120" w:line="240" w:lineRule="auto"/>
              <w:ind w:right="120"/>
              <w:outlineLvl w:val="4"/>
              <w:rPr>
                <w:rFonts w:ascii="Arial" w:hAnsi="Arial" w:cs="Arial"/>
                <w:bCs/>
                <w:sz w:val="20"/>
                <w:szCs w:val="20"/>
                <w:lang w:val="en-GB"/>
              </w:rPr>
            </w:pPr>
          </w:p>
        </w:tc>
        <w:tc>
          <w:tcPr>
            <w:tcW w:w="3544" w:type="dxa"/>
          </w:tcPr>
          <w:p w:rsidR="00C86EDA" w:rsidRPr="00747E1C" w:rsidRDefault="00C86EDA" w:rsidP="00747E1C">
            <w:pPr>
              <w:spacing w:after="120" w:line="240" w:lineRule="auto"/>
              <w:ind w:right="120"/>
              <w:outlineLvl w:val="4"/>
              <w:rPr>
                <w:rFonts w:ascii="Arial" w:hAnsi="Arial" w:cs="Arial"/>
                <w:bCs/>
                <w:sz w:val="20"/>
                <w:szCs w:val="20"/>
                <w:lang w:val="en-GB"/>
              </w:rPr>
            </w:pPr>
          </w:p>
        </w:tc>
      </w:tr>
      <w:tr w:rsidR="00C86EDA" w:rsidRPr="00747E1C" w:rsidTr="00747E1C">
        <w:tc>
          <w:tcPr>
            <w:tcW w:w="918" w:type="dxa"/>
            <w:shd w:val="clear" w:color="auto" w:fill="auto"/>
          </w:tcPr>
          <w:p w:rsidR="00C86EDA" w:rsidRPr="00747E1C" w:rsidRDefault="00C86EDA" w:rsidP="00747E1C">
            <w:pPr>
              <w:spacing w:after="0" w:line="240" w:lineRule="auto"/>
              <w:rPr>
                <w:rFonts w:ascii="Arial" w:hAnsi="Arial" w:cs="Arial"/>
                <w:bCs/>
                <w:sz w:val="20"/>
                <w:szCs w:val="20"/>
                <w:lang w:val="en-GB"/>
              </w:rPr>
            </w:pPr>
            <w:r w:rsidRPr="00747E1C">
              <w:rPr>
                <w:rFonts w:ascii="Arial" w:hAnsi="Arial" w:cs="Arial"/>
                <w:bCs/>
                <w:sz w:val="20"/>
                <w:szCs w:val="20"/>
                <w:lang w:val="en-GB"/>
              </w:rPr>
              <w:t>AM169</w:t>
            </w:r>
          </w:p>
        </w:tc>
        <w:tc>
          <w:tcPr>
            <w:tcW w:w="1458" w:type="dxa"/>
            <w:shd w:val="clear" w:color="auto" w:fill="auto"/>
          </w:tcPr>
          <w:p w:rsidR="00C86EDA" w:rsidRPr="00747E1C" w:rsidRDefault="00C86EDA" w:rsidP="00747E1C">
            <w:pPr>
              <w:spacing w:after="0" w:line="240" w:lineRule="auto"/>
              <w:rPr>
                <w:rFonts w:ascii="Arial" w:hAnsi="Arial" w:cs="Arial"/>
                <w:color w:val="FF0000"/>
                <w:sz w:val="20"/>
                <w:szCs w:val="20"/>
              </w:rPr>
            </w:pPr>
            <w:r w:rsidRPr="00747E1C">
              <w:rPr>
                <w:rFonts w:ascii="Arial" w:hAnsi="Arial" w:cs="Arial"/>
                <w:bCs/>
                <w:sz w:val="20"/>
                <w:szCs w:val="20"/>
                <w:lang w:val="en-GB"/>
              </w:rPr>
              <w:t xml:space="preserve">6.5.3.26  </w:t>
            </w:r>
          </w:p>
        </w:tc>
        <w:tc>
          <w:tcPr>
            <w:tcW w:w="4111" w:type="dxa"/>
            <w:shd w:val="clear" w:color="auto" w:fill="auto"/>
          </w:tcPr>
          <w:p w:rsidR="00C86EDA" w:rsidRPr="00747E1C" w:rsidRDefault="00C86EDA" w:rsidP="00747E1C">
            <w:pPr>
              <w:spacing w:after="0" w:line="240" w:lineRule="auto"/>
              <w:rPr>
                <w:rFonts w:ascii="Arial" w:hAnsi="Arial" w:cs="Arial"/>
                <w:sz w:val="20"/>
                <w:szCs w:val="20"/>
                <w:lang w:val="en-GB"/>
              </w:rPr>
            </w:pPr>
            <w:r w:rsidRPr="00747E1C">
              <w:rPr>
                <w:rFonts w:ascii="Arial" w:hAnsi="Arial" w:cs="Arial"/>
                <w:sz w:val="20"/>
                <w:szCs w:val="20"/>
              </w:rPr>
              <w:t>Paignton Neighbourhood Forum (704914)</w:t>
            </w:r>
          </w:p>
          <w:p w:rsidR="00C86EDA" w:rsidRPr="00747E1C" w:rsidRDefault="00C86EDA" w:rsidP="00747E1C">
            <w:pPr>
              <w:spacing w:after="0" w:line="240" w:lineRule="auto"/>
              <w:rPr>
                <w:rFonts w:ascii="Arial" w:hAnsi="Arial" w:cs="Arial"/>
                <w:sz w:val="20"/>
                <w:szCs w:val="20"/>
              </w:rPr>
            </w:pPr>
            <w:r w:rsidRPr="00747E1C">
              <w:rPr>
                <w:rFonts w:ascii="Arial" w:hAnsi="Arial"/>
                <w:sz w:val="20"/>
                <w:szCs w:val="20"/>
                <w:u w:val="single"/>
              </w:rPr>
              <w:t xml:space="preserve"> </w:t>
            </w:r>
          </w:p>
        </w:tc>
        <w:tc>
          <w:tcPr>
            <w:tcW w:w="3544" w:type="dxa"/>
          </w:tcPr>
          <w:p w:rsidR="00A33942" w:rsidRPr="00747E1C" w:rsidRDefault="00A33942" w:rsidP="00747E1C">
            <w:pPr>
              <w:spacing w:after="0" w:line="240" w:lineRule="auto"/>
              <w:rPr>
                <w:rFonts w:ascii="Arial" w:hAnsi="Arial" w:cs="Arial"/>
                <w:sz w:val="23"/>
                <w:szCs w:val="23"/>
                <w:lang w:val="en-GB" w:eastAsia="en-GB"/>
              </w:rPr>
            </w:pPr>
            <w:r w:rsidRPr="00747E1C">
              <w:rPr>
                <w:rFonts w:ascii="Arial" w:hAnsi="Arial" w:cs="Arial"/>
                <w:sz w:val="23"/>
                <w:szCs w:val="23"/>
                <w:lang w:val="en-GB" w:eastAsia="en-GB"/>
              </w:rPr>
              <w:t xml:space="preserve">Expand text on AECOM </w:t>
            </w:r>
          </w:p>
          <w:p w:rsidR="00C34D37" w:rsidRPr="00747E1C" w:rsidRDefault="00A33942" w:rsidP="00747E1C">
            <w:pPr>
              <w:spacing w:after="0" w:line="240" w:lineRule="auto"/>
              <w:rPr>
                <w:rFonts w:ascii="Arial" w:hAnsi="Arial" w:cs="Arial"/>
                <w:sz w:val="23"/>
                <w:szCs w:val="23"/>
                <w:lang w:val="en-GB" w:eastAsia="en-GB"/>
              </w:rPr>
            </w:pPr>
            <w:r w:rsidRPr="00747E1C">
              <w:rPr>
                <w:rFonts w:ascii="Arial" w:hAnsi="Arial" w:cs="Arial"/>
                <w:sz w:val="23"/>
                <w:szCs w:val="23"/>
                <w:lang w:val="en-GB" w:eastAsia="en-GB"/>
              </w:rPr>
              <w:t xml:space="preserve">Sewer capacity Study: </w:t>
            </w:r>
          </w:p>
          <w:p w:rsidR="009F70DB" w:rsidRPr="00747E1C" w:rsidRDefault="00C34D37" w:rsidP="00747E1C">
            <w:pPr>
              <w:spacing w:after="0" w:line="240" w:lineRule="auto"/>
              <w:rPr>
                <w:rFonts w:ascii="Arial" w:hAnsi="Arial" w:cs="Arial"/>
                <w:sz w:val="23"/>
                <w:szCs w:val="23"/>
                <w:u w:val="single"/>
                <w:lang w:val="en-GB" w:eastAsia="en-GB"/>
              </w:rPr>
            </w:pPr>
            <w:r w:rsidRPr="00747E1C">
              <w:rPr>
                <w:rFonts w:ascii="Arial" w:hAnsi="Arial" w:cs="Arial"/>
                <w:sz w:val="23"/>
                <w:szCs w:val="23"/>
                <w:lang w:val="en-GB" w:eastAsia="en-GB"/>
              </w:rPr>
              <w:t>"</w:t>
            </w:r>
            <w:r w:rsidR="009F70DB" w:rsidRPr="00747E1C">
              <w:rPr>
                <w:rFonts w:ascii="Arial" w:hAnsi="Arial" w:cs="Arial"/>
                <w:sz w:val="23"/>
                <w:szCs w:val="23"/>
                <w:lang w:val="en-GB" w:eastAsia="en-GB"/>
              </w:rPr>
              <w:t xml:space="preserve">The Council, in partnership with South West Water commissioned the Assessment of Future Sewer Capacity in Torbay ( AECOM 2014) to consider the deliverability of the Torbay Local Plan within Torbay’s sewer capacity. This confirms that the Local Plan is deliverable within the strategic sewer network’s capacity </w:t>
            </w:r>
            <w:r w:rsidR="009F70DB" w:rsidRPr="00747E1C">
              <w:rPr>
                <w:rFonts w:ascii="Arial" w:hAnsi="Arial" w:cs="Arial"/>
                <w:sz w:val="23"/>
                <w:szCs w:val="23"/>
                <w:u w:val="single"/>
                <w:lang w:val="en-GB" w:eastAsia="en-GB"/>
              </w:rPr>
              <w:t>if the assumptions made in the report prove to be correct, that</w:t>
            </w:r>
            <w:r w:rsidR="008918AE" w:rsidRPr="00747E1C">
              <w:rPr>
                <w:rFonts w:ascii="Arial" w:hAnsi="Arial" w:cs="Arial"/>
                <w:sz w:val="23"/>
                <w:szCs w:val="23"/>
                <w:u w:val="single"/>
                <w:lang w:val="en-GB" w:eastAsia="en-GB"/>
              </w:rPr>
              <w:t xml:space="preserve">: </w:t>
            </w:r>
          </w:p>
          <w:p w:rsidR="00753016" w:rsidRPr="00747E1C" w:rsidRDefault="00753016" w:rsidP="00747E1C">
            <w:pPr>
              <w:spacing w:after="0" w:line="240" w:lineRule="auto"/>
              <w:rPr>
                <w:rFonts w:ascii="Arial" w:hAnsi="Arial" w:cs="Arial"/>
                <w:sz w:val="23"/>
                <w:szCs w:val="23"/>
                <w:u w:val="single"/>
                <w:lang w:val="en-GB" w:eastAsia="en-GB"/>
              </w:rPr>
            </w:pPr>
          </w:p>
          <w:p w:rsidR="009F70DB" w:rsidRPr="00747E1C" w:rsidRDefault="009F70DB" w:rsidP="00747E1C">
            <w:pPr>
              <w:spacing w:after="0" w:line="240" w:lineRule="auto"/>
              <w:rPr>
                <w:rFonts w:ascii="Arial" w:hAnsi="Arial" w:cs="Arial"/>
                <w:sz w:val="23"/>
                <w:szCs w:val="23"/>
                <w:u w:val="single"/>
                <w:lang w:val="en-GB" w:eastAsia="en-GB"/>
              </w:rPr>
            </w:pPr>
            <w:r w:rsidRPr="00747E1C">
              <w:rPr>
                <w:rFonts w:ascii="Arial" w:hAnsi="Arial" w:cs="Arial"/>
                <w:sz w:val="23"/>
                <w:szCs w:val="23"/>
                <w:u w:val="single"/>
                <w:lang w:val="en-GB" w:eastAsia="en-GB"/>
              </w:rPr>
              <w:t>•</w:t>
            </w:r>
            <w:r w:rsidR="008918AE" w:rsidRPr="00747E1C">
              <w:rPr>
                <w:rFonts w:ascii="Arial" w:hAnsi="Arial" w:cs="Arial"/>
                <w:sz w:val="23"/>
                <w:szCs w:val="23"/>
                <w:u w:val="single"/>
                <w:lang w:val="en-GB" w:eastAsia="en-GB"/>
              </w:rPr>
              <w:t xml:space="preserve"> </w:t>
            </w:r>
            <w:r w:rsidRPr="00747E1C">
              <w:rPr>
                <w:rFonts w:ascii="Arial" w:hAnsi="Arial" w:cs="Arial"/>
                <w:sz w:val="23"/>
                <w:szCs w:val="23"/>
                <w:u w:val="single"/>
                <w:lang w:val="en-GB" w:eastAsia="en-GB"/>
              </w:rPr>
              <w:t>use of water by households will reduce significantly;</w:t>
            </w:r>
          </w:p>
          <w:p w:rsidR="00753016" w:rsidRPr="00747E1C" w:rsidRDefault="00753016" w:rsidP="00747E1C">
            <w:pPr>
              <w:spacing w:after="0" w:line="240" w:lineRule="auto"/>
              <w:rPr>
                <w:rFonts w:ascii="Arial" w:hAnsi="Arial" w:cs="Arial"/>
                <w:sz w:val="23"/>
                <w:szCs w:val="23"/>
                <w:u w:val="single"/>
                <w:lang w:val="en-GB" w:eastAsia="en-GB"/>
              </w:rPr>
            </w:pPr>
          </w:p>
          <w:p w:rsidR="009F70DB" w:rsidRPr="00747E1C" w:rsidRDefault="009F70DB" w:rsidP="00747E1C">
            <w:pPr>
              <w:spacing w:after="0" w:line="240" w:lineRule="auto"/>
              <w:rPr>
                <w:rFonts w:ascii="Arial" w:hAnsi="Arial" w:cs="Arial"/>
                <w:sz w:val="23"/>
                <w:szCs w:val="23"/>
                <w:u w:val="single"/>
                <w:lang w:val="en-GB" w:eastAsia="en-GB"/>
              </w:rPr>
            </w:pPr>
            <w:r w:rsidRPr="00747E1C">
              <w:rPr>
                <w:rFonts w:ascii="Arial" w:hAnsi="Arial" w:cs="Arial"/>
                <w:sz w:val="23"/>
                <w:szCs w:val="23"/>
                <w:lang w:val="en-GB" w:eastAsia="en-GB"/>
              </w:rPr>
              <w:t>•</w:t>
            </w:r>
            <w:r w:rsidRPr="00747E1C">
              <w:rPr>
                <w:rFonts w:ascii="Arial" w:hAnsi="Arial" w:cs="Arial"/>
                <w:sz w:val="23"/>
                <w:szCs w:val="23"/>
                <w:u w:val="single"/>
                <w:lang w:val="en-GB" w:eastAsia="en-GB"/>
              </w:rPr>
              <w:t>climate change and ‘urban creep’ from loss of soft surfaces does not increase run off into existing sewers;</w:t>
            </w:r>
          </w:p>
          <w:p w:rsidR="00753016" w:rsidRPr="00747E1C" w:rsidRDefault="00753016" w:rsidP="00747E1C">
            <w:pPr>
              <w:spacing w:after="0" w:line="240" w:lineRule="auto"/>
              <w:rPr>
                <w:rFonts w:ascii="Arial" w:hAnsi="Arial" w:cs="Arial"/>
                <w:sz w:val="23"/>
                <w:szCs w:val="23"/>
                <w:u w:val="single"/>
                <w:lang w:val="en-GB" w:eastAsia="en-GB"/>
              </w:rPr>
            </w:pPr>
          </w:p>
          <w:p w:rsidR="008918AE" w:rsidRPr="00747E1C" w:rsidRDefault="009F70DB" w:rsidP="00747E1C">
            <w:pPr>
              <w:spacing w:after="0" w:line="240" w:lineRule="auto"/>
              <w:rPr>
                <w:rFonts w:ascii="Arial" w:hAnsi="Arial" w:cs="Arial"/>
                <w:sz w:val="23"/>
                <w:szCs w:val="23"/>
                <w:u w:val="single"/>
                <w:lang w:val="en-GB" w:eastAsia="en-GB"/>
              </w:rPr>
            </w:pPr>
            <w:r w:rsidRPr="00747E1C">
              <w:rPr>
                <w:rFonts w:ascii="Arial" w:hAnsi="Arial" w:cs="Arial"/>
                <w:sz w:val="23"/>
                <w:szCs w:val="23"/>
                <w:u w:val="single"/>
                <w:lang w:val="en-GB" w:eastAsia="en-GB"/>
              </w:rPr>
              <w:t>•a robust means is achieved by the council of extracting existing surface water from combined sewers serving the area</w:t>
            </w:r>
            <w:r w:rsidR="008918AE" w:rsidRPr="00747E1C">
              <w:rPr>
                <w:rFonts w:ascii="Arial" w:hAnsi="Arial" w:cs="Arial"/>
                <w:sz w:val="23"/>
                <w:szCs w:val="23"/>
                <w:u w:val="single"/>
                <w:lang w:val="en-GB" w:eastAsia="en-GB"/>
              </w:rPr>
              <w:t>.</w:t>
            </w:r>
          </w:p>
          <w:p w:rsidR="00753016" w:rsidRPr="00747E1C" w:rsidRDefault="00753016" w:rsidP="00747E1C">
            <w:pPr>
              <w:spacing w:after="0" w:line="240" w:lineRule="auto"/>
              <w:rPr>
                <w:rFonts w:ascii="Arial" w:hAnsi="Arial" w:cs="Arial"/>
                <w:sz w:val="23"/>
                <w:szCs w:val="23"/>
                <w:u w:val="single"/>
                <w:lang w:val="en-GB" w:eastAsia="en-GB"/>
              </w:rPr>
            </w:pPr>
          </w:p>
          <w:p w:rsidR="009F70DB" w:rsidRPr="00747E1C" w:rsidRDefault="009F70DB" w:rsidP="00747E1C">
            <w:pPr>
              <w:spacing w:after="0" w:line="240" w:lineRule="auto"/>
              <w:rPr>
                <w:rFonts w:ascii="Arial" w:hAnsi="Arial" w:cs="Arial"/>
                <w:sz w:val="23"/>
                <w:szCs w:val="23"/>
                <w:u w:val="single"/>
                <w:lang w:val="en-GB" w:eastAsia="en-GB"/>
              </w:rPr>
            </w:pPr>
            <w:r w:rsidRPr="00747E1C">
              <w:rPr>
                <w:rFonts w:ascii="Arial" w:hAnsi="Arial" w:cs="Arial"/>
                <w:sz w:val="23"/>
                <w:szCs w:val="23"/>
                <w:lang w:val="en-GB" w:eastAsia="en-GB"/>
              </w:rPr>
              <w:t xml:space="preserve">New development </w:t>
            </w:r>
            <w:r w:rsidRPr="00747E1C">
              <w:rPr>
                <w:rFonts w:ascii="Arial" w:hAnsi="Arial" w:cs="Arial"/>
                <w:strike/>
                <w:sz w:val="23"/>
                <w:szCs w:val="23"/>
                <w:lang w:val="en-GB" w:eastAsia="en-GB"/>
              </w:rPr>
              <w:t>should</w:t>
            </w:r>
            <w:r w:rsidR="008918AE" w:rsidRPr="00747E1C">
              <w:rPr>
                <w:rFonts w:ascii="Arial" w:hAnsi="Arial" w:cs="Arial"/>
                <w:sz w:val="23"/>
                <w:szCs w:val="23"/>
                <w:lang w:val="en-GB" w:eastAsia="en-GB"/>
              </w:rPr>
              <w:t xml:space="preserve"> </w:t>
            </w:r>
            <w:r w:rsidRPr="00747E1C">
              <w:rPr>
                <w:rFonts w:ascii="Arial" w:hAnsi="Arial" w:cs="Arial"/>
                <w:sz w:val="23"/>
                <w:szCs w:val="23"/>
                <w:u w:val="single"/>
                <w:lang w:val="en-GB" w:eastAsia="en-GB"/>
              </w:rPr>
              <w:t>will be required</w:t>
            </w:r>
            <w:r w:rsidRPr="00747E1C">
              <w:rPr>
                <w:rFonts w:ascii="Arial" w:hAnsi="Arial" w:cs="Arial"/>
                <w:sz w:val="23"/>
                <w:szCs w:val="23"/>
                <w:lang w:val="en-GB" w:eastAsia="en-GB"/>
              </w:rPr>
              <w:t xml:space="preserve"> to</w:t>
            </w:r>
            <w:r w:rsidR="008918AE" w:rsidRPr="00747E1C">
              <w:rPr>
                <w:rFonts w:ascii="Arial" w:hAnsi="Arial" w:cs="Arial"/>
                <w:sz w:val="23"/>
                <w:szCs w:val="23"/>
                <w:lang w:val="en-GB" w:eastAsia="en-GB"/>
              </w:rPr>
              <w:t xml:space="preserve"> </w:t>
            </w:r>
            <w:r w:rsidRPr="00747E1C">
              <w:rPr>
                <w:rFonts w:ascii="Arial" w:hAnsi="Arial" w:cs="Arial"/>
                <w:sz w:val="23"/>
                <w:szCs w:val="23"/>
                <w:lang w:val="en-GB" w:eastAsia="en-GB"/>
              </w:rPr>
              <w:t xml:space="preserve">have separate foul </w:t>
            </w:r>
            <w:r w:rsidRPr="00747E1C">
              <w:rPr>
                <w:rFonts w:ascii="Arial" w:hAnsi="Arial" w:cs="Arial"/>
                <w:sz w:val="23"/>
                <w:szCs w:val="23"/>
                <w:lang w:val="en-GB" w:eastAsia="en-GB"/>
              </w:rPr>
              <w:lastRenderedPageBreak/>
              <w:t xml:space="preserve">and storm water drainage systems </w:t>
            </w:r>
            <w:r w:rsidRPr="00747E1C">
              <w:rPr>
                <w:rFonts w:ascii="Arial" w:hAnsi="Arial" w:cs="Arial"/>
                <w:sz w:val="23"/>
                <w:szCs w:val="23"/>
                <w:u w:val="single"/>
                <w:lang w:val="en-GB" w:eastAsia="en-GB"/>
              </w:rPr>
              <w:t>shown in planning applications when they are submitted for approval in any area where there is a known capacity problem for accommodating further foul water flow.</w:t>
            </w:r>
          </w:p>
          <w:p w:rsidR="00C86EDA" w:rsidRPr="00747E1C" w:rsidRDefault="00C86EDA" w:rsidP="00747E1C">
            <w:pPr>
              <w:spacing w:after="0" w:line="240" w:lineRule="auto"/>
              <w:rPr>
                <w:rFonts w:ascii="Arial" w:hAnsi="Arial" w:cs="Arial"/>
                <w:sz w:val="20"/>
                <w:szCs w:val="20"/>
                <w:lang w:val="en-GB"/>
              </w:rPr>
            </w:pPr>
          </w:p>
        </w:tc>
        <w:tc>
          <w:tcPr>
            <w:tcW w:w="3544" w:type="dxa"/>
          </w:tcPr>
          <w:p w:rsidR="00F8658D" w:rsidRPr="00747E1C" w:rsidRDefault="00F8658D" w:rsidP="00747E1C">
            <w:pPr>
              <w:pStyle w:val="Heading2"/>
              <w:rPr>
                <w:rFonts w:ascii="Arial" w:hAnsi="Arial" w:cs="Arial"/>
                <w:b w:val="0"/>
                <w:sz w:val="22"/>
                <w:szCs w:val="22"/>
                <w:lang w:val="en-GB"/>
              </w:rPr>
            </w:pPr>
            <w:r w:rsidRPr="00747E1C">
              <w:rPr>
                <w:rFonts w:ascii="Arial" w:hAnsi="Arial" w:cs="Arial"/>
                <w:b w:val="0"/>
                <w:sz w:val="22"/>
                <w:szCs w:val="22"/>
                <w:lang w:val="en-GB"/>
              </w:rPr>
              <w:lastRenderedPageBreak/>
              <w:t xml:space="preserve">Amend paragraph 6.5.3.26 as follows: </w:t>
            </w:r>
          </w:p>
          <w:p w:rsidR="00F8658D" w:rsidRPr="00747E1C" w:rsidRDefault="00F8658D" w:rsidP="00747E1C">
            <w:pPr>
              <w:pStyle w:val="Heading2"/>
              <w:rPr>
                <w:rFonts w:ascii="Arial" w:hAnsi="Arial" w:cs="Arial"/>
                <w:b w:val="0"/>
                <w:sz w:val="22"/>
                <w:szCs w:val="22"/>
                <w:lang w:val="en-GB"/>
              </w:rPr>
            </w:pPr>
          </w:p>
          <w:p w:rsidR="00F8658D" w:rsidRPr="00747E1C" w:rsidRDefault="00C34D37" w:rsidP="00747E1C">
            <w:pPr>
              <w:pStyle w:val="Heading2"/>
              <w:rPr>
                <w:rFonts w:ascii="Arial" w:hAnsi="Arial" w:cs="Arial"/>
                <w:b w:val="0"/>
                <w:sz w:val="22"/>
                <w:szCs w:val="22"/>
              </w:rPr>
            </w:pPr>
            <w:r w:rsidRPr="00747E1C">
              <w:rPr>
                <w:rFonts w:ascii="Arial" w:hAnsi="Arial" w:cs="Arial"/>
                <w:b w:val="0"/>
                <w:sz w:val="22"/>
                <w:szCs w:val="22"/>
                <w:lang w:val="en-GB"/>
              </w:rPr>
              <w:t>The Council, in partnership with Sou</w:t>
            </w:r>
            <w:r w:rsidR="00F8658D" w:rsidRPr="00747E1C">
              <w:rPr>
                <w:rFonts w:ascii="Arial" w:hAnsi="Arial" w:cs="Arial"/>
                <w:b w:val="0"/>
                <w:sz w:val="22"/>
                <w:szCs w:val="22"/>
                <w:lang w:val="en-GB"/>
              </w:rPr>
              <w:t xml:space="preserve">th West Water commissioned the </w:t>
            </w:r>
            <w:r w:rsidRPr="00747E1C">
              <w:rPr>
                <w:rFonts w:ascii="Arial" w:hAnsi="Arial" w:cs="Arial"/>
                <w:b w:val="0"/>
                <w:sz w:val="22"/>
                <w:szCs w:val="22"/>
              </w:rPr>
              <w:t xml:space="preserve">Assessment of Future Sewer Capacity in Torbay ( AECOM 2014) to consider the deliverability of the Torbay Local Plan within Torbay’s sewer capacity. </w:t>
            </w:r>
            <w:r w:rsidR="00F8658D" w:rsidRPr="00747E1C">
              <w:rPr>
                <w:rFonts w:ascii="Arial" w:hAnsi="Arial" w:cs="Arial"/>
                <w:b w:val="0"/>
                <w:sz w:val="22"/>
                <w:szCs w:val="22"/>
              </w:rPr>
              <w:t xml:space="preserve"> </w:t>
            </w:r>
          </w:p>
          <w:p w:rsidR="00C86EDA" w:rsidRPr="00747E1C" w:rsidRDefault="00C34D37" w:rsidP="00747E1C">
            <w:pPr>
              <w:pStyle w:val="Heading2"/>
              <w:rPr>
                <w:rFonts w:ascii="Arial" w:hAnsi="Arial" w:cs="Arial"/>
                <w:b w:val="0"/>
                <w:color w:val="008000"/>
                <w:sz w:val="22"/>
                <w:szCs w:val="22"/>
              </w:rPr>
            </w:pPr>
            <w:r w:rsidRPr="00747E1C">
              <w:rPr>
                <w:rFonts w:ascii="Arial" w:hAnsi="Arial" w:cs="Arial"/>
                <w:b w:val="0"/>
                <w:sz w:val="22"/>
                <w:szCs w:val="22"/>
              </w:rPr>
              <w:t>This confirms that the Local Plan is deliverable within the strategic sewer network’s capacity.</w:t>
            </w:r>
            <w:r w:rsidRPr="00747E1C">
              <w:rPr>
                <w:rFonts w:ascii="Arial" w:hAnsi="Arial" w:cs="Arial"/>
                <w:sz w:val="22"/>
                <w:szCs w:val="22"/>
              </w:rPr>
              <w:t xml:space="preserve"> </w:t>
            </w:r>
            <w:r w:rsidR="00F8658D" w:rsidRPr="00747E1C">
              <w:rPr>
                <w:rFonts w:ascii="Arial" w:hAnsi="Arial" w:cs="Arial"/>
                <w:sz w:val="22"/>
                <w:szCs w:val="22"/>
              </w:rPr>
              <w:t xml:space="preserve"> </w:t>
            </w:r>
            <w:r w:rsidR="00F8658D" w:rsidRPr="00747E1C">
              <w:rPr>
                <w:rFonts w:ascii="Arial" w:hAnsi="Arial" w:cs="Arial"/>
                <w:b w:val="0"/>
                <w:sz w:val="22"/>
                <w:szCs w:val="22"/>
                <w:u w:val="single"/>
              </w:rPr>
              <w:t xml:space="preserve">However the Study requires water efficiency measures, and reduction in water run off from urban creep </w:t>
            </w:r>
            <w:r w:rsidR="007A2C87" w:rsidRPr="00747E1C">
              <w:rPr>
                <w:rFonts w:ascii="Arial" w:hAnsi="Arial" w:cs="Arial"/>
                <w:b w:val="0"/>
                <w:sz w:val="22"/>
                <w:szCs w:val="22"/>
                <w:u w:val="single"/>
              </w:rPr>
              <w:t xml:space="preserve">to be achieved. Consequently </w:t>
            </w:r>
            <w:r w:rsidR="007A2C87" w:rsidRPr="00747E1C">
              <w:rPr>
                <w:rFonts w:ascii="Arial" w:hAnsi="Arial" w:cs="Arial"/>
                <w:b w:val="0"/>
                <w:sz w:val="22"/>
                <w:szCs w:val="22"/>
              </w:rPr>
              <w:t>n</w:t>
            </w:r>
            <w:r w:rsidRPr="00747E1C">
              <w:rPr>
                <w:rFonts w:ascii="Arial" w:hAnsi="Arial" w:cs="Arial"/>
                <w:b w:val="0"/>
                <w:sz w:val="22"/>
                <w:szCs w:val="22"/>
              </w:rPr>
              <w:t>ew development should have separate foul and storm water drainage systems.</w:t>
            </w:r>
            <w:r w:rsidR="007A2C87" w:rsidRPr="00747E1C">
              <w:rPr>
                <w:rFonts w:ascii="Arial" w:hAnsi="Arial" w:cs="Arial"/>
                <w:b w:val="0"/>
                <w:sz w:val="22"/>
                <w:szCs w:val="22"/>
              </w:rPr>
              <w:t xml:space="preserve"> </w:t>
            </w:r>
            <w:r w:rsidRPr="00747E1C">
              <w:rPr>
                <w:rFonts w:ascii="Arial" w:hAnsi="Arial" w:cs="Arial"/>
                <w:sz w:val="22"/>
                <w:szCs w:val="22"/>
              </w:rPr>
              <w:t xml:space="preserve"> </w:t>
            </w:r>
            <w:r w:rsidRPr="00747E1C">
              <w:rPr>
                <w:rFonts w:ascii="Arial" w:hAnsi="Arial" w:cs="Arial"/>
                <w:b w:val="0"/>
                <w:sz w:val="22"/>
                <w:szCs w:val="22"/>
              </w:rPr>
              <w:t xml:space="preserve">In addition Water Sensitive Urban Design (WSUDs) and Sustainable Urban Drainage (SuDs) </w:t>
            </w:r>
            <w:r w:rsidR="007A2C87" w:rsidRPr="00747E1C">
              <w:rPr>
                <w:rFonts w:ascii="Arial" w:hAnsi="Arial" w:cs="Arial"/>
                <w:b w:val="0"/>
                <w:sz w:val="22"/>
                <w:szCs w:val="22"/>
              </w:rPr>
              <w:t>are</w:t>
            </w:r>
            <w:r w:rsidRPr="00747E1C">
              <w:rPr>
                <w:rFonts w:ascii="Arial" w:hAnsi="Arial" w:cs="Arial"/>
                <w:b w:val="0"/>
                <w:sz w:val="22"/>
                <w:szCs w:val="22"/>
              </w:rPr>
              <w:t xml:space="preserve"> recommended to reduce the impact of climate change and urban creep (hardstandings etc)</w:t>
            </w:r>
            <w:r w:rsidR="007A2C87" w:rsidRPr="00747E1C">
              <w:rPr>
                <w:rFonts w:ascii="Arial" w:hAnsi="Arial" w:cs="Arial"/>
                <w:b w:val="0"/>
                <w:sz w:val="22"/>
                <w:szCs w:val="22"/>
              </w:rPr>
              <w:t>….</w:t>
            </w:r>
            <w:r w:rsidRPr="00747E1C">
              <w:rPr>
                <w:rFonts w:ascii="Arial" w:hAnsi="Arial" w:cs="Arial"/>
                <w:b w:val="0"/>
                <w:color w:val="008000"/>
                <w:sz w:val="22"/>
                <w:szCs w:val="22"/>
              </w:rPr>
              <w:t xml:space="preserve"> </w:t>
            </w:r>
          </w:p>
          <w:p w:rsidR="007A2C87" w:rsidRPr="00747E1C" w:rsidRDefault="007A2C87" w:rsidP="00747E1C">
            <w:pPr>
              <w:spacing w:after="120" w:line="240" w:lineRule="auto"/>
              <w:ind w:right="120"/>
              <w:outlineLvl w:val="4"/>
              <w:rPr>
                <w:rFonts w:ascii="Arial" w:hAnsi="Arial" w:cs="Arial"/>
                <w:sz w:val="20"/>
                <w:szCs w:val="20"/>
                <w:lang w:val="en-GB"/>
              </w:rPr>
            </w:pPr>
          </w:p>
          <w:p w:rsidR="007A2C87" w:rsidRPr="00747E1C" w:rsidRDefault="007A2C87" w:rsidP="00747E1C">
            <w:pPr>
              <w:spacing w:after="120" w:line="240" w:lineRule="auto"/>
              <w:ind w:right="120"/>
              <w:outlineLvl w:val="4"/>
              <w:rPr>
                <w:rFonts w:ascii="Arial" w:hAnsi="Arial" w:cs="Arial"/>
                <w:sz w:val="20"/>
                <w:szCs w:val="20"/>
                <w:lang w:val="en-GB"/>
              </w:rPr>
            </w:pPr>
            <w:r w:rsidRPr="00747E1C">
              <w:rPr>
                <w:rFonts w:ascii="Arial" w:hAnsi="Arial" w:cs="Arial"/>
                <w:sz w:val="20"/>
                <w:szCs w:val="20"/>
                <w:lang w:val="en-GB"/>
              </w:rPr>
              <w:t xml:space="preserve">The second part of PNF’s requested text is covered in AM170 (paragraph 6.5.33.27 below): </w:t>
            </w:r>
          </w:p>
        </w:tc>
      </w:tr>
      <w:tr w:rsidR="00C86EDA" w:rsidRPr="00747E1C" w:rsidTr="00747E1C">
        <w:tc>
          <w:tcPr>
            <w:tcW w:w="91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lastRenderedPageBreak/>
              <w:t>AM170</w:t>
            </w:r>
          </w:p>
        </w:tc>
        <w:tc>
          <w:tcPr>
            <w:tcW w:w="145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6.5.3.27</w:t>
            </w:r>
          </w:p>
        </w:tc>
        <w:tc>
          <w:tcPr>
            <w:tcW w:w="4111"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u w:val="single"/>
              </w:rPr>
              <w:t xml:space="preserve"> </w:t>
            </w:r>
          </w:p>
        </w:tc>
        <w:tc>
          <w:tcPr>
            <w:tcW w:w="3544" w:type="dxa"/>
          </w:tcPr>
          <w:p w:rsidR="00C86EDA" w:rsidRPr="00747E1C" w:rsidRDefault="00C86EDA" w:rsidP="00747E1C">
            <w:pPr>
              <w:spacing w:after="0" w:line="240" w:lineRule="auto"/>
              <w:rPr>
                <w:rFonts w:ascii="Arial" w:hAnsi="Arial" w:cs="Arial"/>
                <w:sz w:val="20"/>
                <w:szCs w:val="20"/>
              </w:rPr>
            </w:pPr>
          </w:p>
        </w:tc>
        <w:tc>
          <w:tcPr>
            <w:tcW w:w="3544" w:type="dxa"/>
          </w:tcPr>
          <w:p w:rsidR="00753016" w:rsidRPr="00747E1C" w:rsidRDefault="00753016" w:rsidP="00747E1C">
            <w:pPr>
              <w:spacing w:after="120" w:line="240" w:lineRule="auto"/>
              <w:ind w:right="120"/>
              <w:outlineLvl w:val="4"/>
              <w:rPr>
                <w:rFonts w:ascii="Arial" w:hAnsi="Arial" w:cs="Arial"/>
                <w:lang w:val="en-GB"/>
              </w:rPr>
            </w:pPr>
            <w:r w:rsidRPr="00747E1C">
              <w:rPr>
                <w:rFonts w:ascii="Arial" w:hAnsi="Arial" w:cs="Arial"/>
                <w:bCs/>
                <w:sz w:val="20"/>
                <w:szCs w:val="20"/>
                <w:lang w:val="en-GB"/>
              </w:rPr>
              <w:t xml:space="preserve">Amend AM170/Par6.5.3.26 as follows, in response to Paignton neighbourhood Forum’s comments on AM 170 above: </w:t>
            </w:r>
          </w:p>
          <w:p w:rsidR="00C86EDA" w:rsidRPr="00747E1C" w:rsidRDefault="007A2C87" w:rsidP="00747E1C">
            <w:pPr>
              <w:spacing w:after="120" w:line="240" w:lineRule="auto"/>
              <w:ind w:right="120"/>
              <w:outlineLvl w:val="4"/>
              <w:rPr>
                <w:rFonts w:ascii="Arial" w:hAnsi="Arial" w:cs="Arial"/>
                <w:bCs/>
                <w:sz w:val="20"/>
                <w:szCs w:val="20"/>
                <w:lang w:val="en-GB"/>
              </w:rPr>
            </w:pPr>
            <w:r w:rsidRPr="00747E1C">
              <w:rPr>
                <w:rFonts w:ascii="Arial" w:hAnsi="Arial" w:cs="Arial"/>
                <w:lang w:val="en-GB"/>
              </w:rPr>
              <w:t xml:space="preserve">...all planning applications should be supported by details of how the proposed development will be drained and waste water dealt with, without risking additional combined sewer overspills or other harm to the sewerage system.  </w:t>
            </w:r>
            <w:r w:rsidRPr="00747E1C">
              <w:rPr>
                <w:rFonts w:ascii="Arial" w:hAnsi="Arial" w:cs="Arial"/>
                <w:u w:val="single"/>
                <w:lang w:val="en-GB"/>
              </w:rPr>
              <w:t>Such details, and details of mitigation measures will be required at application stage, and not left to consideration through conditional approval.</w:t>
            </w:r>
            <w:r w:rsidRPr="00747E1C">
              <w:rPr>
                <w:rFonts w:ascii="Arial" w:hAnsi="Arial" w:cs="Arial"/>
                <w:lang w:val="en-GB"/>
              </w:rPr>
              <w:t xml:space="preserve">  Details should be proportionate to the scale of the proposal.</w:t>
            </w:r>
          </w:p>
        </w:tc>
      </w:tr>
      <w:tr w:rsidR="00C86EDA" w:rsidRPr="00747E1C" w:rsidTr="00747E1C">
        <w:tc>
          <w:tcPr>
            <w:tcW w:w="91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AM171</w:t>
            </w:r>
          </w:p>
        </w:tc>
        <w:tc>
          <w:tcPr>
            <w:tcW w:w="145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6.5.3.28</w:t>
            </w:r>
          </w:p>
        </w:tc>
        <w:tc>
          <w:tcPr>
            <w:tcW w:w="4111"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Natural England (400188)</w:t>
            </w:r>
          </w:p>
        </w:tc>
        <w:tc>
          <w:tcPr>
            <w:tcW w:w="3544" w:type="dxa"/>
          </w:tcPr>
          <w:p w:rsidR="00C86EDA" w:rsidRPr="00747E1C" w:rsidRDefault="00753016" w:rsidP="00747E1C">
            <w:pPr>
              <w:spacing w:after="0" w:line="240" w:lineRule="auto"/>
              <w:rPr>
                <w:rFonts w:ascii="Arial" w:hAnsi="Arial" w:cs="Arial"/>
                <w:sz w:val="20"/>
                <w:szCs w:val="20"/>
              </w:rPr>
            </w:pPr>
            <w:r w:rsidRPr="00747E1C">
              <w:rPr>
                <w:rFonts w:ascii="Arial" w:hAnsi="Arial" w:cs="Arial"/>
                <w:sz w:val="20"/>
                <w:szCs w:val="20"/>
              </w:rPr>
              <w:t xml:space="preserve">Wording should state that the Council will continue to meet the Water Framework Obligations. “Seek to ensure no deterioration” is not sufficiently robust wording. </w:t>
            </w:r>
          </w:p>
        </w:tc>
        <w:tc>
          <w:tcPr>
            <w:tcW w:w="3544" w:type="dxa"/>
          </w:tcPr>
          <w:p w:rsidR="009233E4" w:rsidRPr="00747E1C" w:rsidRDefault="00C423D4" w:rsidP="00747E1C">
            <w:pPr>
              <w:spacing w:after="0" w:line="240" w:lineRule="auto"/>
              <w:rPr>
                <w:rFonts w:ascii="Arial" w:hAnsi="Arial" w:cs="Arial"/>
                <w:sz w:val="20"/>
                <w:szCs w:val="20"/>
              </w:rPr>
            </w:pPr>
            <w:r w:rsidRPr="00747E1C">
              <w:rPr>
                <w:rFonts w:ascii="Arial" w:hAnsi="Arial" w:cs="Arial"/>
                <w:sz w:val="20"/>
                <w:szCs w:val="20"/>
              </w:rPr>
              <w:t xml:space="preserve">The </w:t>
            </w:r>
            <w:r w:rsidR="009233E4" w:rsidRPr="00747E1C">
              <w:rPr>
                <w:rFonts w:ascii="Arial" w:hAnsi="Arial" w:cs="Arial"/>
                <w:sz w:val="20"/>
                <w:szCs w:val="20"/>
              </w:rPr>
              <w:t xml:space="preserve">Water Framework Directive is mentioned in (Submission Plan) text at Paragraph 6.5.3.28.  </w:t>
            </w:r>
            <w:r w:rsidRPr="00747E1C">
              <w:rPr>
                <w:rFonts w:ascii="Arial" w:hAnsi="Arial" w:cs="Arial"/>
                <w:sz w:val="20"/>
                <w:szCs w:val="20"/>
              </w:rPr>
              <w:t>Amend AM171</w:t>
            </w:r>
            <w:r w:rsidR="009233E4" w:rsidRPr="00747E1C">
              <w:rPr>
                <w:rFonts w:ascii="Arial" w:hAnsi="Arial" w:cs="Arial"/>
                <w:sz w:val="20"/>
                <w:szCs w:val="20"/>
              </w:rPr>
              <w:t xml:space="preserve"> as follows: </w:t>
            </w:r>
          </w:p>
          <w:p w:rsidR="00C423D4" w:rsidRPr="00747E1C" w:rsidRDefault="00C423D4" w:rsidP="00747E1C">
            <w:pPr>
              <w:spacing w:after="0" w:line="240" w:lineRule="auto"/>
              <w:rPr>
                <w:rFonts w:ascii="Arial" w:hAnsi="Arial" w:cs="Arial"/>
                <w:sz w:val="20"/>
                <w:szCs w:val="20"/>
              </w:rPr>
            </w:pPr>
          </w:p>
          <w:p w:rsidR="00C86EDA" w:rsidRPr="00747E1C" w:rsidRDefault="009233E4" w:rsidP="00747E1C">
            <w:pPr>
              <w:spacing w:after="0" w:line="240" w:lineRule="auto"/>
              <w:rPr>
                <w:rFonts w:ascii="Arial" w:hAnsi="Arial" w:cs="Arial"/>
                <w:sz w:val="20"/>
                <w:szCs w:val="20"/>
                <w:u w:val="single"/>
              </w:rPr>
            </w:pPr>
            <w:r w:rsidRPr="00747E1C">
              <w:rPr>
                <w:rFonts w:ascii="Arial" w:hAnsi="Arial" w:cs="Arial"/>
                <w:sz w:val="20"/>
                <w:szCs w:val="20"/>
              </w:rPr>
              <w:t xml:space="preserve">This will help meet </w:t>
            </w:r>
            <w:r w:rsidR="00C423D4" w:rsidRPr="00747E1C">
              <w:rPr>
                <w:rFonts w:ascii="Arial" w:hAnsi="Arial" w:cs="Arial"/>
                <w:sz w:val="20"/>
                <w:szCs w:val="20"/>
              </w:rPr>
              <w:t>W</w:t>
            </w:r>
            <w:r w:rsidRPr="00747E1C">
              <w:rPr>
                <w:rFonts w:ascii="Arial" w:hAnsi="Arial" w:cs="Arial"/>
                <w:sz w:val="20"/>
                <w:szCs w:val="20"/>
              </w:rPr>
              <w:t xml:space="preserve">ater Directive  Framework </w:t>
            </w:r>
            <w:r w:rsidRPr="00747E1C">
              <w:rPr>
                <w:rFonts w:ascii="Arial" w:hAnsi="Arial" w:cs="Arial"/>
                <w:strike/>
                <w:sz w:val="20"/>
                <w:szCs w:val="20"/>
              </w:rPr>
              <w:t>objectives</w:t>
            </w:r>
            <w:r w:rsidRPr="00747E1C">
              <w:rPr>
                <w:rFonts w:ascii="Arial" w:hAnsi="Arial" w:cs="Arial"/>
                <w:sz w:val="20"/>
                <w:szCs w:val="20"/>
              </w:rPr>
              <w:t xml:space="preserve"> </w:t>
            </w:r>
            <w:r w:rsidRPr="00747E1C">
              <w:rPr>
                <w:rFonts w:ascii="Arial" w:hAnsi="Arial" w:cs="Arial"/>
                <w:sz w:val="20"/>
                <w:szCs w:val="20"/>
                <w:u w:val="single"/>
              </w:rPr>
              <w:t xml:space="preserve">Obligations.  The Council will </w:t>
            </w:r>
            <w:r w:rsidRPr="00747E1C">
              <w:rPr>
                <w:rFonts w:ascii="Arial" w:hAnsi="Arial" w:cs="Arial"/>
                <w:strike/>
                <w:sz w:val="20"/>
                <w:szCs w:val="20"/>
                <w:u w:val="single"/>
              </w:rPr>
              <w:t xml:space="preserve">seek to </w:t>
            </w:r>
            <w:r w:rsidRPr="00747E1C">
              <w:rPr>
                <w:rFonts w:ascii="Arial" w:hAnsi="Arial" w:cs="Arial"/>
                <w:sz w:val="20"/>
                <w:szCs w:val="20"/>
                <w:u w:val="single"/>
              </w:rPr>
              <w:t xml:space="preserve">ensure </w:t>
            </w:r>
            <w:r w:rsidRPr="00747E1C">
              <w:rPr>
                <w:rFonts w:ascii="Arial" w:hAnsi="Arial" w:cs="Arial"/>
                <w:strike/>
                <w:sz w:val="20"/>
                <w:szCs w:val="20"/>
                <w:u w:val="single"/>
              </w:rPr>
              <w:t>no deterioration to and preferably an improvement of bathing water and marine habitats.</w:t>
            </w:r>
            <w:r w:rsidRPr="00747E1C">
              <w:rPr>
                <w:rFonts w:ascii="Arial" w:hAnsi="Arial" w:cs="Arial"/>
                <w:sz w:val="20"/>
                <w:szCs w:val="20"/>
                <w:u w:val="single"/>
              </w:rPr>
              <w:t xml:space="preserve"> that development  does not undermine these.</w:t>
            </w:r>
          </w:p>
          <w:p w:rsidR="00C423D4" w:rsidRPr="00747E1C" w:rsidRDefault="00C423D4" w:rsidP="00747E1C">
            <w:pPr>
              <w:spacing w:after="0" w:line="240" w:lineRule="auto"/>
              <w:rPr>
                <w:rFonts w:ascii="Arial" w:hAnsi="Arial" w:cs="Arial"/>
                <w:sz w:val="20"/>
                <w:szCs w:val="20"/>
              </w:rPr>
            </w:pPr>
          </w:p>
        </w:tc>
      </w:tr>
      <w:tr w:rsidR="00140AD1" w:rsidRPr="00747E1C" w:rsidTr="00747E1C">
        <w:tc>
          <w:tcPr>
            <w:tcW w:w="918" w:type="dxa"/>
            <w:shd w:val="clear" w:color="auto" w:fill="auto"/>
          </w:tcPr>
          <w:p w:rsidR="00140AD1" w:rsidRPr="00747E1C" w:rsidRDefault="00140AD1" w:rsidP="00747E1C">
            <w:pPr>
              <w:spacing w:after="0" w:line="240" w:lineRule="auto"/>
              <w:rPr>
                <w:rFonts w:ascii="Arial" w:hAnsi="Arial" w:cs="Arial"/>
                <w:sz w:val="20"/>
                <w:szCs w:val="20"/>
              </w:rPr>
            </w:pPr>
            <w:r w:rsidRPr="00747E1C">
              <w:rPr>
                <w:rFonts w:ascii="Arial" w:hAnsi="Arial" w:cs="Arial"/>
                <w:sz w:val="20"/>
                <w:szCs w:val="20"/>
              </w:rPr>
              <w:t>AM172</w:t>
            </w:r>
          </w:p>
        </w:tc>
        <w:tc>
          <w:tcPr>
            <w:tcW w:w="1458" w:type="dxa"/>
            <w:shd w:val="clear" w:color="auto" w:fill="auto"/>
          </w:tcPr>
          <w:p w:rsidR="00140AD1" w:rsidRPr="00747E1C" w:rsidRDefault="00140AD1" w:rsidP="00747E1C">
            <w:pPr>
              <w:spacing w:after="0" w:line="240" w:lineRule="auto"/>
              <w:rPr>
                <w:rFonts w:ascii="Arial" w:hAnsi="Arial" w:cs="Arial"/>
                <w:sz w:val="20"/>
                <w:szCs w:val="20"/>
              </w:rPr>
            </w:pPr>
            <w:r w:rsidRPr="00747E1C">
              <w:rPr>
                <w:rFonts w:ascii="Arial" w:hAnsi="Arial" w:cs="Arial"/>
                <w:sz w:val="20"/>
                <w:szCs w:val="20"/>
              </w:rPr>
              <w:t xml:space="preserve">6.5.4.9 </w:t>
            </w:r>
          </w:p>
        </w:tc>
        <w:tc>
          <w:tcPr>
            <w:tcW w:w="4111" w:type="dxa"/>
            <w:shd w:val="clear" w:color="auto" w:fill="auto"/>
          </w:tcPr>
          <w:p w:rsidR="00140AD1" w:rsidRPr="00747E1C" w:rsidRDefault="00140AD1" w:rsidP="00747E1C">
            <w:pPr>
              <w:spacing w:after="0" w:line="240" w:lineRule="auto"/>
            </w:pPr>
            <w:r w:rsidRPr="00747E1C">
              <w:rPr>
                <w:rFonts w:ascii="Arial" w:hAnsi="Arial" w:cs="Arial"/>
                <w:bCs/>
                <w:sz w:val="20"/>
                <w:szCs w:val="20"/>
                <w:lang w:val="en-GB"/>
              </w:rPr>
              <w:t>No representations</w:t>
            </w:r>
          </w:p>
        </w:tc>
        <w:tc>
          <w:tcPr>
            <w:tcW w:w="3544" w:type="dxa"/>
          </w:tcPr>
          <w:p w:rsidR="00140AD1" w:rsidRPr="00747E1C" w:rsidRDefault="00140AD1" w:rsidP="00747E1C">
            <w:pPr>
              <w:spacing w:after="0" w:line="240" w:lineRule="auto"/>
              <w:rPr>
                <w:rFonts w:ascii="Arial" w:hAnsi="Arial" w:cs="Arial"/>
                <w:sz w:val="20"/>
                <w:szCs w:val="20"/>
              </w:rPr>
            </w:pPr>
          </w:p>
        </w:tc>
        <w:tc>
          <w:tcPr>
            <w:tcW w:w="3544" w:type="dxa"/>
          </w:tcPr>
          <w:p w:rsidR="00140AD1" w:rsidRPr="00747E1C" w:rsidRDefault="00140AD1" w:rsidP="00747E1C">
            <w:pPr>
              <w:spacing w:after="0" w:line="240" w:lineRule="auto"/>
              <w:rPr>
                <w:rFonts w:ascii="Arial" w:hAnsi="Arial" w:cs="Arial"/>
                <w:sz w:val="20"/>
                <w:szCs w:val="20"/>
              </w:rPr>
            </w:pPr>
          </w:p>
        </w:tc>
      </w:tr>
      <w:tr w:rsidR="00140AD1" w:rsidRPr="00747E1C" w:rsidTr="00747E1C">
        <w:tc>
          <w:tcPr>
            <w:tcW w:w="918" w:type="dxa"/>
            <w:shd w:val="clear" w:color="auto" w:fill="auto"/>
          </w:tcPr>
          <w:p w:rsidR="00140AD1" w:rsidRPr="00747E1C" w:rsidRDefault="00140AD1" w:rsidP="00747E1C">
            <w:pPr>
              <w:spacing w:after="0" w:line="240" w:lineRule="auto"/>
              <w:rPr>
                <w:rFonts w:ascii="Arial" w:hAnsi="Arial" w:cs="Arial"/>
                <w:sz w:val="20"/>
                <w:szCs w:val="20"/>
              </w:rPr>
            </w:pPr>
            <w:r w:rsidRPr="00747E1C">
              <w:rPr>
                <w:rFonts w:ascii="Arial" w:hAnsi="Arial" w:cs="Arial"/>
                <w:sz w:val="20"/>
                <w:szCs w:val="20"/>
              </w:rPr>
              <w:t>AM173</w:t>
            </w:r>
          </w:p>
        </w:tc>
        <w:tc>
          <w:tcPr>
            <w:tcW w:w="1458" w:type="dxa"/>
            <w:shd w:val="clear" w:color="auto" w:fill="auto"/>
          </w:tcPr>
          <w:p w:rsidR="00140AD1" w:rsidRPr="00747E1C" w:rsidRDefault="00140AD1" w:rsidP="00747E1C">
            <w:pPr>
              <w:spacing w:after="0" w:line="240" w:lineRule="auto"/>
              <w:rPr>
                <w:rFonts w:ascii="Arial" w:hAnsi="Arial" w:cs="Arial"/>
                <w:sz w:val="20"/>
                <w:szCs w:val="20"/>
              </w:rPr>
            </w:pPr>
            <w:r w:rsidRPr="00747E1C">
              <w:rPr>
                <w:rFonts w:ascii="Arial" w:hAnsi="Arial" w:cs="Arial"/>
                <w:sz w:val="20"/>
                <w:szCs w:val="20"/>
              </w:rPr>
              <w:t>7.4.11</w:t>
            </w:r>
          </w:p>
        </w:tc>
        <w:tc>
          <w:tcPr>
            <w:tcW w:w="4111" w:type="dxa"/>
            <w:shd w:val="clear" w:color="auto" w:fill="auto"/>
          </w:tcPr>
          <w:p w:rsidR="00140AD1" w:rsidRPr="00747E1C" w:rsidRDefault="00140AD1" w:rsidP="00747E1C">
            <w:pPr>
              <w:spacing w:after="0" w:line="240" w:lineRule="auto"/>
            </w:pPr>
            <w:r w:rsidRPr="00747E1C">
              <w:rPr>
                <w:rFonts w:ascii="Arial" w:hAnsi="Arial" w:cs="Arial"/>
                <w:bCs/>
                <w:sz w:val="20"/>
                <w:szCs w:val="20"/>
                <w:lang w:val="en-GB"/>
              </w:rPr>
              <w:t>No representations</w:t>
            </w:r>
          </w:p>
        </w:tc>
        <w:tc>
          <w:tcPr>
            <w:tcW w:w="3544" w:type="dxa"/>
          </w:tcPr>
          <w:p w:rsidR="00140AD1" w:rsidRPr="00747E1C" w:rsidRDefault="00140AD1" w:rsidP="00747E1C">
            <w:pPr>
              <w:spacing w:after="0" w:line="240" w:lineRule="auto"/>
              <w:rPr>
                <w:rFonts w:ascii="Arial" w:hAnsi="Arial" w:cs="Arial"/>
                <w:sz w:val="20"/>
                <w:szCs w:val="20"/>
              </w:rPr>
            </w:pPr>
          </w:p>
        </w:tc>
        <w:tc>
          <w:tcPr>
            <w:tcW w:w="3544" w:type="dxa"/>
          </w:tcPr>
          <w:p w:rsidR="00140AD1" w:rsidRPr="00747E1C" w:rsidRDefault="00140AD1" w:rsidP="00747E1C">
            <w:pPr>
              <w:spacing w:after="0" w:line="240" w:lineRule="auto"/>
              <w:rPr>
                <w:rFonts w:ascii="Arial" w:hAnsi="Arial" w:cs="Arial"/>
                <w:sz w:val="20"/>
                <w:szCs w:val="20"/>
              </w:rPr>
            </w:pPr>
          </w:p>
        </w:tc>
      </w:tr>
      <w:tr w:rsidR="00140AD1" w:rsidRPr="00747E1C" w:rsidTr="00747E1C">
        <w:trPr>
          <w:trHeight w:val="279"/>
        </w:trPr>
        <w:tc>
          <w:tcPr>
            <w:tcW w:w="918" w:type="dxa"/>
            <w:shd w:val="clear" w:color="auto" w:fill="auto"/>
          </w:tcPr>
          <w:p w:rsidR="00140AD1" w:rsidRPr="00747E1C" w:rsidRDefault="00140AD1" w:rsidP="00747E1C">
            <w:pPr>
              <w:spacing w:after="0" w:line="240" w:lineRule="auto"/>
              <w:rPr>
                <w:rFonts w:ascii="Arial" w:hAnsi="Arial" w:cs="Arial"/>
                <w:sz w:val="20"/>
                <w:szCs w:val="20"/>
              </w:rPr>
            </w:pPr>
            <w:r w:rsidRPr="00747E1C">
              <w:rPr>
                <w:rFonts w:ascii="Arial" w:hAnsi="Arial" w:cs="Arial"/>
                <w:sz w:val="20"/>
                <w:szCs w:val="20"/>
              </w:rPr>
              <w:t>AM174</w:t>
            </w:r>
          </w:p>
        </w:tc>
        <w:tc>
          <w:tcPr>
            <w:tcW w:w="1458" w:type="dxa"/>
            <w:shd w:val="clear" w:color="auto" w:fill="auto"/>
          </w:tcPr>
          <w:p w:rsidR="00140AD1" w:rsidRPr="00747E1C" w:rsidRDefault="00140AD1" w:rsidP="00747E1C">
            <w:pPr>
              <w:spacing w:after="0" w:line="240" w:lineRule="auto"/>
              <w:rPr>
                <w:rFonts w:ascii="Arial" w:hAnsi="Arial" w:cs="Arial"/>
                <w:sz w:val="20"/>
                <w:szCs w:val="20"/>
              </w:rPr>
            </w:pPr>
            <w:r w:rsidRPr="00747E1C">
              <w:rPr>
                <w:rFonts w:ascii="Arial" w:hAnsi="Arial" w:cs="Arial"/>
                <w:sz w:val="20"/>
                <w:szCs w:val="20"/>
              </w:rPr>
              <w:t>7.4.12</w:t>
            </w:r>
          </w:p>
        </w:tc>
        <w:tc>
          <w:tcPr>
            <w:tcW w:w="4111" w:type="dxa"/>
            <w:shd w:val="clear" w:color="auto" w:fill="auto"/>
          </w:tcPr>
          <w:p w:rsidR="00140AD1" w:rsidRPr="00747E1C" w:rsidRDefault="00140AD1" w:rsidP="00747E1C">
            <w:pPr>
              <w:spacing w:after="0" w:line="240" w:lineRule="auto"/>
            </w:pPr>
            <w:r w:rsidRPr="00747E1C">
              <w:rPr>
                <w:rFonts w:ascii="Arial" w:hAnsi="Arial" w:cs="Arial"/>
                <w:bCs/>
                <w:sz w:val="20"/>
                <w:szCs w:val="20"/>
                <w:lang w:val="en-GB"/>
              </w:rPr>
              <w:t>No representations</w:t>
            </w:r>
          </w:p>
        </w:tc>
        <w:tc>
          <w:tcPr>
            <w:tcW w:w="3544" w:type="dxa"/>
          </w:tcPr>
          <w:p w:rsidR="00140AD1" w:rsidRPr="00747E1C" w:rsidRDefault="00140AD1" w:rsidP="00747E1C">
            <w:pPr>
              <w:spacing w:after="0" w:line="240" w:lineRule="auto"/>
              <w:rPr>
                <w:rFonts w:ascii="Arial" w:hAnsi="Arial" w:cs="Arial"/>
                <w:sz w:val="20"/>
                <w:szCs w:val="20"/>
              </w:rPr>
            </w:pPr>
          </w:p>
        </w:tc>
        <w:tc>
          <w:tcPr>
            <w:tcW w:w="3544" w:type="dxa"/>
          </w:tcPr>
          <w:p w:rsidR="00140AD1" w:rsidRPr="00747E1C" w:rsidRDefault="00140AD1" w:rsidP="00747E1C">
            <w:pPr>
              <w:spacing w:after="0" w:line="240" w:lineRule="auto"/>
              <w:rPr>
                <w:rFonts w:ascii="Arial" w:hAnsi="Arial" w:cs="Arial"/>
                <w:sz w:val="20"/>
                <w:szCs w:val="20"/>
              </w:rPr>
            </w:pPr>
          </w:p>
        </w:tc>
      </w:tr>
      <w:tr w:rsidR="00C86EDA" w:rsidRPr="00747E1C" w:rsidTr="00747E1C">
        <w:tc>
          <w:tcPr>
            <w:tcW w:w="91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AM175</w:t>
            </w:r>
          </w:p>
        </w:tc>
        <w:tc>
          <w:tcPr>
            <w:tcW w:w="145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7.4.16</w:t>
            </w:r>
          </w:p>
        </w:tc>
        <w:tc>
          <w:tcPr>
            <w:tcW w:w="4111" w:type="dxa"/>
            <w:shd w:val="clear" w:color="auto" w:fill="auto"/>
          </w:tcPr>
          <w:p w:rsidR="00C86EDA" w:rsidRPr="00747E1C" w:rsidRDefault="00140AD1" w:rsidP="00747E1C">
            <w:pPr>
              <w:spacing w:after="0" w:line="240" w:lineRule="auto"/>
              <w:rPr>
                <w:rFonts w:ascii="Arial" w:hAnsi="Arial" w:cs="Arial"/>
                <w:sz w:val="20"/>
                <w:szCs w:val="20"/>
              </w:rPr>
            </w:pPr>
            <w:r w:rsidRPr="00747E1C">
              <w:rPr>
                <w:rFonts w:ascii="Arial" w:hAnsi="Arial" w:cs="Arial"/>
                <w:bCs/>
                <w:sz w:val="20"/>
                <w:szCs w:val="20"/>
                <w:lang w:val="en-GB"/>
              </w:rPr>
              <w:t>No representations</w:t>
            </w:r>
          </w:p>
        </w:tc>
        <w:tc>
          <w:tcPr>
            <w:tcW w:w="3544" w:type="dxa"/>
          </w:tcPr>
          <w:p w:rsidR="00C86EDA" w:rsidRPr="00747E1C" w:rsidRDefault="00C86EDA" w:rsidP="00747E1C">
            <w:pPr>
              <w:spacing w:after="0" w:line="240" w:lineRule="auto"/>
              <w:rPr>
                <w:rFonts w:ascii="Arial" w:hAnsi="Arial" w:cs="Arial"/>
                <w:sz w:val="20"/>
                <w:szCs w:val="20"/>
              </w:rPr>
            </w:pPr>
          </w:p>
        </w:tc>
        <w:tc>
          <w:tcPr>
            <w:tcW w:w="3544" w:type="dxa"/>
          </w:tcPr>
          <w:p w:rsidR="00C86EDA" w:rsidRPr="00747E1C" w:rsidRDefault="00C86EDA" w:rsidP="00747E1C">
            <w:pPr>
              <w:spacing w:after="0" w:line="240" w:lineRule="auto"/>
              <w:rPr>
                <w:rFonts w:ascii="Arial" w:hAnsi="Arial" w:cs="Arial"/>
                <w:sz w:val="20"/>
                <w:szCs w:val="20"/>
              </w:rPr>
            </w:pPr>
          </w:p>
        </w:tc>
      </w:tr>
      <w:tr w:rsidR="00C86EDA" w:rsidRPr="00747E1C" w:rsidTr="00747E1C">
        <w:tc>
          <w:tcPr>
            <w:tcW w:w="91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AM176</w:t>
            </w:r>
          </w:p>
        </w:tc>
        <w:tc>
          <w:tcPr>
            <w:tcW w:w="145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7.4.23</w:t>
            </w:r>
          </w:p>
        </w:tc>
        <w:tc>
          <w:tcPr>
            <w:tcW w:w="4111" w:type="dxa"/>
            <w:shd w:val="clear" w:color="auto" w:fill="auto"/>
          </w:tcPr>
          <w:p w:rsidR="00C86EDA" w:rsidRPr="00747E1C" w:rsidRDefault="00C86EDA" w:rsidP="00747E1C">
            <w:pPr>
              <w:shd w:val="clear" w:color="auto" w:fill="FFFFFF"/>
              <w:spacing w:before="100" w:beforeAutospacing="1" w:after="100" w:afterAutospacing="1" w:line="240" w:lineRule="auto"/>
              <w:rPr>
                <w:rFonts w:ascii="Arial" w:hAnsi="Arial" w:cs="Arial"/>
                <w:sz w:val="20"/>
                <w:szCs w:val="20"/>
                <w:u w:val="single"/>
                <w:lang w:val="en-GB"/>
              </w:rPr>
            </w:pPr>
            <w:r w:rsidRPr="00747E1C">
              <w:rPr>
                <w:rFonts w:ascii="Arial" w:hAnsi="Arial" w:cs="Arial"/>
                <w:sz w:val="20"/>
                <w:szCs w:val="20"/>
              </w:rPr>
              <w:t>Paignton Neighbourhood Forum (704914)</w:t>
            </w:r>
          </w:p>
        </w:tc>
        <w:tc>
          <w:tcPr>
            <w:tcW w:w="3544" w:type="dxa"/>
          </w:tcPr>
          <w:p w:rsidR="00C86EDA" w:rsidRPr="00747E1C" w:rsidRDefault="00140AD1" w:rsidP="00747E1C">
            <w:pPr>
              <w:shd w:val="clear" w:color="auto" w:fill="FFFFFF"/>
              <w:spacing w:before="100" w:beforeAutospacing="1" w:after="100" w:afterAutospacing="1" w:line="240" w:lineRule="auto"/>
              <w:rPr>
                <w:rFonts w:ascii="Arial" w:hAnsi="Arial" w:cs="Arial"/>
                <w:sz w:val="20"/>
                <w:szCs w:val="20"/>
                <w:lang w:val="en-GB"/>
              </w:rPr>
            </w:pPr>
            <w:r w:rsidRPr="00747E1C">
              <w:rPr>
                <w:rFonts w:ascii="Arial" w:hAnsi="Arial" w:cs="Arial"/>
                <w:sz w:val="20"/>
                <w:szCs w:val="20"/>
                <w:lang w:val="en-GB"/>
              </w:rPr>
              <w:t xml:space="preserve">Add sentence that development will not be approved where there is not equalisation agreement or S106 contribution and puts at risk the net increase in jobs provision of Policy SS1. </w:t>
            </w:r>
          </w:p>
        </w:tc>
        <w:tc>
          <w:tcPr>
            <w:tcW w:w="3544" w:type="dxa"/>
          </w:tcPr>
          <w:p w:rsidR="00C86EDA" w:rsidRPr="00747E1C" w:rsidRDefault="005E701A" w:rsidP="00747E1C">
            <w:pPr>
              <w:shd w:val="clear" w:color="auto" w:fill="FFFFFF"/>
              <w:spacing w:before="100" w:beforeAutospacing="1" w:after="100" w:afterAutospacing="1" w:line="240" w:lineRule="auto"/>
              <w:rPr>
                <w:rFonts w:ascii="Arial" w:hAnsi="Arial" w:cs="Arial"/>
                <w:sz w:val="20"/>
                <w:szCs w:val="20"/>
                <w:lang w:val="en-GB"/>
              </w:rPr>
            </w:pPr>
            <w:r w:rsidRPr="00747E1C">
              <w:rPr>
                <w:rFonts w:ascii="Arial" w:hAnsi="Arial" w:cs="Arial"/>
                <w:sz w:val="20"/>
                <w:szCs w:val="20"/>
                <w:lang w:val="en-GB"/>
              </w:rPr>
              <w:t xml:space="preserve">See response to Paignton neighbourhood Forum’s objections to  Main Modifications regarding their wish to see a more rigid “jobs first “approach. It is considered that the recommended wording to AM176 would constitute such a policy and, in the Council’s view would go beyond the scope of the NPPF. </w:t>
            </w:r>
          </w:p>
        </w:tc>
      </w:tr>
      <w:tr w:rsidR="00C86EDA" w:rsidRPr="00747E1C" w:rsidTr="00747E1C">
        <w:tc>
          <w:tcPr>
            <w:tcW w:w="91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AM177</w:t>
            </w:r>
          </w:p>
        </w:tc>
        <w:tc>
          <w:tcPr>
            <w:tcW w:w="145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 xml:space="preserve">7.5.14 </w:t>
            </w:r>
          </w:p>
        </w:tc>
        <w:tc>
          <w:tcPr>
            <w:tcW w:w="4111"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Natural England (400188)</w:t>
            </w:r>
          </w:p>
        </w:tc>
        <w:tc>
          <w:tcPr>
            <w:tcW w:w="3544" w:type="dxa"/>
          </w:tcPr>
          <w:p w:rsidR="00C86EDA" w:rsidRPr="00747E1C" w:rsidRDefault="005E701A" w:rsidP="00747E1C">
            <w:pPr>
              <w:autoSpaceDE w:val="0"/>
              <w:autoSpaceDN w:val="0"/>
              <w:adjustRightInd w:val="0"/>
              <w:spacing w:after="0" w:line="240" w:lineRule="auto"/>
              <w:rPr>
                <w:rFonts w:ascii="Arial" w:hAnsi="Arial" w:cs="Arial"/>
                <w:bCs/>
                <w:sz w:val="20"/>
                <w:szCs w:val="20"/>
              </w:rPr>
            </w:pPr>
            <w:r w:rsidRPr="00747E1C">
              <w:rPr>
                <w:rFonts w:ascii="Arial" w:hAnsi="Arial" w:cs="Arial"/>
                <w:bCs/>
                <w:sz w:val="20"/>
                <w:szCs w:val="20"/>
              </w:rPr>
              <w:t xml:space="preserve">Additional </w:t>
            </w:r>
            <w:r w:rsidR="00C26FE0" w:rsidRPr="00747E1C">
              <w:rPr>
                <w:rFonts w:ascii="Arial" w:hAnsi="Arial" w:cs="Arial"/>
                <w:bCs/>
                <w:sz w:val="20"/>
                <w:szCs w:val="20"/>
              </w:rPr>
              <w:t>evidence</w:t>
            </w:r>
            <w:r w:rsidRPr="00747E1C">
              <w:rPr>
                <w:rFonts w:ascii="Arial" w:hAnsi="Arial" w:cs="Arial"/>
                <w:bCs/>
                <w:sz w:val="20"/>
                <w:szCs w:val="20"/>
              </w:rPr>
              <w:t xml:space="preserve"> to assess landscape </w:t>
            </w:r>
            <w:r w:rsidR="00C26FE0" w:rsidRPr="00747E1C">
              <w:rPr>
                <w:rFonts w:ascii="Arial" w:hAnsi="Arial" w:cs="Arial"/>
                <w:bCs/>
                <w:sz w:val="20"/>
                <w:szCs w:val="20"/>
              </w:rPr>
              <w:t xml:space="preserve">impacts should include LVIV, landscape assessments, the 2010 South Hams Greater Horseshoe Bat Guidance etc.  </w:t>
            </w:r>
          </w:p>
        </w:tc>
        <w:tc>
          <w:tcPr>
            <w:tcW w:w="3544" w:type="dxa"/>
          </w:tcPr>
          <w:p w:rsidR="00C86EDA" w:rsidRPr="00747E1C" w:rsidRDefault="00C26FE0" w:rsidP="00747E1C">
            <w:pPr>
              <w:autoSpaceDE w:val="0"/>
              <w:autoSpaceDN w:val="0"/>
              <w:adjustRightInd w:val="0"/>
              <w:spacing w:after="0" w:line="240" w:lineRule="auto"/>
              <w:rPr>
                <w:rFonts w:ascii="Arial" w:hAnsi="Arial" w:cs="Arial"/>
                <w:bCs/>
                <w:sz w:val="20"/>
                <w:szCs w:val="20"/>
              </w:rPr>
            </w:pPr>
            <w:r w:rsidRPr="00747E1C">
              <w:rPr>
                <w:rFonts w:ascii="Arial" w:hAnsi="Arial" w:cs="Arial"/>
                <w:bCs/>
                <w:sz w:val="20"/>
                <w:szCs w:val="20"/>
              </w:rPr>
              <w:t xml:space="preserve">Add to final bullet point of 7.5.14: </w:t>
            </w:r>
          </w:p>
          <w:p w:rsidR="00C26FE0" w:rsidRPr="00747E1C" w:rsidRDefault="00C26FE0" w:rsidP="00747E1C">
            <w:pPr>
              <w:autoSpaceDE w:val="0"/>
              <w:autoSpaceDN w:val="0"/>
              <w:adjustRightInd w:val="0"/>
              <w:spacing w:after="0" w:line="240" w:lineRule="auto"/>
              <w:rPr>
                <w:rFonts w:ascii="Arial" w:hAnsi="Arial" w:cs="Arial"/>
                <w:bCs/>
                <w:sz w:val="20"/>
                <w:szCs w:val="20"/>
              </w:rPr>
            </w:pPr>
            <w:r w:rsidRPr="00747E1C">
              <w:rPr>
                <w:rFonts w:ascii="Arial" w:hAnsi="Arial" w:cs="Arial"/>
                <w:bCs/>
                <w:sz w:val="20"/>
                <w:szCs w:val="20"/>
              </w:rPr>
              <w:t xml:space="preserve">(Including assessment of visual impact, biodiversity (including the 2010 GHB </w:t>
            </w:r>
            <w:r w:rsidR="00CD0265" w:rsidRPr="00747E1C">
              <w:rPr>
                <w:rFonts w:ascii="Arial" w:hAnsi="Arial" w:cs="Arial"/>
                <w:bCs/>
                <w:sz w:val="20"/>
                <w:szCs w:val="20"/>
              </w:rPr>
              <w:t>Guidance</w:t>
            </w:r>
            <w:r w:rsidRPr="00747E1C">
              <w:rPr>
                <w:rFonts w:ascii="Arial" w:hAnsi="Arial" w:cs="Arial"/>
                <w:bCs/>
                <w:sz w:val="20"/>
                <w:szCs w:val="20"/>
              </w:rPr>
              <w:t>)</w:t>
            </w:r>
            <w:r w:rsidR="00CD0265" w:rsidRPr="00747E1C">
              <w:rPr>
                <w:rFonts w:ascii="Arial" w:hAnsi="Arial" w:cs="Arial"/>
                <w:bCs/>
                <w:sz w:val="20"/>
                <w:szCs w:val="20"/>
              </w:rPr>
              <w:t xml:space="preserve">. </w:t>
            </w:r>
          </w:p>
          <w:p w:rsidR="00CD0265" w:rsidRPr="00747E1C" w:rsidRDefault="00CD0265" w:rsidP="00747E1C">
            <w:pPr>
              <w:autoSpaceDE w:val="0"/>
              <w:autoSpaceDN w:val="0"/>
              <w:adjustRightInd w:val="0"/>
              <w:spacing w:after="0" w:line="240" w:lineRule="auto"/>
              <w:rPr>
                <w:rFonts w:ascii="Arial" w:hAnsi="Arial" w:cs="Arial"/>
                <w:bCs/>
                <w:sz w:val="20"/>
                <w:szCs w:val="20"/>
              </w:rPr>
            </w:pPr>
            <w:r w:rsidRPr="00747E1C">
              <w:rPr>
                <w:rFonts w:ascii="Arial" w:hAnsi="Arial" w:cs="Arial"/>
                <w:bCs/>
                <w:sz w:val="20"/>
                <w:szCs w:val="20"/>
              </w:rPr>
              <w:t>However the Council do not consider it is necessary to include the full list of specific considerations listed by Natural England at this point in the Plan.  Tyhese would  go beyond those listed for economic and social considerations mentioned elsewhere in Para 7.5.14</w:t>
            </w:r>
          </w:p>
        </w:tc>
      </w:tr>
      <w:tr w:rsidR="00C86EDA" w:rsidRPr="00747E1C" w:rsidTr="00747E1C">
        <w:tc>
          <w:tcPr>
            <w:tcW w:w="91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AM178</w:t>
            </w:r>
          </w:p>
        </w:tc>
        <w:tc>
          <w:tcPr>
            <w:tcW w:w="145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Table 7.1</w:t>
            </w:r>
          </w:p>
        </w:tc>
        <w:tc>
          <w:tcPr>
            <w:tcW w:w="4111"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Paignton Neighbourhood Forum (704914)</w:t>
            </w:r>
          </w:p>
        </w:tc>
        <w:tc>
          <w:tcPr>
            <w:tcW w:w="3544" w:type="dxa"/>
          </w:tcPr>
          <w:p w:rsidR="00C86EDA" w:rsidRPr="00747E1C" w:rsidRDefault="00BD0475" w:rsidP="00747E1C">
            <w:pPr>
              <w:spacing w:after="0" w:line="240" w:lineRule="auto"/>
              <w:rPr>
                <w:rFonts w:ascii="Arial" w:hAnsi="Arial" w:cs="Arial"/>
                <w:sz w:val="20"/>
                <w:szCs w:val="20"/>
              </w:rPr>
            </w:pPr>
            <w:r w:rsidRPr="00747E1C">
              <w:rPr>
                <w:rFonts w:ascii="Arial" w:hAnsi="Arial" w:cs="Arial"/>
                <w:sz w:val="20"/>
                <w:szCs w:val="20"/>
              </w:rPr>
              <w:t xml:space="preserve">Replace table with revised table showing cumulative total of 6,000 dwellings and full objectively assessed need at 8,300 dwellings. </w:t>
            </w:r>
          </w:p>
        </w:tc>
        <w:tc>
          <w:tcPr>
            <w:tcW w:w="3544" w:type="dxa"/>
          </w:tcPr>
          <w:p w:rsidR="00C86EDA" w:rsidRPr="00747E1C" w:rsidRDefault="00BD0475" w:rsidP="00747E1C">
            <w:pPr>
              <w:spacing w:after="0" w:line="240" w:lineRule="auto"/>
              <w:rPr>
                <w:rFonts w:ascii="Arial" w:hAnsi="Arial" w:cs="Arial"/>
                <w:sz w:val="20"/>
                <w:szCs w:val="20"/>
              </w:rPr>
            </w:pPr>
            <w:r w:rsidRPr="00747E1C">
              <w:rPr>
                <w:rFonts w:ascii="Arial" w:hAnsi="Arial" w:cs="Arial"/>
                <w:sz w:val="20"/>
                <w:szCs w:val="20"/>
              </w:rPr>
              <w:t xml:space="preserve">See Schedule of representations to Main Modifications.  Table 7 will be dependent upon the final housing figures and therefore dependent on MM1 etc.   </w:t>
            </w:r>
          </w:p>
        </w:tc>
      </w:tr>
      <w:tr w:rsidR="00C86EDA" w:rsidRPr="00747E1C" w:rsidTr="00747E1C">
        <w:tc>
          <w:tcPr>
            <w:tcW w:w="91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AM179</w:t>
            </w:r>
          </w:p>
        </w:tc>
        <w:tc>
          <w:tcPr>
            <w:tcW w:w="145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Appendix A</w:t>
            </w:r>
          </w:p>
        </w:tc>
        <w:tc>
          <w:tcPr>
            <w:tcW w:w="4111" w:type="dxa"/>
            <w:shd w:val="clear" w:color="auto" w:fill="auto"/>
          </w:tcPr>
          <w:p w:rsidR="00C86EDA" w:rsidRPr="00747E1C" w:rsidRDefault="00CD0265" w:rsidP="00747E1C">
            <w:pPr>
              <w:autoSpaceDE w:val="0"/>
              <w:autoSpaceDN w:val="0"/>
              <w:adjustRightInd w:val="0"/>
              <w:spacing w:after="0" w:line="240" w:lineRule="auto"/>
              <w:rPr>
                <w:rFonts w:ascii="GillSansMT" w:hAnsi="GillSansMT" w:cs="GillSansMT"/>
                <w:sz w:val="20"/>
                <w:szCs w:val="20"/>
              </w:rPr>
            </w:pPr>
            <w:r w:rsidRPr="00747E1C">
              <w:rPr>
                <w:rFonts w:ascii="GillSansMT" w:hAnsi="GillSansMT" w:cs="GillSansMT"/>
                <w:sz w:val="20"/>
                <w:szCs w:val="20"/>
              </w:rPr>
              <w:t xml:space="preserve">Home Builders Federation (844154) </w:t>
            </w:r>
          </w:p>
        </w:tc>
        <w:tc>
          <w:tcPr>
            <w:tcW w:w="3544" w:type="dxa"/>
          </w:tcPr>
          <w:p w:rsidR="00C86EDA" w:rsidRPr="00747E1C" w:rsidRDefault="00CD0265" w:rsidP="00747E1C">
            <w:pPr>
              <w:spacing w:after="0" w:line="240" w:lineRule="auto"/>
              <w:rPr>
                <w:rFonts w:ascii="Arial" w:hAnsi="Arial" w:cs="Arial"/>
                <w:sz w:val="20"/>
                <w:szCs w:val="20"/>
              </w:rPr>
            </w:pPr>
            <w:r w:rsidRPr="00747E1C">
              <w:rPr>
                <w:rFonts w:ascii="Arial" w:hAnsi="Arial" w:cs="Arial"/>
                <w:sz w:val="20"/>
                <w:szCs w:val="20"/>
              </w:rPr>
              <w:t xml:space="preserve">In line with HBF’s comment on AM135 above, add reference to self build housing to the glossary. </w:t>
            </w:r>
          </w:p>
        </w:tc>
        <w:tc>
          <w:tcPr>
            <w:tcW w:w="3544" w:type="dxa"/>
          </w:tcPr>
          <w:p w:rsidR="00CD0265" w:rsidRPr="00747E1C" w:rsidRDefault="00CD0265" w:rsidP="00747E1C">
            <w:pPr>
              <w:spacing w:after="0" w:line="240" w:lineRule="auto"/>
              <w:rPr>
                <w:rFonts w:ascii="Arial" w:hAnsi="Arial" w:cs="Arial"/>
                <w:color w:val="333333"/>
                <w:sz w:val="20"/>
                <w:szCs w:val="20"/>
              </w:rPr>
            </w:pPr>
            <w:r w:rsidRPr="00747E1C">
              <w:rPr>
                <w:rFonts w:ascii="Arial" w:hAnsi="Arial" w:cs="Arial"/>
                <w:color w:val="333333"/>
                <w:sz w:val="20"/>
                <w:szCs w:val="20"/>
              </w:rPr>
              <w:t xml:space="preserve">In accordance with AM 135 above, define Self Build Housing: </w:t>
            </w:r>
          </w:p>
          <w:p w:rsidR="00CD0265" w:rsidRPr="00747E1C" w:rsidRDefault="00CD0265" w:rsidP="00747E1C">
            <w:pPr>
              <w:spacing w:after="0" w:line="240" w:lineRule="auto"/>
              <w:rPr>
                <w:rFonts w:ascii="Arial" w:hAnsi="Arial" w:cs="Arial"/>
                <w:b/>
                <w:color w:val="333333"/>
                <w:sz w:val="20"/>
                <w:szCs w:val="20"/>
                <w:u w:val="single"/>
              </w:rPr>
            </w:pPr>
            <w:r w:rsidRPr="00747E1C">
              <w:rPr>
                <w:rFonts w:ascii="Arial" w:hAnsi="Arial" w:cs="Arial"/>
                <w:b/>
                <w:color w:val="333333"/>
                <w:sz w:val="20"/>
                <w:szCs w:val="20"/>
                <w:u w:val="single"/>
              </w:rPr>
              <w:t xml:space="preserve">Self Build Housing </w:t>
            </w:r>
          </w:p>
          <w:p w:rsidR="00C86EDA" w:rsidRPr="00747E1C" w:rsidRDefault="00CD0265" w:rsidP="00747E1C">
            <w:pPr>
              <w:spacing w:after="0" w:line="240" w:lineRule="auto"/>
              <w:rPr>
                <w:rFonts w:ascii="Arial" w:hAnsi="Arial" w:cs="Arial"/>
                <w:sz w:val="20"/>
                <w:szCs w:val="20"/>
              </w:rPr>
            </w:pPr>
            <w:r w:rsidRPr="00747E1C">
              <w:rPr>
                <w:rFonts w:ascii="Arial" w:hAnsi="Arial" w:cs="Arial"/>
                <w:sz w:val="20"/>
                <w:szCs w:val="20"/>
                <w:u w:val="single"/>
              </w:rPr>
              <w:t>The Planning Practice Guidance applies the term self build (or custom build) to anybody who is building their own home or has commissioned a home from a contractor, house builder or sub-contractor. Self builders must own the property and occupy it as their principal residence for a minimum of three years after the work is completed. See also Policy H3 of the Local Plan</w:t>
            </w:r>
          </w:p>
        </w:tc>
      </w:tr>
      <w:tr w:rsidR="00C86EDA" w:rsidRPr="00747E1C" w:rsidTr="00747E1C">
        <w:tc>
          <w:tcPr>
            <w:tcW w:w="91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AM180</w:t>
            </w:r>
          </w:p>
        </w:tc>
        <w:tc>
          <w:tcPr>
            <w:tcW w:w="145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Appendix C</w:t>
            </w:r>
          </w:p>
        </w:tc>
        <w:tc>
          <w:tcPr>
            <w:tcW w:w="4111" w:type="dxa"/>
            <w:shd w:val="clear" w:color="auto" w:fill="auto"/>
          </w:tcPr>
          <w:p w:rsidR="00C86EDA" w:rsidRPr="00747E1C" w:rsidRDefault="00C86EDA" w:rsidP="00747E1C">
            <w:pPr>
              <w:spacing w:after="0" w:line="240" w:lineRule="auto"/>
              <w:rPr>
                <w:rFonts w:ascii="Arial" w:hAnsi="Arial" w:cs="Arial"/>
                <w:sz w:val="20"/>
                <w:szCs w:val="20"/>
              </w:rPr>
            </w:pPr>
          </w:p>
        </w:tc>
        <w:tc>
          <w:tcPr>
            <w:tcW w:w="3544" w:type="dxa"/>
          </w:tcPr>
          <w:p w:rsidR="00C86EDA" w:rsidRPr="00747E1C" w:rsidRDefault="00C86EDA" w:rsidP="00747E1C">
            <w:pPr>
              <w:spacing w:after="0" w:line="240" w:lineRule="auto"/>
              <w:rPr>
                <w:rFonts w:ascii="Arial" w:hAnsi="Arial" w:cs="Arial"/>
                <w:sz w:val="20"/>
                <w:szCs w:val="20"/>
              </w:rPr>
            </w:pPr>
          </w:p>
        </w:tc>
        <w:tc>
          <w:tcPr>
            <w:tcW w:w="3544" w:type="dxa"/>
          </w:tcPr>
          <w:p w:rsidR="00C86EDA" w:rsidRPr="00747E1C" w:rsidRDefault="00C86EDA" w:rsidP="00747E1C">
            <w:pPr>
              <w:spacing w:after="0" w:line="240" w:lineRule="auto"/>
              <w:rPr>
                <w:rFonts w:ascii="Arial" w:hAnsi="Arial" w:cs="Arial"/>
                <w:sz w:val="20"/>
                <w:szCs w:val="20"/>
              </w:rPr>
            </w:pPr>
          </w:p>
        </w:tc>
      </w:tr>
      <w:tr w:rsidR="00C86EDA" w:rsidRPr="00747E1C" w:rsidTr="00747E1C">
        <w:tc>
          <w:tcPr>
            <w:tcW w:w="91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AM181</w:t>
            </w:r>
          </w:p>
        </w:tc>
        <w:tc>
          <w:tcPr>
            <w:tcW w:w="145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Appendix E</w:t>
            </w:r>
          </w:p>
        </w:tc>
        <w:tc>
          <w:tcPr>
            <w:tcW w:w="4111"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Paignton Neighbourhood Forum (704914)</w:t>
            </w:r>
          </w:p>
        </w:tc>
        <w:tc>
          <w:tcPr>
            <w:tcW w:w="3544" w:type="dxa"/>
          </w:tcPr>
          <w:p w:rsidR="00C86EDA" w:rsidRPr="00747E1C" w:rsidRDefault="00BD0475" w:rsidP="00747E1C">
            <w:pPr>
              <w:spacing w:after="0" w:line="240" w:lineRule="auto"/>
              <w:rPr>
                <w:rFonts w:ascii="Arial" w:hAnsi="Arial" w:cs="Arial"/>
                <w:sz w:val="20"/>
                <w:szCs w:val="20"/>
              </w:rPr>
            </w:pPr>
            <w:r w:rsidRPr="00747E1C">
              <w:rPr>
                <w:rFonts w:ascii="Arial" w:hAnsi="Arial" w:cs="Arial"/>
                <w:sz w:val="20"/>
                <w:szCs w:val="20"/>
              </w:rPr>
              <w:t xml:space="preserve">Include Yalberton Valley as a RIGS site. </w:t>
            </w:r>
          </w:p>
        </w:tc>
        <w:tc>
          <w:tcPr>
            <w:tcW w:w="3544" w:type="dxa"/>
          </w:tcPr>
          <w:p w:rsidR="00C86EDA" w:rsidRPr="00747E1C" w:rsidRDefault="00BD0475" w:rsidP="00747E1C">
            <w:pPr>
              <w:spacing w:after="0" w:line="240" w:lineRule="auto"/>
              <w:rPr>
                <w:rFonts w:ascii="Arial" w:hAnsi="Arial" w:cs="Arial"/>
                <w:sz w:val="20"/>
                <w:szCs w:val="20"/>
              </w:rPr>
            </w:pPr>
            <w:r w:rsidRPr="00747E1C">
              <w:rPr>
                <w:rFonts w:ascii="Arial" w:hAnsi="Arial" w:cs="Arial"/>
                <w:sz w:val="20"/>
                <w:szCs w:val="20"/>
              </w:rPr>
              <w:t>Yalberton Valley is not (currently) a RIGS) site.</w:t>
            </w:r>
          </w:p>
        </w:tc>
      </w:tr>
      <w:tr w:rsidR="00C86EDA" w:rsidRPr="00747E1C" w:rsidTr="00747E1C">
        <w:tc>
          <w:tcPr>
            <w:tcW w:w="91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AM182</w:t>
            </w:r>
          </w:p>
        </w:tc>
        <w:tc>
          <w:tcPr>
            <w:tcW w:w="1458" w:type="dxa"/>
            <w:shd w:val="clear" w:color="auto" w:fill="auto"/>
          </w:tcPr>
          <w:p w:rsidR="00C86EDA" w:rsidRPr="00747E1C" w:rsidRDefault="00C86EDA" w:rsidP="00747E1C">
            <w:pPr>
              <w:spacing w:after="0" w:line="240" w:lineRule="auto"/>
              <w:rPr>
                <w:rFonts w:ascii="Arial" w:hAnsi="Arial" w:cs="Arial"/>
                <w:sz w:val="20"/>
                <w:szCs w:val="20"/>
              </w:rPr>
            </w:pPr>
            <w:r w:rsidRPr="00747E1C">
              <w:rPr>
                <w:rFonts w:ascii="Arial" w:hAnsi="Arial" w:cs="Arial"/>
                <w:sz w:val="20"/>
                <w:szCs w:val="20"/>
              </w:rPr>
              <w:t>Appendix G car parking requirements</w:t>
            </w:r>
          </w:p>
        </w:tc>
        <w:tc>
          <w:tcPr>
            <w:tcW w:w="4111" w:type="dxa"/>
            <w:shd w:val="clear" w:color="auto" w:fill="auto"/>
          </w:tcPr>
          <w:p w:rsidR="00C86EDA" w:rsidRPr="00747E1C" w:rsidRDefault="00E67DB7" w:rsidP="00747E1C">
            <w:pPr>
              <w:spacing w:after="0" w:line="240" w:lineRule="auto"/>
              <w:rPr>
                <w:rFonts w:ascii="Arial" w:hAnsi="Arial" w:cs="Arial"/>
                <w:sz w:val="20"/>
                <w:szCs w:val="20"/>
                <w:u w:val="single"/>
              </w:rPr>
            </w:pPr>
            <w:r w:rsidRPr="00747E1C">
              <w:rPr>
                <w:rFonts w:ascii="Arial" w:hAnsi="Arial" w:cs="Arial"/>
                <w:sz w:val="20"/>
                <w:szCs w:val="20"/>
              </w:rPr>
              <w:t xml:space="preserve">No representations </w:t>
            </w:r>
          </w:p>
          <w:p w:rsidR="00C86EDA" w:rsidRPr="00747E1C" w:rsidRDefault="00C86EDA" w:rsidP="00747E1C">
            <w:pPr>
              <w:spacing w:after="0" w:line="240" w:lineRule="auto"/>
              <w:rPr>
                <w:rFonts w:ascii="Arial" w:hAnsi="Arial" w:cs="Arial"/>
                <w:sz w:val="20"/>
                <w:szCs w:val="20"/>
                <w:u w:val="single"/>
              </w:rPr>
            </w:pPr>
          </w:p>
        </w:tc>
        <w:tc>
          <w:tcPr>
            <w:tcW w:w="3544" w:type="dxa"/>
          </w:tcPr>
          <w:p w:rsidR="00C86EDA" w:rsidRPr="00747E1C" w:rsidRDefault="00C86EDA" w:rsidP="00747E1C">
            <w:pPr>
              <w:spacing w:after="0" w:line="240" w:lineRule="auto"/>
              <w:rPr>
                <w:rFonts w:ascii="Arial" w:hAnsi="Arial" w:cs="Arial"/>
                <w:sz w:val="20"/>
                <w:szCs w:val="20"/>
              </w:rPr>
            </w:pPr>
          </w:p>
        </w:tc>
        <w:tc>
          <w:tcPr>
            <w:tcW w:w="3544" w:type="dxa"/>
          </w:tcPr>
          <w:p w:rsidR="00C86EDA" w:rsidRPr="00747E1C" w:rsidRDefault="00C86EDA" w:rsidP="00747E1C">
            <w:pPr>
              <w:spacing w:after="0" w:line="240" w:lineRule="auto"/>
              <w:rPr>
                <w:rFonts w:ascii="Arial" w:hAnsi="Arial" w:cs="Arial"/>
                <w:sz w:val="20"/>
                <w:szCs w:val="20"/>
              </w:rPr>
            </w:pPr>
          </w:p>
        </w:tc>
      </w:tr>
    </w:tbl>
    <w:p w:rsidR="00E67DB7" w:rsidRPr="008D02B5" w:rsidRDefault="00E67DB7">
      <w:pPr>
        <w:rPr>
          <w:rFonts w:ascii="Arial" w:hAnsi="Arial" w:cs="Arial"/>
        </w:rPr>
      </w:pPr>
    </w:p>
    <w:sectPr w:rsidR="00E67DB7" w:rsidRPr="008D02B5" w:rsidSect="00CE606D">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F86" w:rsidRDefault="00206F86" w:rsidP="001F06B7">
      <w:pPr>
        <w:spacing w:after="0" w:line="240" w:lineRule="auto"/>
      </w:pPr>
      <w:r>
        <w:separator/>
      </w:r>
    </w:p>
  </w:endnote>
  <w:endnote w:type="continuationSeparator" w:id="0">
    <w:p w:rsidR="00206F86" w:rsidRDefault="00206F86" w:rsidP="001F0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wis721 Lt BT">
    <w:altName w:val="Swis721 Lt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ï'ED(ﬁˇø»Øœ">
    <w:altName w:val="Cambria"/>
    <w:panose1 w:val="00000000000000000000"/>
    <w:charset w:val="4D"/>
    <w:family w:val="auto"/>
    <w:notTrueType/>
    <w:pitch w:val="default"/>
    <w:sig w:usb0="00000003" w:usb1="00000000" w:usb2="00000000" w:usb3="00000000" w:csb0="00000001" w:csb1="00000000"/>
  </w:font>
  <w:font w:name="‚«(ﬁˇø»Øœ">
    <w:altName w:val="Cambria"/>
    <w:panose1 w:val="00000000000000000000"/>
    <w:charset w:val="4D"/>
    <w:family w:val="auto"/>
    <w:notTrueType/>
    <w:pitch w:val="default"/>
    <w:sig w:usb0="00000003" w:usb1="00000000" w:usb2="00000000" w:usb3="00000000" w:csb0="00000001" w:csb1="00000000"/>
  </w:font>
  <w:font w:name="\'28ﬁˇø»Øœ">
    <w:altName w:val="Cambria"/>
    <w:panose1 w:val="00000000000000000000"/>
    <w:charset w:val="4D"/>
    <w:family w:val="auto"/>
    <w:notTrueType/>
    <w:pitch w:val="default"/>
    <w:sig w:usb0="00000003" w:usb1="00000000" w:usb2="00000000" w:usb3="00000000" w:csb0="00000001" w:csb1="00000000"/>
  </w:font>
  <w:font w:name="0(ﬁˇø»Øœ">
    <w:altName w:val="Cambria"/>
    <w:panose1 w:val="00000000000000000000"/>
    <w:charset w:val="4D"/>
    <w:family w:val="auto"/>
    <w:notTrueType/>
    <w:pitch w:val="default"/>
    <w:sig w:usb0="00000003" w:usb1="00000000" w:usb2="00000000" w:usb3="00000000" w:csb0="00000001" w:csb1="00000000"/>
  </w:font>
  <w:font w:name="Transport Light">
    <w:altName w:val="Times New Roman"/>
    <w:charset w:val="00"/>
    <w:family w:val="auto"/>
    <w:pitch w:val="default"/>
    <w:sig w:usb0="00000000" w:usb1="00000000" w:usb2="00000000" w:usb3="00000000" w:csb0="00000000" w:csb1="00000000"/>
  </w:font>
  <w:font w:name="GillSans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B95" w:rsidRPr="001070AB" w:rsidRDefault="000B7B95" w:rsidP="00747E1C">
    <w:pPr>
      <w:pStyle w:val="Footer"/>
      <w:pBdr>
        <w:top w:val="thinThickSmallGap" w:sz="24" w:space="1" w:color="622423"/>
      </w:pBdr>
      <w:tabs>
        <w:tab w:val="clear" w:pos="4680"/>
        <w:tab w:val="clear" w:pos="9360"/>
        <w:tab w:val="right" w:pos="12960"/>
      </w:tabs>
      <w:rPr>
        <w:rFonts w:ascii="Arial" w:hAnsi="Arial" w:cs="Arial"/>
        <w:sz w:val="18"/>
        <w:szCs w:val="18"/>
      </w:rPr>
    </w:pPr>
    <w:r w:rsidRPr="00FC13D6">
      <w:rPr>
        <w:rFonts w:ascii="Arial" w:hAnsi="Arial" w:cs="Arial"/>
        <w:b/>
        <w:sz w:val="16"/>
        <w:szCs w:val="16"/>
      </w:rPr>
      <w:t xml:space="preserve">Torbay Council Response </w:t>
    </w:r>
    <w:r>
      <w:rPr>
        <w:rFonts w:ascii="Arial" w:hAnsi="Arial" w:cs="Arial"/>
        <w:b/>
        <w:sz w:val="16"/>
        <w:szCs w:val="16"/>
      </w:rPr>
      <w:t>t</w:t>
    </w:r>
    <w:r w:rsidRPr="00FC13D6">
      <w:rPr>
        <w:rFonts w:ascii="Arial" w:hAnsi="Arial" w:cs="Arial"/>
        <w:b/>
        <w:sz w:val="16"/>
        <w:szCs w:val="16"/>
      </w:rPr>
      <w:t xml:space="preserve">o Representations </w:t>
    </w:r>
    <w:r>
      <w:rPr>
        <w:rFonts w:ascii="Arial" w:hAnsi="Arial" w:cs="Arial"/>
        <w:b/>
        <w:sz w:val="16"/>
        <w:szCs w:val="16"/>
      </w:rPr>
      <w:t>t</w:t>
    </w:r>
    <w:r w:rsidRPr="00FC13D6">
      <w:rPr>
        <w:rFonts w:ascii="Arial" w:hAnsi="Arial" w:cs="Arial"/>
        <w:b/>
        <w:sz w:val="16"/>
        <w:szCs w:val="16"/>
      </w:rPr>
      <w:t>o Pro</w:t>
    </w:r>
    <w:r>
      <w:rPr>
        <w:rFonts w:ascii="Arial" w:hAnsi="Arial" w:cs="Arial"/>
        <w:b/>
        <w:sz w:val="16"/>
        <w:szCs w:val="16"/>
      </w:rPr>
      <w:t>posed Additional Modifications to t</w:t>
    </w:r>
    <w:r w:rsidRPr="00FC13D6">
      <w:rPr>
        <w:rFonts w:ascii="Arial" w:hAnsi="Arial" w:cs="Arial"/>
        <w:b/>
        <w:sz w:val="16"/>
        <w:szCs w:val="16"/>
      </w:rPr>
      <w:t>he Submission Local Plan</w:t>
    </w:r>
    <w:r>
      <w:rPr>
        <w:rFonts w:ascii="Arial" w:hAnsi="Arial" w:cs="Arial"/>
        <w:b/>
        <w:sz w:val="16"/>
        <w:szCs w:val="16"/>
      </w:rPr>
      <w:t>. 22 April 2015</w:t>
    </w:r>
    <w:r>
      <w:rPr>
        <w:rFonts w:ascii="Arial" w:hAnsi="Arial" w:cs="Arial"/>
        <w:b/>
        <w:sz w:val="52"/>
        <w:szCs w:val="52"/>
      </w:rPr>
      <w:t xml:space="preserve"> </w:t>
    </w:r>
    <w:r w:rsidRPr="008E7DBD">
      <w:rPr>
        <w:rFonts w:ascii="Arial" w:hAnsi="Arial" w:cs="Arial"/>
        <w:b/>
        <w:sz w:val="52"/>
        <w:szCs w:val="52"/>
      </w:rPr>
      <w:t xml:space="preserve"> </w:t>
    </w:r>
    <w:r w:rsidR="00747E1C" w:rsidRPr="00453C59">
      <w:rPr>
        <w:rFonts w:ascii="Arial" w:hAnsi="Arial" w:cs="Arial"/>
        <w:sz w:val="18"/>
        <w:szCs w:val="18"/>
      </w:rPr>
      <w:tab/>
    </w:r>
    <w:r w:rsidRPr="00453C59">
      <w:rPr>
        <w:rFonts w:ascii="Arial" w:hAnsi="Arial" w:cs="Arial"/>
        <w:sz w:val="18"/>
        <w:szCs w:val="18"/>
      </w:rPr>
      <w:t>Page</w:t>
    </w:r>
    <w:r w:rsidRPr="00453C59">
      <w:rPr>
        <w:rFonts w:ascii="Arial" w:hAnsi="Arial" w:cs="Arial"/>
        <w:color w:val="FF0000"/>
        <w:sz w:val="18"/>
        <w:szCs w:val="18"/>
      </w:rPr>
      <w:t xml:space="preserve"> </w:t>
    </w:r>
    <w:r w:rsidR="00A11000" w:rsidRPr="001F06B7">
      <w:rPr>
        <w:rFonts w:ascii="Arial" w:hAnsi="Arial" w:cs="Arial"/>
        <w:sz w:val="18"/>
        <w:szCs w:val="18"/>
      </w:rPr>
      <w:fldChar w:fldCharType="begin"/>
    </w:r>
    <w:r w:rsidRPr="001F06B7">
      <w:rPr>
        <w:rFonts w:ascii="Arial" w:hAnsi="Arial" w:cs="Arial"/>
        <w:sz w:val="18"/>
        <w:szCs w:val="18"/>
      </w:rPr>
      <w:instrText xml:space="preserve"> PAGE   \* MERGEFORMAT </w:instrText>
    </w:r>
    <w:r w:rsidR="00A11000" w:rsidRPr="001F06B7">
      <w:rPr>
        <w:rFonts w:ascii="Arial" w:hAnsi="Arial" w:cs="Arial"/>
        <w:sz w:val="18"/>
        <w:szCs w:val="18"/>
      </w:rPr>
      <w:fldChar w:fldCharType="separate"/>
    </w:r>
    <w:r w:rsidR="0006547F">
      <w:rPr>
        <w:rFonts w:ascii="Arial" w:hAnsi="Arial" w:cs="Arial"/>
        <w:noProof/>
        <w:sz w:val="18"/>
        <w:szCs w:val="18"/>
      </w:rPr>
      <w:t>20</w:t>
    </w:r>
    <w:r w:rsidR="00A11000" w:rsidRPr="001F06B7">
      <w:rPr>
        <w:rFonts w:ascii="Arial" w:hAnsi="Arial" w:cs="Arial"/>
        <w:sz w:val="18"/>
        <w:szCs w:val="18"/>
      </w:rP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F86" w:rsidRDefault="00206F86" w:rsidP="001F06B7">
      <w:pPr>
        <w:spacing w:after="0" w:line="240" w:lineRule="auto"/>
      </w:pPr>
      <w:r>
        <w:separator/>
      </w:r>
    </w:p>
  </w:footnote>
  <w:footnote w:type="continuationSeparator" w:id="0">
    <w:p w:rsidR="00206F86" w:rsidRDefault="00206F86" w:rsidP="001F06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D5CC2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5739F"/>
    <w:multiLevelType w:val="multilevel"/>
    <w:tmpl w:val="DA84B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0A7E49"/>
    <w:multiLevelType w:val="hybridMultilevel"/>
    <w:tmpl w:val="2E0289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2675D30"/>
    <w:multiLevelType w:val="hybridMultilevel"/>
    <w:tmpl w:val="7B6C7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35FC6"/>
    <w:multiLevelType w:val="multilevel"/>
    <w:tmpl w:val="03C4E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49752F"/>
    <w:multiLevelType w:val="multilevel"/>
    <w:tmpl w:val="BF44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B1A8D"/>
    <w:multiLevelType w:val="hybridMultilevel"/>
    <w:tmpl w:val="97EA5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F30B63"/>
    <w:multiLevelType w:val="hybridMultilevel"/>
    <w:tmpl w:val="7F5A2506"/>
    <w:lvl w:ilvl="0" w:tplc="13B2EB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3775DE"/>
    <w:multiLevelType w:val="multilevel"/>
    <w:tmpl w:val="3DEE49A2"/>
    <w:lvl w:ilvl="0">
      <w:start w:val="1"/>
      <w:numFmt w:val="decimal"/>
      <w:lvlText w:val="%1."/>
      <w:lvlJc w:val="left"/>
      <w:pPr>
        <w:tabs>
          <w:tab w:val="num" w:pos="720"/>
        </w:tabs>
        <w:ind w:left="720" w:hanging="360"/>
      </w:pPr>
    </w:lvl>
    <w:lvl w:ilvl="1">
      <w:start w:val="1"/>
      <w:numFmt w:val="decimal"/>
      <w:lvlText w:val="%2)"/>
      <w:lvlJc w:val="left"/>
      <w:pPr>
        <w:ind w:left="644"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8D1DE3"/>
    <w:multiLevelType w:val="hybridMultilevel"/>
    <w:tmpl w:val="4D5EA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7B7936"/>
    <w:multiLevelType w:val="hybridMultilevel"/>
    <w:tmpl w:val="CC4E89C4"/>
    <w:lvl w:ilvl="0" w:tplc="0409000F">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75DD2"/>
    <w:multiLevelType w:val="hybridMultilevel"/>
    <w:tmpl w:val="17404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FC3A18"/>
    <w:multiLevelType w:val="hybridMultilevel"/>
    <w:tmpl w:val="CAB8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8B72BF"/>
    <w:multiLevelType w:val="multilevel"/>
    <w:tmpl w:val="BE7E5D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43AA1368"/>
    <w:multiLevelType w:val="hybridMultilevel"/>
    <w:tmpl w:val="4A84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3C1E82"/>
    <w:multiLevelType w:val="hybridMultilevel"/>
    <w:tmpl w:val="E482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2A3E57"/>
    <w:multiLevelType w:val="hybridMultilevel"/>
    <w:tmpl w:val="B894B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4C5D5D"/>
    <w:multiLevelType w:val="hybridMultilevel"/>
    <w:tmpl w:val="F542A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862C33"/>
    <w:multiLevelType w:val="hybridMultilevel"/>
    <w:tmpl w:val="AC8AB6FA"/>
    <w:lvl w:ilvl="0" w:tplc="252C6D9E">
      <w:start w:val="1"/>
      <w:numFmt w:val="decimal"/>
      <w:lvlText w:val="%1."/>
      <w:lvlJc w:val="left"/>
      <w:pPr>
        <w:ind w:left="720" w:hanging="360"/>
      </w:pPr>
      <w:rPr>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96247E"/>
    <w:multiLevelType w:val="hybridMultilevel"/>
    <w:tmpl w:val="0CFC8E80"/>
    <w:lvl w:ilvl="0" w:tplc="BD1C88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990869"/>
    <w:multiLevelType w:val="hybridMultilevel"/>
    <w:tmpl w:val="63FA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964CFF"/>
    <w:multiLevelType w:val="hybridMultilevel"/>
    <w:tmpl w:val="34749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2E588B"/>
    <w:multiLevelType w:val="hybridMultilevel"/>
    <w:tmpl w:val="0CA8CC48"/>
    <w:lvl w:ilvl="0" w:tplc="0409000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B8A1961"/>
    <w:multiLevelType w:val="hybridMultilevel"/>
    <w:tmpl w:val="8CF05AEE"/>
    <w:lvl w:ilvl="0" w:tplc="D00E30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6753E2"/>
    <w:multiLevelType w:val="multilevel"/>
    <w:tmpl w:val="7A904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E452D8"/>
    <w:multiLevelType w:val="hybridMultilevel"/>
    <w:tmpl w:val="7F5A2506"/>
    <w:lvl w:ilvl="0" w:tplc="13B2EB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F91F35"/>
    <w:multiLevelType w:val="hybridMultilevel"/>
    <w:tmpl w:val="DE6ED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E07E8A"/>
    <w:multiLevelType w:val="hybridMultilevel"/>
    <w:tmpl w:val="545487E2"/>
    <w:lvl w:ilvl="0" w:tplc="9E0481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DC7B16"/>
    <w:multiLevelType w:val="multilevel"/>
    <w:tmpl w:val="981AA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43349D"/>
    <w:multiLevelType w:val="hybridMultilevel"/>
    <w:tmpl w:val="52AA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
  </w:num>
  <w:num w:numId="4">
    <w:abstractNumId w:val="10"/>
  </w:num>
  <w:num w:numId="5">
    <w:abstractNumId w:val="20"/>
  </w:num>
  <w:num w:numId="6">
    <w:abstractNumId w:val="26"/>
  </w:num>
  <w:num w:numId="7">
    <w:abstractNumId w:val="3"/>
  </w:num>
  <w:num w:numId="8">
    <w:abstractNumId w:val="16"/>
  </w:num>
  <w:num w:numId="9">
    <w:abstractNumId w:val="2"/>
  </w:num>
  <w:num w:numId="10">
    <w:abstractNumId w:val="21"/>
  </w:num>
  <w:num w:numId="11">
    <w:abstractNumId w:val="11"/>
  </w:num>
  <w:num w:numId="12">
    <w:abstractNumId w:val="7"/>
  </w:num>
  <w:num w:numId="13">
    <w:abstractNumId w:val="25"/>
  </w:num>
  <w:num w:numId="14">
    <w:abstractNumId w:val="24"/>
  </w:num>
  <w:num w:numId="15">
    <w:abstractNumId w:val="4"/>
  </w:num>
  <w:num w:numId="16">
    <w:abstractNumId w:val="8"/>
  </w:num>
  <w:num w:numId="17">
    <w:abstractNumId w:val="23"/>
  </w:num>
  <w:num w:numId="18">
    <w:abstractNumId w:val="19"/>
  </w:num>
  <w:num w:numId="19">
    <w:abstractNumId w:val="28"/>
  </w:num>
  <w:num w:numId="20">
    <w:abstractNumId w:val="22"/>
  </w:num>
  <w:num w:numId="21">
    <w:abstractNumId w:val="5"/>
  </w:num>
  <w:num w:numId="22">
    <w:abstractNumId w:val="29"/>
  </w:num>
  <w:num w:numId="23">
    <w:abstractNumId w:val="1"/>
  </w:num>
  <w:num w:numId="24">
    <w:abstractNumId w:val="17"/>
  </w:num>
  <w:num w:numId="25">
    <w:abstractNumId w:val="9"/>
  </w:num>
  <w:num w:numId="26">
    <w:abstractNumId w:val="27"/>
  </w:num>
  <w:num w:numId="27">
    <w:abstractNumId w:val="13"/>
  </w:num>
  <w:num w:numId="28">
    <w:abstractNumId w:val="12"/>
  </w:num>
  <w:num w:numId="29">
    <w:abstractNumId w:val="14"/>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BE4695"/>
    <w:rsid w:val="00003669"/>
    <w:rsid w:val="00006B93"/>
    <w:rsid w:val="00010C1E"/>
    <w:rsid w:val="00013808"/>
    <w:rsid w:val="0001663D"/>
    <w:rsid w:val="00020107"/>
    <w:rsid w:val="00023A50"/>
    <w:rsid w:val="00023B20"/>
    <w:rsid w:val="00025C80"/>
    <w:rsid w:val="00025ECF"/>
    <w:rsid w:val="00027354"/>
    <w:rsid w:val="00027A52"/>
    <w:rsid w:val="00033C05"/>
    <w:rsid w:val="00035054"/>
    <w:rsid w:val="000359EA"/>
    <w:rsid w:val="00036797"/>
    <w:rsid w:val="00046250"/>
    <w:rsid w:val="00050306"/>
    <w:rsid w:val="000505F8"/>
    <w:rsid w:val="00050BFF"/>
    <w:rsid w:val="00051D65"/>
    <w:rsid w:val="00054532"/>
    <w:rsid w:val="000577AC"/>
    <w:rsid w:val="000625A9"/>
    <w:rsid w:val="0006547F"/>
    <w:rsid w:val="00066565"/>
    <w:rsid w:val="00067234"/>
    <w:rsid w:val="00070766"/>
    <w:rsid w:val="00071187"/>
    <w:rsid w:val="00071363"/>
    <w:rsid w:val="00074147"/>
    <w:rsid w:val="000743F0"/>
    <w:rsid w:val="000813D3"/>
    <w:rsid w:val="00086E04"/>
    <w:rsid w:val="0009047D"/>
    <w:rsid w:val="00091E9B"/>
    <w:rsid w:val="00094CC9"/>
    <w:rsid w:val="00094F56"/>
    <w:rsid w:val="000A1F8C"/>
    <w:rsid w:val="000A1FE3"/>
    <w:rsid w:val="000A4B05"/>
    <w:rsid w:val="000B0B2E"/>
    <w:rsid w:val="000B2D23"/>
    <w:rsid w:val="000B33D8"/>
    <w:rsid w:val="000B5E7C"/>
    <w:rsid w:val="000B6982"/>
    <w:rsid w:val="000B6A5C"/>
    <w:rsid w:val="000B7B95"/>
    <w:rsid w:val="000C23F1"/>
    <w:rsid w:val="000C58F8"/>
    <w:rsid w:val="000C5DA1"/>
    <w:rsid w:val="000C7DE3"/>
    <w:rsid w:val="000D1920"/>
    <w:rsid w:val="000D5F34"/>
    <w:rsid w:val="000E14E0"/>
    <w:rsid w:val="000E3C33"/>
    <w:rsid w:val="000E50FA"/>
    <w:rsid w:val="000E611C"/>
    <w:rsid w:val="000F3BE6"/>
    <w:rsid w:val="00100CA3"/>
    <w:rsid w:val="001054CC"/>
    <w:rsid w:val="00106F18"/>
    <w:rsid w:val="001070AB"/>
    <w:rsid w:val="001137FF"/>
    <w:rsid w:val="00114328"/>
    <w:rsid w:val="00116F53"/>
    <w:rsid w:val="001211C8"/>
    <w:rsid w:val="00121383"/>
    <w:rsid w:val="001213CE"/>
    <w:rsid w:val="00127047"/>
    <w:rsid w:val="001316DF"/>
    <w:rsid w:val="0013393F"/>
    <w:rsid w:val="00134789"/>
    <w:rsid w:val="00140AD1"/>
    <w:rsid w:val="00141029"/>
    <w:rsid w:val="00143F7E"/>
    <w:rsid w:val="0014480F"/>
    <w:rsid w:val="00146FEE"/>
    <w:rsid w:val="0015154D"/>
    <w:rsid w:val="0015346D"/>
    <w:rsid w:val="00154AEC"/>
    <w:rsid w:val="001550F1"/>
    <w:rsid w:val="0015648F"/>
    <w:rsid w:val="00161FCB"/>
    <w:rsid w:val="00163A95"/>
    <w:rsid w:val="001647F1"/>
    <w:rsid w:val="00186A25"/>
    <w:rsid w:val="00187850"/>
    <w:rsid w:val="00192902"/>
    <w:rsid w:val="00193DD4"/>
    <w:rsid w:val="00195406"/>
    <w:rsid w:val="001A2DD4"/>
    <w:rsid w:val="001A6BC4"/>
    <w:rsid w:val="001B0CBD"/>
    <w:rsid w:val="001B498C"/>
    <w:rsid w:val="001B7D5F"/>
    <w:rsid w:val="001C4CC8"/>
    <w:rsid w:val="001C4F1A"/>
    <w:rsid w:val="001C78F3"/>
    <w:rsid w:val="001D0C73"/>
    <w:rsid w:val="001E41DE"/>
    <w:rsid w:val="001F06B7"/>
    <w:rsid w:val="001F3219"/>
    <w:rsid w:val="001F6CC9"/>
    <w:rsid w:val="001F748D"/>
    <w:rsid w:val="0020052D"/>
    <w:rsid w:val="00201B91"/>
    <w:rsid w:val="00206DCA"/>
    <w:rsid w:val="00206F86"/>
    <w:rsid w:val="002104E3"/>
    <w:rsid w:val="0021154F"/>
    <w:rsid w:val="00215803"/>
    <w:rsid w:val="002162E9"/>
    <w:rsid w:val="00217FAB"/>
    <w:rsid w:val="0022166C"/>
    <w:rsid w:val="00222EE6"/>
    <w:rsid w:val="00243639"/>
    <w:rsid w:val="00244497"/>
    <w:rsid w:val="002477AD"/>
    <w:rsid w:val="002527A7"/>
    <w:rsid w:val="00265431"/>
    <w:rsid w:val="002714E0"/>
    <w:rsid w:val="00271A22"/>
    <w:rsid w:val="0027610C"/>
    <w:rsid w:val="00277814"/>
    <w:rsid w:val="00280FCF"/>
    <w:rsid w:val="00281A8B"/>
    <w:rsid w:val="00282814"/>
    <w:rsid w:val="00290767"/>
    <w:rsid w:val="002918EC"/>
    <w:rsid w:val="00291993"/>
    <w:rsid w:val="0029537D"/>
    <w:rsid w:val="00295BF3"/>
    <w:rsid w:val="00295CF1"/>
    <w:rsid w:val="002A32D9"/>
    <w:rsid w:val="002A35DC"/>
    <w:rsid w:val="002A65CC"/>
    <w:rsid w:val="002B5E64"/>
    <w:rsid w:val="002B6FF7"/>
    <w:rsid w:val="002C021E"/>
    <w:rsid w:val="002C0664"/>
    <w:rsid w:val="002C48D2"/>
    <w:rsid w:val="002C4954"/>
    <w:rsid w:val="002D034D"/>
    <w:rsid w:val="002D45D3"/>
    <w:rsid w:val="002D5CD4"/>
    <w:rsid w:val="002E011B"/>
    <w:rsid w:val="002E383C"/>
    <w:rsid w:val="002E6BEA"/>
    <w:rsid w:val="002F03E6"/>
    <w:rsid w:val="002F05EB"/>
    <w:rsid w:val="002F1EEF"/>
    <w:rsid w:val="002F6F03"/>
    <w:rsid w:val="002F7B9A"/>
    <w:rsid w:val="003001A7"/>
    <w:rsid w:val="00302DD0"/>
    <w:rsid w:val="00302E17"/>
    <w:rsid w:val="00306361"/>
    <w:rsid w:val="00306F98"/>
    <w:rsid w:val="00311C16"/>
    <w:rsid w:val="003143E9"/>
    <w:rsid w:val="00315577"/>
    <w:rsid w:val="00316E8A"/>
    <w:rsid w:val="0031755B"/>
    <w:rsid w:val="003179D1"/>
    <w:rsid w:val="00317E73"/>
    <w:rsid w:val="0032532B"/>
    <w:rsid w:val="00325E14"/>
    <w:rsid w:val="0033366B"/>
    <w:rsid w:val="003337A8"/>
    <w:rsid w:val="00333956"/>
    <w:rsid w:val="003357D1"/>
    <w:rsid w:val="003406CF"/>
    <w:rsid w:val="00345BDF"/>
    <w:rsid w:val="00346EA9"/>
    <w:rsid w:val="00347D12"/>
    <w:rsid w:val="00350D2D"/>
    <w:rsid w:val="003518CA"/>
    <w:rsid w:val="003542E1"/>
    <w:rsid w:val="003575CB"/>
    <w:rsid w:val="00362B3E"/>
    <w:rsid w:val="00363BEE"/>
    <w:rsid w:val="0036437C"/>
    <w:rsid w:val="0037003B"/>
    <w:rsid w:val="003717C3"/>
    <w:rsid w:val="003953E6"/>
    <w:rsid w:val="0039645B"/>
    <w:rsid w:val="003A528D"/>
    <w:rsid w:val="003A63D6"/>
    <w:rsid w:val="003B0AAA"/>
    <w:rsid w:val="003B571B"/>
    <w:rsid w:val="003B6CB1"/>
    <w:rsid w:val="003B6DD7"/>
    <w:rsid w:val="003B6EDE"/>
    <w:rsid w:val="003C0720"/>
    <w:rsid w:val="003C18CA"/>
    <w:rsid w:val="003C1F98"/>
    <w:rsid w:val="003C72A9"/>
    <w:rsid w:val="003D7179"/>
    <w:rsid w:val="003D7FCC"/>
    <w:rsid w:val="003E4695"/>
    <w:rsid w:val="003E6FF2"/>
    <w:rsid w:val="003E7568"/>
    <w:rsid w:val="003F0490"/>
    <w:rsid w:val="003F1B0A"/>
    <w:rsid w:val="003F4AD1"/>
    <w:rsid w:val="00400554"/>
    <w:rsid w:val="00400CE3"/>
    <w:rsid w:val="0040167C"/>
    <w:rsid w:val="00401966"/>
    <w:rsid w:val="00402553"/>
    <w:rsid w:val="00403DAA"/>
    <w:rsid w:val="00404EB6"/>
    <w:rsid w:val="00407FBE"/>
    <w:rsid w:val="00411859"/>
    <w:rsid w:val="00412F0A"/>
    <w:rsid w:val="00414498"/>
    <w:rsid w:val="004175A6"/>
    <w:rsid w:val="0041777C"/>
    <w:rsid w:val="00422E2D"/>
    <w:rsid w:val="0042436F"/>
    <w:rsid w:val="00424FD5"/>
    <w:rsid w:val="004255E8"/>
    <w:rsid w:val="00425EFF"/>
    <w:rsid w:val="00426921"/>
    <w:rsid w:val="00437981"/>
    <w:rsid w:val="004413E3"/>
    <w:rsid w:val="00445DF4"/>
    <w:rsid w:val="00453164"/>
    <w:rsid w:val="00453282"/>
    <w:rsid w:val="00453C59"/>
    <w:rsid w:val="00455701"/>
    <w:rsid w:val="00457381"/>
    <w:rsid w:val="00461ED1"/>
    <w:rsid w:val="00462F92"/>
    <w:rsid w:val="004646A5"/>
    <w:rsid w:val="00471EC2"/>
    <w:rsid w:val="00472AA6"/>
    <w:rsid w:val="004732AE"/>
    <w:rsid w:val="00486910"/>
    <w:rsid w:val="0048708D"/>
    <w:rsid w:val="0048799E"/>
    <w:rsid w:val="00492C34"/>
    <w:rsid w:val="00492EE4"/>
    <w:rsid w:val="004934CA"/>
    <w:rsid w:val="004935C6"/>
    <w:rsid w:val="0049423E"/>
    <w:rsid w:val="00495493"/>
    <w:rsid w:val="0049786F"/>
    <w:rsid w:val="00497E50"/>
    <w:rsid w:val="004A4141"/>
    <w:rsid w:val="004A58D8"/>
    <w:rsid w:val="004A6B37"/>
    <w:rsid w:val="004B72A7"/>
    <w:rsid w:val="004C0D46"/>
    <w:rsid w:val="004C3A99"/>
    <w:rsid w:val="004C588E"/>
    <w:rsid w:val="004C6F59"/>
    <w:rsid w:val="004D01FD"/>
    <w:rsid w:val="004D26A5"/>
    <w:rsid w:val="004D482B"/>
    <w:rsid w:val="004D590C"/>
    <w:rsid w:val="004D7029"/>
    <w:rsid w:val="004E1A12"/>
    <w:rsid w:val="004E4B71"/>
    <w:rsid w:val="004E5FB9"/>
    <w:rsid w:val="004F3CDA"/>
    <w:rsid w:val="004F3D21"/>
    <w:rsid w:val="004F779E"/>
    <w:rsid w:val="005031A2"/>
    <w:rsid w:val="00503CF8"/>
    <w:rsid w:val="0050626E"/>
    <w:rsid w:val="00506DD3"/>
    <w:rsid w:val="00507AFA"/>
    <w:rsid w:val="00507D1A"/>
    <w:rsid w:val="0051139D"/>
    <w:rsid w:val="00511C9F"/>
    <w:rsid w:val="005168A1"/>
    <w:rsid w:val="0051758C"/>
    <w:rsid w:val="0052139D"/>
    <w:rsid w:val="005234C6"/>
    <w:rsid w:val="00525935"/>
    <w:rsid w:val="00525E3F"/>
    <w:rsid w:val="00530EBA"/>
    <w:rsid w:val="00533C2C"/>
    <w:rsid w:val="00536A5D"/>
    <w:rsid w:val="0054182B"/>
    <w:rsid w:val="0054284A"/>
    <w:rsid w:val="00543652"/>
    <w:rsid w:val="00545754"/>
    <w:rsid w:val="005507C6"/>
    <w:rsid w:val="00551362"/>
    <w:rsid w:val="00553DA8"/>
    <w:rsid w:val="005576B5"/>
    <w:rsid w:val="005637DA"/>
    <w:rsid w:val="00564579"/>
    <w:rsid w:val="0056494F"/>
    <w:rsid w:val="00565E00"/>
    <w:rsid w:val="0056751E"/>
    <w:rsid w:val="00573864"/>
    <w:rsid w:val="00575820"/>
    <w:rsid w:val="005764D3"/>
    <w:rsid w:val="005835DA"/>
    <w:rsid w:val="005911D4"/>
    <w:rsid w:val="005928E1"/>
    <w:rsid w:val="005957A1"/>
    <w:rsid w:val="005A0299"/>
    <w:rsid w:val="005A1CC2"/>
    <w:rsid w:val="005A455F"/>
    <w:rsid w:val="005B2278"/>
    <w:rsid w:val="005B3098"/>
    <w:rsid w:val="005B3729"/>
    <w:rsid w:val="005B5C5D"/>
    <w:rsid w:val="005C1422"/>
    <w:rsid w:val="005C4B93"/>
    <w:rsid w:val="005C593F"/>
    <w:rsid w:val="005C75F0"/>
    <w:rsid w:val="005D411E"/>
    <w:rsid w:val="005E06CE"/>
    <w:rsid w:val="005E1773"/>
    <w:rsid w:val="005E50FD"/>
    <w:rsid w:val="005E701A"/>
    <w:rsid w:val="005F1CA4"/>
    <w:rsid w:val="005F3737"/>
    <w:rsid w:val="00603995"/>
    <w:rsid w:val="00605CF8"/>
    <w:rsid w:val="00610A7D"/>
    <w:rsid w:val="00611204"/>
    <w:rsid w:val="00611CE2"/>
    <w:rsid w:val="00617AB1"/>
    <w:rsid w:val="00621F3A"/>
    <w:rsid w:val="00623128"/>
    <w:rsid w:val="00623AA1"/>
    <w:rsid w:val="00625CE2"/>
    <w:rsid w:val="006271ED"/>
    <w:rsid w:val="00633BE4"/>
    <w:rsid w:val="00640256"/>
    <w:rsid w:val="00640A94"/>
    <w:rsid w:val="00644E3A"/>
    <w:rsid w:val="0064523A"/>
    <w:rsid w:val="00645B2B"/>
    <w:rsid w:val="00652F25"/>
    <w:rsid w:val="00654195"/>
    <w:rsid w:val="00660F8D"/>
    <w:rsid w:val="00661DB8"/>
    <w:rsid w:val="00671361"/>
    <w:rsid w:val="0067293E"/>
    <w:rsid w:val="00675574"/>
    <w:rsid w:val="00681BDE"/>
    <w:rsid w:val="0068412D"/>
    <w:rsid w:val="0068538E"/>
    <w:rsid w:val="00691E24"/>
    <w:rsid w:val="00695063"/>
    <w:rsid w:val="006A03D4"/>
    <w:rsid w:val="006A2145"/>
    <w:rsid w:val="006B21F8"/>
    <w:rsid w:val="006B6134"/>
    <w:rsid w:val="006C3AD9"/>
    <w:rsid w:val="006C6424"/>
    <w:rsid w:val="006D0944"/>
    <w:rsid w:val="006D0E60"/>
    <w:rsid w:val="006D2697"/>
    <w:rsid w:val="006D3D9C"/>
    <w:rsid w:val="006E088B"/>
    <w:rsid w:val="006E4E15"/>
    <w:rsid w:val="006E65AB"/>
    <w:rsid w:val="006E706B"/>
    <w:rsid w:val="006F0ED9"/>
    <w:rsid w:val="006F4294"/>
    <w:rsid w:val="006F47B7"/>
    <w:rsid w:val="006F4BDE"/>
    <w:rsid w:val="006F5669"/>
    <w:rsid w:val="006F6262"/>
    <w:rsid w:val="006F7A70"/>
    <w:rsid w:val="00700094"/>
    <w:rsid w:val="00700B90"/>
    <w:rsid w:val="007040E4"/>
    <w:rsid w:val="00706141"/>
    <w:rsid w:val="007124FC"/>
    <w:rsid w:val="00712AD7"/>
    <w:rsid w:val="00712CE7"/>
    <w:rsid w:val="007133C8"/>
    <w:rsid w:val="00714454"/>
    <w:rsid w:val="00714E6A"/>
    <w:rsid w:val="00717642"/>
    <w:rsid w:val="00721473"/>
    <w:rsid w:val="00721935"/>
    <w:rsid w:val="00723E94"/>
    <w:rsid w:val="00726F78"/>
    <w:rsid w:val="00733628"/>
    <w:rsid w:val="007426F7"/>
    <w:rsid w:val="007452E4"/>
    <w:rsid w:val="00747E1C"/>
    <w:rsid w:val="00753016"/>
    <w:rsid w:val="00760F04"/>
    <w:rsid w:val="00762355"/>
    <w:rsid w:val="00762B65"/>
    <w:rsid w:val="00765C38"/>
    <w:rsid w:val="00767589"/>
    <w:rsid w:val="007708BD"/>
    <w:rsid w:val="0077609F"/>
    <w:rsid w:val="0077624B"/>
    <w:rsid w:val="00781CF0"/>
    <w:rsid w:val="00784152"/>
    <w:rsid w:val="00786CD6"/>
    <w:rsid w:val="0079114B"/>
    <w:rsid w:val="00796BC2"/>
    <w:rsid w:val="007A1D44"/>
    <w:rsid w:val="007A2C87"/>
    <w:rsid w:val="007B0ED7"/>
    <w:rsid w:val="007B24C9"/>
    <w:rsid w:val="007C06C1"/>
    <w:rsid w:val="007C1DEB"/>
    <w:rsid w:val="007C576C"/>
    <w:rsid w:val="007D04C1"/>
    <w:rsid w:val="007D583C"/>
    <w:rsid w:val="007D6DA4"/>
    <w:rsid w:val="007D6ED7"/>
    <w:rsid w:val="007D7A9E"/>
    <w:rsid w:val="007E2240"/>
    <w:rsid w:val="007E2E20"/>
    <w:rsid w:val="007F079E"/>
    <w:rsid w:val="007F465B"/>
    <w:rsid w:val="00806F3C"/>
    <w:rsid w:val="00807FB9"/>
    <w:rsid w:val="00811917"/>
    <w:rsid w:val="00811EE5"/>
    <w:rsid w:val="008174D2"/>
    <w:rsid w:val="008228BB"/>
    <w:rsid w:val="00824EB3"/>
    <w:rsid w:val="0082746E"/>
    <w:rsid w:val="008325C1"/>
    <w:rsid w:val="008366F3"/>
    <w:rsid w:val="00843108"/>
    <w:rsid w:val="00843D99"/>
    <w:rsid w:val="00846262"/>
    <w:rsid w:val="008476AC"/>
    <w:rsid w:val="0085291A"/>
    <w:rsid w:val="0085778B"/>
    <w:rsid w:val="00862AC4"/>
    <w:rsid w:val="0086420D"/>
    <w:rsid w:val="00864623"/>
    <w:rsid w:val="00864693"/>
    <w:rsid w:val="008747FD"/>
    <w:rsid w:val="008756A6"/>
    <w:rsid w:val="008818FF"/>
    <w:rsid w:val="00887F10"/>
    <w:rsid w:val="008909D8"/>
    <w:rsid w:val="008918AE"/>
    <w:rsid w:val="00891C82"/>
    <w:rsid w:val="00895F9D"/>
    <w:rsid w:val="00897B99"/>
    <w:rsid w:val="008A4538"/>
    <w:rsid w:val="008A4D3B"/>
    <w:rsid w:val="008A7632"/>
    <w:rsid w:val="008B00FF"/>
    <w:rsid w:val="008B0173"/>
    <w:rsid w:val="008B4DDB"/>
    <w:rsid w:val="008B510D"/>
    <w:rsid w:val="008C03EC"/>
    <w:rsid w:val="008C053D"/>
    <w:rsid w:val="008C4287"/>
    <w:rsid w:val="008C492D"/>
    <w:rsid w:val="008C7E84"/>
    <w:rsid w:val="008D02B5"/>
    <w:rsid w:val="008F2F64"/>
    <w:rsid w:val="008F4287"/>
    <w:rsid w:val="008F6E09"/>
    <w:rsid w:val="00900FCF"/>
    <w:rsid w:val="00902F91"/>
    <w:rsid w:val="00903158"/>
    <w:rsid w:val="00904B00"/>
    <w:rsid w:val="00913090"/>
    <w:rsid w:val="00917A5A"/>
    <w:rsid w:val="00920741"/>
    <w:rsid w:val="00920FD9"/>
    <w:rsid w:val="009233E4"/>
    <w:rsid w:val="009248C1"/>
    <w:rsid w:val="00926C51"/>
    <w:rsid w:val="00931028"/>
    <w:rsid w:val="009334D1"/>
    <w:rsid w:val="0093464E"/>
    <w:rsid w:val="0093638E"/>
    <w:rsid w:val="00937899"/>
    <w:rsid w:val="009478F6"/>
    <w:rsid w:val="00960C3C"/>
    <w:rsid w:val="00971324"/>
    <w:rsid w:val="0097325C"/>
    <w:rsid w:val="009736FA"/>
    <w:rsid w:val="009760BD"/>
    <w:rsid w:val="00983CAB"/>
    <w:rsid w:val="00992CF8"/>
    <w:rsid w:val="00996BF5"/>
    <w:rsid w:val="009A2108"/>
    <w:rsid w:val="009A265C"/>
    <w:rsid w:val="009A2ED4"/>
    <w:rsid w:val="009A3497"/>
    <w:rsid w:val="009B3199"/>
    <w:rsid w:val="009B635C"/>
    <w:rsid w:val="009B798F"/>
    <w:rsid w:val="009C1958"/>
    <w:rsid w:val="009C2955"/>
    <w:rsid w:val="009C2A32"/>
    <w:rsid w:val="009C44B4"/>
    <w:rsid w:val="009C7032"/>
    <w:rsid w:val="009D21BE"/>
    <w:rsid w:val="009D23D9"/>
    <w:rsid w:val="009D46C7"/>
    <w:rsid w:val="009D7626"/>
    <w:rsid w:val="009E1874"/>
    <w:rsid w:val="009E25A7"/>
    <w:rsid w:val="009E5F52"/>
    <w:rsid w:val="009F05BA"/>
    <w:rsid w:val="009F32BB"/>
    <w:rsid w:val="009F4768"/>
    <w:rsid w:val="009F70DB"/>
    <w:rsid w:val="009F7DFA"/>
    <w:rsid w:val="00A040E3"/>
    <w:rsid w:val="00A0444F"/>
    <w:rsid w:val="00A0764B"/>
    <w:rsid w:val="00A10F6B"/>
    <w:rsid w:val="00A10FD1"/>
    <w:rsid w:val="00A11000"/>
    <w:rsid w:val="00A17F22"/>
    <w:rsid w:val="00A20515"/>
    <w:rsid w:val="00A20604"/>
    <w:rsid w:val="00A30F06"/>
    <w:rsid w:val="00A33942"/>
    <w:rsid w:val="00A369AD"/>
    <w:rsid w:val="00A36E5A"/>
    <w:rsid w:val="00A4288C"/>
    <w:rsid w:val="00A458D3"/>
    <w:rsid w:val="00A51706"/>
    <w:rsid w:val="00A553FD"/>
    <w:rsid w:val="00A55C8C"/>
    <w:rsid w:val="00A6501B"/>
    <w:rsid w:val="00A67E04"/>
    <w:rsid w:val="00A7053F"/>
    <w:rsid w:val="00A727A4"/>
    <w:rsid w:val="00A73723"/>
    <w:rsid w:val="00A754D9"/>
    <w:rsid w:val="00A80FBC"/>
    <w:rsid w:val="00A81AD3"/>
    <w:rsid w:val="00A81B61"/>
    <w:rsid w:val="00A82974"/>
    <w:rsid w:val="00A843C7"/>
    <w:rsid w:val="00A906B7"/>
    <w:rsid w:val="00A914F5"/>
    <w:rsid w:val="00A92638"/>
    <w:rsid w:val="00A92673"/>
    <w:rsid w:val="00A9599D"/>
    <w:rsid w:val="00AA4B8D"/>
    <w:rsid w:val="00AA52D0"/>
    <w:rsid w:val="00AA60F3"/>
    <w:rsid w:val="00AA6DCD"/>
    <w:rsid w:val="00AB2C84"/>
    <w:rsid w:val="00AB43C4"/>
    <w:rsid w:val="00AC51DE"/>
    <w:rsid w:val="00AC7808"/>
    <w:rsid w:val="00AD723A"/>
    <w:rsid w:val="00AD72E3"/>
    <w:rsid w:val="00AE49CF"/>
    <w:rsid w:val="00AF42CB"/>
    <w:rsid w:val="00AF56B7"/>
    <w:rsid w:val="00B01BF7"/>
    <w:rsid w:val="00B04CD8"/>
    <w:rsid w:val="00B04F3C"/>
    <w:rsid w:val="00B05F6B"/>
    <w:rsid w:val="00B07373"/>
    <w:rsid w:val="00B12647"/>
    <w:rsid w:val="00B20315"/>
    <w:rsid w:val="00B25254"/>
    <w:rsid w:val="00B27C10"/>
    <w:rsid w:val="00B351BC"/>
    <w:rsid w:val="00B372F6"/>
    <w:rsid w:val="00B44297"/>
    <w:rsid w:val="00B44DA5"/>
    <w:rsid w:val="00B47202"/>
    <w:rsid w:val="00B515E8"/>
    <w:rsid w:val="00B520DA"/>
    <w:rsid w:val="00B53442"/>
    <w:rsid w:val="00B55181"/>
    <w:rsid w:val="00B5518B"/>
    <w:rsid w:val="00B57ABA"/>
    <w:rsid w:val="00B620C2"/>
    <w:rsid w:val="00B65953"/>
    <w:rsid w:val="00B66FF0"/>
    <w:rsid w:val="00B767C0"/>
    <w:rsid w:val="00B7788B"/>
    <w:rsid w:val="00B80CC4"/>
    <w:rsid w:val="00B840E4"/>
    <w:rsid w:val="00B907CE"/>
    <w:rsid w:val="00B9227F"/>
    <w:rsid w:val="00B962BC"/>
    <w:rsid w:val="00B97B31"/>
    <w:rsid w:val="00BA11DD"/>
    <w:rsid w:val="00BA27E8"/>
    <w:rsid w:val="00BA46B9"/>
    <w:rsid w:val="00BB720A"/>
    <w:rsid w:val="00BC108A"/>
    <w:rsid w:val="00BC4C20"/>
    <w:rsid w:val="00BD0475"/>
    <w:rsid w:val="00BD0C4E"/>
    <w:rsid w:val="00BD59F8"/>
    <w:rsid w:val="00BD68CD"/>
    <w:rsid w:val="00BE23AB"/>
    <w:rsid w:val="00BE4695"/>
    <w:rsid w:val="00BE724E"/>
    <w:rsid w:val="00BF1A1E"/>
    <w:rsid w:val="00BF1CC3"/>
    <w:rsid w:val="00BF391D"/>
    <w:rsid w:val="00BF59C8"/>
    <w:rsid w:val="00C02F1C"/>
    <w:rsid w:val="00C03053"/>
    <w:rsid w:val="00C04AEB"/>
    <w:rsid w:val="00C057BD"/>
    <w:rsid w:val="00C07118"/>
    <w:rsid w:val="00C228C9"/>
    <w:rsid w:val="00C25D15"/>
    <w:rsid w:val="00C26FE0"/>
    <w:rsid w:val="00C3177E"/>
    <w:rsid w:val="00C325DE"/>
    <w:rsid w:val="00C33E41"/>
    <w:rsid w:val="00C34D37"/>
    <w:rsid w:val="00C353FE"/>
    <w:rsid w:val="00C423D4"/>
    <w:rsid w:val="00C46419"/>
    <w:rsid w:val="00C501F4"/>
    <w:rsid w:val="00C6036D"/>
    <w:rsid w:val="00C6253E"/>
    <w:rsid w:val="00C64907"/>
    <w:rsid w:val="00C66F39"/>
    <w:rsid w:val="00C73DD7"/>
    <w:rsid w:val="00C755B3"/>
    <w:rsid w:val="00C7578C"/>
    <w:rsid w:val="00C75CB6"/>
    <w:rsid w:val="00C77B47"/>
    <w:rsid w:val="00C82296"/>
    <w:rsid w:val="00C84527"/>
    <w:rsid w:val="00C86EDA"/>
    <w:rsid w:val="00C870B0"/>
    <w:rsid w:val="00C91710"/>
    <w:rsid w:val="00C94B22"/>
    <w:rsid w:val="00C96756"/>
    <w:rsid w:val="00C97377"/>
    <w:rsid w:val="00CA0BB4"/>
    <w:rsid w:val="00CA5FE0"/>
    <w:rsid w:val="00CA668E"/>
    <w:rsid w:val="00CA7C88"/>
    <w:rsid w:val="00CB1F02"/>
    <w:rsid w:val="00CB2C12"/>
    <w:rsid w:val="00CB4CC6"/>
    <w:rsid w:val="00CD0265"/>
    <w:rsid w:val="00CD3591"/>
    <w:rsid w:val="00CD5DAC"/>
    <w:rsid w:val="00CE36CE"/>
    <w:rsid w:val="00CE54D9"/>
    <w:rsid w:val="00CE606D"/>
    <w:rsid w:val="00CE75FE"/>
    <w:rsid w:val="00CE782D"/>
    <w:rsid w:val="00CF4C9D"/>
    <w:rsid w:val="00D0294B"/>
    <w:rsid w:val="00D04D4F"/>
    <w:rsid w:val="00D05C81"/>
    <w:rsid w:val="00D07D3F"/>
    <w:rsid w:val="00D10885"/>
    <w:rsid w:val="00D110C2"/>
    <w:rsid w:val="00D1347B"/>
    <w:rsid w:val="00D16999"/>
    <w:rsid w:val="00D238EA"/>
    <w:rsid w:val="00D335A1"/>
    <w:rsid w:val="00D4015E"/>
    <w:rsid w:val="00D407A2"/>
    <w:rsid w:val="00D40984"/>
    <w:rsid w:val="00D50362"/>
    <w:rsid w:val="00D508B7"/>
    <w:rsid w:val="00D52652"/>
    <w:rsid w:val="00D57B02"/>
    <w:rsid w:val="00D612F4"/>
    <w:rsid w:val="00D61B86"/>
    <w:rsid w:val="00D65066"/>
    <w:rsid w:val="00D65125"/>
    <w:rsid w:val="00D7357D"/>
    <w:rsid w:val="00D84941"/>
    <w:rsid w:val="00D90322"/>
    <w:rsid w:val="00D96753"/>
    <w:rsid w:val="00D97807"/>
    <w:rsid w:val="00DA25B9"/>
    <w:rsid w:val="00DA4BF0"/>
    <w:rsid w:val="00DA6634"/>
    <w:rsid w:val="00DA6EED"/>
    <w:rsid w:val="00DA7193"/>
    <w:rsid w:val="00DB0D1A"/>
    <w:rsid w:val="00DB10B6"/>
    <w:rsid w:val="00DB49D3"/>
    <w:rsid w:val="00DB5638"/>
    <w:rsid w:val="00DB7549"/>
    <w:rsid w:val="00DC4339"/>
    <w:rsid w:val="00DD1046"/>
    <w:rsid w:val="00DD14A7"/>
    <w:rsid w:val="00DD435E"/>
    <w:rsid w:val="00DD768D"/>
    <w:rsid w:val="00DE2553"/>
    <w:rsid w:val="00DE3DC1"/>
    <w:rsid w:val="00DE4DA1"/>
    <w:rsid w:val="00DE4E5C"/>
    <w:rsid w:val="00DF4E23"/>
    <w:rsid w:val="00DF5ED3"/>
    <w:rsid w:val="00E01980"/>
    <w:rsid w:val="00E02D69"/>
    <w:rsid w:val="00E06BBA"/>
    <w:rsid w:val="00E0791A"/>
    <w:rsid w:val="00E11161"/>
    <w:rsid w:val="00E12749"/>
    <w:rsid w:val="00E2454B"/>
    <w:rsid w:val="00E24D6B"/>
    <w:rsid w:val="00E335A5"/>
    <w:rsid w:val="00E40C7B"/>
    <w:rsid w:val="00E4444A"/>
    <w:rsid w:val="00E45891"/>
    <w:rsid w:val="00E517ED"/>
    <w:rsid w:val="00E53B19"/>
    <w:rsid w:val="00E5498A"/>
    <w:rsid w:val="00E549A1"/>
    <w:rsid w:val="00E613E7"/>
    <w:rsid w:val="00E62679"/>
    <w:rsid w:val="00E62A54"/>
    <w:rsid w:val="00E66C45"/>
    <w:rsid w:val="00E6796A"/>
    <w:rsid w:val="00E67DB7"/>
    <w:rsid w:val="00E747C8"/>
    <w:rsid w:val="00E77ECA"/>
    <w:rsid w:val="00E863B2"/>
    <w:rsid w:val="00E878D8"/>
    <w:rsid w:val="00E93D3E"/>
    <w:rsid w:val="00E951E5"/>
    <w:rsid w:val="00E96E28"/>
    <w:rsid w:val="00EA00CD"/>
    <w:rsid w:val="00EA1F2F"/>
    <w:rsid w:val="00EA3EA9"/>
    <w:rsid w:val="00EB2774"/>
    <w:rsid w:val="00EB2BB7"/>
    <w:rsid w:val="00EB39B8"/>
    <w:rsid w:val="00ED08A5"/>
    <w:rsid w:val="00ED0BF2"/>
    <w:rsid w:val="00ED1E1C"/>
    <w:rsid w:val="00ED29C0"/>
    <w:rsid w:val="00EE045F"/>
    <w:rsid w:val="00EE1FDF"/>
    <w:rsid w:val="00EE551F"/>
    <w:rsid w:val="00EE5C26"/>
    <w:rsid w:val="00EF1474"/>
    <w:rsid w:val="00EF278F"/>
    <w:rsid w:val="00EF5B07"/>
    <w:rsid w:val="00F01814"/>
    <w:rsid w:val="00F03B86"/>
    <w:rsid w:val="00F04CDE"/>
    <w:rsid w:val="00F071BC"/>
    <w:rsid w:val="00F07AF3"/>
    <w:rsid w:val="00F117EE"/>
    <w:rsid w:val="00F12D2D"/>
    <w:rsid w:val="00F221CB"/>
    <w:rsid w:val="00F229EA"/>
    <w:rsid w:val="00F23992"/>
    <w:rsid w:val="00F26ABE"/>
    <w:rsid w:val="00F273FD"/>
    <w:rsid w:val="00F30B1B"/>
    <w:rsid w:val="00F31351"/>
    <w:rsid w:val="00F40711"/>
    <w:rsid w:val="00F40E88"/>
    <w:rsid w:val="00F44D69"/>
    <w:rsid w:val="00F5427D"/>
    <w:rsid w:val="00F55075"/>
    <w:rsid w:val="00F61478"/>
    <w:rsid w:val="00F640EA"/>
    <w:rsid w:val="00F64375"/>
    <w:rsid w:val="00F65FDD"/>
    <w:rsid w:val="00F7237D"/>
    <w:rsid w:val="00F72A80"/>
    <w:rsid w:val="00F74571"/>
    <w:rsid w:val="00F80F83"/>
    <w:rsid w:val="00F82856"/>
    <w:rsid w:val="00F8658D"/>
    <w:rsid w:val="00F92814"/>
    <w:rsid w:val="00F9709D"/>
    <w:rsid w:val="00FB2B47"/>
    <w:rsid w:val="00FB79F7"/>
    <w:rsid w:val="00FC0654"/>
    <w:rsid w:val="00FC13D6"/>
    <w:rsid w:val="00FC4CEC"/>
    <w:rsid w:val="00FD1D50"/>
    <w:rsid w:val="00FD682F"/>
    <w:rsid w:val="00FD6CD3"/>
    <w:rsid w:val="00FD6E5F"/>
    <w:rsid w:val="00FD6FA1"/>
    <w:rsid w:val="00FD7231"/>
    <w:rsid w:val="00FE0F21"/>
    <w:rsid w:val="00FE2509"/>
    <w:rsid w:val="00FE5676"/>
    <w:rsid w:val="00FF29F6"/>
    <w:rsid w:val="00FF44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422"/>
    <w:pPr>
      <w:spacing w:after="200" w:line="276" w:lineRule="auto"/>
    </w:pPr>
    <w:rPr>
      <w:sz w:val="22"/>
      <w:szCs w:val="22"/>
      <w:lang w:val="en-US" w:eastAsia="en-US"/>
    </w:rPr>
  </w:style>
  <w:style w:type="paragraph" w:styleId="Heading2">
    <w:name w:val="heading 2"/>
    <w:basedOn w:val="Normal"/>
    <w:link w:val="Heading2Char"/>
    <w:uiPriority w:val="9"/>
    <w:qFormat/>
    <w:rsid w:val="00192902"/>
    <w:pPr>
      <w:spacing w:after="0"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0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6B7"/>
  </w:style>
  <w:style w:type="paragraph" w:styleId="Footer">
    <w:name w:val="footer"/>
    <w:basedOn w:val="Normal"/>
    <w:link w:val="FooterChar"/>
    <w:uiPriority w:val="99"/>
    <w:unhideWhenUsed/>
    <w:rsid w:val="001F0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6B7"/>
  </w:style>
  <w:style w:type="paragraph" w:styleId="BalloonText">
    <w:name w:val="Balloon Text"/>
    <w:basedOn w:val="Normal"/>
    <w:link w:val="BalloonTextChar"/>
    <w:uiPriority w:val="99"/>
    <w:semiHidden/>
    <w:unhideWhenUsed/>
    <w:rsid w:val="001F0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6B7"/>
    <w:rPr>
      <w:rFonts w:ascii="Tahoma" w:hAnsi="Tahoma" w:cs="Tahoma"/>
      <w:sz w:val="16"/>
      <w:szCs w:val="16"/>
    </w:rPr>
  </w:style>
  <w:style w:type="paragraph" w:styleId="ListParagraph">
    <w:name w:val="List Paragraph"/>
    <w:basedOn w:val="Normal"/>
    <w:uiPriority w:val="34"/>
    <w:qFormat/>
    <w:rsid w:val="00807FB9"/>
    <w:pPr>
      <w:ind w:left="720"/>
      <w:contextualSpacing/>
    </w:pPr>
  </w:style>
  <w:style w:type="character" w:styleId="CommentReference">
    <w:name w:val="annotation reference"/>
    <w:basedOn w:val="DefaultParagraphFont"/>
    <w:uiPriority w:val="99"/>
    <w:semiHidden/>
    <w:unhideWhenUsed/>
    <w:rsid w:val="00C7578C"/>
    <w:rPr>
      <w:sz w:val="16"/>
      <w:szCs w:val="16"/>
    </w:rPr>
  </w:style>
  <w:style w:type="paragraph" w:styleId="CommentText">
    <w:name w:val="annotation text"/>
    <w:basedOn w:val="Normal"/>
    <w:link w:val="CommentTextChar"/>
    <w:uiPriority w:val="99"/>
    <w:semiHidden/>
    <w:unhideWhenUsed/>
    <w:rsid w:val="00C7578C"/>
    <w:pPr>
      <w:spacing w:after="0" w:line="240" w:lineRule="auto"/>
    </w:pPr>
    <w:rPr>
      <w:rFonts w:ascii="Cambria" w:eastAsia="Cambria" w:hAnsi="Cambria"/>
      <w:sz w:val="20"/>
      <w:szCs w:val="20"/>
      <w:lang w:val="en-GB"/>
    </w:rPr>
  </w:style>
  <w:style w:type="character" w:customStyle="1" w:styleId="CommentTextChar">
    <w:name w:val="Comment Text Char"/>
    <w:basedOn w:val="DefaultParagraphFont"/>
    <w:link w:val="CommentText"/>
    <w:uiPriority w:val="99"/>
    <w:semiHidden/>
    <w:rsid w:val="00C7578C"/>
    <w:rPr>
      <w:rFonts w:ascii="Cambria" w:eastAsia="Cambria" w:hAnsi="Cambria" w:cs="Times New Roman"/>
      <w:sz w:val="20"/>
      <w:szCs w:val="20"/>
      <w:lang w:val="en-GB"/>
    </w:rPr>
  </w:style>
  <w:style w:type="paragraph" w:customStyle="1" w:styleId="Pa10">
    <w:name w:val="Pa10"/>
    <w:basedOn w:val="Normal"/>
    <w:next w:val="Normal"/>
    <w:uiPriority w:val="99"/>
    <w:rsid w:val="00C64907"/>
    <w:pPr>
      <w:autoSpaceDE w:val="0"/>
      <w:autoSpaceDN w:val="0"/>
      <w:adjustRightInd w:val="0"/>
      <w:spacing w:after="0" w:line="221" w:lineRule="atLeast"/>
    </w:pPr>
    <w:rPr>
      <w:rFonts w:ascii="Swis721 Lt BT" w:hAnsi="Swis721 Lt BT"/>
      <w:sz w:val="24"/>
      <w:szCs w:val="24"/>
    </w:rPr>
  </w:style>
  <w:style w:type="paragraph" w:styleId="FootnoteText">
    <w:name w:val="footnote text"/>
    <w:basedOn w:val="Normal"/>
    <w:link w:val="FootnoteTextChar"/>
    <w:uiPriority w:val="99"/>
    <w:unhideWhenUsed/>
    <w:rsid w:val="00611CE2"/>
    <w:pPr>
      <w:spacing w:after="0" w:line="240" w:lineRule="auto"/>
    </w:pPr>
    <w:rPr>
      <w:sz w:val="20"/>
      <w:szCs w:val="20"/>
      <w:lang w:val="en-GB" w:eastAsia="en-GB"/>
    </w:rPr>
  </w:style>
  <w:style w:type="character" w:customStyle="1" w:styleId="FootnoteTextChar">
    <w:name w:val="Footnote Text Char"/>
    <w:basedOn w:val="DefaultParagraphFont"/>
    <w:link w:val="FootnoteText"/>
    <w:uiPriority w:val="99"/>
    <w:rsid w:val="00611CE2"/>
    <w:rPr>
      <w:rFonts w:eastAsia="Times New Roman"/>
      <w:sz w:val="20"/>
      <w:szCs w:val="20"/>
      <w:lang w:val="en-GB" w:eastAsia="en-GB"/>
    </w:rPr>
  </w:style>
  <w:style w:type="character" w:customStyle="1" w:styleId="Heading2Char">
    <w:name w:val="Heading 2 Char"/>
    <w:basedOn w:val="DefaultParagraphFont"/>
    <w:link w:val="Heading2"/>
    <w:uiPriority w:val="9"/>
    <w:rsid w:val="00192902"/>
    <w:rPr>
      <w:rFonts w:ascii="Times New Roman" w:eastAsia="Times New Roman" w:hAnsi="Times New Roman" w:cs="Times New Roman"/>
      <w:b/>
      <w:bCs/>
      <w:sz w:val="36"/>
      <w:szCs w:val="36"/>
    </w:rPr>
  </w:style>
  <w:style w:type="paragraph" w:customStyle="1" w:styleId="Default">
    <w:name w:val="Default"/>
    <w:rsid w:val="00511C9F"/>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DefaultParagraphFont"/>
    <w:uiPriority w:val="99"/>
    <w:unhideWhenUsed/>
    <w:rsid w:val="00511C9F"/>
    <w:rPr>
      <w:color w:val="0000FF"/>
      <w:u w:val="single"/>
    </w:rPr>
  </w:style>
  <w:style w:type="paragraph" w:styleId="ListBullet">
    <w:name w:val="List Bullet"/>
    <w:basedOn w:val="Normal"/>
    <w:uiPriority w:val="99"/>
    <w:unhideWhenUsed/>
    <w:rsid w:val="0085291A"/>
    <w:pPr>
      <w:numPr>
        <w:numId w:val="30"/>
      </w:numPr>
      <w:contextualSpacing/>
    </w:pPr>
  </w:style>
</w:styles>
</file>

<file path=word/webSettings.xml><?xml version="1.0" encoding="utf-8"?>
<w:webSettings xmlns:r="http://schemas.openxmlformats.org/officeDocument/2006/relationships" xmlns:w="http://schemas.openxmlformats.org/wordprocessingml/2006/main">
  <w:divs>
    <w:div w:id="652486595">
      <w:bodyDiv w:val="1"/>
      <w:marLeft w:val="0"/>
      <w:marRight w:val="0"/>
      <w:marTop w:val="0"/>
      <w:marBottom w:val="0"/>
      <w:divBdr>
        <w:top w:val="none" w:sz="0" w:space="0" w:color="auto"/>
        <w:left w:val="none" w:sz="0" w:space="0" w:color="auto"/>
        <w:bottom w:val="none" w:sz="0" w:space="0" w:color="auto"/>
        <w:right w:val="none" w:sz="0" w:space="0" w:color="auto"/>
      </w:divBdr>
    </w:div>
    <w:div w:id="879438208">
      <w:bodyDiv w:val="1"/>
      <w:marLeft w:val="0"/>
      <w:marRight w:val="0"/>
      <w:marTop w:val="0"/>
      <w:marBottom w:val="0"/>
      <w:divBdr>
        <w:top w:val="none" w:sz="0" w:space="0" w:color="auto"/>
        <w:left w:val="none" w:sz="0" w:space="0" w:color="auto"/>
        <w:bottom w:val="none" w:sz="0" w:space="0" w:color="auto"/>
        <w:right w:val="none" w:sz="0" w:space="0" w:color="auto"/>
      </w:divBdr>
      <w:divsChild>
        <w:div w:id="125704734">
          <w:marLeft w:val="0"/>
          <w:marRight w:val="0"/>
          <w:marTop w:val="0"/>
          <w:marBottom w:val="0"/>
          <w:divBdr>
            <w:top w:val="none" w:sz="0" w:space="0" w:color="auto"/>
            <w:left w:val="none" w:sz="0" w:space="0" w:color="auto"/>
            <w:bottom w:val="none" w:sz="0" w:space="0" w:color="auto"/>
            <w:right w:val="none" w:sz="0" w:space="0" w:color="auto"/>
          </w:divBdr>
        </w:div>
        <w:div w:id="176041545">
          <w:marLeft w:val="0"/>
          <w:marRight w:val="0"/>
          <w:marTop w:val="0"/>
          <w:marBottom w:val="0"/>
          <w:divBdr>
            <w:top w:val="none" w:sz="0" w:space="0" w:color="auto"/>
            <w:left w:val="none" w:sz="0" w:space="0" w:color="auto"/>
            <w:bottom w:val="none" w:sz="0" w:space="0" w:color="auto"/>
            <w:right w:val="none" w:sz="0" w:space="0" w:color="auto"/>
          </w:divBdr>
        </w:div>
        <w:div w:id="297689922">
          <w:marLeft w:val="0"/>
          <w:marRight w:val="0"/>
          <w:marTop w:val="0"/>
          <w:marBottom w:val="0"/>
          <w:divBdr>
            <w:top w:val="none" w:sz="0" w:space="0" w:color="auto"/>
            <w:left w:val="none" w:sz="0" w:space="0" w:color="auto"/>
            <w:bottom w:val="none" w:sz="0" w:space="0" w:color="auto"/>
            <w:right w:val="none" w:sz="0" w:space="0" w:color="auto"/>
          </w:divBdr>
        </w:div>
        <w:div w:id="364184324">
          <w:marLeft w:val="0"/>
          <w:marRight w:val="0"/>
          <w:marTop w:val="0"/>
          <w:marBottom w:val="0"/>
          <w:divBdr>
            <w:top w:val="none" w:sz="0" w:space="0" w:color="auto"/>
            <w:left w:val="none" w:sz="0" w:space="0" w:color="auto"/>
            <w:bottom w:val="none" w:sz="0" w:space="0" w:color="auto"/>
            <w:right w:val="none" w:sz="0" w:space="0" w:color="auto"/>
          </w:divBdr>
        </w:div>
        <w:div w:id="372462002">
          <w:marLeft w:val="0"/>
          <w:marRight w:val="0"/>
          <w:marTop w:val="0"/>
          <w:marBottom w:val="0"/>
          <w:divBdr>
            <w:top w:val="none" w:sz="0" w:space="0" w:color="auto"/>
            <w:left w:val="none" w:sz="0" w:space="0" w:color="auto"/>
            <w:bottom w:val="none" w:sz="0" w:space="0" w:color="auto"/>
            <w:right w:val="none" w:sz="0" w:space="0" w:color="auto"/>
          </w:divBdr>
        </w:div>
        <w:div w:id="640306610">
          <w:marLeft w:val="0"/>
          <w:marRight w:val="0"/>
          <w:marTop w:val="0"/>
          <w:marBottom w:val="0"/>
          <w:divBdr>
            <w:top w:val="none" w:sz="0" w:space="0" w:color="auto"/>
            <w:left w:val="none" w:sz="0" w:space="0" w:color="auto"/>
            <w:bottom w:val="none" w:sz="0" w:space="0" w:color="auto"/>
            <w:right w:val="none" w:sz="0" w:space="0" w:color="auto"/>
          </w:divBdr>
        </w:div>
        <w:div w:id="697043009">
          <w:marLeft w:val="0"/>
          <w:marRight w:val="0"/>
          <w:marTop w:val="0"/>
          <w:marBottom w:val="0"/>
          <w:divBdr>
            <w:top w:val="none" w:sz="0" w:space="0" w:color="auto"/>
            <w:left w:val="none" w:sz="0" w:space="0" w:color="auto"/>
            <w:bottom w:val="none" w:sz="0" w:space="0" w:color="auto"/>
            <w:right w:val="none" w:sz="0" w:space="0" w:color="auto"/>
          </w:divBdr>
        </w:div>
        <w:div w:id="705375327">
          <w:marLeft w:val="0"/>
          <w:marRight w:val="0"/>
          <w:marTop w:val="0"/>
          <w:marBottom w:val="0"/>
          <w:divBdr>
            <w:top w:val="none" w:sz="0" w:space="0" w:color="auto"/>
            <w:left w:val="none" w:sz="0" w:space="0" w:color="auto"/>
            <w:bottom w:val="none" w:sz="0" w:space="0" w:color="auto"/>
            <w:right w:val="none" w:sz="0" w:space="0" w:color="auto"/>
          </w:divBdr>
        </w:div>
        <w:div w:id="716785418">
          <w:marLeft w:val="0"/>
          <w:marRight w:val="0"/>
          <w:marTop w:val="0"/>
          <w:marBottom w:val="0"/>
          <w:divBdr>
            <w:top w:val="none" w:sz="0" w:space="0" w:color="auto"/>
            <w:left w:val="none" w:sz="0" w:space="0" w:color="auto"/>
            <w:bottom w:val="none" w:sz="0" w:space="0" w:color="auto"/>
            <w:right w:val="none" w:sz="0" w:space="0" w:color="auto"/>
          </w:divBdr>
        </w:div>
        <w:div w:id="741681652">
          <w:marLeft w:val="0"/>
          <w:marRight w:val="0"/>
          <w:marTop w:val="0"/>
          <w:marBottom w:val="0"/>
          <w:divBdr>
            <w:top w:val="none" w:sz="0" w:space="0" w:color="auto"/>
            <w:left w:val="none" w:sz="0" w:space="0" w:color="auto"/>
            <w:bottom w:val="none" w:sz="0" w:space="0" w:color="auto"/>
            <w:right w:val="none" w:sz="0" w:space="0" w:color="auto"/>
          </w:divBdr>
        </w:div>
        <w:div w:id="793720766">
          <w:marLeft w:val="0"/>
          <w:marRight w:val="0"/>
          <w:marTop w:val="0"/>
          <w:marBottom w:val="0"/>
          <w:divBdr>
            <w:top w:val="none" w:sz="0" w:space="0" w:color="auto"/>
            <w:left w:val="none" w:sz="0" w:space="0" w:color="auto"/>
            <w:bottom w:val="none" w:sz="0" w:space="0" w:color="auto"/>
            <w:right w:val="none" w:sz="0" w:space="0" w:color="auto"/>
          </w:divBdr>
        </w:div>
        <w:div w:id="924219614">
          <w:marLeft w:val="0"/>
          <w:marRight w:val="0"/>
          <w:marTop w:val="0"/>
          <w:marBottom w:val="0"/>
          <w:divBdr>
            <w:top w:val="none" w:sz="0" w:space="0" w:color="auto"/>
            <w:left w:val="none" w:sz="0" w:space="0" w:color="auto"/>
            <w:bottom w:val="none" w:sz="0" w:space="0" w:color="auto"/>
            <w:right w:val="none" w:sz="0" w:space="0" w:color="auto"/>
          </w:divBdr>
        </w:div>
        <w:div w:id="1045830407">
          <w:marLeft w:val="0"/>
          <w:marRight w:val="0"/>
          <w:marTop w:val="0"/>
          <w:marBottom w:val="0"/>
          <w:divBdr>
            <w:top w:val="none" w:sz="0" w:space="0" w:color="auto"/>
            <w:left w:val="none" w:sz="0" w:space="0" w:color="auto"/>
            <w:bottom w:val="none" w:sz="0" w:space="0" w:color="auto"/>
            <w:right w:val="none" w:sz="0" w:space="0" w:color="auto"/>
          </w:divBdr>
        </w:div>
        <w:div w:id="1091271410">
          <w:marLeft w:val="0"/>
          <w:marRight w:val="0"/>
          <w:marTop w:val="0"/>
          <w:marBottom w:val="0"/>
          <w:divBdr>
            <w:top w:val="none" w:sz="0" w:space="0" w:color="auto"/>
            <w:left w:val="none" w:sz="0" w:space="0" w:color="auto"/>
            <w:bottom w:val="none" w:sz="0" w:space="0" w:color="auto"/>
            <w:right w:val="none" w:sz="0" w:space="0" w:color="auto"/>
          </w:divBdr>
        </w:div>
        <w:div w:id="1177621024">
          <w:marLeft w:val="0"/>
          <w:marRight w:val="0"/>
          <w:marTop w:val="0"/>
          <w:marBottom w:val="0"/>
          <w:divBdr>
            <w:top w:val="none" w:sz="0" w:space="0" w:color="auto"/>
            <w:left w:val="none" w:sz="0" w:space="0" w:color="auto"/>
            <w:bottom w:val="none" w:sz="0" w:space="0" w:color="auto"/>
            <w:right w:val="none" w:sz="0" w:space="0" w:color="auto"/>
          </w:divBdr>
        </w:div>
        <w:div w:id="1196770755">
          <w:marLeft w:val="0"/>
          <w:marRight w:val="0"/>
          <w:marTop w:val="0"/>
          <w:marBottom w:val="0"/>
          <w:divBdr>
            <w:top w:val="none" w:sz="0" w:space="0" w:color="auto"/>
            <w:left w:val="none" w:sz="0" w:space="0" w:color="auto"/>
            <w:bottom w:val="none" w:sz="0" w:space="0" w:color="auto"/>
            <w:right w:val="none" w:sz="0" w:space="0" w:color="auto"/>
          </w:divBdr>
        </w:div>
        <w:div w:id="1218009825">
          <w:marLeft w:val="0"/>
          <w:marRight w:val="0"/>
          <w:marTop w:val="0"/>
          <w:marBottom w:val="0"/>
          <w:divBdr>
            <w:top w:val="none" w:sz="0" w:space="0" w:color="auto"/>
            <w:left w:val="none" w:sz="0" w:space="0" w:color="auto"/>
            <w:bottom w:val="none" w:sz="0" w:space="0" w:color="auto"/>
            <w:right w:val="none" w:sz="0" w:space="0" w:color="auto"/>
          </w:divBdr>
        </w:div>
        <w:div w:id="1225994811">
          <w:marLeft w:val="0"/>
          <w:marRight w:val="0"/>
          <w:marTop w:val="0"/>
          <w:marBottom w:val="0"/>
          <w:divBdr>
            <w:top w:val="none" w:sz="0" w:space="0" w:color="auto"/>
            <w:left w:val="none" w:sz="0" w:space="0" w:color="auto"/>
            <w:bottom w:val="none" w:sz="0" w:space="0" w:color="auto"/>
            <w:right w:val="none" w:sz="0" w:space="0" w:color="auto"/>
          </w:divBdr>
        </w:div>
        <w:div w:id="1243951517">
          <w:marLeft w:val="0"/>
          <w:marRight w:val="0"/>
          <w:marTop w:val="0"/>
          <w:marBottom w:val="0"/>
          <w:divBdr>
            <w:top w:val="none" w:sz="0" w:space="0" w:color="auto"/>
            <w:left w:val="none" w:sz="0" w:space="0" w:color="auto"/>
            <w:bottom w:val="none" w:sz="0" w:space="0" w:color="auto"/>
            <w:right w:val="none" w:sz="0" w:space="0" w:color="auto"/>
          </w:divBdr>
        </w:div>
        <w:div w:id="1528370811">
          <w:marLeft w:val="0"/>
          <w:marRight w:val="0"/>
          <w:marTop w:val="0"/>
          <w:marBottom w:val="0"/>
          <w:divBdr>
            <w:top w:val="none" w:sz="0" w:space="0" w:color="auto"/>
            <w:left w:val="none" w:sz="0" w:space="0" w:color="auto"/>
            <w:bottom w:val="none" w:sz="0" w:space="0" w:color="auto"/>
            <w:right w:val="none" w:sz="0" w:space="0" w:color="auto"/>
          </w:divBdr>
        </w:div>
        <w:div w:id="1609967343">
          <w:marLeft w:val="0"/>
          <w:marRight w:val="0"/>
          <w:marTop w:val="0"/>
          <w:marBottom w:val="0"/>
          <w:divBdr>
            <w:top w:val="none" w:sz="0" w:space="0" w:color="auto"/>
            <w:left w:val="none" w:sz="0" w:space="0" w:color="auto"/>
            <w:bottom w:val="none" w:sz="0" w:space="0" w:color="auto"/>
            <w:right w:val="none" w:sz="0" w:space="0" w:color="auto"/>
          </w:divBdr>
        </w:div>
        <w:div w:id="1630428125">
          <w:marLeft w:val="0"/>
          <w:marRight w:val="0"/>
          <w:marTop w:val="0"/>
          <w:marBottom w:val="0"/>
          <w:divBdr>
            <w:top w:val="none" w:sz="0" w:space="0" w:color="auto"/>
            <w:left w:val="none" w:sz="0" w:space="0" w:color="auto"/>
            <w:bottom w:val="none" w:sz="0" w:space="0" w:color="auto"/>
            <w:right w:val="none" w:sz="0" w:space="0" w:color="auto"/>
          </w:divBdr>
        </w:div>
        <w:div w:id="1637446492">
          <w:marLeft w:val="0"/>
          <w:marRight w:val="0"/>
          <w:marTop w:val="0"/>
          <w:marBottom w:val="0"/>
          <w:divBdr>
            <w:top w:val="none" w:sz="0" w:space="0" w:color="auto"/>
            <w:left w:val="none" w:sz="0" w:space="0" w:color="auto"/>
            <w:bottom w:val="none" w:sz="0" w:space="0" w:color="auto"/>
            <w:right w:val="none" w:sz="0" w:space="0" w:color="auto"/>
          </w:divBdr>
        </w:div>
        <w:div w:id="1668365824">
          <w:marLeft w:val="0"/>
          <w:marRight w:val="0"/>
          <w:marTop w:val="0"/>
          <w:marBottom w:val="0"/>
          <w:divBdr>
            <w:top w:val="none" w:sz="0" w:space="0" w:color="auto"/>
            <w:left w:val="none" w:sz="0" w:space="0" w:color="auto"/>
            <w:bottom w:val="none" w:sz="0" w:space="0" w:color="auto"/>
            <w:right w:val="none" w:sz="0" w:space="0" w:color="auto"/>
          </w:divBdr>
        </w:div>
        <w:div w:id="1804032184">
          <w:marLeft w:val="0"/>
          <w:marRight w:val="0"/>
          <w:marTop w:val="0"/>
          <w:marBottom w:val="0"/>
          <w:divBdr>
            <w:top w:val="none" w:sz="0" w:space="0" w:color="auto"/>
            <w:left w:val="none" w:sz="0" w:space="0" w:color="auto"/>
            <w:bottom w:val="none" w:sz="0" w:space="0" w:color="auto"/>
            <w:right w:val="none" w:sz="0" w:space="0" w:color="auto"/>
          </w:divBdr>
        </w:div>
        <w:div w:id="1931085852">
          <w:marLeft w:val="0"/>
          <w:marRight w:val="0"/>
          <w:marTop w:val="0"/>
          <w:marBottom w:val="0"/>
          <w:divBdr>
            <w:top w:val="none" w:sz="0" w:space="0" w:color="auto"/>
            <w:left w:val="none" w:sz="0" w:space="0" w:color="auto"/>
            <w:bottom w:val="none" w:sz="0" w:space="0" w:color="auto"/>
            <w:right w:val="none" w:sz="0" w:space="0" w:color="auto"/>
          </w:divBdr>
        </w:div>
        <w:div w:id="1947156952">
          <w:marLeft w:val="0"/>
          <w:marRight w:val="0"/>
          <w:marTop w:val="0"/>
          <w:marBottom w:val="0"/>
          <w:divBdr>
            <w:top w:val="none" w:sz="0" w:space="0" w:color="auto"/>
            <w:left w:val="none" w:sz="0" w:space="0" w:color="auto"/>
            <w:bottom w:val="none" w:sz="0" w:space="0" w:color="auto"/>
            <w:right w:val="none" w:sz="0" w:space="0" w:color="auto"/>
          </w:divBdr>
        </w:div>
        <w:div w:id="2022124333">
          <w:marLeft w:val="0"/>
          <w:marRight w:val="0"/>
          <w:marTop w:val="0"/>
          <w:marBottom w:val="0"/>
          <w:divBdr>
            <w:top w:val="none" w:sz="0" w:space="0" w:color="auto"/>
            <w:left w:val="none" w:sz="0" w:space="0" w:color="auto"/>
            <w:bottom w:val="none" w:sz="0" w:space="0" w:color="auto"/>
            <w:right w:val="none" w:sz="0" w:space="0" w:color="auto"/>
          </w:divBdr>
        </w:div>
        <w:div w:id="2035299841">
          <w:marLeft w:val="0"/>
          <w:marRight w:val="0"/>
          <w:marTop w:val="0"/>
          <w:marBottom w:val="0"/>
          <w:divBdr>
            <w:top w:val="none" w:sz="0" w:space="0" w:color="auto"/>
            <w:left w:val="none" w:sz="0" w:space="0" w:color="auto"/>
            <w:bottom w:val="none" w:sz="0" w:space="0" w:color="auto"/>
            <w:right w:val="none" w:sz="0" w:space="0" w:color="auto"/>
          </w:divBdr>
        </w:div>
        <w:div w:id="2066219607">
          <w:marLeft w:val="0"/>
          <w:marRight w:val="0"/>
          <w:marTop w:val="0"/>
          <w:marBottom w:val="0"/>
          <w:divBdr>
            <w:top w:val="none" w:sz="0" w:space="0" w:color="auto"/>
            <w:left w:val="none" w:sz="0" w:space="0" w:color="auto"/>
            <w:bottom w:val="none" w:sz="0" w:space="0" w:color="auto"/>
            <w:right w:val="none" w:sz="0" w:space="0" w:color="auto"/>
          </w:divBdr>
        </w:div>
        <w:div w:id="2130778514">
          <w:marLeft w:val="0"/>
          <w:marRight w:val="0"/>
          <w:marTop w:val="0"/>
          <w:marBottom w:val="0"/>
          <w:divBdr>
            <w:top w:val="none" w:sz="0" w:space="0" w:color="auto"/>
            <w:left w:val="none" w:sz="0" w:space="0" w:color="auto"/>
            <w:bottom w:val="none" w:sz="0" w:space="0" w:color="auto"/>
            <w:right w:val="none" w:sz="0" w:space="0" w:color="auto"/>
          </w:divBdr>
        </w:div>
      </w:divsChild>
    </w:div>
    <w:div w:id="896670704">
      <w:bodyDiv w:val="1"/>
      <w:marLeft w:val="0"/>
      <w:marRight w:val="0"/>
      <w:marTop w:val="0"/>
      <w:marBottom w:val="0"/>
      <w:divBdr>
        <w:top w:val="none" w:sz="0" w:space="0" w:color="auto"/>
        <w:left w:val="none" w:sz="0" w:space="0" w:color="auto"/>
        <w:bottom w:val="none" w:sz="0" w:space="0" w:color="auto"/>
        <w:right w:val="none" w:sz="0" w:space="0" w:color="auto"/>
      </w:divBdr>
    </w:div>
    <w:div w:id="1064795184">
      <w:bodyDiv w:val="1"/>
      <w:marLeft w:val="0"/>
      <w:marRight w:val="0"/>
      <w:marTop w:val="0"/>
      <w:marBottom w:val="0"/>
      <w:divBdr>
        <w:top w:val="none" w:sz="0" w:space="0" w:color="auto"/>
        <w:left w:val="none" w:sz="0" w:space="0" w:color="auto"/>
        <w:bottom w:val="none" w:sz="0" w:space="0" w:color="auto"/>
        <w:right w:val="none" w:sz="0" w:space="0" w:color="auto"/>
      </w:divBdr>
    </w:div>
    <w:div w:id="1069113463">
      <w:bodyDiv w:val="1"/>
      <w:marLeft w:val="0"/>
      <w:marRight w:val="0"/>
      <w:marTop w:val="0"/>
      <w:marBottom w:val="0"/>
      <w:divBdr>
        <w:top w:val="none" w:sz="0" w:space="0" w:color="auto"/>
        <w:left w:val="none" w:sz="0" w:space="0" w:color="auto"/>
        <w:bottom w:val="none" w:sz="0" w:space="0" w:color="auto"/>
        <w:right w:val="none" w:sz="0" w:space="0" w:color="auto"/>
      </w:divBdr>
      <w:divsChild>
        <w:div w:id="91123869">
          <w:marLeft w:val="0"/>
          <w:marRight w:val="0"/>
          <w:marTop w:val="0"/>
          <w:marBottom w:val="0"/>
          <w:divBdr>
            <w:top w:val="none" w:sz="0" w:space="0" w:color="auto"/>
            <w:left w:val="none" w:sz="0" w:space="0" w:color="auto"/>
            <w:bottom w:val="none" w:sz="0" w:space="0" w:color="auto"/>
            <w:right w:val="none" w:sz="0" w:space="0" w:color="auto"/>
          </w:divBdr>
        </w:div>
        <w:div w:id="230164529">
          <w:marLeft w:val="0"/>
          <w:marRight w:val="0"/>
          <w:marTop w:val="0"/>
          <w:marBottom w:val="0"/>
          <w:divBdr>
            <w:top w:val="none" w:sz="0" w:space="0" w:color="auto"/>
            <w:left w:val="none" w:sz="0" w:space="0" w:color="auto"/>
            <w:bottom w:val="none" w:sz="0" w:space="0" w:color="auto"/>
            <w:right w:val="none" w:sz="0" w:space="0" w:color="auto"/>
          </w:divBdr>
        </w:div>
        <w:div w:id="647831217">
          <w:marLeft w:val="0"/>
          <w:marRight w:val="0"/>
          <w:marTop w:val="0"/>
          <w:marBottom w:val="0"/>
          <w:divBdr>
            <w:top w:val="none" w:sz="0" w:space="0" w:color="auto"/>
            <w:left w:val="none" w:sz="0" w:space="0" w:color="auto"/>
            <w:bottom w:val="none" w:sz="0" w:space="0" w:color="auto"/>
            <w:right w:val="none" w:sz="0" w:space="0" w:color="auto"/>
          </w:divBdr>
        </w:div>
        <w:div w:id="784925712">
          <w:marLeft w:val="0"/>
          <w:marRight w:val="0"/>
          <w:marTop w:val="0"/>
          <w:marBottom w:val="0"/>
          <w:divBdr>
            <w:top w:val="none" w:sz="0" w:space="0" w:color="auto"/>
            <w:left w:val="none" w:sz="0" w:space="0" w:color="auto"/>
            <w:bottom w:val="none" w:sz="0" w:space="0" w:color="auto"/>
            <w:right w:val="none" w:sz="0" w:space="0" w:color="auto"/>
          </w:divBdr>
        </w:div>
        <w:div w:id="987593461">
          <w:marLeft w:val="0"/>
          <w:marRight w:val="0"/>
          <w:marTop w:val="0"/>
          <w:marBottom w:val="0"/>
          <w:divBdr>
            <w:top w:val="none" w:sz="0" w:space="0" w:color="auto"/>
            <w:left w:val="none" w:sz="0" w:space="0" w:color="auto"/>
            <w:bottom w:val="none" w:sz="0" w:space="0" w:color="auto"/>
            <w:right w:val="none" w:sz="0" w:space="0" w:color="auto"/>
          </w:divBdr>
        </w:div>
        <w:div w:id="1227490607">
          <w:marLeft w:val="0"/>
          <w:marRight w:val="0"/>
          <w:marTop w:val="0"/>
          <w:marBottom w:val="0"/>
          <w:divBdr>
            <w:top w:val="none" w:sz="0" w:space="0" w:color="auto"/>
            <w:left w:val="none" w:sz="0" w:space="0" w:color="auto"/>
            <w:bottom w:val="none" w:sz="0" w:space="0" w:color="auto"/>
            <w:right w:val="none" w:sz="0" w:space="0" w:color="auto"/>
          </w:divBdr>
        </w:div>
        <w:div w:id="1322811177">
          <w:marLeft w:val="0"/>
          <w:marRight w:val="0"/>
          <w:marTop w:val="0"/>
          <w:marBottom w:val="0"/>
          <w:divBdr>
            <w:top w:val="none" w:sz="0" w:space="0" w:color="auto"/>
            <w:left w:val="none" w:sz="0" w:space="0" w:color="auto"/>
            <w:bottom w:val="none" w:sz="0" w:space="0" w:color="auto"/>
            <w:right w:val="none" w:sz="0" w:space="0" w:color="auto"/>
          </w:divBdr>
        </w:div>
        <w:div w:id="1590849912">
          <w:marLeft w:val="0"/>
          <w:marRight w:val="0"/>
          <w:marTop w:val="0"/>
          <w:marBottom w:val="0"/>
          <w:divBdr>
            <w:top w:val="none" w:sz="0" w:space="0" w:color="auto"/>
            <w:left w:val="none" w:sz="0" w:space="0" w:color="auto"/>
            <w:bottom w:val="none" w:sz="0" w:space="0" w:color="auto"/>
            <w:right w:val="none" w:sz="0" w:space="0" w:color="auto"/>
          </w:divBdr>
        </w:div>
        <w:div w:id="1850369492">
          <w:marLeft w:val="0"/>
          <w:marRight w:val="0"/>
          <w:marTop w:val="0"/>
          <w:marBottom w:val="0"/>
          <w:divBdr>
            <w:top w:val="none" w:sz="0" w:space="0" w:color="auto"/>
            <w:left w:val="none" w:sz="0" w:space="0" w:color="auto"/>
            <w:bottom w:val="none" w:sz="0" w:space="0" w:color="auto"/>
            <w:right w:val="none" w:sz="0" w:space="0" w:color="auto"/>
          </w:divBdr>
        </w:div>
        <w:div w:id="1979798985">
          <w:marLeft w:val="0"/>
          <w:marRight w:val="0"/>
          <w:marTop w:val="0"/>
          <w:marBottom w:val="0"/>
          <w:divBdr>
            <w:top w:val="none" w:sz="0" w:space="0" w:color="auto"/>
            <w:left w:val="none" w:sz="0" w:space="0" w:color="auto"/>
            <w:bottom w:val="none" w:sz="0" w:space="0" w:color="auto"/>
            <w:right w:val="none" w:sz="0" w:space="0" w:color="auto"/>
          </w:divBdr>
        </w:div>
      </w:divsChild>
    </w:div>
    <w:div w:id="1755206310">
      <w:bodyDiv w:val="1"/>
      <w:marLeft w:val="0"/>
      <w:marRight w:val="0"/>
      <w:marTop w:val="0"/>
      <w:marBottom w:val="0"/>
      <w:divBdr>
        <w:top w:val="none" w:sz="0" w:space="0" w:color="auto"/>
        <w:left w:val="none" w:sz="0" w:space="0" w:color="auto"/>
        <w:bottom w:val="none" w:sz="0" w:space="0" w:color="auto"/>
        <w:right w:val="none" w:sz="0" w:space="0" w:color="auto"/>
      </w:divBdr>
      <w:divsChild>
        <w:div w:id="140737374">
          <w:marLeft w:val="0"/>
          <w:marRight w:val="0"/>
          <w:marTop w:val="0"/>
          <w:marBottom w:val="0"/>
          <w:divBdr>
            <w:top w:val="none" w:sz="0" w:space="0" w:color="auto"/>
            <w:left w:val="none" w:sz="0" w:space="0" w:color="auto"/>
            <w:bottom w:val="none" w:sz="0" w:space="0" w:color="auto"/>
            <w:right w:val="none" w:sz="0" w:space="0" w:color="auto"/>
          </w:divBdr>
        </w:div>
        <w:div w:id="143278440">
          <w:marLeft w:val="0"/>
          <w:marRight w:val="0"/>
          <w:marTop w:val="0"/>
          <w:marBottom w:val="0"/>
          <w:divBdr>
            <w:top w:val="none" w:sz="0" w:space="0" w:color="auto"/>
            <w:left w:val="none" w:sz="0" w:space="0" w:color="auto"/>
            <w:bottom w:val="none" w:sz="0" w:space="0" w:color="auto"/>
            <w:right w:val="none" w:sz="0" w:space="0" w:color="auto"/>
          </w:divBdr>
        </w:div>
        <w:div w:id="175969907">
          <w:marLeft w:val="0"/>
          <w:marRight w:val="0"/>
          <w:marTop w:val="0"/>
          <w:marBottom w:val="0"/>
          <w:divBdr>
            <w:top w:val="none" w:sz="0" w:space="0" w:color="auto"/>
            <w:left w:val="none" w:sz="0" w:space="0" w:color="auto"/>
            <w:bottom w:val="none" w:sz="0" w:space="0" w:color="auto"/>
            <w:right w:val="none" w:sz="0" w:space="0" w:color="auto"/>
          </w:divBdr>
        </w:div>
        <w:div w:id="234706348">
          <w:marLeft w:val="0"/>
          <w:marRight w:val="0"/>
          <w:marTop w:val="0"/>
          <w:marBottom w:val="0"/>
          <w:divBdr>
            <w:top w:val="none" w:sz="0" w:space="0" w:color="auto"/>
            <w:left w:val="none" w:sz="0" w:space="0" w:color="auto"/>
            <w:bottom w:val="none" w:sz="0" w:space="0" w:color="auto"/>
            <w:right w:val="none" w:sz="0" w:space="0" w:color="auto"/>
          </w:divBdr>
        </w:div>
        <w:div w:id="376011361">
          <w:marLeft w:val="0"/>
          <w:marRight w:val="0"/>
          <w:marTop w:val="0"/>
          <w:marBottom w:val="0"/>
          <w:divBdr>
            <w:top w:val="none" w:sz="0" w:space="0" w:color="auto"/>
            <w:left w:val="none" w:sz="0" w:space="0" w:color="auto"/>
            <w:bottom w:val="none" w:sz="0" w:space="0" w:color="auto"/>
            <w:right w:val="none" w:sz="0" w:space="0" w:color="auto"/>
          </w:divBdr>
        </w:div>
        <w:div w:id="498428221">
          <w:marLeft w:val="0"/>
          <w:marRight w:val="0"/>
          <w:marTop w:val="0"/>
          <w:marBottom w:val="0"/>
          <w:divBdr>
            <w:top w:val="none" w:sz="0" w:space="0" w:color="auto"/>
            <w:left w:val="none" w:sz="0" w:space="0" w:color="auto"/>
            <w:bottom w:val="none" w:sz="0" w:space="0" w:color="auto"/>
            <w:right w:val="none" w:sz="0" w:space="0" w:color="auto"/>
          </w:divBdr>
        </w:div>
        <w:div w:id="626550523">
          <w:marLeft w:val="0"/>
          <w:marRight w:val="0"/>
          <w:marTop w:val="0"/>
          <w:marBottom w:val="0"/>
          <w:divBdr>
            <w:top w:val="none" w:sz="0" w:space="0" w:color="auto"/>
            <w:left w:val="none" w:sz="0" w:space="0" w:color="auto"/>
            <w:bottom w:val="none" w:sz="0" w:space="0" w:color="auto"/>
            <w:right w:val="none" w:sz="0" w:space="0" w:color="auto"/>
          </w:divBdr>
        </w:div>
        <w:div w:id="669018836">
          <w:marLeft w:val="0"/>
          <w:marRight w:val="0"/>
          <w:marTop w:val="0"/>
          <w:marBottom w:val="0"/>
          <w:divBdr>
            <w:top w:val="none" w:sz="0" w:space="0" w:color="auto"/>
            <w:left w:val="none" w:sz="0" w:space="0" w:color="auto"/>
            <w:bottom w:val="none" w:sz="0" w:space="0" w:color="auto"/>
            <w:right w:val="none" w:sz="0" w:space="0" w:color="auto"/>
          </w:divBdr>
        </w:div>
        <w:div w:id="679429508">
          <w:marLeft w:val="0"/>
          <w:marRight w:val="0"/>
          <w:marTop w:val="0"/>
          <w:marBottom w:val="0"/>
          <w:divBdr>
            <w:top w:val="none" w:sz="0" w:space="0" w:color="auto"/>
            <w:left w:val="none" w:sz="0" w:space="0" w:color="auto"/>
            <w:bottom w:val="none" w:sz="0" w:space="0" w:color="auto"/>
            <w:right w:val="none" w:sz="0" w:space="0" w:color="auto"/>
          </w:divBdr>
        </w:div>
        <w:div w:id="788620193">
          <w:marLeft w:val="0"/>
          <w:marRight w:val="0"/>
          <w:marTop w:val="0"/>
          <w:marBottom w:val="0"/>
          <w:divBdr>
            <w:top w:val="none" w:sz="0" w:space="0" w:color="auto"/>
            <w:left w:val="none" w:sz="0" w:space="0" w:color="auto"/>
            <w:bottom w:val="none" w:sz="0" w:space="0" w:color="auto"/>
            <w:right w:val="none" w:sz="0" w:space="0" w:color="auto"/>
          </w:divBdr>
        </w:div>
        <w:div w:id="845094423">
          <w:marLeft w:val="0"/>
          <w:marRight w:val="0"/>
          <w:marTop w:val="0"/>
          <w:marBottom w:val="0"/>
          <w:divBdr>
            <w:top w:val="none" w:sz="0" w:space="0" w:color="auto"/>
            <w:left w:val="none" w:sz="0" w:space="0" w:color="auto"/>
            <w:bottom w:val="none" w:sz="0" w:space="0" w:color="auto"/>
            <w:right w:val="none" w:sz="0" w:space="0" w:color="auto"/>
          </w:divBdr>
        </w:div>
        <w:div w:id="1016543070">
          <w:marLeft w:val="0"/>
          <w:marRight w:val="0"/>
          <w:marTop w:val="0"/>
          <w:marBottom w:val="0"/>
          <w:divBdr>
            <w:top w:val="none" w:sz="0" w:space="0" w:color="auto"/>
            <w:left w:val="none" w:sz="0" w:space="0" w:color="auto"/>
            <w:bottom w:val="none" w:sz="0" w:space="0" w:color="auto"/>
            <w:right w:val="none" w:sz="0" w:space="0" w:color="auto"/>
          </w:divBdr>
        </w:div>
        <w:div w:id="1064910848">
          <w:marLeft w:val="0"/>
          <w:marRight w:val="0"/>
          <w:marTop w:val="0"/>
          <w:marBottom w:val="0"/>
          <w:divBdr>
            <w:top w:val="none" w:sz="0" w:space="0" w:color="auto"/>
            <w:left w:val="none" w:sz="0" w:space="0" w:color="auto"/>
            <w:bottom w:val="none" w:sz="0" w:space="0" w:color="auto"/>
            <w:right w:val="none" w:sz="0" w:space="0" w:color="auto"/>
          </w:divBdr>
        </w:div>
        <w:div w:id="1142771303">
          <w:marLeft w:val="0"/>
          <w:marRight w:val="0"/>
          <w:marTop w:val="0"/>
          <w:marBottom w:val="0"/>
          <w:divBdr>
            <w:top w:val="none" w:sz="0" w:space="0" w:color="auto"/>
            <w:left w:val="none" w:sz="0" w:space="0" w:color="auto"/>
            <w:bottom w:val="none" w:sz="0" w:space="0" w:color="auto"/>
            <w:right w:val="none" w:sz="0" w:space="0" w:color="auto"/>
          </w:divBdr>
        </w:div>
        <w:div w:id="1267229449">
          <w:marLeft w:val="0"/>
          <w:marRight w:val="0"/>
          <w:marTop w:val="0"/>
          <w:marBottom w:val="0"/>
          <w:divBdr>
            <w:top w:val="none" w:sz="0" w:space="0" w:color="auto"/>
            <w:left w:val="none" w:sz="0" w:space="0" w:color="auto"/>
            <w:bottom w:val="none" w:sz="0" w:space="0" w:color="auto"/>
            <w:right w:val="none" w:sz="0" w:space="0" w:color="auto"/>
          </w:divBdr>
        </w:div>
        <w:div w:id="1362046931">
          <w:marLeft w:val="0"/>
          <w:marRight w:val="0"/>
          <w:marTop w:val="0"/>
          <w:marBottom w:val="0"/>
          <w:divBdr>
            <w:top w:val="none" w:sz="0" w:space="0" w:color="auto"/>
            <w:left w:val="none" w:sz="0" w:space="0" w:color="auto"/>
            <w:bottom w:val="none" w:sz="0" w:space="0" w:color="auto"/>
            <w:right w:val="none" w:sz="0" w:space="0" w:color="auto"/>
          </w:divBdr>
        </w:div>
        <w:div w:id="1374578447">
          <w:marLeft w:val="0"/>
          <w:marRight w:val="0"/>
          <w:marTop w:val="0"/>
          <w:marBottom w:val="0"/>
          <w:divBdr>
            <w:top w:val="none" w:sz="0" w:space="0" w:color="auto"/>
            <w:left w:val="none" w:sz="0" w:space="0" w:color="auto"/>
            <w:bottom w:val="none" w:sz="0" w:space="0" w:color="auto"/>
            <w:right w:val="none" w:sz="0" w:space="0" w:color="auto"/>
          </w:divBdr>
        </w:div>
        <w:div w:id="1431123627">
          <w:marLeft w:val="0"/>
          <w:marRight w:val="0"/>
          <w:marTop w:val="0"/>
          <w:marBottom w:val="0"/>
          <w:divBdr>
            <w:top w:val="none" w:sz="0" w:space="0" w:color="auto"/>
            <w:left w:val="none" w:sz="0" w:space="0" w:color="auto"/>
            <w:bottom w:val="none" w:sz="0" w:space="0" w:color="auto"/>
            <w:right w:val="none" w:sz="0" w:space="0" w:color="auto"/>
          </w:divBdr>
        </w:div>
        <w:div w:id="1444299737">
          <w:marLeft w:val="0"/>
          <w:marRight w:val="0"/>
          <w:marTop w:val="0"/>
          <w:marBottom w:val="0"/>
          <w:divBdr>
            <w:top w:val="none" w:sz="0" w:space="0" w:color="auto"/>
            <w:left w:val="none" w:sz="0" w:space="0" w:color="auto"/>
            <w:bottom w:val="none" w:sz="0" w:space="0" w:color="auto"/>
            <w:right w:val="none" w:sz="0" w:space="0" w:color="auto"/>
          </w:divBdr>
        </w:div>
        <w:div w:id="1453475380">
          <w:marLeft w:val="0"/>
          <w:marRight w:val="0"/>
          <w:marTop w:val="0"/>
          <w:marBottom w:val="0"/>
          <w:divBdr>
            <w:top w:val="none" w:sz="0" w:space="0" w:color="auto"/>
            <w:left w:val="none" w:sz="0" w:space="0" w:color="auto"/>
            <w:bottom w:val="none" w:sz="0" w:space="0" w:color="auto"/>
            <w:right w:val="none" w:sz="0" w:space="0" w:color="auto"/>
          </w:divBdr>
        </w:div>
        <w:div w:id="1483816307">
          <w:marLeft w:val="0"/>
          <w:marRight w:val="0"/>
          <w:marTop w:val="0"/>
          <w:marBottom w:val="0"/>
          <w:divBdr>
            <w:top w:val="none" w:sz="0" w:space="0" w:color="auto"/>
            <w:left w:val="none" w:sz="0" w:space="0" w:color="auto"/>
            <w:bottom w:val="none" w:sz="0" w:space="0" w:color="auto"/>
            <w:right w:val="none" w:sz="0" w:space="0" w:color="auto"/>
          </w:divBdr>
        </w:div>
        <w:div w:id="1509060789">
          <w:marLeft w:val="0"/>
          <w:marRight w:val="0"/>
          <w:marTop w:val="0"/>
          <w:marBottom w:val="0"/>
          <w:divBdr>
            <w:top w:val="none" w:sz="0" w:space="0" w:color="auto"/>
            <w:left w:val="none" w:sz="0" w:space="0" w:color="auto"/>
            <w:bottom w:val="none" w:sz="0" w:space="0" w:color="auto"/>
            <w:right w:val="none" w:sz="0" w:space="0" w:color="auto"/>
          </w:divBdr>
        </w:div>
        <w:div w:id="1644771220">
          <w:marLeft w:val="0"/>
          <w:marRight w:val="0"/>
          <w:marTop w:val="0"/>
          <w:marBottom w:val="0"/>
          <w:divBdr>
            <w:top w:val="none" w:sz="0" w:space="0" w:color="auto"/>
            <w:left w:val="none" w:sz="0" w:space="0" w:color="auto"/>
            <w:bottom w:val="none" w:sz="0" w:space="0" w:color="auto"/>
            <w:right w:val="none" w:sz="0" w:space="0" w:color="auto"/>
          </w:divBdr>
        </w:div>
        <w:div w:id="1654946041">
          <w:marLeft w:val="0"/>
          <w:marRight w:val="0"/>
          <w:marTop w:val="0"/>
          <w:marBottom w:val="0"/>
          <w:divBdr>
            <w:top w:val="none" w:sz="0" w:space="0" w:color="auto"/>
            <w:left w:val="none" w:sz="0" w:space="0" w:color="auto"/>
            <w:bottom w:val="none" w:sz="0" w:space="0" w:color="auto"/>
            <w:right w:val="none" w:sz="0" w:space="0" w:color="auto"/>
          </w:divBdr>
        </w:div>
        <w:div w:id="1741247191">
          <w:marLeft w:val="0"/>
          <w:marRight w:val="0"/>
          <w:marTop w:val="0"/>
          <w:marBottom w:val="0"/>
          <w:divBdr>
            <w:top w:val="none" w:sz="0" w:space="0" w:color="auto"/>
            <w:left w:val="none" w:sz="0" w:space="0" w:color="auto"/>
            <w:bottom w:val="none" w:sz="0" w:space="0" w:color="auto"/>
            <w:right w:val="none" w:sz="0" w:space="0" w:color="auto"/>
          </w:divBdr>
        </w:div>
        <w:div w:id="1855924496">
          <w:marLeft w:val="0"/>
          <w:marRight w:val="0"/>
          <w:marTop w:val="0"/>
          <w:marBottom w:val="0"/>
          <w:divBdr>
            <w:top w:val="none" w:sz="0" w:space="0" w:color="auto"/>
            <w:left w:val="none" w:sz="0" w:space="0" w:color="auto"/>
            <w:bottom w:val="none" w:sz="0" w:space="0" w:color="auto"/>
            <w:right w:val="none" w:sz="0" w:space="0" w:color="auto"/>
          </w:divBdr>
        </w:div>
        <w:div w:id="1894583258">
          <w:marLeft w:val="0"/>
          <w:marRight w:val="0"/>
          <w:marTop w:val="0"/>
          <w:marBottom w:val="0"/>
          <w:divBdr>
            <w:top w:val="none" w:sz="0" w:space="0" w:color="auto"/>
            <w:left w:val="none" w:sz="0" w:space="0" w:color="auto"/>
            <w:bottom w:val="none" w:sz="0" w:space="0" w:color="auto"/>
            <w:right w:val="none" w:sz="0" w:space="0" w:color="auto"/>
          </w:divBdr>
        </w:div>
        <w:div w:id="1976333341">
          <w:marLeft w:val="0"/>
          <w:marRight w:val="0"/>
          <w:marTop w:val="0"/>
          <w:marBottom w:val="0"/>
          <w:divBdr>
            <w:top w:val="none" w:sz="0" w:space="0" w:color="auto"/>
            <w:left w:val="none" w:sz="0" w:space="0" w:color="auto"/>
            <w:bottom w:val="none" w:sz="0" w:space="0" w:color="auto"/>
            <w:right w:val="none" w:sz="0" w:space="0" w:color="auto"/>
          </w:divBdr>
        </w:div>
        <w:div w:id="2043742811">
          <w:marLeft w:val="0"/>
          <w:marRight w:val="0"/>
          <w:marTop w:val="0"/>
          <w:marBottom w:val="0"/>
          <w:divBdr>
            <w:top w:val="none" w:sz="0" w:space="0" w:color="auto"/>
            <w:left w:val="none" w:sz="0" w:space="0" w:color="auto"/>
            <w:bottom w:val="none" w:sz="0" w:space="0" w:color="auto"/>
            <w:right w:val="none" w:sz="0" w:space="0" w:color="auto"/>
          </w:divBdr>
        </w:div>
        <w:div w:id="2048140203">
          <w:marLeft w:val="0"/>
          <w:marRight w:val="0"/>
          <w:marTop w:val="0"/>
          <w:marBottom w:val="0"/>
          <w:divBdr>
            <w:top w:val="none" w:sz="0" w:space="0" w:color="auto"/>
            <w:left w:val="none" w:sz="0" w:space="0" w:color="auto"/>
            <w:bottom w:val="none" w:sz="0" w:space="0" w:color="auto"/>
            <w:right w:val="none" w:sz="0" w:space="0" w:color="auto"/>
          </w:divBdr>
        </w:div>
        <w:div w:id="2114668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5A364-0FE1-46EB-B6D8-DE760AA1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5225</Words>
  <Characters>29786</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pdpc039</dc:creator>
  <cp:lastModifiedBy>Zdzisia</cp:lastModifiedBy>
  <cp:revision>2</cp:revision>
  <cp:lastPrinted>2015-04-21T18:05:00Z</cp:lastPrinted>
  <dcterms:created xsi:type="dcterms:W3CDTF">2016-08-03T11:19:00Z</dcterms:created>
  <dcterms:modified xsi:type="dcterms:W3CDTF">2016-08-03T11:19:00Z</dcterms:modified>
</cp:coreProperties>
</file>