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A8" w:rsidRPr="00617F36" w:rsidRDefault="003269A8" w:rsidP="003269A8">
      <w:pPr>
        <w:rPr>
          <w:b/>
          <w:sz w:val="36"/>
          <w:szCs w:val="36"/>
        </w:rPr>
      </w:pPr>
      <w:r w:rsidRPr="00617F36">
        <w:rPr>
          <w:b/>
          <w:sz w:val="36"/>
          <w:szCs w:val="36"/>
        </w:rPr>
        <w:t xml:space="preserve">TORBAY LOCAL PLAN </w:t>
      </w:r>
    </w:p>
    <w:p w:rsidR="003269A8" w:rsidRPr="00617F36" w:rsidRDefault="003269A8" w:rsidP="003269A8">
      <w:pPr>
        <w:rPr>
          <w:b/>
          <w:sz w:val="28"/>
          <w:szCs w:val="28"/>
        </w:rPr>
      </w:pPr>
      <w:r w:rsidRPr="00617F36">
        <w:rPr>
          <w:b/>
          <w:sz w:val="28"/>
          <w:szCs w:val="28"/>
        </w:rPr>
        <w:t>A landscape for success</w:t>
      </w:r>
    </w:p>
    <w:p w:rsidR="003269A8" w:rsidRPr="00617F36" w:rsidRDefault="003269A8" w:rsidP="003269A8">
      <w:pPr>
        <w:rPr>
          <w:b/>
          <w:sz w:val="24"/>
          <w:szCs w:val="24"/>
        </w:rPr>
      </w:pPr>
      <w:r w:rsidRPr="00617F36">
        <w:rPr>
          <w:b/>
          <w:sz w:val="24"/>
          <w:szCs w:val="24"/>
        </w:rPr>
        <w:t>The Plan for Torbay – 2012 to 2032 and beyond</w:t>
      </w:r>
    </w:p>
    <w:p w:rsidR="003269A8" w:rsidRDefault="003269A8" w:rsidP="003269A8"/>
    <w:p w:rsidR="003269A8" w:rsidRDefault="003269A8" w:rsidP="003269A8"/>
    <w:p w:rsidR="003269A8" w:rsidRPr="00617F36" w:rsidRDefault="003269A8" w:rsidP="003269A8">
      <w:pPr>
        <w:rPr>
          <w:sz w:val="36"/>
          <w:szCs w:val="36"/>
        </w:rPr>
      </w:pPr>
      <w:r w:rsidRPr="00617F36">
        <w:rPr>
          <w:sz w:val="36"/>
          <w:szCs w:val="36"/>
        </w:rPr>
        <w:t>SUBMISSION PLAN</w:t>
      </w:r>
    </w:p>
    <w:p w:rsidR="003269A8" w:rsidRDefault="003269A8" w:rsidP="003269A8"/>
    <w:p w:rsidR="003269A8" w:rsidRDefault="003269A8" w:rsidP="003269A8"/>
    <w:p w:rsidR="003269A8" w:rsidRDefault="003269A8" w:rsidP="003269A8"/>
    <w:p w:rsidR="003269A8" w:rsidRPr="00617F36" w:rsidRDefault="003269A8" w:rsidP="003269A8">
      <w:pPr>
        <w:rPr>
          <w:b/>
          <w:sz w:val="56"/>
          <w:szCs w:val="56"/>
        </w:rPr>
      </w:pPr>
      <w:r w:rsidRPr="00617F36">
        <w:rPr>
          <w:b/>
          <w:sz w:val="56"/>
          <w:szCs w:val="56"/>
        </w:rPr>
        <w:t>EXAMINATION BRIEFING NOTE TC</w:t>
      </w:r>
      <w:r w:rsidR="008806B6">
        <w:rPr>
          <w:b/>
          <w:sz w:val="56"/>
          <w:szCs w:val="56"/>
        </w:rPr>
        <w:t>3</w:t>
      </w:r>
      <w:r w:rsidRPr="00617F36">
        <w:rPr>
          <w:b/>
          <w:sz w:val="56"/>
          <w:szCs w:val="56"/>
        </w:rPr>
        <w:t xml:space="preserve"> </w:t>
      </w:r>
      <w:r w:rsidR="00B3304D">
        <w:rPr>
          <w:b/>
          <w:sz w:val="56"/>
          <w:szCs w:val="56"/>
        </w:rPr>
        <w:t>Uncompleted (</w:t>
      </w:r>
      <w:r w:rsidR="00B3304D" w:rsidRPr="00B3304D">
        <w:rPr>
          <w:b/>
          <w:i/>
          <w:sz w:val="56"/>
          <w:szCs w:val="56"/>
        </w:rPr>
        <w:t>“ongoing*</w:t>
      </w:r>
      <w:r w:rsidR="00B3304D">
        <w:rPr>
          <w:b/>
          <w:sz w:val="56"/>
          <w:szCs w:val="56"/>
        </w:rPr>
        <w:t>) Submission Documents</w:t>
      </w:r>
      <w:r w:rsidRPr="00617F36">
        <w:rPr>
          <w:b/>
          <w:sz w:val="56"/>
          <w:szCs w:val="56"/>
        </w:rPr>
        <w:t xml:space="preserve"> </w:t>
      </w:r>
    </w:p>
    <w:p w:rsidR="003269A8" w:rsidRPr="00617F36" w:rsidRDefault="003269A8" w:rsidP="003269A8">
      <w:pPr>
        <w:rPr>
          <w:b/>
          <w:sz w:val="56"/>
          <w:szCs w:val="56"/>
        </w:rPr>
      </w:pPr>
    </w:p>
    <w:p w:rsidR="003269A8" w:rsidRDefault="003269A8" w:rsidP="003269A8"/>
    <w:p w:rsidR="003269A8" w:rsidRDefault="003269A8" w:rsidP="003269A8"/>
    <w:p w:rsidR="003269A8" w:rsidRDefault="003269A8" w:rsidP="003269A8"/>
    <w:p w:rsidR="003269A8" w:rsidRDefault="003269A8" w:rsidP="003269A8"/>
    <w:p w:rsidR="003269A8" w:rsidRDefault="003269A8" w:rsidP="003269A8"/>
    <w:p w:rsidR="003269A8" w:rsidRDefault="003269A8" w:rsidP="003269A8"/>
    <w:p w:rsidR="003269A8" w:rsidRPr="00617F36" w:rsidRDefault="003269A8" w:rsidP="003269A8">
      <w:pPr>
        <w:rPr>
          <w:sz w:val="24"/>
          <w:szCs w:val="24"/>
        </w:rPr>
      </w:pPr>
      <w:r w:rsidRPr="00617F36">
        <w:rPr>
          <w:sz w:val="24"/>
          <w:szCs w:val="24"/>
        </w:rPr>
        <w:t xml:space="preserve">Torbay Council </w:t>
      </w:r>
      <w:r>
        <w:rPr>
          <w:sz w:val="24"/>
          <w:szCs w:val="24"/>
        </w:rPr>
        <w:t xml:space="preserve">– </w:t>
      </w:r>
      <w:r w:rsidR="00E0298C">
        <w:rPr>
          <w:sz w:val="24"/>
          <w:szCs w:val="24"/>
        </w:rPr>
        <w:t>17</w:t>
      </w:r>
      <w:r w:rsidR="008806B6">
        <w:rPr>
          <w:sz w:val="24"/>
          <w:szCs w:val="24"/>
        </w:rPr>
        <w:t xml:space="preserve"> </w:t>
      </w:r>
      <w:r w:rsidRPr="00617F36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Pr="00617F36">
        <w:rPr>
          <w:sz w:val="24"/>
          <w:szCs w:val="24"/>
        </w:rPr>
        <w:t>2014</w:t>
      </w:r>
      <w:r w:rsidR="008806B6">
        <w:rPr>
          <w:sz w:val="24"/>
          <w:szCs w:val="24"/>
        </w:rPr>
        <w:t xml:space="preserve"> </w:t>
      </w:r>
    </w:p>
    <w:p w:rsidR="00D3267D" w:rsidRDefault="00D3267D"/>
    <w:p w:rsidR="00A17464" w:rsidRDefault="00A17464"/>
    <w:p w:rsidR="00A17464" w:rsidRDefault="00A17464"/>
    <w:p w:rsidR="00A17464" w:rsidRPr="005024D9" w:rsidRDefault="00A17464">
      <w:pPr>
        <w:rPr>
          <w:b/>
        </w:rPr>
      </w:pPr>
      <w:r w:rsidRPr="005024D9">
        <w:rPr>
          <w:b/>
        </w:rPr>
        <w:lastRenderedPageBreak/>
        <w:t>BACKGROUND</w:t>
      </w:r>
    </w:p>
    <w:p w:rsidR="00A17464" w:rsidRDefault="003C0B95">
      <w:r>
        <w:t>In the week commencing 1</w:t>
      </w:r>
      <w:r w:rsidR="00E0298C">
        <w:t>7</w:t>
      </w:r>
      <w:r>
        <w:t xml:space="preserve"> November, preceding the </w:t>
      </w:r>
      <w:r w:rsidR="00A17464">
        <w:t xml:space="preserve">start of the Local Plan Hearing Sessions </w:t>
      </w:r>
      <w:r>
        <w:t xml:space="preserve">on </w:t>
      </w:r>
      <w:r w:rsidR="00A17464">
        <w:t>Tuesday 18 November 2014</w:t>
      </w:r>
      <w:r>
        <w:t xml:space="preserve">, </w:t>
      </w:r>
      <w:r w:rsidR="00A17464">
        <w:t>a small number of documents comprising the Council’s Schedule of Submission Documents remain uncompleted. An update of progress on these documents is set out below</w:t>
      </w:r>
      <w:r w:rsidR="005024D9">
        <w:t>.</w:t>
      </w:r>
    </w:p>
    <w:p w:rsidR="005024D9" w:rsidRDefault="005024D9" w:rsidP="005024D9"/>
    <w:p w:rsidR="005024D9" w:rsidRPr="005024D9" w:rsidRDefault="005024D9" w:rsidP="005024D9">
      <w:pPr>
        <w:rPr>
          <w:b/>
        </w:rPr>
      </w:pPr>
      <w:r w:rsidRPr="005024D9">
        <w:rPr>
          <w:b/>
        </w:rPr>
        <w:t>CURRENT POSITION</w:t>
      </w:r>
    </w:p>
    <w:p w:rsidR="00A17464" w:rsidRPr="005024D9" w:rsidRDefault="00A17464">
      <w:pPr>
        <w:rPr>
          <w:b/>
        </w:rPr>
      </w:pPr>
      <w:r w:rsidRPr="005024D9">
        <w:rPr>
          <w:b/>
        </w:rPr>
        <w:t xml:space="preserve">SD26: </w:t>
      </w:r>
      <w:r w:rsidR="005024D9" w:rsidRPr="005024D9">
        <w:rPr>
          <w:b/>
        </w:rPr>
        <w:t>Torbay Council response to representations by Natural England (July 2014</w:t>
      </w:r>
      <w:r w:rsidR="00433C54">
        <w:rPr>
          <w:b/>
        </w:rPr>
        <w:t xml:space="preserve"> – </w:t>
      </w:r>
      <w:r w:rsidR="00433C54" w:rsidRPr="00433C54">
        <w:rPr>
          <w:b/>
          <w:i/>
        </w:rPr>
        <w:t>ongoing*</w:t>
      </w:r>
      <w:r w:rsidR="005024D9" w:rsidRPr="005024D9">
        <w:rPr>
          <w:b/>
        </w:rPr>
        <w:t>)</w:t>
      </w:r>
    </w:p>
    <w:p w:rsidR="005024D9" w:rsidRDefault="00DB03EA">
      <w:r>
        <w:t xml:space="preserve">Discussions between the Council and Natural England were </w:t>
      </w:r>
      <w:r w:rsidR="00876F48">
        <w:t xml:space="preserve">being finalised </w:t>
      </w:r>
      <w:r>
        <w:t>on 17 November</w:t>
      </w:r>
      <w:r w:rsidR="00876F48">
        <w:t xml:space="preserve"> but a final decision on the resolution of NE representations had yet to be reached</w:t>
      </w:r>
      <w:r>
        <w:t xml:space="preserve">. A separate Examination </w:t>
      </w:r>
      <w:r w:rsidR="00876F48">
        <w:t>B</w:t>
      </w:r>
      <w:r>
        <w:t xml:space="preserve">riefing Note will be prepared as soon as possible.  </w:t>
      </w:r>
    </w:p>
    <w:p w:rsidR="00DB03EA" w:rsidRDefault="00DB03EA"/>
    <w:p w:rsidR="00A17464" w:rsidRPr="00C01880" w:rsidRDefault="00433C54">
      <w:pPr>
        <w:rPr>
          <w:b/>
        </w:rPr>
      </w:pPr>
      <w:r w:rsidRPr="00C01880">
        <w:rPr>
          <w:b/>
        </w:rPr>
        <w:t xml:space="preserve">SD48: Torbay Playing Pitch Strategy (2014 </w:t>
      </w:r>
      <w:r w:rsidRPr="00DB03EA">
        <w:rPr>
          <w:b/>
          <w:i/>
        </w:rPr>
        <w:t>ongoing*</w:t>
      </w:r>
      <w:r w:rsidRPr="00C01880">
        <w:rPr>
          <w:b/>
        </w:rPr>
        <w:t>)</w:t>
      </w:r>
    </w:p>
    <w:p w:rsidR="00433C54" w:rsidRPr="00C01880" w:rsidRDefault="00433C54" w:rsidP="00433C54">
      <w:pPr>
        <w:rPr>
          <w:b/>
        </w:rPr>
      </w:pPr>
      <w:r w:rsidRPr="00C01880">
        <w:rPr>
          <w:b/>
        </w:rPr>
        <w:t xml:space="preserve">SD49: Torbay Sports Facilities Strategy (2014 </w:t>
      </w:r>
      <w:r w:rsidRPr="00DB03EA">
        <w:rPr>
          <w:b/>
          <w:i/>
        </w:rPr>
        <w:t>ongoing*</w:t>
      </w:r>
      <w:r w:rsidRPr="00C01880">
        <w:rPr>
          <w:b/>
        </w:rPr>
        <w:t>)</w:t>
      </w:r>
    </w:p>
    <w:p w:rsidR="00CD5736" w:rsidRDefault="00CD5736">
      <w:r>
        <w:t xml:space="preserve">These two </w:t>
      </w:r>
      <w:r w:rsidR="003C0B95">
        <w:t>S</w:t>
      </w:r>
      <w:r>
        <w:t>trategies have been in preparation during 2013 and 2014</w:t>
      </w:r>
      <w:r w:rsidR="003C0B95">
        <w:t xml:space="preserve">, with work being carried out </w:t>
      </w:r>
      <w:r>
        <w:t xml:space="preserve">by appointed consultants </w:t>
      </w:r>
      <w:r w:rsidR="003C0B95">
        <w:t xml:space="preserve">in liaison with </w:t>
      </w:r>
      <w:r>
        <w:t xml:space="preserve">the Council’s Residents and Visitor Services Business Unit. Throughout this process, </w:t>
      </w:r>
      <w:r w:rsidR="003C0B95">
        <w:t>S</w:t>
      </w:r>
      <w:r>
        <w:t xml:space="preserve">patial </w:t>
      </w:r>
      <w:r w:rsidR="003C0B95">
        <w:t>P</w:t>
      </w:r>
      <w:r>
        <w:t xml:space="preserve">lanning officers have been involved in a wide range of meetings, workshops and drafting sessions. The two documents are due to be presented to the Council for adoption at its meeting on 4 December 2014, but at present are not yet in the public domain. </w:t>
      </w:r>
    </w:p>
    <w:p w:rsidR="00C01880" w:rsidRDefault="00CD5736">
      <w:r>
        <w:t>The Council drafted the Proposed Submission Plan in parallel with, and with reference to, these two emerging Strategies</w:t>
      </w:r>
      <w:r w:rsidR="003618C6">
        <w:t xml:space="preserve">. It </w:t>
      </w:r>
      <w:r>
        <w:t xml:space="preserve">believes that </w:t>
      </w:r>
      <w:r w:rsidR="003C0B95">
        <w:t xml:space="preserve">the Plan’s </w:t>
      </w:r>
      <w:r>
        <w:t xml:space="preserve">relevant policies and proposals (in particular </w:t>
      </w:r>
      <w:r w:rsidR="003C0B95">
        <w:t>Polic</w:t>
      </w:r>
      <w:r w:rsidR="003618C6">
        <w:t>y SC2, in the context of SS9 and SC1</w:t>
      </w:r>
      <w:r>
        <w:t xml:space="preserve">) are </w:t>
      </w:r>
      <w:r w:rsidR="006155FB">
        <w:t xml:space="preserve">broadly </w:t>
      </w:r>
      <w:r>
        <w:t>consistent with the evidence and proposals arising from the two Strategies</w:t>
      </w:r>
      <w:r w:rsidR="003618C6">
        <w:t xml:space="preserve">. </w:t>
      </w:r>
    </w:p>
    <w:p w:rsidR="00C01880" w:rsidRDefault="00C01880"/>
    <w:p w:rsidR="00A17464" w:rsidRPr="00C01880" w:rsidRDefault="00C01880">
      <w:pPr>
        <w:rPr>
          <w:b/>
        </w:rPr>
      </w:pPr>
      <w:r w:rsidRPr="00C01880">
        <w:rPr>
          <w:b/>
        </w:rPr>
        <w:t xml:space="preserve">SD51: Devon-wide Traveller Accommodation Assessment (RRR, 2014 </w:t>
      </w:r>
      <w:r w:rsidRPr="00DB03EA">
        <w:rPr>
          <w:b/>
          <w:i/>
        </w:rPr>
        <w:t>ongoing*</w:t>
      </w:r>
      <w:r w:rsidRPr="00C01880">
        <w:rPr>
          <w:b/>
        </w:rPr>
        <w:t>)</w:t>
      </w:r>
    </w:p>
    <w:p w:rsidR="00A17464" w:rsidRDefault="000003DB">
      <w:r>
        <w:t>Th</w:t>
      </w:r>
      <w:r w:rsidR="0029405B">
        <w:t>e need for th</w:t>
      </w:r>
      <w:r>
        <w:t>is study has been the subject of discussion throughout 2013</w:t>
      </w:r>
      <w:r w:rsidR="00A77303">
        <w:t xml:space="preserve"> in the context of the Council’s Duty to Cooperate. </w:t>
      </w:r>
      <w:proofErr w:type="gramStart"/>
      <w:r w:rsidR="00A77303">
        <w:t>D</w:t>
      </w:r>
      <w:r>
        <w:t xml:space="preserve">elays </w:t>
      </w:r>
      <w:r w:rsidR="00876F48">
        <w:t xml:space="preserve">in </w:t>
      </w:r>
      <w:r>
        <w:t xml:space="preserve">agreement on </w:t>
      </w:r>
      <w:r w:rsidR="0029405B">
        <w:t xml:space="preserve">its </w:t>
      </w:r>
      <w:r>
        <w:t xml:space="preserve">scope and </w:t>
      </w:r>
      <w:r w:rsidR="00A77303">
        <w:t xml:space="preserve">the </w:t>
      </w:r>
      <w:r>
        <w:t xml:space="preserve">level of involvement of </w:t>
      </w:r>
      <w:r w:rsidR="0029405B">
        <w:t xml:space="preserve">individual </w:t>
      </w:r>
      <w:r>
        <w:t>Districts has</w:t>
      </w:r>
      <w:proofErr w:type="gramEnd"/>
      <w:r>
        <w:t xml:space="preserve"> resulted in a corresponding delay in the tendering for and commissioning of suitable consultants. This work is however </w:t>
      </w:r>
      <w:r w:rsidR="003C0B95">
        <w:t xml:space="preserve">now </w:t>
      </w:r>
      <w:r>
        <w:t>well under way and a draft report is expected to be completed by the end of November 2014. Subject to receipt and consideration of any suggested amendments, the appointed consultants anticipate that a final report will be provided by the end of January</w:t>
      </w:r>
      <w:r w:rsidR="003C0B95">
        <w:t xml:space="preserve"> 2015</w:t>
      </w:r>
      <w:r>
        <w:t xml:space="preserve">. </w:t>
      </w:r>
    </w:p>
    <w:p w:rsidR="005C592A" w:rsidRDefault="000003DB">
      <w:r>
        <w:t xml:space="preserve">The Examination Inspector </w:t>
      </w:r>
      <w:r w:rsidR="005C592A">
        <w:t xml:space="preserve">will be aware </w:t>
      </w:r>
      <w:r>
        <w:t>that in the interim, the Council carried out its own ‘in house’ study</w:t>
      </w:r>
      <w:r w:rsidR="005C592A">
        <w:t xml:space="preserve"> (see SD 52) </w:t>
      </w:r>
      <w:r>
        <w:t xml:space="preserve">in order to provide the evidence necessary to underpin the Proposed Submission Plan Policy (see </w:t>
      </w:r>
      <w:r w:rsidR="00E565E2">
        <w:t>Policy</w:t>
      </w:r>
      <w:r w:rsidR="0029405B">
        <w:t xml:space="preserve"> H5). </w:t>
      </w:r>
      <w:r w:rsidR="005C592A">
        <w:t>The Council’s Submission Document</w:t>
      </w:r>
      <w:r w:rsidR="0029405B">
        <w:t xml:space="preserve"> SD52</w:t>
      </w:r>
      <w:r w:rsidR="005C592A">
        <w:t xml:space="preserve"> ‘Review of the </w:t>
      </w:r>
      <w:r w:rsidR="005C592A">
        <w:lastRenderedPageBreak/>
        <w:t xml:space="preserve">demand for gypsy and traveller accommodation in Torbay’ was submitted to the consultants carrying out the Devon-wide study in April 2014 to assist the research being carried out. </w:t>
      </w:r>
    </w:p>
    <w:p w:rsidR="00E565E2" w:rsidRDefault="005C592A" w:rsidP="00F853EF">
      <w:r>
        <w:t>At the present time</w:t>
      </w:r>
      <w:r w:rsidR="00F853EF">
        <w:t>,</w:t>
      </w:r>
      <w:r>
        <w:t xml:space="preserve"> </w:t>
      </w:r>
      <w:r w:rsidR="00A77303">
        <w:t xml:space="preserve">therefore, the Council is not able to advise the Inspector further on the outcomes of this Devon-wide Assessment. </w:t>
      </w:r>
    </w:p>
    <w:p w:rsidR="00E565E2" w:rsidRDefault="00E565E2"/>
    <w:sectPr w:rsidR="00E565E2" w:rsidSect="00D326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6A" w:rsidRDefault="0089696A" w:rsidP="003269A8">
      <w:pPr>
        <w:spacing w:after="0" w:line="240" w:lineRule="auto"/>
      </w:pPr>
      <w:r>
        <w:separator/>
      </w:r>
    </w:p>
  </w:endnote>
  <w:endnote w:type="continuationSeparator" w:id="0">
    <w:p w:rsidR="0089696A" w:rsidRDefault="0089696A" w:rsidP="0032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65" w:rsidRDefault="006F3265">
    <w:pPr>
      <w:pStyle w:val="Footer"/>
      <w:pBdr>
        <w:top w:val="thinThickSmallGap" w:sz="24" w:space="1" w:color="622423"/>
      </w:pBdr>
    </w:pPr>
    <w:r>
      <w:t>Torbay Local Plan</w:t>
    </w:r>
  </w:p>
  <w:p w:rsidR="006F3265" w:rsidRDefault="006F3265" w:rsidP="007F7391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t>EXAMINATION BRIEFING NOTE TC</w:t>
    </w:r>
    <w:r w:rsidR="008806B6">
      <w:t>3</w:t>
    </w:r>
    <w:r>
      <w:t xml:space="preserve"> - </w:t>
    </w:r>
    <w:r w:rsidRPr="00A17464">
      <w:t>Uncompleted (</w:t>
    </w:r>
    <w:r w:rsidRPr="00A17464">
      <w:rPr>
        <w:i/>
      </w:rPr>
      <w:t>“ongoing*</w:t>
    </w:r>
    <w:r w:rsidRPr="00A17464">
      <w:t>) Submission Documents</w:t>
    </w:r>
    <w:r w:rsidRPr="00617F36">
      <w:rPr>
        <w:b/>
        <w:sz w:val="56"/>
        <w:szCs w:val="56"/>
      </w:rPr>
      <w:t xml:space="preserve"> </w:t>
    </w:r>
    <w:r w:rsidR="007F7391">
      <w:rPr>
        <w:rFonts w:ascii="Cambria" w:hAnsi="Cambria"/>
      </w:rPr>
      <w:tab/>
    </w:r>
    <w:r>
      <w:rPr>
        <w:rFonts w:ascii="Cambria" w:hAnsi="Cambria"/>
      </w:rPr>
      <w:t xml:space="preserve"> </w:t>
    </w:r>
    <w:fldSimple w:instr=" PAGE   \* MERGEFORMAT ">
      <w:r w:rsidR="00487AC4" w:rsidRPr="00487AC4">
        <w:rPr>
          <w:rFonts w:ascii="Cambria" w:hAnsi="Cambria"/>
          <w:noProof/>
        </w:rPr>
        <w:t>3</w:t>
      </w:r>
    </w:fldSimple>
    <w:r>
      <w:t xml:space="preserve"> </w:t>
    </w:r>
    <w:r w:rsidR="007F7391">
      <w:rPr>
        <w:rFonts w:ascii="Cambria" w:hAnsi="Cambria"/>
      </w:rPr>
      <w:t xml:space="preserve"> </w:t>
    </w:r>
  </w:p>
  <w:p w:rsidR="006F3265" w:rsidRDefault="006F3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6A" w:rsidRDefault="0089696A" w:rsidP="003269A8">
      <w:pPr>
        <w:spacing w:after="0" w:line="240" w:lineRule="auto"/>
      </w:pPr>
      <w:r>
        <w:separator/>
      </w:r>
    </w:p>
  </w:footnote>
  <w:footnote w:type="continuationSeparator" w:id="0">
    <w:p w:rsidR="0089696A" w:rsidRDefault="0089696A" w:rsidP="0032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9A8"/>
    <w:rsid w:val="000003DB"/>
    <w:rsid w:val="000155C1"/>
    <w:rsid w:val="00085133"/>
    <w:rsid w:val="00135E68"/>
    <w:rsid w:val="0029405B"/>
    <w:rsid w:val="003269A8"/>
    <w:rsid w:val="003618C6"/>
    <w:rsid w:val="00367DC6"/>
    <w:rsid w:val="003C0B95"/>
    <w:rsid w:val="00433C54"/>
    <w:rsid w:val="00487AC4"/>
    <w:rsid w:val="004C108C"/>
    <w:rsid w:val="005024D9"/>
    <w:rsid w:val="00547EBF"/>
    <w:rsid w:val="005535A5"/>
    <w:rsid w:val="005C592A"/>
    <w:rsid w:val="005D3463"/>
    <w:rsid w:val="006155FB"/>
    <w:rsid w:val="0063015F"/>
    <w:rsid w:val="006872BF"/>
    <w:rsid w:val="006F3265"/>
    <w:rsid w:val="007F7391"/>
    <w:rsid w:val="008042FC"/>
    <w:rsid w:val="00876F48"/>
    <w:rsid w:val="008806B6"/>
    <w:rsid w:val="0089696A"/>
    <w:rsid w:val="00965EEB"/>
    <w:rsid w:val="00A17464"/>
    <w:rsid w:val="00A40B31"/>
    <w:rsid w:val="00A77303"/>
    <w:rsid w:val="00B3304D"/>
    <w:rsid w:val="00B74B9E"/>
    <w:rsid w:val="00B94876"/>
    <w:rsid w:val="00BB5138"/>
    <w:rsid w:val="00C01880"/>
    <w:rsid w:val="00CD5736"/>
    <w:rsid w:val="00D3267D"/>
    <w:rsid w:val="00DB03EA"/>
    <w:rsid w:val="00E0298C"/>
    <w:rsid w:val="00E565E2"/>
    <w:rsid w:val="00EA126B"/>
    <w:rsid w:val="00F8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9A8"/>
  </w:style>
  <w:style w:type="paragraph" w:styleId="Footer">
    <w:name w:val="footer"/>
    <w:basedOn w:val="Normal"/>
    <w:link w:val="FooterChar"/>
    <w:uiPriority w:val="99"/>
    <w:unhideWhenUsed/>
    <w:rsid w:val="0032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8"/>
  </w:style>
  <w:style w:type="paragraph" w:styleId="BalloonText">
    <w:name w:val="Balloon Text"/>
    <w:basedOn w:val="Normal"/>
    <w:link w:val="BalloonTextChar"/>
    <w:uiPriority w:val="99"/>
    <w:semiHidden/>
    <w:unhideWhenUsed/>
    <w:rsid w:val="0032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Zdzisia</cp:lastModifiedBy>
  <cp:revision>2</cp:revision>
  <cp:lastPrinted>2014-11-11T16:13:00Z</cp:lastPrinted>
  <dcterms:created xsi:type="dcterms:W3CDTF">2016-07-06T14:07:00Z</dcterms:created>
  <dcterms:modified xsi:type="dcterms:W3CDTF">2016-07-06T14:07:00Z</dcterms:modified>
</cp:coreProperties>
</file>