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0E" w:rsidRDefault="007C4A31">
      <w:r>
        <w:rPr>
          <w:noProof/>
        </w:rPr>
        <w:pict>
          <v:shapetype id="_x0000_t202" coordsize="21600,21600" o:spt="202" path="m,l,21600r21600,l21600,xe">
            <v:stroke joinstyle="miter"/>
            <v:path gradientshapeok="t" o:connecttype="rect"/>
          </v:shapetype>
          <v:shape id="Text Box 2" o:spid="_x0000_s1026" type="#_x0000_t202" style="position:absolute;margin-left:42.65pt;margin-top:265.85pt;width:456pt;height:30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3F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" filled="f" stroked="f">
            <v:textbox style="mso-next-textbox:#Text Box 2" inset="0,0,0,0">
              <w:txbxContent>
                <w:p w:rsidR="00793F31" w:rsidRPr="00343E11" w:rsidRDefault="00793F31" w:rsidP="00F13500">
                  <w:pPr>
                    <w:pStyle w:val="covertitle"/>
                    <w:jc w:val="center"/>
                    <w:rPr>
                      <w:i/>
                      <w:color w:val="4C185F" w:themeColor="text1" w:themeShade="BF"/>
                    </w:rPr>
                  </w:pPr>
                  <w:r>
                    <w:rPr>
                      <w:color w:val="4C185F" w:themeColor="text1" w:themeShade="BF"/>
                    </w:rPr>
                    <w:t xml:space="preserve">Torbay Local </w:t>
                  </w:r>
                  <w:r w:rsidRPr="00343E11">
                    <w:rPr>
                      <w:color w:val="4C185F" w:themeColor="text1" w:themeShade="BF"/>
                    </w:rPr>
                    <w:t>Transport Implementation Plan 2016 – 2021</w:t>
                  </w:r>
                </w:p>
                <w:p w:rsidR="00793F31" w:rsidRDefault="00793F31" w:rsidP="00F13500">
                  <w:pPr>
                    <w:pStyle w:val="covertitle"/>
                    <w:jc w:val="center"/>
                    <w:rPr>
                      <w:color w:val="4C185F" w:themeColor="text1" w:themeShade="BF"/>
                    </w:rPr>
                  </w:pPr>
                </w:p>
                <w:p w:rsidR="00793F31" w:rsidRDefault="00793F31" w:rsidP="00F13500">
                  <w:pPr>
                    <w:pStyle w:val="covertitle"/>
                    <w:jc w:val="center"/>
                    <w:rPr>
                      <w:color w:val="B357D5" w:themeColor="text1" w:themeTint="99"/>
                    </w:rPr>
                  </w:pPr>
                </w:p>
                <w:p w:rsidR="00793F31" w:rsidRDefault="00793F31" w:rsidP="00F13500">
                  <w:pPr>
                    <w:pStyle w:val="covertitle"/>
                    <w:jc w:val="center"/>
                    <w:rPr>
                      <w:color w:val="B357D5" w:themeColor="text1" w:themeTint="99"/>
                    </w:rPr>
                  </w:pPr>
                  <w:r>
                    <w:rPr>
                      <w:color w:val="B357D5" w:themeColor="text1" w:themeTint="99"/>
                    </w:rPr>
                    <w:t>Draft</w:t>
                  </w:r>
                </w:p>
                <w:p w:rsidR="00793F31" w:rsidRPr="00E73D37" w:rsidRDefault="00793F31" w:rsidP="00F13500">
                  <w:pPr>
                    <w:pStyle w:val="covertitle"/>
                    <w:jc w:val="center"/>
                    <w:rPr>
                      <w:color w:val="B357D5" w:themeColor="text1" w:themeTint="99"/>
                    </w:rPr>
                  </w:pPr>
                  <w:r>
                    <w:rPr>
                      <w:color w:val="B357D5" w:themeColor="text1" w:themeTint="99"/>
                    </w:rPr>
                    <w:t>September 2016</w:t>
                  </w:r>
                </w:p>
              </w:txbxContent>
            </v:textbox>
          </v:shape>
        </w:pict>
      </w:r>
      <w:r w:rsidR="0038010E">
        <w:br w:type="page"/>
      </w:r>
    </w:p>
    <w:p w:rsidR="0038010E" w:rsidRDefault="0038010E">
      <w:pPr>
        <w:sectPr w:rsidR="0038010E" w:rsidSect="007A0999">
          <w:footerReference w:type="even" r:id="rId8"/>
          <w:footerReference w:type="default" r:id="rId9"/>
          <w:pgSz w:w="11906" w:h="16838" w:code="9"/>
          <w:pgMar w:top="851" w:right="851" w:bottom="1418" w:left="851" w:header="567" w:footer="284" w:gutter="0"/>
          <w:cols w:space="708"/>
          <w:titlePg/>
          <w:docGrid w:linePitch="360"/>
        </w:sectPr>
      </w:pPr>
    </w:p>
    <w:p w:rsidR="00E73D37" w:rsidRDefault="00E73D37" w:rsidP="00E73D37">
      <w:pPr>
        <w:pStyle w:val="tabletitles"/>
      </w:pPr>
      <w:r w:rsidRPr="001B19D4">
        <w:lastRenderedPageBreak/>
        <w:t>C</w:t>
      </w:r>
      <w:r>
        <w:t>ONTENTS</w:t>
      </w:r>
    </w:p>
    <w:p w:rsidR="00C730E3" w:rsidRDefault="00C730E3">
      <w:pPr>
        <w:pStyle w:val="TOC1"/>
        <w:tabs>
          <w:tab w:val="right" w:leader="dot" w:pos="10194"/>
        </w:tabs>
      </w:pPr>
    </w:p>
    <w:p w:rsidR="00793F31" w:rsidRDefault="007C4A31">
      <w:pPr>
        <w:pStyle w:val="TOC1"/>
        <w:tabs>
          <w:tab w:val="right" w:leader="dot" w:pos="10194"/>
        </w:tabs>
        <w:rPr>
          <w:b w:val="0"/>
          <w:noProof/>
          <w:color w:val="auto"/>
        </w:rPr>
      </w:pPr>
      <w:r w:rsidRPr="007C4A31">
        <w:fldChar w:fldCharType="begin"/>
      </w:r>
      <w:r w:rsidR="00C730E3">
        <w:instrText xml:space="preserve"> TOC \o "1-3" \h \z \u </w:instrText>
      </w:r>
      <w:r w:rsidRPr="007C4A31">
        <w:fldChar w:fldCharType="separate"/>
      </w:r>
      <w:hyperlink w:anchor="_Toc460923875" w:history="1">
        <w:r w:rsidR="00793F31" w:rsidRPr="00281D92">
          <w:rPr>
            <w:rStyle w:val="Hyperlink"/>
            <w:noProof/>
          </w:rPr>
          <w:t>THE IMPLEMENTATION PLAN</w:t>
        </w:r>
        <w:r w:rsidR="00793F31">
          <w:rPr>
            <w:noProof/>
            <w:webHidden/>
          </w:rPr>
          <w:tab/>
        </w:r>
        <w:r>
          <w:rPr>
            <w:noProof/>
            <w:webHidden/>
          </w:rPr>
          <w:fldChar w:fldCharType="begin"/>
        </w:r>
        <w:r w:rsidR="00793F31">
          <w:rPr>
            <w:noProof/>
            <w:webHidden/>
          </w:rPr>
          <w:instrText xml:space="preserve"> PAGEREF _Toc460923875 \h </w:instrText>
        </w:r>
        <w:r>
          <w:rPr>
            <w:noProof/>
            <w:webHidden/>
          </w:rPr>
        </w:r>
        <w:r>
          <w:rPr>
            <w:noProof/>
            <w:webHidden/>
          </w:rPr>
          <w:fldChar w:fldCharType="separate"/>
        </w:r>
        <w:r w:rsidR="00793F31">
          <w:rPr>
            <w:noProof/>
            <w:webHidden/>
          </w:rPr>
          <w:t>3</w:t>
        </w:r>
        <w:r>
          <w:rPr>
            <w:noProof/>
            <w:webHidden/>
          </w:rPr>
          <w:fldChar w:fldCharType="end"/>
        </w:r>
      </w:hyperlink>
    </w:p>
    <w:p w:rsidR="00793F31" w:rsidRDefault="007C4A31">
      <w:pPr>
        <w:pStyle w:val="TOC2"/>
        <w:tabs>
          <w:tab w:val="left" w:pos="880"/>
          <w:tab w:val="right" w:leader="dot" w:pos="10194"/>
        </w:tabs>
        <w:rPr>
          <w:noProof/>
          <w:color w:val="auto"/>
        </w:rPr>
      </w:pPr>
      <w:hyperlink w:anchor="_Toc460923876" w:history="1">
        <w:r w:rsidR="00793F31" w:rsidRPr="00281D92">
          <w:rPr>
            <w:rStyle w:val="Hyperlink"/>
            <w:noProof/>
          </w:rPr>
          <w:t>1.1</w:t>
        </w:r>
        <w:r w:rsidR="00793F31">
          <w:rPr>
            <w:noProof/>
            <w:color w:val="auto"/>
          </w:rPr>
          <w:tab/>
        </w:r>
        <w:r w:rsidR="00793F31" w:rsidRPr="00281D92">
          <w:rPr>
            <w:rStyle w:val="Hyperlink"/>
            <w:noProof/>
          </w:rPr>
          <w:t>About this Implementation Plan</w:t>
        </w:r>
        <w:r w:rsidR="00793F31">
          <w:rPr>
            <w:noProof/>
            <w:webHidden/>
          </w:rPr>
          <w:tab/>
        </w:r>
        <w:r>
          <w:rPr>
            <w:noProof/>
            <w:webHidden/>
          </w:rPr>
          <w:fldChar w:fldCharType="begin"/>
        </w:r>
        <w:r w:rsidR="00793F31">
          <w:rPr>
            <w:noProof/>
            <w:webHidden/>
          </w:rPr>
          <w:instrText xml:space="preserve"> PAGEREF _Toc460923876 \h </w:instrText>
        </w:r>
        <w:r>
          <w:rPr>
            <w:noProof/>
            <w:webHidden/>
          </w:rPr>
        </w:r>
        <w:r>
          <w:rPr>
            <w:noProof/>
            <w:webHidden/>
          </w:rPr>
          <w:fldChar w:fldCharType="separate"/>
        </w:r>
        <w:r w:rsidR="00793F31">
          <w:rPr>
            <w:noProof/>
            <w:webHidden/>
          </w:rPr>
          <w:t>3</w:t>
        </w:r>
        <w:r>
          <w:rPr>
            <w:noProof/>
            <w:webHidden/>
          </w:rPr>
          <w:fldChar w:fldCharType="end"/>
        </w:r>
      </w:hyperlink>
    </w:p>
    <w:p w:rsidR="00793F31" w:rsidRDefault="007C4A31">
      <w:pPr>
        <w:pStyle w:val="TOC2"/>
        <w:tabs>
          <w:tab w:val="left" w:pos="880"/>
          <w:tab w:val="right" w:leader="dot" w:pos="10194"/>
        </w:tabs>
        <w:rPr>
          <w:noProof/>
          <w:color w:val="auto"/>
        </w:rPr>
      </w:pPr>
      <w:hyperlink w:anchor="_Toc460923877" w:history="1">
        <w:r w:rsidR="00793F31" w:rsidRPr="00281D92">
          <w:rPr>
            <w:rStyle w:val="Hyperlink"/>
            <w:noProof/>
          </w:rPr>
          <w:t>1.2</w:t>
        </w:r>
        <w:r w:rsidR="00793F31">
          <w:rPr>
            <w:noProof/>
            <w:color w:val="auto"/>
          </w:rPr>
          <w:tab/>
        </w:r>
        <w:r w:rsidR="00793F31" w:rsidRPr="00281D92">
          <w:rPr>
            <w:rStyle w:val="Hyperlink"/>
            <w:noProof/>
          </w:rPr>
          <w:t>Building on a record of success</w:t>
        </w:r>
        <w:r w:rsidR="00793F31">
          <w:rPr>
            <w:noProof/>
            <w:webHidden/>
          </w:rPr>
          <w:tab/>
        </w:r>
        <w:r>
          <w:rPr>
            <w:noProof/>
            <w:webHidden/>
          </w:rPr>
          <w:fldChar w:fldCharType="begin"/>
        </w:r>
        <w:r w:rsidR="00793F31">
          <w:rPr>
            <w:noProof/>
            <w:webHidden/>
          </w:rPr>
          <w:instrText xml:space="preserve"> PAGEREF _Toc460923877 \h </w:instrText>
        </w:r>
        <w:r>
          <w:rPr>
            <w:noProof/>
            <w:webHidden/>
          </w:rPr>
        </w:r>
        <w:r>
          <w:rPr>
            <w:noProof/>
            <w:webHidden/>
          </w:rPr>
          <w:fldChar w:fldCharType="separate"/>
        </w:r>
        <w:r w:rsidR="00793F31">
          <w:rPr>
            <w:noProof/>
            <w:webHidden/>
          </w:rPr>
          <w:t>3</w:t>
        </w:r>
        <w:r>
          <w:rPr>
            <w:noProof/>
            <w:webHidden/>
          </w:rPr>
          <w:fldChar w:fldCharType="end"/>
        </w:r>
      </w:hyperlink>
    </w:p>
    <w:p w:rsidR="00793F31" w:rsidRDefault="007C4A31">
      <w:pPr>
        <w:pStyle w:val="TOC3"/>
        <w:tabs>
          <w:tab w:val="left" w:pos="1320"/>
          <w:tab w:val="right" w:leader="dot" w:pos="10194"/>
        </w:tabs>
        <w:rPr>
          <w:noProof/>
          <w:color w:val="auto"/>
        </w:rPr>
      </w:pPr>
      <w:hyperlink w:anchor="_Toc460923878" w:history="1">
        <w:r w:rsidR="00793F31" w:rsidRPr="00281D92">
          <w:rPr>
            <w:rStyle w:val="Hyperlink"/>
            <w:b/>
            <w:noProof/>
          </w:rPr>
          <w:t>1.2.1</w:t>
        </w:r>
        <w:r w:rsidR="00793F31">
          <w:rPr>
            <w:noProof/>
            <w:color w:val="auto"/>
          </w:rPr>
          <w:tab/>
        </w:r>
        <w:r w:rsidR="00793F31" w:rsidRPr="00281D92">
          <w:rPr>
            <w:rStyle w:val="Hyperlink"/>
            <w:noProof/>
          </w:rPr>
          <w:t>Track record</w:t>
        </w:r>
        <w:r w:rsidR="00793F31">
          <w:rPr>
            <w:noProof/>
            <w:webHidden/>
          </w:rPr>
          <w:tab/>
        </w:r>
        <w:r>
          <w:rPr>
            <w:noProof/>
            <w:webHidden/>
          </w:rPr>
          <w:fldChar w:fldCharType="begin"/>
        </w:r>
        <w:r w:rsidR="00793F31">
          <w:rPr>
            <w:noProof/>
            <w:webHidden/>
          </w:rPr>
          <w:instrText xml:space="preserve"> PAGEREF _Toc460923878 \h </w:instrText>
        </w:r>
        <w:r>
          <w:rPr>
            <w:noProof/>
            <w:webHidden/>
          </w:rPr>
        </w:r>
        <w:r>
          <w:rPr>
            <w:noProof/>
            <w:webHidden/>
          </w:rPr>
          <w:fldChar w:fldCharType="separate"/>
        </w:r>
        <w:r w:rsidR="00793F31">
          <w:rPr>
            <w:noProof/>
            <w:webHidden/>
          </w:rPr>
          <w:t>3</w:t>
        </w:r>
        <w:r>
          <w:rPr>
            <w:noProof/>
            <w:webHidden/>
          </w:rPr>
          <w:fldChar w:fldCharType="end"/>
        </w:r>
      </w:hyperlink>
    </w:p>
    <w:p w:rsidR="00793F31" w:rsidRDefault="007C4A31">
      <w:pPr>
        <w:pStyle w:val="TOC3"/>
        <w:tabs>
          <w:tab w:val="left" w:pos="1320"/>
          <w:tab w:val="right" w:leader="dot" w:pos="10194"/>
        </w:tabs>
        <w:rPr>
          <w:noProof/>
          <w:color w:val="auto"/>
        </w:rPr>
      </w:pPr>
      <w:hyperlink w:anchor="_Toc460923879" w:history="1">
        <w:r w:rsidR="00793F31" w:rsidRPr="00281D92">
          <w:rPr>
            <w:rStyle w:val="Hyperlink"/>
            <w:b/>
            <w:noProof/>
          </w:rPr>
          <w:t>1.2.2</w:t>
        </w:r>
        <w:r w:rsidR="00793F31">
          <w:rPr>
            <w:noProof/>
            <w:color w:val="auto"/>
          </w:rPr>
          <w:tab/>
        </w:r>
        <w:r w:rsidR="00793F31" w:rsidRPr="00281D92">
          <w:rPr>
            <w:rStyle w:val="Hyperlink"/>
            <w:noProof/>
          </w:rPr>
          <w:t>Funding transport improvements</w:t>
        </w:r>
        <w:r w:rsidR="00793F31">
          <w:rPr>
            <w:noProof/>
            <w:webHidden/>
          </w:rPr>
          <w:tab/>
        </w:r>
        <w:r>
          <w:rPr>
            <w:noProof/>
            <w:webHidden/>
          </w:rPr>
          <w:fldChar w:fldCharType="begin"/>
        </w:r>
        <w:r w:rsidR="00793F31">
          <w:rPr>
            <w:noProof/>
            <w:webHidden/>
          </w:rPr>
          <w:instrText xml:space="preserve"> PAGEREF _Toc460923879 \h </w:instrText>
        </w:r>
        <w:r>
          <w:rPr>
            <w:noProof/>
            <w:webHidden/>
          </w:rPr>
        </w:r>
        <w:r>
          <w:rPr>
            <w:noProof/>
            <w:webHidden/>
          </w:rPr>
          <w:fldChar w:fldCharType="separate"/>
        </w:r>
        <w:r w:rsidR="00793F31">
          <w:rPr>
            <w:noProof/>
            <w:webHidden/>
          </w:rPr>
          <w:t>3</w:t>
        </w:r>
        <w:r>
          <w:rPr>
            <w:noProof/>
            <w:webHidden/>
          </w:rPr>
          <w:fldChar w:fldCharType="end"/>
        </w:r>
      </w:hyperlink>
    </w:p>
    <w:p w:rsidR="00793F31" w:rsidRDefault="007C4A31">
      <w:pPr>
        <w:pStyle w:val="TOC2"/>
        <w:tabs>
          <w:tab w:val="left" w:pos="880"/>
          <w:tab w:val="right" w:leader="dot" w:pos="10194"/>
        </w:tabs>
        <w:rPr>
          <w:noProof/>
          <w:color w:val="auto"/>
        </w:rPr>
      </w:pPr>
      <w:hyperlink w:anchor="_Toc460923880" w:history="1">
        <w:r w:rsidR="00793F31" w:rsidRPr="00281D92">
          <w:rPr>
            <w:rStyle w:val="Hyperlink"/>
            <w:noProof/>
          </w:rPr>
          <w:t>1.3</w:t>
        </w:r>
        <w:r w:rsidR="00793F31">
          <w:rPr>
            <w:noProof/>
            <w:color w:val="auto"/>
          </w:rPr>
          <w:tab/>
        </w:r>
        <w:r w:rsidR="00793F31" w:rsidRPr="00281D92">
          <w:rPr>
            <w:rStyle w:val="Hyperlink"/>
            <w:noProof/>
          </w:rPr>
          <w:t>The Strategy – Devon and Torbay Local Transport Plan 2011-2026</w:t>
        </w:r>
        <w:r w:rsidR="00793F31">
          <w:rPr>
            <w:noProof/>
            <w:webHidden/>
          </w:rPr>
          <w:tab/>
        </w:r>
        <w:r>
          <w:rPr>
            <w:noProof/>
            <w:webHidden/>
          </w:rPr>
          <w:fldChar w:fldCharType="begin"/>
        </w:r>
        <w:r w:rsidR="00793F31">
          <w:rPr>
            <w:noProof/>
            <w:webHidden/>
          </w:rPr>
          <w:instrText xml:space="preserve"> PAGEREF _Toc460923880 \h </w:instrText>
        </w:r>
        <w:r>
          <w:rPr>
            <w:noProof/>
            <w:webHidden/>
          </w:rPr>
        </w:r>
        <w:r>
          <w:rPr>
            <w:noProof/>
            <w:webHidden/>
          </w:rPr>
          <w:fldChar w:fldCharType="separate"/>
        </w:r>
        <w:r w:rsidR="00793F31">
          <w:rPr>
            <w:noProof/>
            <w:webHidden/>
          </w:rPr>
          <w:t>3</w:t>
        </w:r>
        <w:r>
          <w:rPr>
            <w:noProof/>
            <w:webHidden/>
          </w:rPr>
          <w:fldChar w:fldCharType="end"/>
        </w:r>
      </w:hyperlink>
    </w:p>
    <w:p w:rsidR="00793F31" w:rsidRDefault="007C4A31">
      <w:pPr>
        <w:pStyle w:val="TOC2"/>
        <w:tabs>
          <w:tab w:val="left" w:pos="880"/>
          <w:tab w:val="right" w:leader="dot" w:pos="10194"/>
        </w:tabs>
        <w:rPr>
          <w:noProof/>
          <w:color w:val="auto"/>
        </w:rPr>
      </w:pPr>
      <w:hyperlink w:anchor="_Toc460923881" w:history="1">
        <w:r w:rsidR="00793F31" w:rsidRPr="00281D92">
          <w:rPr>
            <w:rStyle w:val="Hyperlink"/>
            <w:noProof/>
          </w:rPr>
          <w:t>1.4</w:t>
        </w:r>
        <w:r w:rsidR="00793F31">
          <w:rPr>
            <w:noProof/>
            <w:color w:val="auto"/>
          </w:rPr>
          <w:tab/>
        </w:r>
        <w:r w:rsidR="00793F31" w:rsidRPr="00281D92">
          <w:rPr>
            <w:rStyle w:val="Hyperlink"/>
            <w:noProof/>
          </w:rPr>
          <w:t>A Prosperous and Healthy Torbay</w:t>
        </w:r>
        <w:r w:rsidR="00793F31">
          <w:rPr>
            <w:noProof/>
            <w:webHidden/>
          </w:rPr>
          <w:tab/>
        </w:r>
        <w:r>
          <w:rPr>
            <w:noProof/>
            <w:webHidden/>
          </w:rPr>
          <w:fldChar w:fldCharType="begin"/>
        </w:r>
        <w:r w:rsidR="00793F31">
          <w:rPr>
            <w:noProof/>
            <w:webHidden/>
          </w:rPr>
          <w:instrText xml:space="preserve"> PAGEREF _Toc460923881 \h </w:instrText>
        </w:r>
        <w:r>
          <w:rPr>
            <w:noProof/>
            <w:webHidden/>
          </w:rPr>
        </w:r>
        <w:r>
          <w:rPr>
            <w:noProof/>
            <w:webHidden/>
          </w:rPr>
          <w:fldChar w:fldCharType="separate"/>
        </w:r>
        <w:r w:rsidR="00793F31">
          <w:rPr>
            <w:noProof/>
            <w:webHidden/>
          </w:rPr>
          <w:t>4</w:t>
        </w:r>
        <w:r>
          <w:rPr>
            <w:noProof/>
            <w:webHidden/>
          </w:rPr>
          <w:fldChar w:fldCharType="end"/>
        </w:r>
      </w:hyperlink>
    </w:p>
    <w:p w:rsidR="00793F31" w:rsidRDefault="007C4A31">
      <w:pPr>
        <w:pStyle w:val="TOC3"/>
        <w:tabs>
          <w:tab w:val="left" w:pos="1320"/>
          <w:tab w:val="right" w:leader="dot" w:pos="10194"/>
        </w:tabs>
        <w:rPr>
          <w:noProof/>
          <w:color w:val="auto"/>
        </w:rPr>
      </w:pPr>
      <w:hyperlink w:anchor="_Toc460923882" w:history="1">
        <w:r w:rsidR="00793F31" w:rsidRPr="00281D92">
          <w:rPr>
            <w:rStyle w:val="Hyperlink"/>
            <w:b/>
            <w:noProof/>
          </w:rPr>
          <w:t>1.4.1</w:t>
        </w:r>
        <w:r w:rsidR="00793F31">
          <w:rPr>
            <w:noProof/>
            <w:color w:val="auto"/>
          </w:rPr>
          <w:tab/>
        </w:r>
        <w:r w:rsidR="00793F31" w:rsidRPr="00281D92">
          <w:rPr>
            <w:rStyle w:val="Hyperlink"/>
            <w:noProof/>
          </w:rPr>
          <w:t>Connections within Torbay, connecting people and places, goods and services</w:t>
        </w:r>
        <w:r w:rsidR="00793F31">
          <w:rPr>
            <w:noProof/>
            <w:webHidden/>
          </w:rPr>
          <w:tab/>
        </w:r>
        <w:r>
          <w:rPr>
            <w:noProof/>
            <w:webHidden/>
          </w:rPr>
          <w:fldChar w:fldCharType="begin"/>
        </w:r>
        <w:r w:rsidR="00793F31">
          <w:rPr>
            <w:noProof/>
            <w:webHidden/>
          </w:rPr>
          <w:instrText xml:space="preserve"> PAGEREF _Toc460923882 \h </w:instrText>
        </w:r>
        <w:r>
          <w:rPr>
            <w:noProof/>
            <w:webHidden/>
          </w:rPr>
        </w:r>
        <w:r>
          <w:rPr>
            <w:noProof/>
            <w:webHidden/>
          </w:rPr>
          <w:fldChar w:fldCharType="separate"/>
        </w:r>
        <w:r w:rsidR="00793F31">
          <w:rPr>
            <w:noProof/>
            <w:webHidden/>
          </w:rPr>
          <w:t>4</w:t>
        </w:r>
        <w:r>
          <w:rPr>
            <w:noProof/>
            <w:webHidden/>
          </w:rPr>
          <w:fldChar w:fldCharType="end"/>
        </w:r>
      </w:hyperlink>
    </w:p>
    <w:p w:rsidR="00793F31" w:rsidRDefault="007C4A31">
      <w:pPr>
        <w:pStyle w:val="TOC3"/>
        <w:tabs>
          <w:tab w:val="left" w:pos="1320"/>
          <w:tab w:val="right" w:leader="dot" w:pos="10194"/>
        </w:tabs>
        <w:rPr>
          <w:noProof/>
          <w:color w:val="auto"/>
        </w:rPr>
      </w:pPr>
      <w:hyperlink w:anchor="_Toc460923883" w:history="1">
        <w:r w:rsidR="00793F31" w:rsidRPr="00281D92">
          <w:rPr>
            <w:rStyle w:val="Hyperlink"/>
            <w:b/>
            <w:noProof/>
          </w:rPr>
          <w:t>1.4.2</w:t>
        </w:r>
        <w:r w:rsidR="00793F31">
          <w:rPr>
            <w:noProof/>
            <w:color w:val="auto"/>
          </w:rPr>
          <w:tab/>
        </w:r>
        <w:r w:rsidR="00793F31" w:rsidRPr="00281D92">
          <w:rPr>
            <w:rStyle w:val="Hyperlink"/>
            <w:noProof/>
          </w:rPr>
          <w:t>Connectivity to/from Torbay, to national and international markets</w:t>
        </w:r>
        <w:r w:rsidR="00793F31">
          <w:rPr>
            <w:noProof/>
            <w:webHidden/>
          </w:rPr>
          <w:tab/>
        </w:r>
        <w:r>
          <w:rPr>
            <w:noProof/>
            <w:webHidden/>
          </w:rPr>
          <w:fldChar w:fldCharType="begin"/>
        </w:r>
        <w:r w:rsidR="00793F31">
          <w:rPr>
            <w:noProof/>
            <w:webHidden/>
          </w:rPr>
          <w:instrText xml:space="preserve"> PAGEREF _Toc460923883 \h </w:instrText>
        </w:r>
        <w:r>
          <w:rPr>
            <w:noProof/>
            <w:webHidden/>
          </w:rPr>
        </w:r>
        <w:r>
          <w:rPr>
            <w:noProof/>
            <w:webHidden/>
          </w:rPr>
          <w:fldChar w:fldCharType="separate"/>
        </w:r>
        <w:r w:rsidR="00793F31">
          <w:rPr>
            <w:noProof/>
            <w:webHidden/>
          </w:rPr>
          <w:t>5</w:t>
        </w:r>
        <w:r>
          <w:rPr>
            <w:noProof/>
            <w:webHidden/>
          </w:rPr>
          <w:fldChar w:fldCharType="end"/>
        </w:r>
      </w:hyperlink>
    </w:p>
    <w:p w:rsidR="00793F31" w:rsidRDefault="007C4A31">
      <w:pPr>
        <w:pStyle w:val="TOC3"/>
        <w:tabs>
          <w:tab w:val="left" w:pos="1320"/>
          <w:tab w:val="right" w:leader="dot" w:pos="10194"/>
        </w:tabs>
        <w:rPr>
          <w:noProof/>
          <w:color w:val="auto"/>
        </w:rPr>
      </w:pPr>
      <w:hyperlink w:anchor="_Toc460923884" w:history="1">
        <w:r w:rsidR="00793F31" w:rsidRPr="00281D92">
          <w:rPr>
            <w:rStyle w:val="Hyperlink"/>
            <w:b/>
            <w:noProof/>
          </w:rPr>
          <w:t>1.4.3</w:t>
        </w:r>
        <w:r w:rsidR="00793F31">
          <w:rPr>
            <w:noProof/>
            <w:color w:val="auto"/>
          </w:rPr>
          <w:tab/>
        </w:r>
        <w:r w:rsidR="00793F31" w:rsidRPr="00281D92">
          <w:rPr>
            <w:rStyle w:val="Hyperlink"/>
            <w:noProof/>
          </w:rPr>
          <w:t>The Implementation Plan – a plan for investment in capital transport infrastructure</w:t>
        </w:r>
        <w:r w:rsidR="00793F31">
          <w:rPr>
            <w:noProof/>
            <w:webHidden/>
          </w:rPr>
          <w:tab/>
        </w:r>
        <w:r>
          <w:rPr>
            <w:noProof/>
            <w:webHidden/>
          </w:rPr>
          <w:fldChar w:fldCharType="begin"/>
        </w:r>
        <w:r w:rsidR="00793F31">
          <w:rPr>
            <w:noProof/>
            <w:webHidden/>
          </w:rPr>
          <w:instrText xml:space="preserve"> PAGEREF _Toc460923884 \h </w:instrText>
        </w:r>
        <w:r>
          <w:rPr>
            <w:noProof/>
            <w:webHidden/>
          </w:rPr>
        </w:r>
        <w:r>
          <w:rPr>
            <w:noProof/>
            <w:webHidden/>
          </w:rPr>
          <w:fldChar w:fldCharType="separate"/>
        </w:r>
        <w:r w:rsidR="00793F31">
          <w:rPr>
            <w:noProof/>
            <w:webHidden/>
          </w:rPr>
          <w:t>5</w:t>
        </w:r>
        <w:r>
          <w:rPr>
            <w:noProof/>
            <w:webHidden/>
          </w:rPr>
          <w:fldChar w:fldCharType="end"/>
        </w:r>
      </w:hyperlink>
    </w:p>
    <w:p w:rsidR="00793F31" w:rsidRDefault="007C4A31">
      <w:pPr>
        <w:pStyle w:val="TOC1"/>
        <w:tabs>
          <w:tab w:val="left" w:pos="440"/>
          <w:tab w:val="right" w:leader="dot" w:pos="10194"/>
        </w:tabs>
        <w:rPr>
          <w:b w:val="0"/>
          <w:noProof/>
          <w:color w:val="auto"/>
        </w:rPr>
      </w:pPr>
      <w:hyperlink w:anchor="_Toc460923885" w:history="1">
        <w:r w:rsidR="00793F31" w:rsidRPr="00281D92">
          <w:rPr>
            <w:rStyle w:val="Hyperlink"/>
            <w:noProof/>
          </w:rPr>
          <w:t>2</w:t>
        </w:r>
        <w:r w:rsidR="00793F31">
          <w:rPr>
            <w:b w:val="0"/>
            <w:noProof/>
            <w:color w:val="auto"/>
          </w:rPr>
          <w:tab/>
        </w:r>
        <w:r w:rsidR="00793F31" w:rsidRPr="00281D92">
          <w:rPr>
            <w:rStyle w:val="Hyperlink"/>
            <w:noProof/>
          </w:rPr>
          <w:t>LTP IMPLEMENTATION PLAN – DELIVERING PROJECTS</w:t>
        </w:r>
        <w:r w:rsidR="00793F31">
          <w:rPr>
            <w:noProof/>
            <w:webHidden/>
          </w:rPr>
          <w:tab/>
        </w:r>
        <w:r>
          <w:rPr>
            <w:noProof/>
            <w:webHidden/>
          </w:rPr>
          <w:fldChar w:fldCharType="begin"/>
        </w:r>
        <w:r w:rsidR="00793F31">
          <w:rPr>
            <w:noProof/>
            <w:webHidden/>
          </w:rPr>
          <w:instrText xml:space="preserve"> PAGEREF _Toc460923885 \h </w:instrText>
        </w:r>
        <w:r>
          <w:rPr>
            <w:noProof/>
            <w:webHidden/>
          </w:rPr>
        </w:r>
        <w:r>
          <w:rPr>
            <w:noProof/>
            <w:webHidden/>
          </w:rPr>
          <w:fldChar w:fldCharType="separate"/>
        </w:r>
        <w:r w:rsidR="00793F31">
          <w:rPr>
            <w:noProof/>
            <w:webHidden/>
          </w:rPr>
          <w:t>6</w:t>
        </w:r>
        <w:r>
          <w:rPr>
            <w:noProof/>
            <w:webHidden/>
          </w:rPr>
          <w:fldChar w:fldCharType="end"/>
        </w:r>
      </w:hyperlink>
    </w:p>
    <w:p w:rsidR="00793F31" w:rsidRDefault="007C4A31">
      <w:pPr>
        <w:pStyle w:val="TOC2"/>
        <w:tabs>
          <w:tab w:val="left" w:pos="880"/>
          <w:tab w:val="right" w:leader="dot" w:pos="10194"/>
        </w:tabs>
        <w:rPr>
          <w:noProof/>
          <w:color w:val="auto"/>
        </w:rPr>
      </w:pPr>
      <w:hyperlink w:anchor="_Toc460923886" w:history="1">
        <w:r w:rsidR="00793F31" w:rsidRPr="00281D92">
          <w:rPr>
            <w:rStyle w:val="Hyperlink"/>
            <w:noProof/>
          </w:rPr>
          <w:t>2.1</w:t>
        </w:r>
        <w:r w:rsidR="00793F31">
          <w:rPr>
            <w:noProof/>
            <w:color w:val="auto"/>
          </w:rPr>
          <w:tab/>
        </w:r>
        <w:r w:rsidR="00793F31" w:rsidRPr="00281D92">
          <w:rPr>
            <w:rStyle w:val="Hyperlink"/>
            <w:noProof/>
          </w:rPr>
          <w:t>Process Diagram</w:t>
        </w:r>
        <w:r w:rsidR="00793F31">
          <w:rPr>
            <w:noProof/>
            <w:webHidden/>
          </w:rPr>
          <w:tab/>
        </w:r>
        <w:r>
          <w:rPr>
            <w:noProof/>
            <w:webHidden/>
          </w:rPr>
          <w:fldChar w:fldCharType="begin"/>
        </w:r>
        <w:r w:rsidR="00793F31">
          <w:rPr>
            <w:noProof/>
            <w:webHidden/>
          </w:rPr>
          <w:instrText xml:space="preserve"> PAGEREF _Toc460923886 \h </w:instrText>
        </w:r>
        <w:r>
          <w:rPr>
            <w:noProof/>
            <w:webHidden/>
          </w:rPr>
        </w:r>
        <w:r>
          <w:rPr>
            <w:noProof/>
            <w:webHidden/>
          </w:rPr>
          <w:fldChar w:fldCharType="separate"/>
        </w:r>
        <w:r w:rsidR="00793F31">
          <w:rPr>
            <w:noProof/>
            <w:webHidden/>
          </w:rPr>
          <w:t>6</w:t>
        </w:r>
        <w:r>
          <w:rPr>
            <w:noProof/>
            <w:webHidden/>
          </w:rPr>
          <w:fldChar w:fldCharType="end"/>
        </w:r>
      </w:hyperlink>
    </w:p>
    <w:p w:rsidR="00793F31" w:rsidRDefault="007C4A31">
      <w:pPr>
        <w:pStyle w:val="TOC2"/>
        <w:tabs>
          <w:tab w:val="right" w:leader="dot" w:pos="10194"/>
        </w:tabs>
        <w:rPr>
          <w:noProof/>
          <w:color w:val="auto"/>
        </w:rPr>
      </w:pPr>
      <w:hyperlink w:anchor="_Toc460923887" w:history="1">
        <w:r w:rsidR="00793F31" w:rsidRPr="00281D92">
          <w:rPr>
            <w:rStyle w:val="Hyperlink"/>
            <w:noProof/>
          </w:rPr>
          <w:t>Appendix A – Illustration of future schemes which could be delivered between 2016-2021</w:t>
        </w:r>
        <w:r w:rsidR="00793F31">
          <w:rPr>
            <w:noProof/>
            <w:webHidden/>
          </w:rPr>
          <w:tab/>
        </w:r>
        <w:r>
          <w:rPr>
            <w:noProof/>
            <w:webHidden/>
          </w:rPr>
          <w:fldChar w:fldCharType="begin"/>
        </w:r>
        <w:r w:rsidR="00793F31">
          <w:rPr>
            <w:noProof/>
            <w:webHidden/>
          </w:rPr>
          <w:instrText xml:space="preserve"> PAGEREF _Toc460923887 \h </w:instrText>
        </w:r>
        <w:r>
          <w:rPr>
            <w:noProof/>
            <w:webHidden/>
          </w:rPr>
        </w:r>
        <w:r>
          <w:rPr>
            <w:noProof/>
            <w:webHidden/>
          </w:rPr>
          <w:fldChar w:fldCharType="separate"/>
        </w:r>
        <w:r w:rsidR="00793F31">
          <w:rPr>
            <w:noProof/>
            <w:webHidden/>
          </w:rPr>
          <w:t>7</w:t>
        </w:r>
        <w:r>
          <w:rPr>
            <w:noProof/>
            <w:webHidden/>
          </w:rPr>
          <w:fldChar w:fldCharType="end"/>
        </w:r>
      </w:hyperlink>
    </w:p>
    <w:p w:rsidR="0038010E" w:rsidRDefault="007C4A31">
      <w:r>
        <w:fldChar w:fldCharType="end"/>
      </w:r>
      <w:bookmarkStart w:id="0" w:name="_GoBack"/>
      <w:bookmarkEnd w:id="0"/>
    </w:p>
    <w:p w:rsidR="00343E11" w:rsidRDefault="00343E11"/>
    <w:p w:rsidR="00343E11" w:rsidRDefault="00343E11">
      <w:pPr>
        <w:sectPr w:rsidR="00343E11" w:rsidSect="007A0999">
          <w:pgSz w:w="11906" w:h="16838" w:code="9"/>
          <w:pgMar w:top="851" w:right="851" w:bottom="1418" w:left="851" w:header="709" w:footer="284" w:gutter="0"/>
          <w:cols w:space="708"/>
          <w:docGrid w:linePitch="360"/>
        </w:sectPr>
      </w:pPr>
    </w:p>
    <w:p w:rsidR="00D17950" w:rsidRPr="00C30F08" w:rsidRDefault="00991068" w:rsidP="00C730E3">
      <w:pPr>
        <w:pStyle w:val="contentsheading"/>
      </w:pPr>
      <w:bookmarkStart w:id="1" w:name="_Toc460923875"/>
      <w:r>
        <w:lastRenderedPageBreak/>
        <w:t>THE IMPLEMENTATION PLAN</w:t>
      </w:r>
      <w:bookmarkEnd w:id="1"/>
    </w:p>
    <w:p w:rsidR="0049492D" w:rsidRDefault="00991068" w:rsidP="00C30F08">
      <w:pPr>
        <w:pStyle w:val="Heading2"/>
      </w:pPr>
      <w:bookmarkStart w:id="2" w:name="_Toc460923876"/>
      <w:r>
        <w:t>About this Implementation Plan</w:t>
      </w:r>
      <w:bookmarkEnd w:id="2"/>
    </w:p>
    <w:p w:rsidR="00BA5485" w:rsidRDefault="00BA5485" w:rsidP="00BA5485">
      <w:r>
        <w:t xml:space="preserve">This document </w:t>
      </w:r>
      <w:r w:rsidR="00BD02F1">
        <w:t>sets out the approach the Council will take to delivering transport projects and investment over the next 5 years (2016/17 – 2020/21). This plan will deliver investment in the transport network across all modes of travel including walking, cycling, public transport and roads.</w:t>
      </w:r>
    </w:p>
    <w:p w:rsidR="00C800F2" w:rsidRDefault="00C800F2" w:rsidP="003457EA">
      <w:pPr>
        <w:pStyle w:val="Heading2"/>
      </w:pPr>
      <w:bookmarkStart w:id="3" w:name="_Toc460923877"/>
      <w:r>
        <w:t>Building on a record of success</w:t>
      </w:r>
      <w:bookmarkEnd w:id="3"/>
    </w:p>
    <w:p w:rsidR="00C800F2" w:rsidRDefault="000F0CC3" w:rsidP="00C800F2">
      <w:pPr>
        <w:pStyle w:val="Heading3"/>
      </w:pPr>
      <w:bookmarkStart w:id="4" w:name="_Toc460923878"/>
      <w:r>
        <w:t>Track record</w:t>
      </w:r>
      <w:bookmarkEnd w:id="4"/>
    </w:p>
    <w:p w:rsidR="00EF6969" w:rsidRPr="00C800F2" w:rsidRDefault="00C800F2" w:rsidP="00EF6969">
      <w:r>
        <w:t xml:space="preserve">Torbay Council has a good track record </w:t>
      </w:r>
      <w:r w:rsidR="002152CC">
        <w:t>of delivering investment in the transport network</w:t>
      </w:r>
      <w:r w:rsidR="00EF6969">
        <w:t xml:space="preserve"> to support the needs of the economy and community</w:t>
      </w:r>
      <w:r w:rsidR="002152CC">
        <w:t xml:space="preserve">. As well as investing the Council’s own funds, the authority </w:t>
      </w:r>
      <w:r w:rsidR="00472EEF">
        <w:t>has been successful in securing significant external funding through the Government’s Local Pinch Point Fund, the Heart of the South West Local Economic Partnership and contributions from developments</w:t>
      </w:r>
      <w:r w:rsidR="00EF6969">
        <w:t xml:space="preserve"> to deliver schemes</w:t>
      </w:r>
      <w:r w:rsidR="00472EEF">
        <w:t xml:space="preserve">. </w:t>
      </w:r>
      <w:r w:rsidR="00EF6969">
        <w:t>For instance, this has included the d</w:t>
      </w:r>
      <w:r w:rsidR="00472EEF">
        <w:t>elivery of</w:t>
      </w:r>
      <w:r w:rsidR="00EF6969">
        <w:t xml:space="preserve"> significant</w:t>
      </w:r>
      <w:r w:rsidR="00472EEF">
        <w:t xml:space="preserve"> improvements along the Western Corrido</w:t>
      </w:r>
      <w:r w:rsidR="00EF6969">
        <w:t xml:space="preserve">r, reversal of traffic into Torquay Town Centre, road junction improvements and cycle links in Torquay Gateway. In addition, the Council continues is making progress to deliver a new train station at Edginswell. </w:t>
      </w:r>
      <w:r w:rsidR="009203FA">
        <w:t>The Council has delivered the new South Devon Highway creating a new link of strategic importance in terms o</w:t>
      </w:r>
      <w:r w:rsidR="001273F6">
        <w:t>f dramatically improving connectivity from/to Torbay to the rest of the region.</w:t>
      </w:r>
    </w:p>
    <w:p w:rsidR="003457EA" w:rsidRDefault="00C00F7E" w:rsidP="00C00F7E">
      <w:pPr>
        <w:pStyle w:val="Heading3"/>
      </w:pPr>
      <w:bookmarkStart w:id="5" w:name="_Toc460923879"/>
      <w:r>
        <w:t>Funding transport improvements</w:t>
      </w:r>
      <w:bookmarkEnd w:id="5"/>
    </w:p>
    <w:p w:rsidR="00C40F2E" w:rsidRDefault="003457EA" w:rsidP="003457EA">
      <w:pPr>
        <w:rPr>
          <w:rFonts w:ascii="Arial" w:hAnsi="Arial" w:cs="Arial"/>
        </w:rPr>
      </w:pPr>
      <w:r w:rsidRPr="0048454A">
        <w:rPr>
          <w:rFonts w:ascii="Arial" w:hAnsi="Arial" w:cs="Arial"/>
        </w:rPr>
        <w:t>Torbay Council receives an annual capital expenditure grant (Integrated Tran</w:t>
      </w:r>
      <w:r w:rsidR="009B33DD">
        <w:rPr>
          <w:rFonts w:ascii="Arial" w:hAnsi="Arial" w:cs="Arial"/>
        </w:rPr>
        <w:t>sport Block) from government to deliver</w:t>
      </w:r>
      <w:r w:rsidRPr="0048454A">
        <w:rPr>
          <w:rFonts w:ascii="Arial" w:hAnsi="Arial" w:cs="Arial"/>
        </w:rPr>
        <w:t xml:space="preserve"> transport projects. The Department for Transport grant for the next five years is expected to be around £5.3 million (£1,063,000 annually). </w:t>
      </w:r>
      <w:r w:rsidR="009B33DD">
        <w:rPr>
          <w:rFonts w:ascii="Arial" w:hAnsi="Arial" w:cs="Arial"/>
        </w:rPr>
        <w:t>In this plan, s</w:t>
      </w:r>
      <w:r w:rsidRPr="0048454A">
        <w:rPr>
          <w:rFonts w:ascii="Arial" w:hAnsi="Arial" w:cs="Arial"/>
        </w:rPr>
        <w:t xml:space="preserve">ome of the funding is committed towards the delivery of ongoing projects and the remainder will be allocated </w:t>
      </w:r>
      <w:r>
        <w:rPr>
          <w:rFonts w:ascii="Arial" w:hAnsi="Arial" w:cs="Arial"/>
        </w:rPr>
        <w:t xml:space="preserve">to projects which meet </w:t>
      </w:r>
      <w:r w:rsidR="00944BA4">
        <w:rPr>
          <w:rFonts w:ascii="Arial" w:hAnsi="Arial" w:cs="Arial"/>
        </w:rPr>
        <w:t>Council priorities</w:t>
      </w:r>
      <w:r w:rsidRPr="0048454A">
        <w:rPr>
          <w:rFonts w:ascii="Arial" w:hAnsi="Arial" w:cs="Arial"/>
        </w:rPr>
        <w:t xml:space="preserve">. </w:t>
      </w:r>
      <w:r w:rsidR="00C40F2E">
        <w:rPr>
          <w:rFonts w:ascii="Arial" w:hAnsi="Arial" w:cs="Arial"/>
        </w:rPr>
        <w:t>This plan proposes that the Integrated Transport Block becomes part of the wider Torbay C</w:t>
      </w:r>
      <w:r w:rsidR="00944BA4">
        <w:rPr>
          <w:rFonts w:ascii="Arial" w:hAnsi="Arial" w:cs="Arial"/>
        </w:rPr>
        <w:t>ouncil capital projects budget</w:t>
      </w:r>
      <w:r w:rsidR="00F86C9B">
        <w:rPr>
          <w:rFonts w:ascii="Arial" w:hAnsi="Arial" w:cs="Arial"/>
        </w:rPr>
        <w:t xml:space="preserve"> to support integrated delivery of projects across Torbay</w:t>
      </w:r>
      <w:r w:rsidR="00944BA4">
        <w:rPr>
          <w:rFonts w:ascii="Arial" w:hAnsi="Arial" w:cs="Arial"/>
        </w:rPr>
        <w:t>. Other than committed projects which are outlined in this plan, the development of future projects for deliver</w:t>
      </w:r>
      <w:r w:rsidR="009B33DD">
        <w:rPr>
          <w:rFonts w:ascii="Arial" w:hAnsi="Arial" w:cs="Arial"/>
        </w:rPr>
        <w:t>y</w:t>
      </w:r>
      <w:r w:rsidR="00EF6969">
        <w:rPr>
          <w:rFonts w:ascii="Arial" w:hAnsi="Arial" w:cs="Arial"/>
        </w:rPr>
        <w:t xml:space="preserve"> </w:t>
      </w:r>
      <w:r w:rsidR="006620AF">
        <w:rPr>
          <w:rFonts w:ascii="Arial" w:hAnsi="Arial" w:cs="Arial"/>
        </w:rPr>
        <w:t xml:space="preserve">(phased across each of the 5 years) </w:t>
      </w:r>
      <w:r w:rsidR="00944BA4">
        <w:rPr>
          <w:rFonts w:ascii="Arial" w:hAnsi="Arial" w:cs="Arial"/>
        </w:rPr>
        <w:t xml:space="preserve">will be based upon a detailed understanding of transport needs and an understanding of how those projects can deliver best value in terms of resource allocation and </w:t>
      </w:r>
      <w:r w:rsidR="009B33DD">
        <w:rPr>
          <w:rFonts w:ascii="Arial" w:hAnsi="Arial" w:cs="Arial"/>
        </w:rPr>
        <w:t xml:space="preserve">to </w:t>
      </w:r>
      <w:r w:rsidR="00944BA4">
        <w:rPr>
          <w:rFonts w:ascii="Arial" w:hAnsi="Arial" w:cs="Arial"/>
        </w:rPr>
        <w:t xml:space="preserve">maximise the benefits to the community. It’s a project development approach which is designed to deliver </w:t>
      </w:r>
      <w:r w:rsidR="009B33DD">
        <w:rPr>
          <w:rFonts w:ascii="Arial" w:hAnsi="Arial" w:cs="Arial"/>
        </w:rPr>
        <w:t>quality</w:t>
      </w:r>
      <w:r w:rsidR="00944BA4">
        <w:rPr>
          <w:rFonts w:ascii="Arial" w:hAnsi="Arial" w:cs="Arial"/>
        </w:rPr>
        <w:t xml:space="preserve"> </w:t>
      </w:r>
      <w:r w:rsidR="009B33DD">
        <w:rPr>
          <w:rFonts w:ascii="Arial" w:hAnsi="Arial" w:cs="Arial"/>
        </w:rPr>
        <w:t>transport schemes</w:t>
      </w:r>
      <w:r w:rsidR="00944BA4">
        <w:rPr>
          <w:rFonts w:ascii="Arial" w:hAnsi="Arial" w:cs="Arial"/>
        </w:rPr>
        <w:t xml:space="preserve"> for all transport users.</w:t>
      </w:r>
    </w:p>
    <w:p w:rsidR="003457EA" w:rsidRDefault="003457EA" w:rsidP="003457EA">
      <w:pPr>
        <w:rPr>
          <w:rFonts w:ascii="Arial" w:hAnsi="Arial" w:cs="Arial"/>
        </w:rPr>
      </w:pPr>
      <w:r w:rsidRPr="0048454A">
        <w:rPr>
          <w:rFonts w:ascii="Arial" w:hAnsi="Arial" w:cs="Arial"/>
        </w:rPr>
        <w:t>The Council can also bid for money that may become available from other grant sources</w:t>
      </w:r>
      <w:r>
        <w:rPr>
          <w:rFonts w:ascii="Arial" w:hAnsi="Arial" w:cs="Arial"/>
        </w:rPr>
        <w:t xml:space="preserve"> (e.g. additional government funding, the Local Enterprise Partnership, other public bodies, the wider capital</w:t>
      </w:r>
      <w:r w:rsidRPr="0048454A">
        <w:rPr>
          <w:rFonts w:ascii="Arial" w:hAnsi="Arial" w:cs="Arial"/>
        </w:rPr>
        <w:t xml:space="preserve"> </w:t>
      </w:r>
      <w:r>
        <w:rPr>
          <w:rFonts w:ascii="Arial" w:hAnsi="Arial" w:cs="Arial"/>
        </w:rPr>
        <w:t xml:space="preserve">plan) </w:t>
      </w:r>
      <w:r w:rsidRPr="0048454A">
        <w:rPr>
          <w:rFonts w:ascii="Arial" w:hAnsi="Arial" w:cs="Arial"/>
        </w:rPr>
        <w:t>and</w:t>
      </w:r>
      <w:r>
        <w:rPr>
          <w:rFonts w:ascii="Arial" w:hAnsi="Arial" w:cs="Arial"/>
        </w:rPr>
        <w:t>/or</w:t>
      </w:r>
      <w:r w:rsidRPr="0048454A">
        <w:rPr>
          <w:rFonts w:ascii="Arial" w:hAnsi="Arial" w:cs="Arial"/>
        </w:rPr>
        <w:t xml:space="preserve"> seek contributions from new development in T</w:t>
      </w:r>
      <w:r w:rsidR="00F86C9B">
        <w:rPr>
          <w:rFonts w:ascii="Arial" w:hAnsi="Arial" w:cs="Arial"/>
        </w:rPr>
        <w:t>orbay for appropriate projects. These funding sources may be used in conjunction with funding from the Integrated Transport Block (as match funding), Torbay will seek opportunities to combine funding in order to increase investment in transport infrastructure.</w:t>
      </w:r>
    </w:p>
    <w:p w:rsidR="00793F31" w:rsidRDefault="00793F31" w:rsidP="003457EA">
      <w:pPr>
        <w:rPr>
          <w:rFonts w:ascii="Arial" w:hAnsi="Arial" w:cs="Arial"/>
        </w:rPr>
      </w:pPr>
    </w:p>
    <w:p w:rsidR="00793F31" w:rsidRPr="0048454A" w:rsidRDefault="00793F31" w:rsidP="003457EA">
      <w:pPr>
        <w:rPr>
          <w:rFonts w:ascii="Arial" w:hAnsi="Arial" w:cs="Arial"/>
        </w:rPr>
      </w:pPr>
    </w:p>
    <w:p w:rsidR="00BD02F1" w:rsidRDefault="00BD02F1" w:rsidP="00BD02F1">
      <w:pPr>
        <w:pStyle w:val="Heading2"/>
      </w:pPr>
      <w:bookmarkStart w:id="6" w:name="_Toc460923880"/>
      <w:r>
        <w:lastRenderedPageBreak/>
        <w:t>The Strategy – Devon and Torbay Local Transport Plan 2011-2026</w:t>
      </w:r>
      <w:bookmarkEnd w:id="6"/>
    </w:p>
    <w:p w:rsidR="00BD02F1" w:rsidRPr="003457EA" w:rsidRDefault="00BD02F1" w:rsidP="00BD02F1">
      <w:pPr>
        <w:rPr>
          <w:rFonts w:cstheme="minorHAnsi"/>
        </w:rPr>
      </w:pPr>
      <w:r>
        <w:t>This Implementation Plan for Torbay, acts as a delivery mechanism for a wider Local Transp</w:t>
      </w:r>
      <w:r w:rsidR="003457EA">
        <w:t xml:space="preserve">ort Plan </w:t>
      </w:r>
      <w:r w:rsidR="003457EA" w:rsidRPr="003457EA">
        <w:rPr>
          <w:rFonts w:cstheme="minorHAnsi"/>
        </w:rPr>
        <w:t>(LTP) Strategy which Torbay Council</w:t>
      </w:r>
      <w:r w:rsidRPr="003457EA">
        <w:rPr>
          <w:rFonts w:cstheme="minorHAnsi"/>
        </w:rPr>
        <w:t xml:space="preserve"> share</w:t>
      </w:r>
      <w:r w:rsidR="003457EA" w:rsidRPr="003457EA">
        <w:rPr>
          <w:rFonts w:cstheme="minorHAnsi"/>
        </w:rPr>
        <w:t>s jointly with Devon County Council.</w:t>
      </w:r>
    </w:p>
    <w:p w:rsidR="003457EA" w:rsidRPr="003457EA" w:rsidRDefault="003457EA" w:rsidP="003457EA">
      <w:pPr>
        <w:rPr>
          <w:rFonts w:cstheme="minorHAnsi"/>
        </w:rPr>
      </w:pPr>
      <w:r w:rsidRPr="003457EA">
        <w:rPr>
          <w:rFonts w:cstheme="minorHAnsi"/>
        </w:rPr>
        <w:t>The LTP has five key objectives to deliver the vision:</w:t>
      </w:r>
    </w:p>
    <w:p w:rsidR="003457EA" w:rsidRPr="003457EA" w:rsidRDefault="003457EA" w:rsidP="003457EA">
      <w:pPr>
        <w:pStyle w:val="ListParagraph"/>
        <w:numPr>
          <w:ilvl w:val="0"/>
          <w:numId w:val="5"/>
        </w:numPr>
        <w:rPr>
          <w:rFonts w:cstheme="minorHAnsi"/>
        </w:rPr>
      </w:pPr>
      <w:r w:rsidRPr="003457EA">
        <w:rPr>
          <w:rFonts w:cstheme="minorHAnsi"/>
        </w:rPr>
        <w:t>Deliver and support new development and economic growth</w:t>
      </w:r>
    </w:p>
    <w:p w:rsidR="003457EA" w:rsidRPr="003457EA" w:rsidRDefault="003457EA" w:rsidP="003457EA">
      <w:pPr>
        <w:pStyle w:val="ListParagraph"/>
        <w:numPr>
          <w:ilvl w:val="0"/>
          <w:numId w:val="5"/>
        </w:numPr>
        <w:rPr>
          <w:rFonts w:cstheme="minorHAnsi"/>
        </w:rPr>
      </w:pPr>
      <w:r w:rsidRPr="003457EA">
        <w:rPr>
          <w:rFonts w:cstheme="minorHAnsi"/>
        </w:rPr>
        <w:t>Make best use of the transport network and protect the existing transport asset by prioritising maintenance</w:t>
      </w:r>
    </w:p>
    <w:p w:rsidR="003457EA" w:rsidRPr="003457EA" w:rsidRDefault="003457EA" w:rsidP="003457EA">
      <w:pPr>
        <w:pStyle w:val="ListParagraph"/>
        <w:numPr>
          <w:ilvl w:val="0"/>
          <w:numId w:val="5"/>
        </w:numPr>
        <w:rPr>
          <w:rFonts w:cstheme="minorHAnsi"/>
        </w:rPr>
      </w:pPr>
      <w:r w:rsidRPr="003457EA">
        <w:rPr>
          <w:rFonts w:cstheme="minorHAnsi"/>
        </w:rPr>
        <w:t>Work with communities to provide safe, sustainable and low carbon transport choices</w:t>
      </w:r>
    </w:p>
    <w:p w:rsidR="003457EA" w:rsidRPr="003457EA" w:rsidRDefault="003457EA" w:rsidP="003457EA">
      <w:pPr>
        <w:pStyle w:val="ListParagraph"/>
        <w:numPr>
          <w:ilvl w:val="0"/>
          <w:numId w:val="5"/>
        </w:numPr>
        <w:rPr>
          <w:rFonts w:cstheme="minorHAnsi"/>
        </w:rPr>
      </w:pPr>
      <w:r w:rsidRPr="003457EA">
        <w:rPr>
          <w:rFonts w:cstheme="minorHAnsi"/>
        </w:rPr>
        <w:t>Strengthen and improve the public transport network</w:t>
      </w:r>
    </w:p>
    <w:p w:rsidR="003457EA" w:rsidRDefault="003457EA" w:rsidP="003457EA">
      <w:pPr>
        <w:pStyle w:val="ListParagraph"/>
        <w:numPr>
          <w:ilvl w:val="0"/>
          <w:numId w:val="5"/>
        </w:numPr>
        <w:rPr>
          <w:rFonts w:cstheme="minorHAnsi"/>
        </w:rPr>
      </w:pPr>
      <w:r w:rsidRPr="003457EA">
        <w:rPr>
          <w:rFonts w:cstheme="minorHAnsi"/>
        </w:rPr>
        <w:t>Make Devon the ‘Place to be naturally active’</w:t>
      </w:r>
    </w:p>
    <w:p w:rsidR="003457EA" w:rsidRPr="003457EA" w:rsidRDefault="003457EA" w:rsidP="003457EA">
      <w:pPr>
        <w:rPr>
          <w:rFonts w:ascii="Arial" w:hAnsi="Arial" w:cs="Arial"/>
        </w:rPr>
      </w:pPr>
      <w:r w:rsidRPr="003457EA">
        <w:rPr>
          <w:rFonts w:ascii="Arial" w:hAnsi="Arial" w:cs="Arial"/>
        </w:rPr>
        <w:t xml:space="preserve">Sitting underneath the main LTP strategy are a series of more detailed implementation or delivery plans which provide more detail on the exact projects which will be funded and delivered during a five year period. Devon County Council and Torbay Council each have separate delivery plans relating to projects and investment occurring in each area. However, both sets of plans </w:t>
      </w:r>
      <w:r w:rsidR="00CF033B">
        <w:rPr>
          <w:rFonts w:ascii="Arial" w:hAnsi="Arial" w:cs="Arial"/>
        </w:rPr>
        <w:t xml:space="preserve">feed into </w:t>
      </w:r>
      <w:r w:rsidRPr="003457EA">
        <w:rPr>
          <w:rFonts w:ascii="Arial" w:hAnsi="Arial" w:cs="Arial"/>
        </w:rPr>
        <w:t>the overall LTP Strategy.</w:t>
      </w:r>
      <w:r w:rsidR="009203FA">
        <w:rPr>
          <w:rFonts w:ascii="Arial" w:hAnsi="Arial" w:cs="Arial"/>
        </w:rPr>
        <w:t xml:space="preserve"> This plan replaces the previous Torbay LTP Implementation Plan which ran for 5 years from adoption in 2011.</w:t>
      </w:r>
    </w:p>
    <w:p w:rsidR="00BD02F1" w:rsidRDefault="007E617E" w:rsidP="007E617E">
      <w:pPr>
        <w:pStyle w:val="Heading2"/>
      </w:pPr>
      <w:bookmarkStart w:id="7" w:name="_Toc460923881"/>
      <w:r>
        <w:t>A Prosperous and Healthy Torbay</w:t>
      </w:r>
      <w:bookmarkEnd w:id="7"/>
    </w:p>
    <w:p w:rsidR="007E617E" w:rsidRDefault="007E617E" w:rsidP="007E617E">
      <w:pPr>
        <w:rPr>
          <w:rFonts w:ascii="Arial" w:hAnsi="Arial" w:cs="Arial"/>
        </w:rPr>
      </w:pPr>
      <w:r>
        <w:rPr>
          <w:rFonts w:ascii="Arial" w:hAnsi="Arial" w:cs="Arial"/>
        </w:rPr>
        <w:t xml:space="preserve">Torbay Council’s </w:t>
      </w:r>
      <w:r w:rsidR="00991068">
        <w:rPr>
          <w:rFonts w:ascii="Arial" w:hAnsi="Arial" w:cs="Arial"/>
        </w:rPr>
        <w:t>Corporate Plan 2015-2019 places emphasis on two objectives being of central importance to everything the Council does – a prosperous economy and a healthier community.</w:t>
      </w:r>
    </w:p>
    <w:p w:rsidR="009203FA" w:rsidRDefault="009203FA" w:rsidP="009203FA">
      <w:pPr>
        <w:pStyle w:val="Heading3"/>
      </w:pPr>
      <w:bookmarkStart w:id="8" w:name="_Toc460923882"/>
      <w:r>
        <w:t>Connections within Torbay, connecting people and places, goods and services</w:t>
      </w:r>
      <w:bookmarkEnd w:id="8"/>
    </w:p>
    <w:p w:rsidR="007E617E" w:rsidRPr="0048454A" w:rsidRDefault="007E617E" w:rsidP="007E617E">
      <w:pPr>
        <w:rPr>
          <w:rFonts w:ascii="Arial" w:hAnsi="Arial" w:cs="Arial"/>
        </w:rPr>
      </w:pPr>
      <w:r w:rsidRPr="0048454A">
        <w:rPr>
          <w:rFonts w:ascii="Arial" w:hAnsi="Arial" w:cs="Arial"/>
        </w:rPr>
        <w:t>The transport network supports our economy and the overall quality of life of people in the Bay by connecting people, goods and services.</w:t>
      </w:r>
      <w:r>
        <w:rPr>
          <w:rFonts w:ascii="Arial" w:hAnsi="Arial" w:cs="Arial"/>
        </w:rPr>
        <w:t xml:space="preserve"> As well as providing opportunities to increase overall mobility, a sustainable transport network makes it easier for </w:t>
      </w:r>
      <w:r w:rsidRPr="0048454A">
        <w:rPr>
          <w:rFonts w:ascii="Arial" w:hAnsi="Arial" w:cs="Arial"/>
        </w:rPr>
        <w:t>people to undertake a greater proportion of their journeys by walking, cycling and using public transport</w:t>
      </w:r>
      <w:r>
        <w:rPr>
          <w:rFonts w:ascii="Arial" w:hAnsi="Arial" w:cs="Arial"/>
        </w:rPr>
        <w:t xml:space="preserve">, as well as </w:t>
      </w:r>
      <w:r w:rsidRPr="0048454A">
        <w:rPr>
          <w:rFonts w:ascii="Arial" w:hAnsi="Arial" w:cs="Arial"/>
        </w:rPr>
        <w:t xml:space="preserve">by car. </w:t>
      </w:r>
      <w:r w:rsidR="00A12734">
        <w:rPr>
          <w:rFonts w:ascii="Arial" w:hAnsi="Arial" w:cs="Arial"/>
        </w:rPr>
        <w:t xml:space="preserve">Sustainable transport investment provides opportunities to improve the quality of public spaces and road junction improvement (supporting town centre Masterplans), improve road safety across the network for all users, support successful bus service provision, and improved opportunities to travel by rail. </w:t>
      </w:r>
      <w:r w:rsidRPr="0048454A">
        <w:rPr>
          <w:rFonts w:ascii="Arial" w:hAnsi="Arial" w:cs="Arial"/>
        </w:rPr>
        <w:t xml:space="preserve">The benefits </w:t>
      </w:r>
      <w:r>
        <w:rPr>
          <w:rFonts w:ascii="Arial" w:hAnsi="Arial" w:cs="Arial"/>
        </w:rPr>
        <w:t xml:space="preserve">of investment in sustainable transport </w:t>
      </w:r>
      <w:r w:rsidRPr="0048454A">
        <w:rPr>
          <w:rFonts w:ascii="Arial" w:hAnsi="Arial" w:cs="Arial"/>
        </w:rPr>
        <w:t xml:space="preserve">are well evidenced and positively impact on both economy and health </w:t>
      </w:r>
      <w:r w:rsidR="009203FA">
        <w:rPr>
          <w:rFonts w:ascii="Arial" w:hAnsi="Arial" w:cs="Arial"/>
        </w:rPr>
        <w:t>for example:</w:t>
      </w:r>
    </w:p>
    <w:p w:rsidR="007E617E" w:rsidRPr="0048454A" w:rsidRDefault="007E617E" w:rsidP="007E617E">
      <w:pPr>
        <w:pStyle w:val="ListParagraph"/>
        <w:numPr>
          <w:ilvl w:val="0"/>
          <w:numId w:val="6"/>
        </w:numPr>
        <w:spacing w:after="0" w:line="240" w:lineRule="auto"/>
        <w:rPr>
          <w:rFonts w:ascii="Arial" w:hAnsi="Arial" w:cs="Arial"/>
          <w:lang w:eastAsia="en-US"/>
        </w:rPr>
      </w:pPr>
      <w:r w:rsidRPr="0048454A">
        <w:rPr>
          <w:rFonts w:ascii="Arial" w:hAnsi="Arial" w:cs="Arial"/>
          <w:lang w:eastAsia="en-US"/>
        </w:rPr>
        <w:t xml:space="preserve">a healthier and more physically active population </w:t>
      </w:r>
    </w:p>
    <w:p w:rsidR="007E617E" w:rsidRPr="0048454A" w:rsidRDefault="007E617E" w:rsidP="007E617E">
      <w:pPr>
        <w:pStyle w:val="ListParagraph"/>
        <w:numPr>
          <w:ilvl w:val="0"/>
          <w:numId w:val="6"/>
        </w:numPr>
        <w:spacing w:after="0" w:line="240" w:lineRule="auto"/>
        <w:rPr>
          <w:rFonts w:ascii="Arial" w:hAnsi="Arial" w:cs="Arial"/>
          <w:lang w:eastAsia="en-US"/>
        </w:rPr>
      </w:pPr>
      <w:r w:rsidRPr="0048454A">
        <w:rPr>
          <w:rFonts w:ascii="Arial" w:hAnsi="Arial" w:cs="Arial"/>
          <w:lang w:eastAsia="en-US"/>
        </w:rPr>
        <w:t>reduced air and environmental pollution</w:t>
      </w:r>
    </w:p>
    <w:p w:rsidR="007E617E" w:rsidRPr="0048454A" w:rsidRDefault="007E617E" w:rsidP="007E617E">
      <w:pPr>
        <w:pStyle w:val="ListParagraph"/>
        <w:numPr>
          <w:ilvl w:val="0"/>
          <w:numId w:val="6"/>
        </w:numPr>
        <w:spacing w:after="0" w:line="240" w:lineRule="auto"/>
        <w:rPr>
          <w:rFonts w:ascii="Arial" w:hAnsi="Arial" w:cs="Arial"/>
          <w:lang w:eastAsia="en-US"/>
        </w:rPr>
      </w:pPr>
      <w:r w:rsidRPr="0048454A">
        <w:rPr>
          <w:rFonts w:ascii="Arial" w:hAnsi="Arial" w:cs="Arial"/>
          <w:lang w:eastAsia="en-US"/>
        </w:rPr>
        <w:t>reduced road traffic congestion and accidents</w:t>
      </w:r>
    </w:p>
    <w:p w:rsidR="007E617E" w:rsidRPr="0048454A" w:rsidRDefault="007E617E" w:rsidP="007E617E">
      <w:pPr>
        <w:pStyle w:val="ListParagraph"/>
        <w:numPr>
          <w:ilvl w:val="0"/>
          <w:numId w:val="6"/>
        </w:numPr>
        <w:spacing w:after="0" w:line="240" w:lineRule="auto"/>
        <w:rPr>
          <w:rFonts w:ascii="Arial" w:hAnsi="Arial" w:cs="Arial"/>
          <w:lang w:eastAsia="en-US"/>
        </w:rPr>
      </w:pPr>
      <w:r w:rsidRPr="0048454A">
        <w:rPr>
          <w:rFonts w:ascii="Arial" w:hAnsi="Arial" w:cs="Arial"/>
          <w:lang w:eastAsia="en-US"/>
        </w:rPr>
        <w:t>reduced noise and vibration</w:t>
      </w:r>
    </w:p>
    <w:p w:rsidR="007E617E" w:rsidRPr="0048454A" w:rsidRDefault="007E617E" w:rsidP="007E617E">
      <w:pPr>
        <w:pStyle w:val="ListParagraph"/>
        <w:numPr>
          <w:ilvl w:val="0"/>
          <w:numId w:val="6"/>
        </w:numPr>
        <w:spacing w:after="0" w:line="240" w:lineRule="auto"/>
        <w:rPr>
          <w:rFonts w:ascii="Arial" w:hAnsi="Arial" w:cs="Arial"/>
          <w:lang w:eastAsia="en-US"/>
        </w:rPr>
      </w:pPr>
      <w:r w:rsidRPr="0048454A">
        <w:rPr>
          <w:rFonts w:ascii="Arial" w:hAnsi="Arial" w:cs="Arial"/>
          <w:lang w:eastAsia="en-US"/>
        </w:rPr>
        <w:t xml:space="preserve">increased community well-being </w:t>
      </w:r>
    </w:p>
    <w:p w:rsidR="007E617E" w:rsidRPr="0048454A" w:rsidRDefault="007E617E" w:rsidP="007E617E">
      <w:pPr>
        <w:pStyle w:val="ListParagraph"/>
        <w:numPr>
          <w:ilvl w:val="0"/>
          <w:numId w:val="6"/>
        </w:numPr>
        <w:spacing w:after="0" w:line="240" w:lineRule="auto"/>
        <w:rPr>
          <w:rFonts w:ascii="Arial" w:hAnsi="Arial" w:cs="Arial"/>
          <w:lang w:eastAsia="en-US"/>
        </w:rPr>
      </w:pPr>
      <w:r w:rsidRPr="0048454A">
        <w:rPr>
          <w:rFonts w:ascii="Arial" w:hAnsi="Arial" w:cs="Arial"/>
          <w:lang w:eastAsia="en-US"/>
        </w:rPr>
        <w:t>better functioning social support networks</w:t>
      </w:r>
    </w:p>
    <w:p w:rsidR="007E617E" w:rsidRPr="0048454A" w:rsidRDefault="007E617E" w:rsidP="007E617E">
      <w:pPr>
        <w:pStyle w:val="ListParagraph"/>
        <w:rPr>
          <w:rFonts w:ascii="Arial" w:hAnsi="Arial" w:cs="Arial"/>
          <w:lang w:eastAsia="en-US"/>
        </w:rPr>
      </w:pPr>
      <w:r w:rsidRPr="0048454A">
        <w:rPr>
          <w:rFonts w:ascii="Arial" w:hAnsi="Arial" w:cs="Arial"/>
          <w:lang w:eastAsia="en-US"/>
        </w:rPr>
        <w:t xml:space="preserve"> </w:t>
      </w:r>
    </w:p>
    <w:p w:rsidR="00CF033B" w:rsidRDefault="007E617E" w:rsidP="007E617E">
      <w:pPr>
        <w:rPr>
          <w:rFonts w:ascii="Arial" w:hAnsi="Arial" w:cs="Arial"/>
        </w:rPr>
      </w:pPr>
      <w:r w:rsidRPr="0048454A">
        <w:rPr>
          <w:rFonts w:ascii="Arial" w:hAnsi="Arial" w:cs="Arial"/>
        </w:rPr>
        <w:t>In this way, sustainable transport has a strong influence on the health of the population in Torbay.</w:t>
      </w:r>
      <w:r w:rsidRPr="0048454A">
        <w:rPr>
          <w:rFonts w:ascii="Arial" w:hAnsi="Arial" w:cs="Arial"/>
          <w:color w:val="1F497D"/>
        </w:rPr>
        <w:t xml:space="preserve"> </w:t>
      </w:r>
      <w:r w:rsidRPr="0048454A">
        <w:rPr>
          <w:rFonts w:ascii="Arial" w:hAnsi="Arial" w:cs="Arial"/>
        </w:rPr>
        <w:t xml:space="preserve">The projects </w:t>
      </w:r>
      <w:r w:rsidR="00991068">
        <w:rPr>
          <w:rFonts w:ascii="Arial" w:hAnsi="Arial" w:cs="Arial"/>
        </w:rPr>
        <w:t>delivered in the context of this</w:t>
      </w:r>
      <w:r w:rsidRPr="0048454A">
        <w:rPr>
          <w:rFonts w:ascii="Arial" w:hAnsi="Arial" w:cs="Arial"/>
        </w:rPr>
        <w:t xml:space="preserve"> plan </w:t>
      </w:r>
      <w:r w:rsidR="00991068">
        <w:rPr>
          <w:rFonts w:ascii="Arial" w:hAnsi="Arial" w:cs="Arial"/>
        </w:rPr>
        <w:t>will play a</w:t>
      </w:r>
      <w:r w:rsidR="00CF033B">
        <w:rPr>
          <w:rFonts w:ascii="Arial" w:hAnsi="Arial" w:cs="Arial"/>
        </w:rPr>
        <w:t>n</w:t>
      </w:r>
      <w:r w:rsidR="00991068">
        <w:rPr>
          <w:rFonts w:ascii="Arial" w:hAnsi="Arial" w:cs="Arial"/>
        </w:rPr>
        <w:t xml:space="preserve"> important part in </w:t>
      </w:r>
      <w:r w:rsidRPr="0048454A">
        <w:rPr>
          <w:rFonts w:ascii="Arial" w:hAnsi="Arial" w:cs="Arial"/>
        </w:rPr>
        <w:t>creating a ‘Prosperous and Healthy Torbay’</w:t>
      </w:r>
      <w:r w:rsidR="00CF033B">
        <w:rPr>
          <w:rFonts w:ascii="Arial" w:hAnsi="Arial" w:cs="Arial"/>
        </w:rPr>
        <w:t xml:space="preserve">. The relationship between economy and health is two-way. Improved economic conditions such as greater levels of employment and higher pay are linked to better health outcomes. </w:t>
      </w:r>
      <w:r w:rsidR="00CF033B">
        <w:rPr>
          <w:rFonts w:ascii="Arial" w:hAnsi="Arial" w:cs="Arial"/>
        </w:rPr>
        <w:lastRenderedPageBreak/>
        <w:t xml:space="preserve">Equally, improved health can benefit the economy by </w:t>
      </w:r>
      <w:r w:rsidR="00C40F2E">
        <w:rPr>
          <w:rFonts w:ascii="Arial" w:hAnsi="Arial" w:cs="Arial"/>
        </w:rPr>
        <w:t>producing a healthier workforce and reduced burdens on public health and care services, many of which are provided by the Council and its partners.</w:t>
      </w:r>
    </w:p>
    <w:p w:rsidR="007E617E" w:rsidRDefault="00CF033B" w:rsidP="007E617E">
      <w:pPr>
        <w:rPr>
          <w:rFonts w:ascii="Arial" w:hAnsi="Arial" w:cs="Arial"/>
        </w:rPr>
      </w:pPr>
      <w:r>
        <w:rPr>
          <w:rFonts w:ascii="Arial" w:hAnsi="Arial" w:cs="Arial"/>
        </w:rPr>
        <w:t xml:space="preserve">Related Council strategies such as the Healthy Torbay Strategy, the Torbay Economic Strategy, the town centre Masterplans and the Local Plan </w:t>
      </w:r>
      <w:r w:rsidR="00C40F2E">
        <w:rPr>
          <w:rFonts w:ascii="Arial" w:hAnsi="Arial" w:cs="Arial"/>
        </w:rPr>
        <w:t xml:space="preserve">are important to delivering a prosperous and healthy </w:t>
      </w:r>
      <w:proofErr w:type="gramStart"/>
      <w:r w:rsidR="00C40F2E">
        <w:rPr>
          <w:rFonts w:ascii="Arial" w:hAnsi="Arial" w:cs="Arial"/>
        </w:rPr>
        <w:t>torbay</w:t>
      </w:r>
      <w:proofErr w:type="gramEnd"/>
      <w:r w:rsidR="00C40F2E">
        <w:rPr>
          <w:rFonts w:ascii="Arial" w:hAnsi="Arial" w:cs="Arial"/>
        </w:rPr>
        <w:t xml:space="preserve"> and therefore will </w:t>
      </w:r>
      <w:r>
        <w:rPr>
          <w:rFonts w:ascii="Arial" w:hAnsi="Arial" w:cs="Arial"/>
        </w:rPr>
        <w:t xml:space="preserve">play a key role in informing </w:t>
      </w:r>
      <w:r w:rsidR="00C40F2E">
        <w:rPr>
          <w:rFonts w:ascii="Arial" w:hAnsi="Arial" w:cs="Arial"/>
        </w:rPr>
        <w:t xml:space="preserve">transport </w:t>
      </w:r>
      <w:r>
        <w:rPr>
          <w:rFonts w:ascii="Arial" w:hAnsi="Arial" w:cs="Arial"/>
        </w:rPr>
        <w:t xml:space="preserve">project development. </w:t>
      </w:r>
    </w:p>
    <w:p w:rsidR="009203FA" w:rsidRDefault="009203FA" w:rsidP="009203FA">
      <w:pPr>
        <w:pStyle w:val="Heading3"/>
      </w:pPr>
      <w:bookmarkStart w:id="9" w:name="_Toc460923883"/>
      <w:r>
        <w:t>Connectivity to/from Torbay, to national and international markets</w:t>
      </w:r>
      <w:bookmarkEnd w:id="9"/>
    </w:p>
    <w:p w:rsidR="007A6A6A" w:rsidRDefault="009203FA" w:rsidP="007E617E">
      <w:r>
        <w:t xml:space="preserve">Transport infrastructure has a key role to play in supporting the success of Torbay as an economy. The Council has made great strides in delivering better connectivity </w:t>
      </w:r>
      <w:r w:rsidR="00A12734">
        <w:t xml:space="preserve">by road </w:t>
      </w:r>
      <w:r>
        <w:t xml:space="preserve">with </w:t>
      </w:r>
      <w:r w:rsidR="001273F6">
        <w:t>the delivery</w:t>
      </w:r>
      <w:r>
        <w:t xml:space="preserve"> of the South Devon </w:t>
      </w:r>
      <w:r w:rsidR="00A12734">
        <w:t>Highway</w:t>
      </w:r>
      <w:r w:rsidR="001273F6">
        <w:t>. This vital link will need to be supported by complimentary improvements to the wider Torbay transport highway network. The Council will also seek to improve links by rail from exi</w:t>
      </w:r>
      <w:r w:rsidR="007A6A6A">
        <w:t xml:space="preserve">sting stations and to deliver </w:t>
      </w:r>
      <w:r w:rsidR="001273F6">
        <w:t xml:space="preserve">Edginswell Train Station. Investment in the </w:t>
      </w:r>
      <w:r w:rsidR="007A6A6A">
        <w:t xml:space="preserve">walking and cycling network, both within Torbay and working with partners to deliver improvements to the strategic cycle network across our boundary </w:t>
      </w:r>
      <w:r w:rsidR="00A12734">
        <w:t xml:space="preserve">(e.g. </w:t>
      </w:r>
      <w:r w:rsidR="007A6A6A">
        <w:t>improving connections to Torbay from adjacent areas such as Newton Abbot and Totnes</w:t>
      </w:r>
      <w:r w:rsidR="00A12734">
        <w:t>)</w:t>
      </w:r>
      <w:r w:rsidR="007A6A6A">
        <w:t xml:space="preserve"> will play a key role in reducing congestion, increasing mobility and contributing to a healthier Torbay. </w:t>
      </w:r>
      <w:r w:rsidR="00A12734">
        <w:t>Making the most of</w:t>
      </w:r>
      <w:r w:rsidR="007A6A6A">
        <w:t xml:space="preserve"> Torbay</w:t>
      </w:r>
      <w:r w:rsidR="00A12734">
        <w:t>’s</w:t>
      </w:r>
      <w:r w:rsidR="007A6A6A">
        <w:t xml:space="preserve"> cycle hub, the Torbay </w:t>
      </w:r>
      <w:proofErr w:type="spellStart"/>
      <w:r w:rsidR="007A6A6A">
        <w:t>Velopark</w:t>
      </w:r>
      <w:proofErr w:type="spellEnd"/>
      <w:r w:rsidR="007A6A6A">
        <w:t xml:space="preserve">, allied with </w:t>
      </w:r>
      <w:r w:rsidR="00A12734">
        <w:t>effective management</w:t>
      </w:r>
      <w:r w:rsidR="007A6A6A">
        <w:t xml:space="preserve"> of Torbay’s infrastructure in terms of leisure cycling and walking routes provides an opportunity to attract </w:t>
      </w:r>
      <w:r w:rsidR="00A12734">
        <w:t>increased visitor trips</w:t>
      </w:r>
      <w:r w:rsidR="007A6A6A">
        <w:t xml:space="preserve"> to Torbay and stimulate the tourism economy</w:t>
      </w:r>
      <w:r w:rsidR="00A12734">
        <w:t>.</w:t>
      </w:r>
    </w:p>
    <w:p w:rsidR="00F86C9B" w:rsidRDefault="00F86C9B" w:rsidP="00F86C9B">
      <w:pPr>
        <w:pStyle w:val="Heading3"/>
      </w:pPr>
      <w:bookmarkStart w:id="10" w:name="_Toc460923884"/>
      <w:r>
        <w:t>The Implementation Plan – a plan for investment in capital transport infrastructure</w:t>
      </w:r>
      <w:bookmarkEnd w:id="10"/>
    </w:p>
    <w:p w:rsidR="00F86C9B" w:rsidRDefault="00F86C9B" w:rsidP="00F86C9B">
      <w:pPr>
        <w:rPr>
          <w:rFonts w:ascii="Arial" w:hAnsi="Arial" w:cs="Arial"/>
        </w:rPr>
      </w:pPr>
      <w:r>
        <w:rPr>
          <w:rFonts w:ascii="Arial" w:hAnsi="Arial" w:cs="Arial"/>
        </w:rPr>
        <w:t xml:space="preserve">Note that this Implementation Plan is about delivering against capital expenditure (fixed assets). It does not include revenue expenditure. </w:t>
      </w:r>
      <w:r w:rsidRPr="0048454A">
        <w:rPr>
          <w:rFonts w:ascii="Arial" w:hAnsi="Arial" w:cs="Arial"/>
        </w:rPr>
        <w:t>The Council will also look to explore opportunities to support projects like improved bus and rail services th</w:t>
      </w:r>
      <w:r>
        <w:rPr>
          <w:rFonts w:ascii="Arial" w:hAnsi="Arial" w:cs="Arial"/>
        </w:rPr>
        <w:t>at may require revenue funding but they are unable to be funded specifically through this plan.</w:t>
      </w:r>
    </w:p>
    <w:p w:rsidR="00F86C9B" w:rsidRDefault="00F86C9B" w:rsidP="00F86C9B">
      <w:pPr>
        <w:rPr>
          <w:rFonts w:ascii="Arial" w:hAnsi="Arial" w:cs="Arial"/>
        </w:rPr>
      </w:pPr>
      <w:r>
        <w:rPr>
          <w:rFonts w:ascii="Arial" w:hAnsi="Arial" w:cs="Arial"/>
        </w:rPr>
        <w:t xml:space="preserve">Funding for the maintenance of the highway infrastructure is also not within the scope of this plan. </w:t>
      </w:r>
      <w:r w:rsidRPr="0048454A">
        <w:rPr>
          <w:rFonts w:ascii="Arial" w:hAnsi="Arial" w:cs="Arial"/>
        </w:rPr>
        <w:t xml:space="preserve">The Council receives a separate government grant for the maintenance of roads, footways, </w:t>
      </w:r>
      <w:proofErr w:type="spellStart"/>
      <w:r w:rsidRPr="0048454A">
        <w:rPr>
          <w:rFonts w:ascii="Arial" w:hAnsi="Arial" w:cs="Arial"/>
        </w:rPr>
        <w:t>cycleways</w:t>
      </w:r>
      <w:proofErr w:type="spellEnd"/>
      <w:r w:rsidRPr="0048454A">
        <w:rPr>
          <w:rFonts w:ascii="Arial" w:hAnsi="Arial" w:cs="Arial"/>
        </w:rPr>
        <w:t>, bridges, retaining walls, street lighting, traffic signals, other structures and equipment.  The current allocation to maintain Torbay’s transport infrastructure is becoming increasingly challenging due to increasing costs and reducing budgets.</w:t>
      </w:r>
      <w:r>
        <w:rPr>
          <w:rFonts w:ascii="Arial" w:hAnsi="Arial" w:cs="Arial"/>
        </w:rPr>
        <w:t xml:space="preserve"> However, projects delivered in the context of this Implementation Plan can impact on future Council maintenance costs. For instance, we know that encouraging more journeys to be undertaken by alternative means to the private car can reduce pressure and costs – every 1% increase in vehicular traffic, results in a 0.48% increase in costs for road carriageway maintenance.</w:t>
      </w:r>
    </w:p>
    <w:p w:rsidR="00C40F2E" w:rsidRDefault="00C40F2E" w:rsidP="00C30F08"/>
    <w:p w:rsidR="00C40F2E" w:rsidRDefault="00C40F2E" w:rsidP="00C30F08"/>
    <w:p w:rsidR="00C40F2E" w:rsidRDefault="00C40F2E" w:rsidP="00C30F08"/>
    <w:p w:rsidR="00C40F2E" w:rsidRDefault="00C40F2E" w:rsidP="00C30F08"/>
    <w:p w:rsidR="00C40F2E" w:rsidRDefault="00C40F2E" w:rsidP="00C30F08"/>
    <w:p w:rsidR="00C40F2E" w:rsidRDefault="00C40F2E" w:rsidP="00C30F08"/>
    <w:p w:rsidR="00C40F2E" w:rsidRDefault="00C40F2E" w:rsidP="00C30F08"/>
    <w:p w:rsidR="00C40F2E" w:rsidRDefault="00C40F2E" w:rsidP="00C30F08"/>
    <w:p w:rsidR="00C40F2E" w:rsidRDefault="00C40F2E" w:rsidP="00C30F08"/>
    <w:p w:rsidR="00343E11" w:rsidRDefault="00793F31" w:rsidP="00BA5485">
      <w:pPr>
        <w:pStyle w:val="Heading1"/>
      </w:pPr>
      <w:bookmarkStart w:id="11" w:name="_Toc460923885"/>
      <w:r>
        <w:lastRenderedPageBreak/>
        <w:t>L</w:t>
      </w:r>
      <w:r w:rsidR="00BA5485">
        <w:t xml:space="preserve">TP IMPLEMENTATION PLAN – </w:t>
      </w:r>
      <w:r w:rsidR="00C40F2E">
        <w:t>DELIVERING PROJECTS</w:t>
      </w:r>
      <w:bookmarkEnd w:id="11"/>
    </w:p>
    <w:p w:rsidR="00321B61" w:rsidRDefault="00321B61" w:rsidP="00C40F2E">
      <w:pPr>
        <w:pStyle w:val="Heading2"/>
      </w:pPr>
      <w:bookmarkStart w:id="12" w:name="_Toc460923886"/>
      <w:r>
        <w:t>Process Diagram</w:t>
      </w:r>
      <w:bookmarkEnd w:id="12"/>
    </w:p>
    <w:p w:rsidR="009B33DD" w:rsidRDefault="009B33DD" w:rsidP="00C30F08">
      <w:r>
        <w:t>The process for delivering transport projects within the scope of this 5 year Implementation Plan is outlined below:</w:t>
      </w:r>
    </w:p>
    <w:p w:rsidR="00234AAA" w:rsidRDefault="007C4A31" w:rsidP="00C30F08">
      <w:r>
        <w:rPr>
          <w:noProof/>
        </w:rPr>
        <w:pict>
          <v:shape id="_x0000_s1045" type="#_x0000_t202" style="position:absolute;margin-left:.45pt;margin-top:.25pt;width:493.4pt;height:63.9pt;z-index:251678720;mso-width-relative:margin;mso-height-relative:margin">
            <v:textbox style="mso-next-textbox:#_x0000_s1045">
              <w:txbxContent>
                <w:p w:rsidR="00793F31" w:rsidRDefault="00793F31" w:rsidP="00577C17">
                  <w:r>
                    <w:rPr>
                      <w:b/>
                    </w:rPr>
                    <w:t>Needs assessment – understanding local transport needs and priorities</w:t>
                  </w:r>
                </w:p>
                <w:p w:rsidR="00793F31" w:rsidRDefault="00793F31" w:rsidP="00577C17">
                  <w:r>
                    <w:t>Informed by evidence base, best practice and a detailed understanding of community needs, priorities and issues. Project development based on evidence.</w:t>
                  </w:r>
                </w:p>
                <w:p w:rsidR="00793F31" w:rsidRPr="00BA5485" w:rsidRDefault="00793F31" w:rsidP="00577C17"/>
              </w:txbxContent>
            </v:textbox>
          </v:shape>
        </w:pict>
      </w:r>
    </w:p>
    <w:p w:rsidR="00234AAA" w:rsidRDefault="007C4A31" w:rsidP="00C30F08">
      <w:r>
        <w:rPr>
          <w:noProof/>
        </w:rPr>
        <w:pict>
          <v:shapetype id="_x0000_t32" coordsize="21600,21600" o:spt="32" o:oned="t" path="m,l21600,21600e" filled="f">
            <v:path arrowok="t" fillok="f" o:connecttype="none"/>
            <o:lock v:ext="edit" shapetype="t"/>
          </v:shapetype>
          <v:shape id="_x0000_s1058" type="#_x0000_t32" style="position:absolute;margin-left:524.45pt;margin-top:9pt;width:0;height:523.8pt;z-index:251689984" o:connectortype="straight"/>
        </w:pict>
      </w:r>
      <w:r>
        <w:rPr>
          <w:noProof/>
        </w:rPr>
        <w:pict>
          <v:shape id="_x0000_s1057" type="#_x0000_t32" style="position:absolute;margin-left:493.85pt;margin-top:9pt;width:30.6pt;height:.05pt;flip:x;z-index:251688960" o:connectortype="straight">
            <v:stroke endarrow="block"/>
          </v:shape>
        </w:pict>
      </w:r>
    </w:p>
    <w:p w:rsidR="00234AAA" w:rsidRDefault="007C4A31" w:rsidP="00C30F08">
      <w:r>
        <w:rPr>
          <w:noProof/>
        </w:rPr>
        <w:pict>
          <v:shape id="_x0000_s1048" type="#_x0000_t32" style="position:absolute;margin-left:109.55pt;margin-top:15.05pt;width:0;height:36.9pt;z-index:251681792" o:connectortype="straight">
            <v:stroke endarrow="block"/>
          </v:shape>
        </w:pict>
      </w:r>
      <w:r>
        <w:rPr>
          <w:noProof/>
        </w:rPr>
        <w:pict>
          <v:shape id="_x0000_s1049" type="#_x0000_t32" style="position:absolute;margin-left:385.85pt;margin-top:15.05pt;width:0;height:36.9pt;z-index:251682816" o:connectortype="straight">
            <v:stroke endarrow="block"/>
          </v:shape>
        </w:pict>
      </w:r>
    </w:p>
    <w:p w:rsidR="00343E11" w:rsidRDefault="00343E11" w:rsidP="00C30F08"/>
    <w:p w:rsidR="00343E11" w:rsidRDefault="007C4A31" w:rsidP="00C30F08">
      <w:r>
        <w:rPr>
          <w:noProof/>
        </w:rPr>
        <w:pict>
          <v:shape id="_x0000_s1029" type="#_x0000_t202" style="position:absolute;margin-left:272.45pt;margin-top:9.15pt;width:216.9pt;height:27pt;z-index:251661312;mso-width-relative:margin;mso-height-relative:margin" fillcolor="#effbc5 [661]">
            <v:textbox style="mso-next-textbox:#_x0000_s1029">
              <w:txbxContent>
                <w:p w:rsidR="00793F31" w:rsidRDefault="00793F31" w:rsidP="00966FCC">
                  <w:pPr>
                    <w:rPr>
                      <w:b/>
                    </w:rPr>
                  </w:pPr>
                  <w:r>
                    <w:rPr>
                      <w:b/>
                    </w:rPr>
                    <w:t>Future Schemes (2018-2021)</w:t>
                  </w:r>
                </w:p>
                <w:p w:rsidR="00793F31" w:rsidRDefault="00793F31" w:rsidP="00966FCC"/>
                <w:p w:rsidR="00793F31" w:rsidRPr="00BA5485" w:rsidRDefault="00793F31" w:rsidP="00966FCC"/>
              </w:txbxContent>
            </v:textbox>
          </v:shape>
        </w:pict>
      </w:r>
      <w:r w:rsidRPr="007C4A31">
        <w:rPr>
          <w:noProof/>
          <w:lang w:val="en-US" w:eastAsia="zh-TW"/>
        </w:rPr>
        <w:pict>
          <v:shape id="_x0000_s1028" type="#_x0000_t202" style="position:absolute;margin-left:.45pt;margin-top:9.15pt;width:237.8pt;height:170.1pt;z-index:251660288;mso-width-relative:margin;mso-height-relative:margin" fillcolor="#d8d8d8 [2732]">
            <v:textbox style="mso-next-textbox:#_x0000_s1028">
              <w:txbxContent>
                <w:p w:rsidR="00793F31" w:rsidRDefault="00793F31">
                  <w:pPr>
                    <w:rPr>
                      <w:b/>
                    </w:rPr>
                  </w:pPr>
                  <w:r w:rsidRPr="00966FCC">
                    <w:rPr>
                      <w:b/>
                    </w:rPr>
                    <w:t>Committed Schemes</w:t>
                  </w:r>
                  <w:r>
                    <w:rPr>
                      <w:b/>
                    </w:rPr>
                    <w:t xml:space="preserve"> (2016-2019)</w:t>
                  </w:r>
                </w:p>
                <w:p w:rsidR="00793F31" w:rsidRPr="00234AAA" w:rsidRDefault="00793F31" w:rsidP="00966FCC">
                  <w:pPr>
                    <w:pStyle w:val="ListParagraph"/>
                    <w:numPr>
                      <w:ilvl w:val="0"/>
                      <w:numId w:val="4"/>
                    </w:numPr>
                  </w:pPr>
                  <w:r w:rsidRPr="00234AAA">
                    <w:t>Fleet Street (£800k)</w:t>
                  </w:r>
                </w:p>
                <w:p w:rsidR="00793F31" w:rsidRPr="00234AAA" w:rsidRDefault="00793F31" w:rsidP="00966FCC">
                  <w:pPr>
                    <w:pStyle w:val="ListParagraph"/>
                    <w:numPr>
                      <w:ilvl w:val="0"/>
                      <w:numId w:val="4"/>
                    </w:numPr>
                  </w:pPr>
                  <w:r w:rsidRPr="00234AAA">
                    <w:t>Western Corridor (£220k)</w:t>
                  </w:r>
                </w:p>
                <w:p w:rsidR="00793F31" w:rsidRPr="00234AAA" w:rsidRDefault="00793F31" w:rsidP="00966FCC">
                  <w:pPr>
                    <w:pStyle w:val="ListParagraph"/>
                    <w:numPr>
                      <w:ilvl w:val="0"/>
                      <w:numId w:val="4"/>
                    </w:numPr>
                  </w:pPr>
                  <w:r w:rsidRPr="00234AAA">
                    <w:t>Torquay Gateway (£495k)</w:t>
                  </w:r>
                </w:p>
                <w:p w:rsidR="00793F31" w:rsidRPr="00234AAA" w:rsidRDefault="00793F31" w:rsidP="00966FCC">
                  <w:pPr>
                    <w:pStyle w:val="ListParagraph"/>
                    <w:numPr>
                      <w:ilvl w:val="0"/>
                      <w:numId w:val="4"/>
                    </w:numPr>
                  </w:pPr>
                  <w:r w:rsidRPr="00234AAA">
                    <w:t>Edginswell Station (176k)</w:t>
                  </w:r>
                </w:p>
                <w:p w:rsidR="00793F31" w:rsidRPr="00234AAA" w:rsidRDefault="00793F31" w:rsidP="00966FCC">
                  <w:pPr>
                    <w:pStyle w:val="ListParagraph"/>
                    <w:numPr>
                      <w:ilvl w:val="0"/>
                      <w:numId w:val="4"/>
                    </w:numPr>
                  </w:pPr>
                  <w:r w:rsidRPr="00234AAA">
                    <w:t>Torquay Town Centre Access (£165k)</w:t>
                  </w:r>
                </w:p>
                <w:p w:rsidR="00793F31" w:rsidRPr="00234AAA" w:rsidRDefault="00793F31" w:rsidP="00966FCC">
                  <w:pPr>
                    <w:pStyle w:val="ListParagraph"/>
                    <w:numPr>
                      <w:ilvl w:val="0"/>
                      <w:numId w:val="4"/>
                    </w:numPr>
                  </w:pPr>
                  <w:r w:rsidRPr="00234AAA">
                    <w:t>Torquay Station (£30k max)</w:t>
                  </w:r>
                </w:p>
                <w:p w:rsidR="00793F31" w:rsidRPr="00234AAA" w:rsidRDefault="00793F31" w:rsidP="00966FCC">
                  <w:pPr>
                    <w:pStyle w:val="ListParagraph"/>
                    <w:numPr>
                      <w:ilvl w:val="0"/>
                      <w:numId w:val="4"/>
                    </w:numPr>
                  </w:pPr>
                  <w:r w:rsidRPr="00234AAA">
                    <w:t>Safety/congestion/engineering work (£535k: 5 years)</w:t>
                  </w:r>
                </w:p>
              </w:txbxContent>
            </v:textbox>
          </v:shape>
        </w:pict>
      </w:r>
    </w:p>
    <w:p w:rsidR="00343E11" w:rsidRDefault="007C4A31" w:rsidP="00C30F08">
      <w:r>
        <w:rPr>
          <w:noProof/>
        </w:rPr>
        <w:pict>
          <v:shape id="_x0000_s1046" type="#_x0000_t202" style="position:absolute;margin-left:272.45pt;margin-top:22.4pt;width:216.9pt;height:110.7pt;z-index:251679744;mso-width-relative:margin;mso-height-relative:margin" fillcolor="#dff78b [1301]">
            <v:textbox style="mso-next-textbox:#_x0000_s1046">
              <w:txbxContent>
                <w:p w:rsidR="00793F31" w:rsidRDefault="00793F31" w:rsidP="00577C17">
                  <w:r>
                    <w:rPr>
                      <w:b/>
                    </w:rPr>
                    <w:t>Develop business case and transport scheme development</w:t>
                  </w:r>
                </w:p>
                <w:p w:rsidR="00793F31" w:rsidRDefault="00793F31" w:rsidP="00577C17">
                  <w:r>
                    <w:t>Informed by understanding of corporate priorities and the wider corporate capital projects assessment criteria.</w:t>
                  </w:r>
                </w:p>
                <w:p w:rsidR="00793F31" w:rsidRPr="00BA5485" w:rsidRDefault="00793F31" w:rsidP="00577C17"/>
              </w:txbxContent>
            </v:textbox>
          </v:shape>
        </w:pict>
      </w:r>
    </w:p>
    <w:p w:rsidR="00343E11" w:rsidRDefault="00343E11" w:rsidP="00C30F08"/>
    <w:p w:rsidR="00343E11" w:rsidRDefault="00343E11" w:rsidP="00C30F08"/>
    <w:p w:rsidR="00343E11" w:rsidRDefault="00343E11" w:rsidP="00C30F08"/>
    <w:p w:rsidR="00343E11" w:rsidRDefault="00343E11" w:rsidP="00C30F08"/>
    <w:p w:rsidR="00343E11" w:rsidRDefault="007C4A31" w:rsidP="00C30F08">
      <w:r>
        <w:rPr>
          <w:noProof/>
        </w:rPr>
        <w:pict>
          <v:shape id="_x0000_s1060" type="#_x0000_t32" style="position:absolute;margin-left:392.15pt;margin-top:10.35pt;width:0;height:21.6pt;z-index:251692032" o:connectortype="straight">
            <v:stroke endarrow="block"/>
          </v:shape>
        </w:pict>
      </w:r>
    </w:p>
    <w:p w:rsidR="00343E11" w:rsidRDefault="007C4A31" w:rsidP="00C30F08">
      <w:r>
        <w:rPr>
          <w:noProof/>
        </w:rPr>
        <w:pict>
          <v:shape id="_x0000_s1054" type="#_x0000_t32" style="position:absolute;margin-left:109.55pt;margin-top:7.4pt;width:162.9pt;height:150.9pt;z-index:251686912" o:connectortype="straight">
            <v:stroke endarrow="block"/>
          </v:shape>
        </w:pict>
      </w:r>
      <w:r>
        <w:rPr>
          <w:noProof/>
        </w:rPr>
        <w:pict>
          <v:shape id="_x0000_s1051" type="#_x0000_t202" style="position:absolute;margin-left:272.45pt;margin-top:7.4pt;width:221.4pt;height:111.3pt;z-index:251683840;mso-width-relative:margin;mso-height-relative:margin" fillcolor="#cff352 [1941]">
            <v:textbox style="mso-next-textbox:#_x0000_s1051">
              <w:txbxContent>
                <w:p w:rsidR="00793F31" w:rsidRDefault="00793F31" w:rsidP="00577C17">
                  <w:r>
                    <w:rPr>
                      <w:b/>
                    </w:rPr>
                    <w:t>Bid for financial resources from Capital Projects Fund</w:t>
                  </w:r>
                </w:p>
                <w:p w:rsidR="00793F31" w:rsidRPr="00BA5485" w:rsidRDefault="00793F31" w:rsidP="00577C17">
                  <w:r>
                    <w:t>Transport projects to be assessed against Torbay Council’s corporate capital project s assessment criteria matrix. If approved, project to proceed to implementation.</w:t>
                  </w:r>
                </w:p>
              </w:txbxContent>
            </v:textbox>
          </v:shape>
        </w:pict>
      </w:r>
    </w:p>
    <w:p w:rsidR="00343E11" w:rsidRDefault="00343E11" w:rsidP="00C30F08"/>
    <w:p w:rsidR="00343E11" w:rsidRDefault="00343E11" w:rsidP="00C30F08"/>
    <w:p w:rsidR="00343E11" w:rsidRDefault="00343E11" w:rsidP="00C30F08"/>
    <w:p w:rsidR="00343E11" w:rsidRDefault="007C4A31" w:rsidP="00C30F08">
      <w:r>
        <w:rPr>
          <w:noProof/>
        </w:rPr>
        <w:pict>
          <v:shape id="_x0000_s1061" type="#_x0000_t32" style="position:absolute;margin-left:392.15pt;margin-top:21.4pt;width:0;height:38.7pt;z-index:251693056" o:connectortype="straight">
            <v:stroke endarrow="block"/>
          </v:shape>
        </w:pict>
      </w:r>
    </w:p>
    <w:p w:rsidR="00343E11" w:rsidRDefault="00343E11" w:rsidP="00C30F08"/>
    <w:p w:rsidR="00343E11" w:rsidRDefault="007C4A31" w:rsidP="00C30F08">
      <w:r>
        <w:rPr>
          <w:noProof/>
        </w:rPr>
        <w:pict>
          <v:shape id="_x0000_s1052" type="#_x0000_t202" style="position:absolute;margin-left:272.45pt;margin-top:11pt;width:221.4pt;height:53.1pt;z-index:251684864;mso-width-relative:margin;mso-height-relative:margin" fillcolor="#708e09 [2405]">
            <v:textbox style="mso-next-textbox:#_x0000_s1052">
              <w:txbxContent>
                <w:p w:rsidR="00793F31" w:rsidRDefault="00793F31" w:rsidP="004C751A">
                  <w:pPr>
                    <w:rPr>
                      <w:b/>
                    </w:rPr>
                  </w:pPr>
                  <w:r>
                    <w:rPr>
                      <w:b/>
                    </w:rPr>
                    <w:t>Project Implementation and Delivery</w:t>
                  </w:r>
                </w:p>
                <w:p w:rsidR="00793F31" w:rsidRPr="004C751A" w:rsidRDefault="00793F31" w:rsidP="004C751A"/>
              </w:txbxContent>
            </v:textbox>
          </v:shape>
        </w:pict>
      </w:r>
    </w:p>
    <w:p w:rsidR="00343E11" w:rsidRDefault="007C4A31" w:rsidP="00C30F08">
      <w:r>
        <w:rPr>
          <w:noProof/>
        </w:rPr>
        <w:pict>
          <v:shape id="_x0000_s1064" type="#_x0000_t32" style="position:absolute;margin-left:241.8pt;margin-top:9.85pt;width:0;height:105.65pt;z-index:251696128" o:connectortype="straight"/>
        </w:pict>
      </w:r>
      <w:r>
        <w:rPr>
          <w:noProof/>
        </w:rPr>
        <w:pict>
          <v:shape id="_x0000_s1062" type="#_x0000_t32" style="position:absolute;margin-left:241.8pt;margin-top:9.85pt;width:30.65pt;height:0;z-index:251694080" o:connectortype="straight">
            <v:stroke endarrow="block"/>
          </v:shape>
        </w:pict>
      </w:r>
    </w:p>
    <w:p w:rsidR="00343E11" w:rsidRDefault="007C4A31" w:rsidP="00C30F08">
      <w:r>
        <w:rPr>
          <w:noProof/>
        </w:rPr>
        <w:pict>
          <v:shape id="_x0000_s1055" type="#_x0000_t32" style="position:absolute;margin-left:392.2pt;margin-top:15pt;width:0;height:24.65pt;z-index:251687936" o:connectortype="straight">
            <v:stroke endarrow="block"/>
          </v:shape>
        </w:pict>
      </w:r>
    </w:p>
    <w:p w:rsidR="00343E11" w:rsidRDefault="007C4A31" w:rsidP="00C30F08">
      <w:r>
        <w:rPr>
          <w:noProof/>
        </w:rPr>
        <w:pict>
          <v:shape id="_x0000_s1053" type="#_x0000_t202" style="position:absolute;margin-left:276.95pt;margin-top:15.1pt;width:226.8pt;height:87.05pt;z-index:251685888;mso-width-relative:margin;mso-height-relative:margin">
            <v:textbox style="mso-next-textbox:#_x0000_s1053">
              <w:txbxContent>
                <w:p w:rsidR="00793F31" w:rsidRDefault="00793F31" w:rsidP="004C751A">
                  <w:pPr>
                    <w:rPr>
                      <w:b/>
                    </w:rPr>
                  </w:pPr>
                  <w:r>
                    <w:rPr>
                      <w:b/>
                    </w:rPr>
                    <w:t>Monitor and evaluate the project outcomes</w:t>
                  </w:r>
                </w:p>
                <w:p w:rsidR="00793F31" w:rsidRPr="004C751A" w:rsidRDefault="00793F31" w:rsidP="004C751A">
                  <w:r>
                    <w:t>Integral part of project development. Ensure objectives are met, rectify issues, inform future needs assessment.</w:t>
                  </w:r>
                </w:p>
              </w:txbxContent>
            </v:textbox>
          </v:shape>
        </w:pict>
      </w:r>
    </w:p>
    <w:p w:rsidR="00343E11" w:rsidRDefault="00343E11" w:rsidP="00C30F08"/>
    <w:p w:rsidR="00343E11" w:rsidRDefault="007C4A31" w:rsidP="00C30F08">
      <w:r>
        <w:rPr>
          <w:noProof/>
        </w:rPr>
        <w:pict>
          <v:shape id="_x0000_s1059" type="#_x0000_t32" style="position:absolute;margin-left:503.75pt;margin-top:17.3pt;width:20.7pt;height:0;flip:x;z-index:251691008" o:connectortype="straight"/>
        </w:pict>
      </w:r>
      <w:r>
        <w:rPr>
          <w:noProof/>
        </w:rPr>
        <w:pict>
          <v:shape id="_x0000_s1063" type="#_x0000_t32" style="position:absolute;margin-left:241.8pt;margin-top:17.3pt;width:35.15pt;height:0;flip:x;z-index:251695104" o:connectortype="straight"/>
        </w:pict>
      </w:r>
    </w:p>
    <w:p w:rsidR="009B450F" w:rsidRDefault="00793F31" w:rsidP="009B450F">
      <w:pPr>
        <w:pStyle w:val="Heading2"/>
        <w:numPr>
          <w:ilvl w:val="0"/>
          <w:numId w:val="0"/>
        </w:numPr>
        <w:ind w:left="1134" w:hanging="1134"/>
      </w:pPr>
      <w:bookmarkStart w:id="13" w:name="_Toc460923887"/>
      <w:r>
        <w:lastRenderedPageBreak/>
        <w:t xml:space="preserve">Appendix </w:t>
      </w:r>
      <w:proofErr w:type="gramStart"/>
      <w:r>
        <w:t>A</w:t>
      </w:r>
      <w:proofErr w:type="gramEnd"/>
      <w:r w:rsidR="009B450F">
        <w:t xml:space="preserve"> – Illustration of </w:t>
      </w:r>
      <w:r w:rsidR="005B01D8">
        <w:t>future schemes</w:t>
      </w:r>
      <w:r w:rsidR="009B450F">
        <w:t xml:space="preserve"> which could be delivered between 2016-2021</w:t>
      </w:r>
      <w:bookmarkEnd w:id="13"/>
    </w:p>
    <w:tbl>
      <w:tblPr>
        <w:tblStyle w:val="calloutbox"/>
        <w:tblpPr w:leftFromText="180" w:rightFromText="180" w:vertAnchor="text" w:horzAnchor="margin" w:tblpY="238"/>
        <w:tblW w:w="0" w:type="auto"/>
        <w:tblLook w:val="04A0"/>
      </w:tblPr>
      <w:tblGrid>
        <w:gridCol w:w="10420"/>
      </w:tblGrid>
      <w:tr w:rsidR="005B01D8" w:rsidTr="005B01D8">
        <w:trPr>
          <w:trHeight w:val="549"/>
        </w:trPr>
        <w:tc>
          <w:tcPr>
            <w:tcW w:w="10420" w:type="dxa"/>
          </w:tcPr>
          <w:p w:rsidR="005B01D8" w:rsidRPr="00C30F08" w:rsidRDefault="005B01D8" w:rsidP="000F0CC3">
            <w:pPr>
              <w:rPr>
                <w:b/>
              </w:rPr>
            </w:pPr>
            <w:r>
              <w:t xml:space="preserve">The diagram below illustrates </w:t>
            </w:r>
            <w:r w:rsidR="003F62E9">
              <w:t>some of the</w:t>
            </w:r>
            <w:r>
              <w:t xml:space="preserve"> projects which could be delivered in Torbay through this plan over the next 5 years. The list is not intended to be exhaustive </w:t>
            </w:r>
            <w:r w:rsidR="003377D5">
              <w:t xml:space="preserve">(additional projects will arise during the course of the plan) </w:t>
            </w:r>
            <w:r>
              <w:t>or represent a list of future commitments</w:t>
            </w:r>
            <w:r w:rsidR="003F62E9">
              <w:t xml:space="preserve"> but does provide an indication of </w:t>
            </w:r>
            <w:r w:rsidR="003377D5">
              <w:t xml:space="preserve">some </w:t>
            </w:r>
            <w:r w:rsidR="003F62E9">
              <w:t>potential opportunities</w:t>
            </w:r>
            <w:r w:rsidR="003377D5">
              <w:t xml:space="preserve"> which could be investigated further. P</w:t>
            </w:r>
            <w:r w:rsidR="000F0CC3">
              <w:t>rojects with strong</w:t>
            </w:r>
            <w:r w:rsidR="003377D5">
              <w:t xml:space="preserve"> business cases will be considered for delivery.</w:t>
            </w:r>
          </w:p>
        </w:tc>
      </w:tr>
    </w:tbl>
    <w:p w:rsidR="009B450F" w:rsidRDefault="009B450F" w:rsidP="009B450F"/>
    <w:p w:rsidR="009B450F" w:rsidRPr="009B450F" w:rsidRDefault="009B450F" w:rsidP="009B450F"/>
    <w:p w:rsidR="009B450F" w:rsidRDefault="007C4A31" w:rsidP="009B450F">
      <w:r>
        <w:rPr>
          <w:noProof/>
        </w:rPr>
        <w:pict>
          <v:group id="_x0000_s1072" style="position:absolute;margin-left:37.45pt;margin-top:0;width:414.9pt;height:447.6pt;z-index:251700224" coordorigin="1464,3384" coordsize="8298,8952">
            <v:oval id="_x0000_s1067" style="position:absolute;left:1464;top:7254;width:8298;height:5082" fillcolor="#c5edff [660]">
              <v:fill opacity=".5"/>
            </v:oval>
            <v:oval id="_x0000_s1068" style="position:absolute;left:1464;top:3384;width:8298;height:5082" fillcolor="#dff78b [1301]">
              <v:fill opacity=".5"/>
            </v:oval>
            <v:shape id="_x0000_s1069" type="#_x0000_t202" style="position:absolute;left:3632;top:5418;width:4081;height:963;mso-width-percent:400;mso-width-percent:400;mso-width-relative:margin;mso-height-relative:margin" stroked="f">
              <v:fill opacity="0"/>
              <v:textbox>
                <w:txbxContent>
                  <w:p w:rsidR="00793F31" w:rsidRPr="00BE7C5C" w:rsidRDefault="00793F31" w:rsidP="00BE7C5C">
                    <w:pPr>
                      <w:jc w:val="center"/>
                      <w:rPr>
                        <w:b/>
                        <w:sz w:val="36"/>
                        <w:szCs w:val="36"/>
                      </w:rPr>
                    </w:pPr>
                    <w:r>
                      <w:rPr>
                        <w:b/>
                        <w:sz w:val="36"/>
                        <w:szCs w:val="36"/>
                      </w:rPr>
                      <w:t>Prosperous</w:t>
                    </w:r>
                    <w:r w:rsidRPr="00BE7C5C">
                      <w:rPr>
                        <w:b/>
                        <w:sz w:val="36"/>
                        <w:szCs w:val="36"/>
                      </w:rPr>
                      <w:t xml:space="preserve"> Torbay</w:t>
                    </w:r>
                  </w:p>
                </w:txbxContent>
              </v:textbox>
            </v:shape>
            <v:shape id="_x0000_s1070" type="#_x0000_t202" style="position:absolute;left:4016;top:9540;width:3202;height:855;mso-width-relative:margin;mso-height-relative:margin" stroked="f">
              <v:fill opacity="0"/>
              <v:textbox style="mso-next-textbox:#_x0000_s1070">
                <w:txbxContent>
                  <w:p w:rsidR="00793F31" w:rsidRPr="00BE7C5C" w:rsidRDefault="00793F31" w:rsidP="00BE7C5C">
                    <w:pPr>
                      <w:jc w:val="center"/>
                      <w:rPr>
                        <w:b/>
                        <w:sz w:val="36"/>
                        <w:szCs w:val="36"/>
                      </w:rPr>
                    </w:pPr>
                    <w:r>
                      <w:rPr>
                        <w:b/>
                        <w:sz w:val="36"/>
                        <w:szCs w:val="36"/>
                      </w:rPr>
                      <w:t>Healthy</w:t>
                    </w:r>
                    <w:r w:rsidRPr="00BE7C5C">
                      <w:rPr>
                        <w:b/>
                        <w:sz w:val="36"/>
                        <w:szCs w:val="36"/>
                      </w:rPr>
                      <w:t xml:space="preserve"> Torbay</w:t>
                    </w:r>
                  </w:p>
                </w:txbxContent>
              </v:textbox>
            </v:shape>
          </v:group>
        </w:pict>
      </w:r>
    </w:p>
    <w:p w:rsidR="009B450F" w:rsidRPr="009B450F" w:rsidRDefault="007C4A31" w:rsidP="009B450F">
      <w:r>
        <w:rPr>
          <w:noProof/>
        </w:rPr>
        <w:pict>
          <v:shape id="_x0000_s1071" type="#_x0000_t202" style="position:absolute;margin-left:-29.75pt;margin-top:17.15pt;width:144.1pt;height:99.15pt;z-index:251704320;mso-width-relative:margin;mso-height-relative:margin" stroked="f">
            <v:fill opacity="0"/>
            <v:textbox style="mso-next-textbox:#_x0000_s1071">
              <w:txbxContent>
                <w:p w:rsidR="00793F31" w:rsidRPr="005B01D8" w:rsidRDefault="00793F31" w:rsidP="005B01D8">
                  <w:pPr>
                    <w:jc w:val="center"/>
                    <w:rPr>
                      <w:b/>
                      <w:color w:val="002060"/>
                    </w:rPr>
                  </w:pPr>
                  <w:r>
                    <w:rPr>
                      <w:b/>
                      <w:color w:val="002060"/>
                    </w:rPr>
                    <w:t>Brixham Town Centre Public Realm Improvements - to introduce shared space, reduce traffic speeds and quality public space</w:t>
                  </w:r>
                </w:p>
              </w:txbxContent>
            </v:textbox>
          </v:shape>
        </w:pict>
      </w:r>
      <w:r>
        <w:rPr>
          <w:noProof/>
        </w:rPr>
        <w:pict>
          <v:shape id="_x0000_s1074" type="#_x0000_t202" style="position:absolute;margin-left:387.05pt;margin-top:11.45pt;width:150.9pt;height:82.2pt;z-index:251705344;mso-width-relative:margin;mso-height-relative:margin" stroked="f">
            <v:fill opacity="0"/>
            <v:textbox>
              <w:txbxContent>
                <w:p w:rsidR="00793F31" w:rsidRPr="005B01D8" w:rsidRDefault="00793F31" w:rsidP="005B01D8">
                  <w:pPr>
                    <w:jc w:val="center"/>
                    <w:rPr>
                      <w:b/>
                      <w:color w:val="002060"/>
                    </w:rPr>
                  </w:pPr>
                  <w:r>
                    <w:rPr>
                      <w:b/>
                      <w:color w:val="002060"/>
                    </w:rPr>
                    <w:t>Paignton Town Centre pedestrian, road traffic, rail station improvements as part of package of holistic regeneration</w:t>
                  </w:r>
                </w:p>
              </w:txbxContent>
            </v:textbox>
          </v:shape>
        </w:pict>
      </w:r>
    </w:p>
    <w:p w:rsidR="009B450F" w:rsidRDefault="007C4A31" w:rsidP="00CF033B">
      <w:pPr>
        <w:pStyle w:val="Heading3title"/>
      </w:pP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81" type="#_x0000_t70" style="position:absolute;margin-left:354.85pt;margin-top:12.5pt;width:21pt;height:346.5pt;z-index:251712512"/>
        </w:pict>
      </w:r>
      <w:r>
        <w:rPr>
          <w:noProof/>
        </w:rPr>
        <w:pict>
          <v:shape id="_x0000_s1080" type="#_x0000_t70" style="position:absolute;margin-left:113.15pt;margin-top:12.5pt;width:21pt;height:346.5pt;z-index:251711488"/>
        </w:pict>
      </w:r>
    </w:p>
    <w:p w:rsidR="009B450F" w:rsidRDefault="009B450F" w:rsidP="00CF033B">
      <w:pPr>
        <w:pStyle w:val="Heading3title"/>
      </w:pPr>
    </w:p>
    <w:p w:rsidR="009B450F" w:rsidRDefault="009B450F" w:rsidP="00CF033B">
      <w:pPr>
        <w:pStyle w:val="Heading3title"/>
      </w:pPr>
    </w:p>
    <w:p w:rsidR="009B450F" w:rsidRDefault="009B450F" w:rsidP="00CF033B">
      <w:pPr>
        <w:pStyle w:val="Heading3title"/>
      </w:pPr>
    </w:p>
    <w:p w:rsidR="009B450F" w:rsidRDefault="009B450F" w:rsidP="00CF033B">
      <w:pPr>
        <w:pStyle w:val="Heading3title"/>
      </w:pPr>
    </w:p>
    <w:p w:rsidR="009B450F" w:rsidRDefault="009B450F" w:rsidP="00CF033B">
      <w:pPr>
        <w:pStyle w:val="Heading3title"/>
      </w:pPr>
    </w:p>
    <w:p w:rsidR="009B450F" w:rsidRDefault="007C4A31" w:rsidP="00CF033B">
      <w:pPr>
        <w:pStyle w:val="Heading3title"/>
      </w:pPr>
      <w:r>
        <w:rPr>
          <w:noProof/>
        </w:rPr>
        <w:pict>
          <v:shape id="_x0000_s1077" type="#_x0000_t202" style="position:absolute;margin-left:387.05pt;margin-top:8.75pt;width:155.3pt;height:45.9pt;z-index:251708416;mso-width-relative:margin;mso-height-relative:margin" stroked="f">
            <v:fill opacity="0"/>
            <v:textbox>
              <w:txbxContent>
                <w:p w:rsidR="00793F31" w:rsidRPr="005B01D8" w:rsidRDefault="00793F31" w:rsidP="005824CC">
                  <w:pPr>
                    <w:jc w:val="center"/>
                    <w:rPr>
                      <w:b/>
                      <w:color w:val="002060"/>
                    </w:rPr>
                  </w:pPr>
                  <w:r>
                    <w:rPr>
                      <w:b/>
                      <w:color w:val="002060"/>
                    </w:rPr>
                    <w:t xml:space="preserve">Clennon Valley </w:t>
                  </w:r>
                  <w:proofErr w:type="gramStart"/>
                  <w:r>
                    <w:rPr>
                      <w:b/>
                      <w:color w:val="002060"/>
                    </w:rPr>
                    <w:t>Off</w:t>
                  </w:r>
                  <w:proofErr w:type="gramEnd"/>
                  <w:r>
                    <w:rPr>
                      <w:b/>
                      <w:color w:val="002060"/>
                    </w:rPr>
                    <w:t xml:space="preserve"> Road Pedestrian &amp; Cycle Route</w:t>
                  </w:r>
                </w:p>
              </w:txbxContent>
            </v:textbox>
          </v:shape>
        </w:pict>
      </w:r>
      <w:r>
        <w:rPr>
          <w:noProof/>
        </w:rPr>
        <w:pict>
          <v:shape id="_x0000_s1076" type="#_x0000_t202" style="position:absolute;margin-left:-30.95pt;margin-top:15.05pt;width:144.1pt;height:96.7pt;z-index:251707392;mso-width-relative:margin;mso-height-relative:margin" stroked="f">
            <v:fill opacity="0"/>
            <v:textbox>
              <w:txbxContent>
                <w:p w:rsidR="00793F31" w:rsidRPr="005B01D8" w:rsidRDefault="00793F31" w:rsidP="005824CC">
                  <w:pPr>
                    <w:jc w:val="center"/>
                    <w:rPr>
                      <w:b/>
                      <w:color w:val="002060"/>
                    </w:rPr>
                  </w:pPr>
                  <w:r>
                    <w:rPr>
                      <w:b/>
                      <w:color w:val="002060"/>
                    </w:rPr>
                    <w:t xml:space="preserve">Torquay seafront – new roundabout at </w:t>
                  </w:r>
                  <w:proofErr w:type="spellStart"/>
                  <w:r>
                    <w:rPr>
                      <w:b/>
                      <w:color w:val="002060"/>
                    </w:rPr>
                    <w:t>Rathmore</w:t>
                  </w:r>
                  <w:proofErr w:type="spellEnd"/>
                  <w:r>
                    <w:rPr>
                      <w:b/>
                      <w:color w:val="002060"/>
                    </w:rPr>
                    <w:t xml:space="preserve"> Road-Torbay Rd junction allied with pedestrian, cycle and highway improvements</w:t>
                  </w:r>
                </w:p>
              </w:txbxContent>
            </v:textbox>
          </v:shape>
        </w:pict>
      </w:r>
    </w:p>
    <w:p w:rsidR="009B450F" w:rsidRDefault="009B450F" w:rsidP="00CF033B">
      <w:pPr>
        <w:pStyle w:val="Heading3title"/>
      </w:pPr>
    </w:p>
    <w:p w:rsidR="009B450F" w:rsidRDefault="009B450F" w:rsidP="00CF033B">
      <w:pPr>
        <w:pStyle w:val="Heading3title"/>
      </w:pPr>
    </w:p>
    <w:p w:rsidR="009B450F" w:rsidRDefault="007C4A31" w:rsidP="00CF033B">
      <w:pPr>
        <w:pStyle w:val="Heading3title"/>
      </w:pPr>
      <w:r w:rsidRPr="007C4A31">
        <w:rPr>
          <w:noProof/>
          <w:lang w:val="en-US" w:eastAsia="zh-TW"/>
        </w:rPr>
        <w:pict>
          <v:shape id="_x0000_s1084" type="#_x0000_t202" style="position:absolute;margin-left:141.3pt;margin-top:3.1pt;width:204.05pt;height:35.95pt;z-index:251715584;mso-width-relative:margin;mso-height-relative:margin" fillcolor="#fabb00 [3214]">
            <v:textbox>
              <w:txbxContent>
                <w:p w:rsidR="00793F31" w:rsidRDefault="00793F31">
                  <w:r>
                    <w:t>Investment to support road traffic, rail, public transport, walking and cycling</w:t>
                  </w:r>
                </w:p>
              </w:txbxContent>
            </v:textbox>
          </v:shape>
        </w:pict>
      </w:r>
    </w:p>
    <w:p w:rsidR="009B450F" w:rsidRDefault="009B450F" w:rsidP="00CF033B">
      <w:pPr>
        <w:pStyle w:val="Heading3title"/>
      </w:pPr>
    </w:p>
    <w:p w:rsidR="009B450F" w:rsidRDefault="007C4A31" w:rsidP="00CF033B">
      <w:pPr>
        <w:pStyle w:val="Heading3title"/>
      </w:pPr>
      <w:r>
        <w:rPr>
          <w:noProof/>
        </w:rPr>
        <w:pict>
          <v:shape id="_x0000_s1083" type="#_x0000_t202" style="position:absolute;margin-left:393.85pt;margin-top:-.4pt;width:144.1pt;height:39.6pt;z-index:251713536;mso-width-relative:margin;mso-height-relative:margin" stroked="f">
            <v:fill opacity="0"/>
            <v:textbox>
              <w:txbxContent>
                <w:p w:rsidR="00793F31" w:rsidRPr="005B01D8" w:rsidRDefault="00793F31" w:rsidP="005824CC">
                  <w:pPr>
                    <w:jc w:val="center"/>
                    <w:rPr>
                      <w:b/>
                      <w:color w:val="002060"/>
                    </w:rPr>
                  </w:pPr>
                  <w:r>
                    <w:rPr>
                      <w:b/>
                      <w:color w:val="002060"/>
                    </w:rPr>
                    <w:t>Ring Road Active Travel Corridor</w:t>
                  </w:r>
                </w:p>
              </w:txbxContent>
            </v:textbox>
          </v:shape>
        </w:pict>
      </w:r>
    </w:p>
    <w:p w:rsidR="009B450F" w:rsidRDefault="009B450F" w:rsidP="00CF033B">
      <w:pPr>
        <w:pStyle w:val="Heading3title"/>
      </w:pPr>
    </w:p>
    <w:p w:rsidR="00BE7C5C" w:rsidRDefault="00BE7C5C" w:rsidP="00CF033B">
      <w:pPr>
        <w:pStyle w:val="Heading3title"/>
      </w:pPr>
    </w:p>
    <w:p w:rsidR="00BE7C5C" w:rsidRPr="00BE7C5C" w:rsidRDefault="007C4A31" w:rsidP="00BE7C5C">
      <w:r>
        <w:rPr>
          <w:noProof/>
        </w:rPr>
        <w:pict>
          <v:shape id="_x0000_s1078" type="#_x0000_t202" style="position:absolute;margin-left:-30.95pt;margin-top:3.95pt;width:144.1pt;height:103.4pt;z-index:251709440;mso-width-relative:margin;mso-height-relative:margin" stroked="f">
            <v:fill opacity="0"/>
            <v:textbox>
              <w:txbxContent>
                <w:p w:rsidR="00793F31" w:rsidRPr="005B01D8" w:rsidRDefault="00793F31" w:rsidP="005824CC">
                  <w:pPr>
                    <w:jc w:val="center"/>
                    <w:rPr>
                      <w:b/>
                      <w:color w:val="002060"/>
                    </w:rPr>
                  </w:pPr>
                  <w:r>
                    <w:rPr>
                      <w:b/>
                      <w:color w:val="002060"/>
                    </w:rPr>
                    <w:t>Junction Improvements to increase capacity, safety and ease congestion across for multiple modes of transport</w:t>
                  </w:r>
                </w:p>
              </w:txbxContent>
            </v:textbox>
          </v:shape>
        </w:pict>
      </w:r>
    </w:p>
    <w:p w:rsidR="00BE7C5C" w:rsidRPr="00BE7C5C" w:rsidRDefault="007C4A31" w:rsidP="00BE7C5C">
      <w:r>
        <w:rPr>
          <w:noProof/>
        </w:rPr>
        <w:pict>
          <v:shape id="_x0000_s1079" type="#_x0000_t202" style="position:absolute;margin-left:383.35pt;margin-top:10.8pt;width:154.6pt;height:56.75pt;z-index:251710464;mso-width-relative:margin;mso-height-relative:margin" stroked="f">
            <v:fill opacity="0"/>
            <v:textbox>
              <w:txbxContent>
                <w:p w:rsidR="00793F31" w:rsidRPr="005B01D8" w:rsidRDefault="00793F31" w:rsidP="005824CC">
                  <w:pPr>
                    <w:jc w:val="center"/>
                    <w:rPr>
                      <w:b/>
                      <w:color w:val="002060"/>
                    </w:rPr>
                  </w:pPr>
                  <w:r>
                    <w:rPr>
                      <w:b/>
                      <w:color w:val="002060"/>
                    </w:rPr>
                    <w:t>Goodrington to Brixham Pedestrian &amp; Cycle Route</w:t>
                  </w:r>
                </w:p>
              </w:txbxContent>
            </v:textbox>
          </v:shape>
        </w:pict>
      </w:r>
    </w:p>
    <w:p w:rsidR="00BE7C5C" w:rsidRPr="00BE7C5C" w:rsidRDefault="00BE7C5C" w:rsidP="00BE7C5C"/>
    <w:p w:rsidR="00BE7C5C" w:rsidRPr="00BE7C5C" w:rsidRDefault="00BE7C5C" w:rsidP="00BE7C5C"/>
    <w:p w:rsidR="00BE7C5C" w:rsidRPr="00BE7C5C" w:rsidRDefault="00BE7C5C" w:rsidP="00BE7C5C"/>
    <w:p w:rsidR="00BE7C5C" w:rsidRPr="00BE7C5C" w:rsidRDefault="00BE7C5C" w:rsidP="00BE7C5C"/>
    <w:p w:rsidR="00BE7C5C" w:rsidRPr="00BE7C5C" w:rsidRDefault="00BE7C5C" w:rsidP="00BE7C5C"/>
    <w:p w:rsidR="00BE7C5C" w:rsidRDefault="00BE7C5C" w:rsidP="00BE7C5C"/>
    <w:p w:rsidR="00BE7C5C" w:rsidRDefault="00BE7C5C" w:rsidP="00BE7C5C"/>
    <w:p w:rsidR="00CF033B" w:rsidRPr="00BE7C5C" w:rsidRDefault="00CF033B" w:rsidP="00BE7C5C">
      <w:pPr>
        <w:ind w:firstLine="720"/>
      </w:pPr>
    </w:p>
    <w:sectPr w:rsidR="00CF033B" w:rsidRPr="00BE7C5C" w:rsidSect="007A0999">
      <w:pgSz w:w="11906" w:h="16838" w:code="9"/>
      <w:pgMar w:top="851" w:right="851" w:bottom="1418" w:left="85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1AB" w:rsidRDefault="00DB51AB" w:rsidP="0038010E">
      <w:pPr>
        <w:spacing w:after="0" w:line="240" w:lineRule="auto"/>
      </w:pPr>
      <w:r>
        <w:separator/>
      </w:r>
    </w:p>
  </w:endnote>
  <w:endnote w:type="continuationSeparator" w:id="0">
    <w:p w:rsidR="00DB51AB" w:rsidRDefault="00DB51AB" w:rsidP="00380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9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8929"/>
    </w:tblGrid>
    <w:tr w:rsidR="00793F31" w:rsidRPr="0049492D" w:rsidTr="0049492D">
      <w:trPr>
        <w:trHeight w:val="567"/>
      </w:trPr>
      <w:tc>
        <w:tcPr>
          <w:tcW w:w="2978" w:type="dxa"/>
          <w:shd w:val="clear" w:color="auto" w:fill="672080" w:themeFill="text1"/>
          <w:vAlign w:val="center"/>
        </w:tcPr>
        <w:p w:rsidR="00793F31" w:rsidRPr="0049492D" w:rsidRDefault="00793F31" w:rsidP="0049492D">
          <w:pPr>
            <w:pStyle w:val="Footer"/>
            <w:ind w:left="851"/>
            <w:rPr>
              <w:b/>
              <w:color w:val="FFFFFF" w:themeColor="background1"/>
              <w:sz w:val="20"/>
            </w:rPr>
          </w:pPr>
          <w:r w:rsidRPr="0049492D">
            <w:rPr>
              <w:b/>
              <w:color w:val="FFFFFF" w:themeColor="background1"/>
              <w:sz w:val="20"/>
            </w:rPr>
            <w:t>PAGE</w:t>
          </w:r>
          <w:r>
            <w:rPr>
              <w:b/>
              <w:color w:val="FFFFFF" w:themeColor="background1"/>
              <w:sz w:val="20"/>
            </w:rPr>
            <w:t xml:space="preserve"> </w:t>
          </w:r>
          <w:r w:rsidR="007C4A31" w:rsidRPr="0049492D">
            <w:rPr>
              <w:b/>
              <w:color w:val="FFFFFF" w:themeColor="background1"/>
              <w:sz w:val="20"/>
            </w:rPr>
            <w:fldChar w:fldCharType="begin"/>
          </w:r>
          <w:r w:rsidRPr="0049492D">
            <w:rPr>
              <w:b/>
              <w:color w:val="FFFFFF" w:themeColor="background1"/>
              <w:sz w:val="20"/>
            </w:rPr>
            <w:instrText xml:space="preserve"> PAGE   \* MERGEFORMAT </w:instrText>
          </w:r>
          <w:r w:rsidR="007C4A31" w:rsidRPr="0049492D">
            <w:rPr>
              <w:b/>
              <w:color w:val="FFFFFF" w:themeColor="background1"/>
              <w:sz w:val="20"/>
            </w:rPr>
            <w:fldChar w:fldCharType="separate"/>
          </w:r>
          <w:r w:rsidR="00876541">
            <w:rPr>
              <w:b/>
              <w:noProof/>
              <w:color w:val="FFFFFF" w:themeColor="background1"/>
              <w:sz w:val="20"/>
            </w:rPr>
            <w:t>6</w:t>
          </w:r>
          <w:r w:rsidR="007C4A31" w:rsidRPr="0049492D">
            <w:rPr>
              <w:b/>
              <w:color w:val="FFFFFF" w:themeColor="background1"/>
              <w:sz w:val="20"/>
            </w:rPr>
            <w:fldChar w:fldCharType="end"/>
          </w:r>
        </w:p>
      </w:tc>
      <w:tc>
        <w:tcPr>
          <w:tcW w:w="8929" w:type="dxa"/>
          <w:shd w:val="clear" w:color="auto" w:fill="DCD0E8"/>
          <w:vAlign w:val="center"/>
        </w:tcPr>
        <w:p w:rsidR="00793F31" w:rsidRPr="0049492D" w:rsidRDefault="00793F31" w:rsidP="0049492D">
          <w:pPr>
            <w:pStyle w:val="Footer"/>
            <w:ind w:right="851"/>
            <w:jc w:val="right"/>
            <w:rPr>
              <w:color w:val="672080" w:themeColor="text1"/>
              <w:sz w:val="20"/>
            </w:rPr>
          </w:pPr>
          <w:r>
            <w:rPr>
              <w:color w:val="672080" w:themeColor="text1"/>
              <w:sz w:val="20"/>
            </w:rPr>
            <w:t>Local Transport Implementation Plan 2016-2021</w:t>
          </w:r>
        </w:p>
      </w:tc>
    </w:tr>
  </w:tbl>
  <w:p w:rsidR="00793F31" w:rsidRPr="0049492D" w:rsidRDefault="00793F31" w:rsidP="0049492D">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9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1"/>
      <w:gridCol w:w="2976"/>
    </w:tblGrid>
    <w:tr w:rsidR="00793F31" w:rsidRPr="0049492D" w:rsidTr="007A0999">
      <w:trPr>
        <w:trHeight w:val="567"/>
      </w:trPr>
      <w:tc>
        <w:tcPr>
          <w:tcW w:w="8931" w:type="dxa"/>
          <w:shd w:val="clear" w:color="auto" w:fill="DCD0E8"/>
          <w:vAlign w:val="center"/>
        </w:tcPr>
        <w:p w:rsidR="00793F31" w:rsidRPr="0049492D" w:rsidRDefault="00793F31" w:rsidP="006360E9">
          <w:pPr>
            <w:pStyle w:val="Footer"/>
            <w:ind w:left="851"/>
            <w:rPr>
              <w:b/>
              <w:color w:val="FFFFFF" w:themeColor="background1"/>
              <w:sz w:val="20"/>
            </w:rPr>
          </w:pPr>
          <w:r>
            <w:rPr>
              <w:color w:val="672080" w:themeColor="text1"/>
              <w:sz w:val="20"/>
            </w:rPr>
            <w:t>Local Transport Implementation Plan 2016-2021</w:t>
          </w:r>
        </w:p>
      </w:tc>
      <w:tc>
        <w:tcPr>
          <w:tcW w:w="2976" w:type="dxa"/>
          <w:shd w:val="clear" w:color="auto" w:fill="672080" w:themeFill="text1"/>
          <w:vAlign w:val="center"/>
        </w:tcPr>
        <w:p w:rsidR="00793F31" w:rsidRPr="0049492D" w:rsidRDefault="00793F31" w:rsidP="006360E9">
          <w:pPr>
            <w:pStyle w:val="Footer"/>
            <w:ind w:right="851"/>
            <w:jc w:val="right"/>
            <w:rPr>
              <w:color w:val="672080" w:themeColor="text1"/>
              <w:sz w:val="20"/>
            </w:rPr>
          </w:pPr>
          <w:r w:rsidRPr="0049492D">
            <w:rPr>
              <w:b/>
              <w:color w:val="FFFFFF" w:themeColor="background1"/>
              <w:sz w:val="20"/>
            </w:rPr>
            <w:t>PAGE</w:t>
          </w:r>
          <w:r>
            <w:rPr>
              <w:b/>
              <w:color w:val="FFFFFF" w:themeColor="background1"/>
              <w:sz w:val="20"/>
            </w:rPr>
            <w:t xml:space="preserve"> </w:t>
          </w:r>
          <w:r w:rsidR="007C4A31" w:rsidRPr="0049492D">
            <w:rPr>
              <w:b/>
              <w:color w:val="FFFFFF" w:themeColor="background1"/>
              <w:sz w:val="20"/>
            </w:rPr>
            <w:fldChar w:fldCharType="begin"/>
          </w:r>
          <w:r w:rsidRPr="0049492D">
            <w:rPr>
              <w:b/>
              <w:color w:val="FFFFFF" w:themeColor="background1"/>
              <w:sz w:val="20"/>
            </w:rPr>
            <w:instrText xml:space="preserve"> PAGE   \* MERGEFORMAT </w:instrText>
          </w:r>
          <w:r w:rsidR="007C4A31" w:rsidRPr="0049492D">
            <w:rPr>
              <w:b/>
              <w:color w:val="FFFFFF" w:themeColor="background1"/>
              <w:sz w:val="20"/>
            </w:rPr>
            <w:fldChar w:fldCharType="separate"/>
          </w:r>
          <w:r w:rsidR="00876541">
            <w:rPr>
              <w:b/>
              <w:noProof/>
              <w:color w:val="FFFFFF" w:themeColor="background1"/>
              <w:sz w:val="20"/>
            </w:rPr>
            <w:t>7</w:t>
          </w:r>
          <w:r w:rsidR="007C4A31" w:rsidRPr="0049492D">
            <w:rPr>
              <w:b/>
              <w:color w:val="FFFFFF" w:themeColor="background1"/>
              <w:sz w:val="20"/>
            </w:rPr>
            <w:fldChar w:fldCharType="end"/>
          </w:r>
        </w:p>
      </w:tc>
    </w:tr>
  </w:tbl>
  <w:p w:rsidR="00793F31" w:rsidRPr="0049492D" w:rsidRDefault="00793F31" w:rsidP="0049492D">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1AB" w:rsidRDefault="00DB51AB" w:rsidP="0038010E">
      <w:pPr>
        <w:spacing w:after="0" w:line="240" w:lineRule="auto"/>
      </w:pPr>
      <w:r>
        <w:separator/>
      </w:r>
    </w:p>
  </w:footnote>
  <w:footnote w:type="continuationSeparator" w:id="0">
    <w:p w:rsidR="00DB51AB" w:rsidRDefault="00DB51AB" w:rsidP="00380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D00"/>
    <w:multiLevelType w:val="hybridMultilevel"/>
    <w:tmpl w:val="04CEC156"/>
    <w:lvl w:ilvl="0" w:tplc="8384DB5E">
      <w:numFmt w:val="bullet"/>
      <w:pStyle w:val="checklis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57277E"/>
    <w:multiLevelType w:val="hybridMultilevel"/>
    <w:tmpl w:val="EE469A72"/>
    <w:lvl w:ilvl="0" w:tplc="C8BA3B9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145123E"/>
    <w:multiLevelType w:val="multilevel"/>
    <w:tmpl w:val="A7A87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color w:val="7F4A9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BD71D2E"/>
    <w:multiLevelType w:val="hybridMultilevel"/>
    <w:tmpl w:val="3D34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F36F10"/>
    <w:multiLevelType w:val="hybridMultilevel"/>
    <w:tmpl w:val="202C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556DBB"/>
    <w:multiLevelType w:val="hybridMultilevel"/>
    <w:tmpl w:val="E83C0682"/>
    <w:lvl w:ilvl="0" w:tplc="328EBDF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C22408"/>
    <w:multiLevelType w:val="hybridMultilevel"/>
    <w:tmpl w:val="8A26752C"/>
    <w:lvl w:ilvl="0" w:tplc="E21AB4B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mirrorMargins/>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F13500"/>
    <w:rsid w:val="0002112B"/>
    <w:rsid w:val="00021A5A"/>
    <w:rsid w:val="000476C6"/>
    <w:rsid w:val="0007324D"/>
    <w:rsid w:val="000D1877"/>
    <w:rsid w:val="000F0CC3"/>
    <w:rsid w:val="00117748"/>
    <w:rsid w:val="0012343E"/>
    <w:rsid w:val="001273F6"/>
    <w:rsid w:val="001306FA"/>
    <w:rsid w:val="00141C01"/>
    <w:rsid w:val="001643FD"/>
    <w:rsid w:val="001720A9"/>
    <w:rsid w:val="00173C2B"/>
    <w:rsid w:val="00175107"/>
    <w:rsid w:val="00180E9C"/>
    <w:rsid w:val="00192802"/>
    <w:rsid w:val="001E7E19"/>
    <w:rsid w:val="00211734"/>
    <w:rsid w:val="002118DC"/>
    <w:rsid w:val="002152CC"/>
    <w:rsid w:val="00225DD3"/>
    <w:rsid w:val="00234AAA"/>
    <w:rsid w:val="00250F46"/>
    <w:rsid w:val="0025578C"/>
    <w:rsid w:val="00270DB3"/>
    <w:rsid w:val="002866FE"/>
    <w:rsid w:val="002A6F4E"/>
    <w:rsid w:val="002D4D18"/>
    <w:rsid w:val="00321B61"/>
    <w:rsid w:val="00323431"/>
    <w:rsid w:val="003338DA"/>
    <w:rsid w:val="003377D5"/>
    <w:rsid w:val="003418F9"/>
    <w:rsid w:val="00343E11"/>
    <w:rsid w:val="003457EA"/>
    <w:rsid w:val="0036456D"/>
    <w:rsid w:val="0038010E"/>
    <w:rsid w:val="00382074"/>
    <w:rsid w:val="003B4016"/>
    <w:rsid w:val="003E5964"/>
    <w:rsid w:val="003F3A00"/>
    <w:rsid w:val="003F62E9"/>
    <w:rsid w:val="00407DD6"/>
    <w:rsid w:val="00426098"/>
    <w:rsid w:val="00426AB3"/>
    <w:rsid w:val="00436406"/>
    <w:rsid w:val="004653BB"/>
    <w:rsid w:val="00472EEF"/>
    <w:rsid w:val="0049492D"/>
    <w:rsid w:val="00497EE3"/>
    <w:rsid w:val="004B1DBA"/>
    <w:rsid w:val="004C0701"/>
    <w:rsid w:val="004C285B"/>
    <w:rsid w:val="004C751A"/>
    <w:rsid w:val="004D5AE1"/>
    <w:rsid w:val="004E1834"/>
    <w:rsid w:val="005526FB"/>
    <w:rsid w:val="005531CA"/>
    <w:rsid w:val="00555458"/>
    <w:rsid w:val="00577C17"/>
    <w:rsid w:val="005824CC"/>
    <w:rsid w:val="005B01D8"/>
    <w:rsid w:val="005B10EF"/>
    <w:rsid w:val="005B4881"/>
    <w:rsid w:val="005B528A"/>
    <w:rsid w:val="005D1C0F"/>
    <w:rsid w:val="005E4DA1"/>
    <w:rsid w:val="005E667E"/>
    <w:rsid w:val="005F1EBC"/>
    <w:rsid w:val="00626FDA"/>
    <w:rsid w:val="006351F6"/>
    <w:rsid w:val="0063564D"/>
    <w:rsid w:val="006360E9"/>
    <w:rsid w:val="00652149"/>
    <w:rsid w:val="00660CA2"/>
    <w:rsid w:val="006620AF"/>
    <w:rsid w:val="006A7618"/>
    <w:rsid w:val="006D6BFF"/>
    <w:rsid w:val="006E4CD6"/>
    <w:rsid w:val="0070388B"/>
    <w:rsid w:val="00703EBA"/>
    <w:rsid w:val="00736C7B"/>
    <w:rsid w:val="007561C2"/>
    <w:rsid w:val="00764511"/>
    <w:rsid w:val="00770783"/>
    <w:rsid w:val="00771A95"/>
    <w:rsid w:val="00773FD4"/>
    <w:rsid w:val="00777FDC"/>
    <w:rsid w:val="00790D63"/>
    <w:rsid w:val="00793F31"/>
    <w:rsid w:val="007A0999"/>
    <w:rsid w:val="007A6A6A"/>
    <w:rsid w:val="007B59E2"/>
    <w:rsid w:val="007C4A31"/>
    <w:rsid w:val="007E617E"/>
    <w:rsid w:val="007F71AD"/>
    <w:rsid w:val="00801EFB"/>
    <w:rsid w:val="00811390"/>
    <w:rsid w:val="00846A2E"/>
    <w:rsid w:val="00850356"/>
    <w:rsid w:val="0085346D"/>
    <w:rsid w:val="00855F13"/>
    <w:rsid w:val="0085603D"/>
    <w:rsid w:val="00876541"/>
    <w:rsid w:val="008808A5"/>
    <w:rsid w:val="008A212A"/>
    <w:rsid w:val="008D166B"/>
    <w:rsid w:val="008F068F"/>
    <w:rsid w:val="008F4B8A"/>
    <w:rsid w:val="008F5382"/>
    <w:rsid w:val="008F73BA"/>
    <w:rsid w:val="00906359"/>
    <w:rsid w:val="009203FA"/>
    <w:rsid w:val="00944BA4"/>
    <w:rsid w:val="00966FCC"/>
    <w:rsid w:val="0098650A"/>
    <w:rsid w:val="00991068"/>
    <w:rsid w:val="009A51ED"/>
    <w:rsid w:val="009B33DD"/>
    <w:rsid w:val="009B450F"/>
    <w:rsid w:val="009C48ED"/>
    <w:rsid w:val="009D718E"/>
    <w:rsid w:val="009E6CBA"/>
    <w:rsid w:val="00A12734"/>
    <w:rsid w:val="00A2071D"/>
    <w:rsid w:val="00A231AD"/>
    <w:rsid w:val="00A302B2"/>
    <w:rsid w:val="00A75335"/>
    <w:rsid w:val="00AA5570"/>
    <w:rsid w:val="00AE2177"/>
    <w:rsid w:val="00AE25BB"/>
    <w:rsid w:val="00AE3C78"/>
    <w:rsid w:val="00B03DB3"/>
    <w:rsid w:val="00B4060F"/>
    <w:rsid w:val="00B40FBA"/>
    <w:rsid w:val="00B60004"/>
    <w:rsid w:val="00BA5485"/>
    <w:rsid w:val="00BD02F1"/>
    <w:rsid w:val="00BE7C5C"/>
    <w:rsid w:val="00C00F7E"/>
    <w:rsid w:val="00C12645"/>
    <w:rsid w:val="00C30F08"/>
    <w:rsid w:val="00C40F2E"/>
    <w:rsid w:val="00C54C73"/>
    <w:rsid w:val="00C55B19"/>
    <w:rsid w:val="00C730E3"/>
    <w:rsid w:val="00C74075"/>
    <w:rsid w:val="00C800F2"/>
    <w:rsid w:val="00CA7546"/>
    <w:rsid w:val="00CC392E"/>
    <w:rsid w:val="00CE0367"/>
    <w:rsid w:val="00CE4305"/>
    <w:rsid w:val="00CF033B"/>
    <w:rsid w:val="00CF4BE9"/>
    <w:rsid w:val="00D17950"/>
    <w:rsid w:val="00D527AB"/>
    <w:rsid w:val="00D82B55"/>
    <w:rsid w:val="00D856E7"/>
    <w:rsid w:val="00D9518A"/>
    <w:rsid w:val="00DB51AB"/>
    <w:rsid w:val="00DC357C"/>
    <w:rsid w:val="00DC3F15"/>
    <w:rsid w:val="00DD4234"/>
    <w:rsid w:val="00E074B9"/>
    <w:rsid w:val="00E23133"/>
    <w:rsid w:val="00E734A0"/>
    <w:rsid w:val="00E73D37"/>
    <w:rsid w:val="00E94A08"/>
    <w:rsid w:val="00EA1821"/>
    <w:rsid w:val="00EC52CA"/>
    <w:rsid w:val="00EE3345"/>
    <w:rsid w:val="00EF6969"/>
    <w:rsid w:val="00F11B2E"/>
    <w:rsid w:val="00F13500"/>
    <w:rsid w:val="00F57D9C"/>
    <w:rsid w:val="00F837A6"/>
    <w:rsid w:val="00F83E0E"/>
    <w:rsid w:val="00F86C9B"/>
    <w:rsid w:val="00FE13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3" type="connector" idref="#_x0000_s1048"/>
        <o:r id="V:Rule14" type="connector" idref="#_x0000_s1063"/>
        <o:r id="V:Rule15" type="connector" idref="#_x0000_s1064"/>
        <o:r id="V:Rule16" type="connector" idref="#_x0000_s1055"/>
        <o:r id="V:Rule17" type="connector" idref="#_x0000_s1059"/>
        <o:r id="V:Rule18" type="connector" idref="#_x0000_s1049"/>
        <o:r id="V:Rule19" type="connector" idref="#_x0000_s1062"/>
        <o:r id="V:Rule20" type="connector" idref="#_x0000_s1057"/>
        <o:r id="V:Rule21" type="connector" idref="#_x0000_s1061"/>
        <o:r id="V:Rule22" type="connector" idref="#_x0000_s1060"/>
        <o:r id="V:Rule23" type="connector" idref="#_x0000_s1054"/>
        <o:r id="V:Rule2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BB"/>
  </w:style>
  <w:style w:type="paragraph" w:styleId="Heading1">
    <w:name w:val="heading 1"/>
    <w:basedOn w:val="Normal"/>
    <w:next w:val="Normal"/>
    <w:link w:val="Heading1Char"/>
    <w:uiPriority w:val="9"/>
    <w:qFormat/>
    <w:rsid w:val="00C30F08"/>
    <w:pPr>
      <w:numPr>
        <w:numId w:val="2"/>
      </w:numPr>
      <w:pBdr>
        <w:bottom w:val="single" w:sz="4" w:space="1" w:color="672080" w:themeColor="text1"/>
      </w:pBdr>
      <w:spacing w:before="480" w:after="0"/>
      <w:ind w:left="1134" w:hanging="1134"/>
      <w:contextualSpacing/>
      <w:outlineLvl w:val="0"/>
    </w:pPr>
    <w:rPr>
      <w:rFonts w:asciiTheme="majorHAnsi" w:eastAsiaTheme="majorEastAsia" w:hAnsiTheme="majorHAnsi" w:cstheme="majorBidi"/>
      <w:bCs/>
      <w:caps/>
      <w:color w:val="672080" w:themeColor="text1"/>
      <w:sz w:val="48"/>
      <w:szCs w:val="28"/>
    </w:rPr>
  </w:style>
  <w:style w:type="paragraph" w:styleId="Heading2">
    <w:name w:val="heading 2"/>
    <w:basedOn w:val="Normal"/>
    <w:next w:val="Normal"/>
    <w:link w:val="Heading2Char"/>
    <w:uiPriority w:val="9"/>
    <w:unhideWhenUsed/>
    <w:qFormat/>
    <w:rsid w:val="00C30F08"/>
    <w:pPr>
      <w:numPr>
        <w:ilvl w:val="1"/>
        <w:numId w:val="2"/>
      </w:numPr>
      <w:spacing w:before="360" w:after="120"/>
      <w:ind w:left="1134" w:hanging="1134"/>
      <w:outlineLvl w:val="1"/>
    </w:pPr>
    <w:rPr>
      <w:rFonts w:asciiTheme="majorHAnsi" w:eastAsiaTheme="majorEastAsia" w:hAnsiTheme="majorHAnsi" w:cstheme="majorBidi"/>
      <w:b/>
      <w:bCs/>
      <w:color w:val="7F4A94"/>
      <w:sz w:val="36"/>
      <w:szCs w:val="36"/>
    </w:rPr>
  </w:style>
  <w:style w:type="paragraph" w:styleId="Heading3">
    <w:name w:val="heading 3"/>
    <w:basedOn w:val="Normal"/>
    <w:next w:val="Normal"/>
    <w:link w:val="Heading3Char"/>
    <w:uiPriority w:val="9"/>
    <w:unhideWhenUsed/>
    <w:qFormat/>
    <w:rsid w:val="00C30F08"/>
    <w:pPr>
      <w:numPr>
        <w:ilvl w:val="2"/>
        <w:numId w:val="2"/>
      </w:numPr>
      <w:spacing w:after="240"/>
      <w:ind w:left="851" w:hanging="851"/>
      <w:outlineLvl w:val="2"/>
    </w:pPr>
    <w:rPr>
      <w:rFonts w:asciiTheme="majorHAnsi" w:eastAsiaTheme="majorEastAsia" w:hAnsiTheme="majorHAnsi" w:cstheme="majorBidi"/>
      <w:bCs/>
      <w:color w:val="4D4D4D"/>
    </w:rPr>
  </w:style>
  <w:style w:type="paragraph" w:styleId="Heading4">
    <w:name w:val="heading 4"/>
    <w:basedOn w:val="Normal"/>
    <w:next w:val="Normal"/>
    <w:link w:val="Heading4Char"/>
    <w:uiPriority w:val="9"/>
    <w:semiHidden/>
    <w:unhideWhenUsed/>
    <w:qFormat/>
    <w:rsid w:val="0038010E"/>
    <w:pPr>
      <w:numPr>
        <w:ilvl w:val="3"/>
        <w:numId w:val="2"/>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8010E"/>
    <w:pPr>
      <w:numPr>
        <w:ilvl w:val="4"/>
        <w:numId w:val="2"/>
      </w:numPr>
      <w:spacing w:before="200" w:after="0"/>
      <w:outlineLvl w:val="4"/>
    </w:pPr>
    <w:rPr>
      <w:rFonts w:asciiTheme="majorHAnsi" w:eastAsiaTheme="majorEastAsia" w:hAnsiTheme="majorHAnsi" w:cstheme="majorBidi"/>
      <w:b/>
      <w:bCs/>
      <w:color w:val="C072DB" w:themeColor="text1" w:themeTint="80"/>
    </w:rPr>
  </w:style>
  <w:style w:type="paragraph" w:styleId="Heading6">
    <w:name w:val="heading 6"/>
    <w:basedOn w:val="Normal"/>
    <w:next w:val="Normal"/>
    <w:link w:val="Heading6Char"/>
    <w:uiPriority w:val="9"/>
    <w:semiHidden/>
    <w:unhideWhenUsed/>
    <w:qFormat/>
    <w:rsid w:val="0038010E"/>
    <w:pPr>
      <w:numPr>
        <w:ilvl w:val="5"/>
        <w:numId w:val="2"/>
      </w:numPr>
      <w:spacing w:after="0" w:line="271" w:lineRule="auto"/>
      <w:outlineLvl w:val="5"/>
    </w:pPr>
    <w:rPr>
      <w:rFonts w:asciiTheme="majorHAnsi" w:eastAsiaTheme="majorEastAsia" w:hAnsiTheme="majorHAnsi" w:cstheme="majorBidi"/>
      <w:b/>
      <w:bCs/>
      <w:i/>
      <w:iCs/>
      <w:color w:val="C072DB" w:themeColor="text1" w:themeTint="80"/>
    </w:rPr>
  </w:style>
  <w:style w:type="paragraph" w:styleId="Heading7">
    <w:name w:val="heading 7"/>
    <w:basedOn w:val="Normal"/>
    <w:next w:val="Normal"/>
    <w:link w:val="Heading7Char"/>
    <w:uiPriority w:val="9"/>
    <w:semiHidden/>
    <w:unhideWhenUsed/>
    <w:qFormat/>
    <w:rsid w:val="0038010E"/>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8010E"/>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8010E"/>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F08"/>
    <w:rPr>
      <w:rFonts w:asciiTheme="majorHAnsi" w:eastAsiaTheme="majorEastAsia" w:hAnsiTheme="majorHAnsi" w:cstheme="majorBidi"/>
      <w:bCs/>
      <w:caps/>
      <w:color w:val="672080" w:themeColor="text1"/>
      <w:sz w:val="48"/>
      <w:szCs w:val="28"/>
    </w:rPr>
  </w:style>
  <w:style w:type="character" w:customStyle="1" w:styleId="Heading2Char">
    <w:name w:val="Heading 2 Char"/>
    <w:basedOn w:val="DefaultParagraphFont"/>
    <w:link w:val="Heading2"/>
    <w:uiPriority w:val="9"/>
    <w:rsid w:val="00C30F08"/>
    <w:rPr>
      <w:rFonts w:asciiTheme="majorHAnsi" w:eastAsiaTheme="majorEastAsia" w:hAnsiTheme="majorHAnsi" w:cstheme="majorBidi"/>
      <w:b/>
      <w:bCs/>
      <w:color w:val="7F4A94"/>
      <w:sz w:val="36"/>
      <w:szCs w:val="36"/>
    </w:rPr>
  </w:style>
  <w:style w:type="paragraph" w:styleId="Subtitle">
    <w:name w:val="Subtitle"/>
    <w:basedOn w:val="Normal"/>
    <w:next w:val="Normal"/>
    <w:link w:val="SubtitleChar"/>
    <w:uiPriority w:val="11"/>
    <w:qFormat/>
    <w:rsid w:val="0038010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8010E"/>
    <w:rPr>
      <w:rFonts w:asciiTheme="majorHAnsi" w:eastAsiaTheme="majorEastAsia" w:hAnsiTheme="majorHAnsi" w:cstheme="majorBidi"/>
      <w:i/>
      <w:iCs/>
      <w:spacing w:val="13"/>
      <w:sz w:val="24"/>
      <w:szCs w:val="24"/>
    </w:rPr>
  </w:style>
  <w:style w:type="paragraph" w:styleId="Title">
    <w:name w:val="Title"/>
    <w:aliases w:val="Description"/>
    <w:basedOn w:val="Normal"/>
    <w:next w:val="Normal"/>
    <w:link w:val="TitleChar"/>
    <w:uiPriority w:val="10"/>
    <w:qFormat/>
    <w:rsid w:val="0038010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aliases w:val="Description Char"/>
    <w:basedOn w:val="DefaultParagraphFont"/>
    <w:link w:val="Title"/>
    <w:uiPriority w:val="10"/>
    <w:rsid w:val="0038010E"/>
    <w:rPr>
      <w:rFonts w:asciiTheme="majorHAnsi" w:eastAsiaTheme="majorEastAsia" w:hAnsiTheme="majorHAnsi" w:cstheme="majorBidi"/>
      <w:spacing w:val="5"/>
      <w:sz w:val="52"/>
      <w:szCs w:val="52"/>
    </w:rPr>
  </w:style>
  <w:style w:type="paragraph" w:customStyle="1" w:styleId="Credit12ptbook">
    <w:name w:val="Credit 12pt book"/>
    <w:basedOn w:val="Normal"/>
    <w:rsid w:val="00A2071D"/>
    <w:rPr>
      <w:color w:val="8E8D82"/>
      <w:szCs w:val="28"/>
    </w:rPr>
  </w:style>
  <w:style w:type="paragraph" w:customStyle="1" w:styleId="Bodytext14ptbook">
    <w:name w:val="Body text 14pt book"/>
    <w:basedOn w:val="Normal"/>
    <w:rsid w:val="00A2071D"/>
    <w:rPr>
      <w:color w:val="58574B"/>
      <w:sz w:val="28"/>
      <w:szCs w:val="28"/>
    </w:rPr>
  </w:style>
  <w:style w:type="paragraph" w:customStyle="1" w:styleId="Title16ptmedium">
    <w:name w:val="Title 16pt medium"/>
    <w:basedOn w:val="Normal"/>
    <w:rsid w:val="00A2071D"/>
    <w:rPr>
      <w:rFonts w:ascii="Futura Md BT" w:hAnsi="Futura Md BT"/>
      <w:color w:val="58574B"/>
      <w:sz w:val="36"/>
    </w:rPr>
  </w:style>
  <w:style w:type="paragraph" w:customStyle="1" w:styleId="NHSAddress">
    <w:name w:val="NHS Address"/>
    <w:basedOn w:val="Normal"/>
    <w:rsid w:val="00AA5570"/>
    <w:pPr>
      <w:jc w:val="right"/>
    </w:pPr>
    <w:rPr>
      <w:rFonts w:cs="Arial"/>
      <w:sz w:val="18"/>
      <w:szCs w:val="18"/>
    </w:rPr>
  </w:style>
  <w:style w:type="paragraph" w:customStyle="1" w:styleId="checklist">
    <w:name w:val="check list"/>
    <w:basedOn w:val="ListParagraph"/>
    <w:rsid w:val="002A6F4E"/>
    <w:pPr>
      <w:numPr>
        <w:numId w:val="1"/>
      </w:numPr>
      <w:spacing w:after="120"/>
      <w:contextualSpacing w:val="0"/>
    </w:pPr>
  </w:style>
  <w:style w:type="paragraph" w:styleId="ListParagraph">
    <w:name w:val="List Paragraph"/>
    <w:basedOn w:val="Normal"/>
    <w:uiPriority w:val="34"/>
    <w:qFormat/>
    <w:rsid w:val="0038010E"/>
    <w:pPr>
      <w:ind w:left="720"/>
      <w:contextualSpacing/>
    </w:pPr>
  </w:style>
  <w:style w:type="paragraph" w:customStyle="1" w:styleId="strapline">
    <w:name w:val="strapline"/>
    <w:basedOn w:val="Normal"/>
    <w:rsid w:val="002A6F4E"/>
    <w:pPr>
      <w:spacing w:after="0" w:line="240" w:lineRule="auto"/>
      <w:jc w:val="center"/>
    </w:pPr>
    <w:rPr>
      <w:b/>
      <w:i/>
      <w:color w:val="FFFFFF" w:themeColor="background1"/>
      <w:sz w:val="28"/>
    </w:rPr>
  </w:style>
  <w:style w:type="character" w:customStyle="1" w:styleId="Heading3Char">
    <w:name w:val="Heading 3 Char"/>
    <w:basedOn w:val="DefaultParagraphFont"/>
    <w:link w:val="Heading3"/>
    <w:uiPriority w:val="9"/>
    <w:rsid w:val="00C30F08"/>
    <w:rPr>
      <w:rFonts w:asciiTheme="majorHAnsi" w:eastAsiaTheme="majorEastAsia" w:hAnsiTheme="majorHAnsi" w:cstheme="majorBidi"/>
      <w:bCs/>
      <w:color w:val="4D4D4D"/>
    </w:rPr>
  </w:style>
  <w:style w:type="character" w:customStyle="1" w:styleId="Heading4Char">
    <w:name w:val="Heading 4 Char"/>
    <w:basedOn w:val="DefaultParagraphFont"/>
    <w:link w:val="Heading4"/>
    <w:uiPriority w:val="9"/>
    <w:semiHidden/>
    <w:rsid w:val="0038010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8010E"/>
    <w:rPr>
      <w:rFonts w:asciiTheme="majorHAnsi" w:eastAsiaTheme="majorEastAsia" w:hAnsiTheme="majorHAnsi" w:cstheme="majorBidi"/>
      <w:b/>
      <w:bCs/>
      <w:color w:val="C072DB" w:themeColor="text1" w:themeTint="80"/>
    </w:rPr>
  </w:style>
  <w:style w:type="character" w:customStyle="1" w:styleId="Heading6Char">
    <w:name w:val="Heading 6 Char"/>
    <w:basedOn w:val="DefaultParagraphFont"/>
    <w:link w:val="Heading6"/>
    <w:uiPriority w:val="9"/>
    <w:semiHidden/>
    <w:rsid w:val="0038010E"/>
    <w:rPr>
      <w:rFonts w:asciiTheme="majorHAnsi" w:eastAsiaTheme="majorEastAsia" w:hAnsiTheme="majorHAnsi" w:cstheme="majorBidi"/>
      <w:b/>
      <w:bCs/>
      <w:i/>
      <w:iCs/>
      <w:color w:val="C072DB" w:themeColor="text1" w:themeTint="80"/>
    </w:rPr>
  </w:style>
  <w:style w:type="character" w:customStyle="1" w:styleId="Heading7Char">
    <w:name w:val="Heading 7 Char"/>
    <w:basedOn w:val="DefaultParagraphFont"/>
    <w:link w:val="Heading7"/>
    <w:uiPriority w:val="9"/>
    <w:semiHidden/>
    <w:rsid w:val="0038010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8010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8010E"/>
    <w:rPr>
      <w:rFonts w:asciiTheme="majorHAnsi" w:eastAsiaTheme="majorEastAsia" w:hAnsiTheme="majorHAnsi" w:cstheme="majorBidi"/>
      <w:i/>
      <w:iCs/>
      <w:spacing w:val="5"/>
      <w:sz w:val="20"/>
      <w:szCs w:val="20"/>
    </w:rPr>
  </w:style>
  <w:style w:type="character" w:styleId="Strong">
    <w:name w:val="Strong"/>
    <w:uiPriority w:val="22"/>
    <w:qFormat/>
    <w:rsid w:val="0038010E"/>
    <w:rPr>
      <w:b/>
      <w:bCs/>
    </w:rPr>
  </w:style>
  <w:style w:type="character" w:styleId="Emphasis">
    <w:name w:val="Emphasis"/>
    <w:uiPriority w:val="20"/>
    <w:qFormat/>
    <w:rsid w:val="0038010E"/>
    <w:rPr>
      <w:b/>
      <w:bCs/>
      <w:i/>
      <w:iCs/>
      <w:spacing w:val="10"/>
      <w:bdr w:val="none" w:sz="0" w:space="0" w:color="auto"/>
      <w:shd w:val="clear" w:color="auto" w:fill="auto"/>
    </w:rPr>
  </w:style>
  <w:style w:type="paragraph" w:styleId="NoSpacing">
    <w:name w:val="No Spacing"/>
    <w:basedOn w:val="Normal"/>
    <w:uiPriority w:val="1"/>
    <w:qFormat/>
    <w:rsid w:val="0038010E"/>
    <w:pPr>
      <w:spacing w:after="0" w:line="240" w:lineRule="auto"/>
    </w:pPr>
  </w:style>
  <w:style w:type="paragraph" w:styleId="Quote">
    <w:name w:val="Quote"/>
    <w:basedOn w:val="Normal"/>
    <w:next w:val="Normal"/>
    <w:link w:val="QuoteChar"/>
    <w:uiPriority w:val="29"/>
    <w:qFormat/>
    <w:rsid w:val="0038010E"/>
    <w:pPr>
      <w:spacing w:before="200" w:after="0"/>
      <w:ind w:left="360" w:right="360"/>
    </w:pPr>
    <w:rPr>
      <w:i/>
      <w:iCs/>
    </w:rPr>
  </w:style>
  <w:style w:type="character" w:customStyle="1" w:styleId="QuoteChar">
    <w:name w:val="Quote Char"/>
    <w:basedOn w:val="DefaultParagraphFont"/>
    <w:link w:val="Quote"/>
    <w:uiPriority w:val="29"/>
    <w:rsid w:val="0038010E"/>
    <w:rPr>
      <w:i/>
      <w:iCs/>
    </w:rPr>
  </w:style>
  <w:style w:type="paragraph" w:styleId="IntenseQuote">
    <w:name w:val="Intense Quote"/>
    <w:basedOn w:val="Normal"/>
    <w:next w:val="Normal"/>
    <w:link w:val="IntenseQuoteChar"/>
    <w:uiPriority w:val="30"/>
    <w:qFormat/>
    <w:rsid w:val="0038010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8010E"/>
    <w:rPr>
      <w:b/>
      <w:bCs/>
      <w:i/>
      <w:iCs/>
    </w:rPr>
  </w:style>
  <w:style w:type="character" w:styleId="SubtleEmphasis">
    <w:name w:val="Subtle Emphasis"/>
    <w:uiPriority w:val="19"/>
    <w:qFormat/>
    <w:rsid w:val="0038010E"/>
    <w:rPr>
      <w:i/>
      <w:iCs/>
    </w:rPr>
  </w:style>
  <w:style w:type="character" w:styleId="IntenseEmphasis">
    <w:name w:val="Intense Emphasis"/>
    <w:uiPriority w:val="21"/>
    <w:qFormat/>
    <w:rsid w:val="0038010E"/>
    <w:rPr>
      <w:b/>
      <w:bCs/>
    </w:rPr>
  </w:style>
  <w:style w:type="character" w:styleId="SubtleReference">
    <w:name w:val="Subtle Reference"/>
    <w:uiPriority w:val="31"/>
    <w:qFormat/>
    <w:rsid w:val="0038010E"/>
    <w:rPr>
      <w:smallCaps/>
    </w:rPr>
  </w:style>
  <w:style w:type="character" w:styleId="IntenseReference">
    <w:name w:val="Intense Reference"/>
    <w:uiPriority w:val="32"/>
    <w:qFormat/>
    <w:rsid w:val="0038010E"/>
    <w:rPr>
      <w:smallCaps/>
      <w:spacing w:val="5"/>
      <w:u w:val="single"/>
    </w:rPr>
  </w:style>
  <w:style w:type="character" w:styleId="BookTitle">
    <w:name w:val="Book Title"/>
    <w:uiPriority w:val="33"/>
    <w:qFormat/>
    <w:rsid w:val="0038010E"/>
    <w:rPr>
      <w:i/>
      <w:iCs/>
      <w:smallCaps/>
      <w:spacing w:val="5"/>
    </w:rPr>
  </w:style>
  <w:style w:type="paragraph" w:styleId="TOCHeading">
    <w:name w:val="TOC Heading"/>
    <w:basedOn w:val="Heading1"/>
    <w:next w:val="Normal"/>
    <w:uiPriority w:val="39"/>
    <w:semiHidden/>
    <w:unhideWhenUsed/>
    <w:qFormat/>
    <w:rsid w:val="0038010E"/>
    <w:pPr>
      <w:outlineLvl w:val="9"/>
    </w:pPr>
  </w:style>
  <w:style w:type="paragraph" w:styleId="Header">
    <w:name w:val="header"/>
    <w:basedOn w:val="Normal"/>
    <w:link w:val="HeaderChar"/>
    <w:uiPriority w:val="99"/>
    <w:unhideWhenUsed/>
    <w:rsid w:val="00380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10E"/>
  </w:style>
  <w:style w:type="paragraph" w:styleId="Footer">
    <w:name w:val="footer"/>
    <w:basedOn w:val="Normal"/>
    <w:link w:val="FooterChar"/>
    <w:uiPriority w:val="99"/>
    <w:unhideWhenUsed/>
    <w:rsid w:val="00380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10E"/>
  </w:style>
  <w:style w:type="paragraph" w:styleId="BalloonText">
    <w:name w:val="Balloon Text"/>
    <w:basedOn w:val="Normal"/>
    <w:link w:val="BalloonTextChar"/>
    <w:uiPriority w:val="99"/>
    <w:semiHidden/>
    <w:unhideWhenUsed/>
    <w:rsid w:val="0049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92D"/>
    <w:rPr>
      <w:rFonts w:ascii="Tahoma" w:hAnsi="Tahoma" w:cs="Tahoma"/>
      <w:sz w:val="16"/>
      <w:szCs w:val="16"/>
    </w:rPr>
  </w:style>
  <w:style w:type="table" w:styleId="TableGrid">
    <w:name w:val="Table Grid"/>
    <w:basedOn w:val="TableNormal"/>
    <w:uiPriority w:val="59"/>
    <w:rsid w:val="00494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title">
    <w:name w:val="Heading 3 title"/>
    <w:basedOn w:val="Normal"/>
    <w:qFormat/>
    <w:rsid w:val="007A0999"/>
    <w:pPr>
      <w:spacing w:after="0"/>
    </w:pPr>
    <w:rPr>
      <w:b/>
      <w:color w:val="A16EB6"/>
      <w:sz w:val="26"/>
      <w:szCs w:val="26"/>
    </w:rPr>
  </w:style>
  <w:style w:type="paragraph" w:customStyle="1" w:styleId="Calloutboxheading">
    <w:name w:val="Call out box heading"/>
    <w:basedOn w:val="Normal"/>
    <w:qFormat/>
    <w:rsid w:val="00C30F08"/>
    <w:pPr>
      <w:spacing w:after="120" w:line="240" w:lineRule="auto"/>
    </w:pPr>
    <w:rPr>
      <w:b/>
      <w:color w:val="672080" w:themeColor="text1"/>
      <w:sz w:val="32"/>
      <w:szCs w:val="32"/>
    </w:rPr>
  </w:style>
  <w:style w:type="paragraph" w:customStyle="1" w:styleId="paragraphtext">
    <w:name w:val="paragraph text"/>
    <w:basedOn w:val="Normal"/>
    <w:qFormat/>
    <w:rsid w:val="00C30F08"/>
    <w:pPr>
      <w:spacing w:after="0" w:line="240" w:lineRule="auto"/>
    </w:pPr>
    <w:rPr>
      <w:color w:val="4D4D4D"/>
    </w:rPr>
  </w:style>
  <w:style w:type="paragraph" w:customStyle="1" w:styleId="tabletitles">
    <w:name w:val="table titles"/>
    <w:basedOn w:val="Normal"/>
    <w:qFormat/>
    <w:rsid w:val="00C30F08"/>
    <w:pPr>
      <w:spacing w:after="0" w:line="240" w:lineRule="auto"/>
    </w:pPr>
    <w:rPr>
      <w:b/>
      <w:color w:val="672080" w:themeColor="text1"/>
    </w:rPr>
  </w:style>
  <w:style w:type="table" w:customStyle="1" w:styleId="calloutbox">
    <w:name w:val="call out box"/>
    <w:basedOn w:val="TableNormal"/>
    <w:uiPriority w:val="99"/>
    <w:qFormat/>
    <w:rsid w:val="006360E9"/>
    <w:pPr>
      <w:spacing w:after="0" w:line="240" w:lineRule="auto"/>
    </w:pPr>
    <w:rPr>
      <w:color w:val="4D4D4D"/>
    </w:rPr>
    <w:tblPr>
      <w:tblInd w:w="0" w:type="dxa"/>
      <w:tblCellMar>
        <w:top w:w="170" w:type="dxa"/>
        <w:left w:w="170" w:type="dxa"/>
        <w:bottom w:w="170" w:type="dxa"/>
        <w:right w:w="170" w:type="dxa"/>
      </w:tblCellMar>
    </w:tblPr>
    <w:tcPr>
      <w:shd w:val="clear" w:color="auto" w:fill="DCD0E8"/>
    </w:tcPr>
  </w:style>
  <w:style w:type="table" w:customStyle="1" w:styleId="Style1">
    <w:name w:val="Style1"/>
    <w:basedOn w:val="TableNormal"/>
    <w:uiPriority w:val="99"/>
    <w:qFormat/>
    <w:rsid w:val="00192802"/>
    <w:pPr>
      <w:spacing w:after="0" w:line="240" w:lineRule="auto"/>
    </w:pPr>
    <w:rPr>
      <w:color w:val="4D4D4D"/>
    </w:rPr>
    <w:tblPr>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113" w:type="dxa"/>
        <w:left w:w="108" w:type="dxa"/>
        <w:bottom w:w="113" w:type="dxa"/>
        <w:right w:w="108" w:type="dxa"/>
      </w:tblCellMar>
    </w:tblPr>
    <w:tblStylePr w:type="firstRow">
      <w:rPr>
        <w:rFonts w:asciiTheme="minorHAnsi" w:hAnsiTheme="minorHAnsi"/>
        <w:b/>
        <w:color w:val="672080" w:themeColor="text1"/>
        <w:sz w:val="22"/>
      </w:rPr>
      <w:tblPr/>
      <w:tcPr>
        <w:shd w:val="clear" w:color="auto" w:fill="DCD0E8"/>
      </w:tcPr>
    </w:tblStylePr>
  </w:style>
  <w:style w:type="table" w:customStyle="1" w:styleId="LightShading1">
    <w:name w:val="Light Shading1"/>
    <w:basedOn w:val="TableNormal"/>
    <w:uiPriority w:val="60"/>
    <w:rsid w:val="00192802"/>
    <w:pPr>
      <w:spacing w:after="0" w:line="240" w:lineRule="auto"/>
    </w:pPr>
    <w:rPr>
      <w:color w:val="4C185F" w:themeColor="text1" w:themeShade="BF"/>
    </w:rPr>
    <w:tblPr>
      <w:tblStyleRowBandSize w:val="1"/>
      <w:tblStyleColBandSize w:val="1"/>
      <w:tblInd w:w="0" w:type="dxa"/>
      <w:tblBorders>
        <w:top w:val="single" w:sz="8" w:space="0" w:color="672080" w:themeColor="text1"/>
        <w:bottom w:val="single" w:sz="8" w:space="0" w:color="67208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2080" w:themeColor="text1"/>
          <w:left w:val="nil"/>
          <w:bottom w:val="single" w:sz="8" w:space="0" w:color="672080" w:themeColor="text1"/>
          <w:right w:val="nil"/>
          <w:insideH w:val="nil"/>
          <w:insideV w:val="nil"/>
        </w:tcBorders>
      </w:tcPr>
    </w:tblStylePr>
    <w:tblStylePr w:type="lastRow">
      <w:pPr>
        <w:spacing w:before="0" w:after="0" w:line="240" w:lineRule="auto"/>
      </w:pPr>
      <w:rPr>
        <w:b/>
        <w:bCs/>
      </w:rPr>
      <w:tblPr/>
      <w:tcPr>
        <w:tcBorders>
          <w:top w:val="single" w:sz="8" w:space="0" w:color="672080" w:themeColor="text1"/>
          <w:left w:val="nil"/>
          <w:bottom w:val="single" w:sz="8" w:space="0" w:color="67208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B9ED" w:themeFill="text1" w:themeFillTint="3F"/>
      </w:tcPr>
    </w:tblStylePr>
    <w:tblStylePr w:type="band1Horz">
      <w:tblPr/>
      <w:tcPr>
        <w:tcBorders>
          <w:left w:val="nil"/>
          <w:right w:val="nil"/>
          <w:insideH w:val="nil"/>
          <w:insideV w:val="nil"/>
        </w:tcBorders>
        <w:shd w:val="clear" w:color="auto" w:fill="E0B9ED" w:themeFill="text1" w:themeFillTint="3F"/>
      </w:tcPr>
    </w:tblStylePr>
  </w:style>
  <w:style w:type="paragraph" w:styleId="TOC2">
    <w:name w:val="toc 2"/>
    <w:basedOn w:val="Normal"/>
    <w:next w:val="Normal"/>
    <w:autoRedefine/>
    <w:uiPriority w:val="39"/>
    <w:unhideWhenUsed/>
    <w:qFormat/>
    <w:rsid w:val="00C730E3"/>
    <w:pPr>
      <w:spacing w:after="100"/>
      <w:ind w:left="220"/>
    </w:pPr>
    <w:rPr>
      <w:color w:val="4D4D4D"/>
    </w:rPr>
  </w:style>
  <w:style w:type="paragraph" w:styleId="TOC1">
    <w:name w:val="toc 1"/>
    <w:basedOn w:val="Normal"/>
    <w:next w:val="Normal"/>
    <w:autoRedefine/>
    <w:uiPriority w:val="39"/>
    <w:unhideWhenUsed/>
    <w:qFormat/>
    <w:rsid w:val="00C730E3"/>
    <w:pPr>
      <w:spacing w:after="100"/>
    </w:pPr>
    <w:rPr>
      <w:b/>
      <w:color w:val="672080" w:themeColor="text1"/>
    </w:rPr>
  </w:style>
  <w:style w:type="paragraph" w:styleId="TOC3">
    <w:name w:val="toc 3"/>
    <w:basedOn w:val="Normal"/>
    <w:next w:val="Normal"/>
    <w:autoRedefine/>
    <w:uiPriority w:val="39"/>
    <w:unhideWhenUsed/>
    <w:qFormat/>
    <w:rsid w:val="00C730E3"/>
    <w:pPr>
      <w:spacing w:after="100"/>
      <w:ind w:left="440"/>
    </w:pPr>
    <w:rPr>
      <w:color w:val="4D4D4D"/>
    </w:rPr>
  </w:style>
  <w:style w:type="paragraph" w:customStyle="1" w:styleId="contentsheading">
    <w:name w:val="contents heading"/>
    <w:basedOn w:val="Heading1"/>
    <w:qFormat/>
    <w:rsid w:val="00C730E3"/>
    <w:pPr>
      <w:numPr>
        <w:numId w:val="0"/>
      </w:numPr>
      <w:ind w:left="1134" w:hanging="1134"/>
    </w:pPr>
  </w:style>
  <w:style w:type="character" w:styleId="Hyperlink">
    <w:name w:val="Hyperlink"/>
    <w:basedOn w:val="DefaultParagraphFont"/>
    <w:uiPriority w:val="99"/>
    <w:unhideWhenUsed/>
    <w:rsid w:val="00C730E3"/>
    <w:rPr>
      <w:color w:val="009EE0" w:themeColor="hyperlink"/>
      <w:u w:val="single"/>
    </w:rPr>
  </w:style>
  <w:style w:type="paragraph" w:customStyle="1" w:styleId="covertitle">
    <w:name w:val="cover title"/>
    <w:basedOn w:val="Normal"/>
    <w:qFormat/>
    <w:rsid w:val="00C730E3"/>
    <w:rPr>
      <w:b/>
      <w:color w:val="DCD0E8"/>
      <w:sz w:val="48"/>
      <w:szCs w:val="36"/>
    </w:rPr>
  </w:style>
  <w:style w:type="paragraph" w:customStyle="1" w:styleId="coversubtitle">
    <w:name w:val="cover subtitle"/>
    <w:basedOn w:val="covertitle"/>
    <w:qFormat/>
    <w:rsid w:val="00C730E3"/>
    <w:rPr>
      <w:color w:val="A16EB6"/>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0F08"/>
    <w:pPr>
      <w:numPr>
        <w:numId w:val="2"/>
      </w:numPr>
      <w:pBdr>
        <w:bottom w:val="single" w:sz="4" w:space="1" w:color="672080" w:themeColor="text1"/>
      </w:pBdr>
      <w:spacing w:before="480" w:after="0"/>
      <w:ind w:left="1134" w:hanging="1134"/>
      <w:contextualSpacing/>
      <w:outlineLvl w:val="0"/>
    </w:pPr>
    <w:rPr>
      <w:rFonts w:asciiTheme="majorHAnsi" w:eastAsiaTheme="majorEastAsia" w:hAnsiTheme="majorHAnsi" w:cstheme="majorBidi"/>
      <w:bCs/>
      <w:caps/>
      <w:color w:val="672080" w:themeColor="text1"/>
      <w:sz w:val="48"/>
      <w:szCs w:val="28"/>
    </w:rPr>
  </w:style>
  <w:style w:type="paragraph" w:styleId="Heading2">
    <w:name w:val="heading 2"/>
    <w:basedOn w:val="Normal"/>
    <w:next w:val="Normal"/>
    <w:link w:val="Heading2Char"/>
    <w:uiPriority w:val="9"/>
    <w:unhideWhenUsed/>
    <w:qFormat/>
    <w:rsid w:val="00C30F08"/>
    <w:pPr>
      <w:numPr>
        <w:ilvl w:val="1"/>
        <w:numId w:val="2"/>
      </w:numPr>
      <w:spacing w:before="360" w:after="120"/>
      <w:ind w:left="1134" w:hanging="1134"/>
      <w:outlineLvl w:val="1"/>
    </w:pPr>
    <w:rPr>
      <w:rFonts w:asciiTheme="majorHAnsi" w:eastAsiaTheme="majorEastAsia" w:hAnsiTheme="majorHAnsi" w:cstheme="majorBidi"/>
      <w:b/>
      <w:bCs/>
      <w:color w:val="7F4A94"/>
      <w:sz w:val="36"/>
      <w:szCs w:val="36"/>
    </w:rPr>
  </w:style>
  <w:style w:type="paragraph" w:styleId="Heading3">
    <w:name w:val="heading 3"/>
    <w:basedOn w:val="Normal"/>
    <w:next w:val="Normal"/>
    <w:link w:val="Heading3Char"/>
    <w:uiPriority w:val="9"/>
    <w:unhideWhenUsed/>
    <w:qFormat/>
    <w:rsid w:val="00C30F08"/>
    <w:pPr>
      <w:numPr>
        <w:ilvl w:val="2"/>
        <w:numId w:val="2"/>
      </w:numPr>
      <w:spacing w:after="240"/>
      <w:ind w:left="851" w:hanging="851"/>
      <w:outlineLvl w:val="2"/>
    </w:pPr>
    <w:rPr>
      <w:rFonts w:asciiTheme="majorHAnsi" w:eastAsiaTheme="majorEastAsia" w:hAnsiTheme="majorHAnsi" w:cstheme="majorBidi"/>
      <w:bCs/>
      <w:color w:val="4D4D4D"/>
    </w:rPr>
  </w:style>
  <w:style w:type="paragraph" w:styleId="Heading4">
    <w:name w:val="heading 4"/>
    <w:basedOn w:val="Normal"/>
    <w:next w:val="Normal"/>
    <w:link w:val="Heading4Char"/>
    <w:uiPriority w:val="9"/>
    <w:semiHidden/>
    <w:unhideWhenUsed/>
    <w:qFormat/>
    <w:rsid w:val="0038010E"/>
    <w:pPr>
      <w:numPr>
        <w:ilvl w:val="3"/>
        <w:numId w:val="2"/>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8010E"/>
    <w:pPr>
      <w:numPr>
        <w:ilvl w:val="4"/>
        <w:numId w:val="2"/>
      </w:numPr>
      <w:spacing w:before="200" w:after="0"/>
      <w:outlineLvl w:val="4"/>
    </w:pPr>
    <w:rPr>
      <w:rFonts w:asciiTheme="majorHAnsi" w:eastAsiaTheme="majorEastAsia" w:hAnsiTheme="majorHAnsi" w:cstheme="majorBidi"/>
      <w:b/>
      <w:bCs/>
      <w:color w:val="C072DB" w:themeColor="text1" w:themeTint="80"/>
    </w:rPr>
  </w:style>
  <w:style w:type="paragraph" w:styleId="Heading6">
    <w:name w:val="heading 6"/>
    <w:basedOn w:val="Normal"/>
    <w:next w:val="Normal"/>
    <w:link w:val="Heading6Char"/>
    <w:uiPriority w:val="9"/>
    <w:semiHidden/>
    <w:unhideWhenUsed/>
    <w:qFormat/>
    <w:rsid w:val="0038010E"/>
    <w:pPr>
      <w:numPr>
        <w:ilvl w:val="5"/>
        <w:numId w:val="2"/>
      </w:numPr>
      <w:spacing w:after="0" w:line="271" w:lineRule="auto"/>
      <w:outlineLvl w:val="5"/>
    </w:pPr>
    <w:rPr>
      <w:rFonts w:asciiTheme="majorHAnsi" w:eastAsiaTheme="majorEastAsia" w:hAnsiTheme="majorHAnsi" w:cstheme="majorBidi"/>
      <w:b/>
      <w:bCs/>
      <w:i/>
      <w:iCs/>
      <w:color w:val="C072DB" w:themeColor="text1" w:themeTint="80"/>
    </w:rPr>
  </w:style>
  <w:style w:type="paragraph" w:styleId="Heading7">
    <w:name w:val="heading 7"/>
    <w:basedOn w:val="Normal"/>
    <w:next w:val="Normal"/>
    <w:link w:val="Heading7Char"/>
    <w:uiPriority w:val="9"/>
    <w:semiHidden/>
    <w:unhideWhenUsed/>
    <w:qFormat/>
    <w:rsid w:val="0038010E"/>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8010E"/>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8010E"/>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F08"/>
    <w:rPr>
      <w:rFonts w:asciiTheme="majorHAnsi" w:eastAsiaTheme="majorEastAsia" w:hAnsiTheme="majorHAnsi" w:cstheme="majorBidi"/>
      <w:bCs/>
      <w:caps/>
      <w:color w:val="672080" w:themeColor="text1"/>
      <w:sz w:val="48"/>
      <w:szCs w:val="28"/>
    </w:rPr>
  </w:style>
  <w:style w:type="character" w:customStyle="1" w:styleId="Heading2Char">
    <w:name w:val="Heading 2 Char"/>
    <w:basedOn w:val="DefaultParagraphFont"/>
    <w:link w:val="Heading2"/>
    <w:uiPriority w:val="9"/>
    <w:rsid w:val="00C30F08"/>
    <w:rPr>
      <w:rFonts w:asciiTheme="majorHAnsi" w:eastAsiaTheme="majorEastAsia" w:hAnsiTheme="majorHAnsi" w:cstheme="majorBidi"/>
      <w:b/>
      <w:bCs/>
      <w:color w:val="7F4A94"/>
      <w:sz w:val="36"/>
      <w:szCs w:val="36"/>
    </w:rPr>
  </w:style>
  <w:style w:type="paragraph" w:styleId="Subtitle">
    <w:name w:val="Subtitle"/>
    <w:basedOn w:val="Normal"/>
    <w:next w:val="Normal"/>
    <w:link w:val="SubtitleChar"/>
    <w:uiPriority w:val="11"/>
    <w:qFormat/>
    <w:rsid w:val="0038010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8010E"/>
    <w:rPr>
      <w:rFonts w:asciiTheme="majorHAnsi" w:eastAsiaTheme="majorEastAsia" w:hAnsiTheme="majorHAnsi" w:cstheme="majorBidi"/>
      <w:i/>
      <w:iCs/>
      <w:spacing w:val="13"/>
      <w:sz w:val="24"/>
      <w:szCs w:val="24"/>
    </w:rPr>
  </w:style>
  <w:style w:type="paragraph" w:styleId="Title">
    <w:name w:val="Title"/>
    <w:aliases w:val="Description"/>
    <w:basedOn w:val="Normal"/>
    <w:next w:val="Normal"/>
    <w:link w:val="TitleChar"/>
    <w:uiPriority w:val="10"/>
    <w:qFormat/>
    <w:rsid w:val="0038010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aliases w:val="Description Char"/>
    <w:basedOn w:val="DefaultParagraphFont"/>
    <w:link w:val="Title"/>
    <w:uiPriority w:val="10"/>
    <w:rsid w:val="0038010E"/>
    <w:rPr>
      <w:rFonts w:asciiTheme="majorHAnsi" w:eastAsiaTheme="majorEastAsia" w:hAnsiTheme="majorHAnsi" w:cstheme="majorBidi"/>
      <w:spacing w:val="5"/>
      <w:sz w:val="52"/>
      <w:szCs w:val="52"/>
    </w:rPr>
  </w:style>
  <w:style w:type="paragraph" w:customStyle="1" w:styleId="Credit12ptbook">
    <w:name w:val="Credit 12pt book"/>
    <w:basedOn w:val="Normal"/>
    <w:rsid w:val="00A2071D"/>
    <w:rPr>
      <w:color w:val="8E8D82"/>
      <w:szCs w:val="28"/>
    </w:rPr>
  </w:style>
  <w:style w:type="paragraph" w:customStyle="1" w:styleId="Bodytext14ptbook">
    <w:name w:val="Body text 14pt book"/>
    <w:basedOn w:val="Normal"/>
    <w:rsid w:val="00A2071D"/>
    <w:rPr>
      <w:color w:val="58574B"/>
      <w:sz w:val="28"/>
      <w:szCs w:val="28"/>
    </w:rPr>
  </w:style>
  <w:style w:type="paragraph" w:customStyle="1" w:styleId="Title16ptmedium">
    <w:name w:val="Title 16pt medium"/>
    <w:basedOn w:val="Normal"/>
    <w:rsid w:val="00A2071D"/>
    <w:rPr>
      <w:rFonts w:ascii="Futura Md BT" w:hAnsi="Futura Md BT"/>
      <w:color w:val="58574B"/>
      <w:sz w:val="36"/>
    </w:rPr>
  </w:style>
  <w:style w:type="paragraph" w:customStyle="1" w:styleId="NHSAddress">
    <w:name w:val="NHS Address"/>
    <w:basedOn w:val="Normal"/>
    <w:rsid w:val="00AA5570"/>
    <w:pPr>
      <w:jc w:val="right"/>
    </w:pPr>
    <w:rPr>
      <w:rFonts w:cs="Arial"/>
      <w:sz w:val="18"/>
      <w:szCs w:val="18"/>
    </w:rPr>
  </w:style>
  <w:style w:type="paragraph" w:customStyle="1" w:styleId="checklist">
    <w:name w:val="check list"/>
    <w:basedOn w:val="ListParagraph"/>
    <w:rsid w:val="002A6F4E"/>
    <w:pPr>
      <w:numPr>
        <w:numId w:val="1"/>
      </w:numPr>
      <w:spacing w:after="120"/>
      <w:contextualSpacing w:val="0"/>
    </w:pPr>
  </w:style>
  <w:style w:type="paragraph" w:styleId="ListParagraph">
    <w:name w:val="List Paragraph"/>
    <w:basedOn w:val="Normal"/>
    <w:uiPriority w:val="34"/>
    <w:qFormat/>
    <w:rsid w:val="0038010E"/>
    <w:pPr>
      <w:ind w:left="720"/>
      <w:contextualSpacing/>
    </w:pPr>
  </w:style>
  <w:style w:type="paragraph" w:customStyle="1" w:styleId="strapline">
    <w:name w:val="strapline"/>
    <w:basedOn w:val="Normal"/>
    <w:rsid w:val="002A6F4E"/>
    <w:pPr>
      <w:spacing w:after="0" w:line="240" w:lineRule="auto"/>
      <w:jc w:val="center"/>
    </w:pPr>
    <w:rPr>
      <w:b/>
      <w:i/>
      <w:color w:val="FFFFFF" w:themeColor="background1"/>
      <w:sz w:val="28"/>
    </w:rPr>
  </w:style>
  <w:style w:type="character" w:customStyle="1" w:styleId="Heading3Char">
    <w:name w:val="Heading 3 Char"/>
    <w:basedOn w:val="DefaultParagraphFont"/>
    <w:link w:val="Heading3"/>
    <w:uiPriority w:val="9"/>
    <w:rsid w:val="00C30F08"/>
    <w:rPr>
      <w:rFonts w:asciiTheme="majorHAnsi" w:eastAsiaTheme="majorEastAsia" w:hAnsiTheme="majorHAnsi" w:cstheme="majorBidi"/>
      <w:bCs/>
      <w:color w:val="4D4D4D"/>
    </w:rPr>
  </w:style>
  <w:style w:type="character" w:customStyle="1" w:styleId="Heading4Char">
    <w:name w:val="Heading 4 Char"/>
    <w:basedOn w:val="DefaultParagraphFont"/>
    <w:link w:val="Heading4"/>
    <w:uiPriority w:val="9"/>
    <w:semiHidden/>
    <w:rsid w:val="0038010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8010E"/>
    <w:rPr>
      <w:rFonts w:asciiTheme="majorHAnsi" w:eastAsiaTheme="majorEastAsia" w:hAnsiTheme="majorHAnsi" w:cstheme="majorBidi"/>
      <w:b/>
      <w:bCs/>
      <w:color w:val="C072DB" w:themeColor="text1" w:themeTint="80"/>
    </w:rPr>
  </w:style>
  <w:style w:type="character" w:customStyle="1" w:styleId="Heading6Char">
    <w:name w:val="Heading 6 Char"/>
    <w:basedOn w:val="DefaultParagraphFont"/>
    <w:link w:val="Heading6"/>
    <w:uiPriority w:val="9"/>
    <w:semiHidden/>
    <w:rsid w:val="0038010E"/>
    <w:rPr>
      <w:rFonts w:asciiTheme="majorHAnsi" w:eastAsiaTheme="majorEastAsia" w:hAnsiTheme="majorHAnsi" w:cstheme="majorBidi"/>
      <w:b/>
      <w:bCs/>
      <w:i/>
      <w:iCs/>
      <w:color w:val="C072DB" w:themeColor="text1" w:themeTint="80"/>
    </w:rPr>
  </w:style>
  <w:style w:type="character" w:customStyle="1" w:styleId="Heading7Char">
    <w:name w:val="Heading 7 Char"/>
    <w:basedOn w:val="DefaultParagraphFont"/>
    <w:link w:val="Heading7"/>
    <w:uiPriority w:val="9"/>
    <w:semiHidden/>
    <w:rsid w:val="0038010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8010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8010E"/>
    <w:rPr>
      <w:rFonts w:asciiTheme="majorHAnsi" w:eastAsiaTheme="majorEastAsia" w:hAnsiTheme="majorHAnsi" w:cstheme="majorBidi"/>
      <w:i/>
      <w:iCs/>
      <w:spacing w:val="5"/>
      <w:sz w:val="20"/>
      <w:szCs w:val="20"/>
    </w:rPr>
  </w:style>
  <w:style w:type="character" w:styleId="Strong">
    <w:name w:val="Strong"/>
    <w:uiPriority w:val="22"/>
    <w:qFormat/>
    <w:rsid w:val="0038010E"/>
    <w:rPr>
      <w:b/>
      <w:bCs/>
    </w:rPr>
  </w:style>
  <w:style w:type="character" w:styleId="Emphasis">
    <w:name w:val="Emphasis"/>
    <w:uiPriority w:val="20"/>
    <w:qFormat/>
    <w:rsid w:val="0038010E"/>
    <w:rPr>
      <w:b/>
      <w:bCs/>
      <w:i/>
      <w:iCs/>
      <w:spacing w:val="10"/>
      <w:bdr w:val="none" w:sz="0" w:space="0" w:color="auto"/>
      <w:shd w:val="clear" w:color="auto" w:fill="auto"/>
    </w:rPr>
  </w:style>
  <w:style w:type="paragraph" w:styleId="NoSpacing">
    <w:name w:val="No Spacing"/>
    <w:basedOn w:val="Normal"/>
    <w:uiPriority w:val="1"/>
    <w:qFormat/>
    <w:rsid w:val="0038010E"/>
    <w:pPr>
      <w:spacing w:after="0" w:line="240" w:lineRule="auto"/>
    </w:pPr>
  </w:style>
  <w:style w:type="paragraph" w:styleId="Quote">
    <w:name w:val="Quote"/>
    <w:basedOn w:val="Normal"/>
    <w:next w:val="Normal"/>
    <w:link w:val="QuoteChar"/>
    <w:uiPriority w:val="29"/>
    <w:qFormat/>
    <w:rsid w:val="0038010E"/>
    <w:pPr>
      <w:spacing w:before="200" w:after="0"/>
      <w:ind w:left="360" w:right="360"/>
    </w:pPr>
    <w:rPr>
      <w:i/>
      <w:iCs/>
    </w:rPr>
  </w:style>
  <w:style w:type="character" w:customStyle="1" w:styleId="QuoteChar">
    <w:name w:val="Quote Char"/>
    <w:basedOn w:val="DefaultParagraphFont"/>
    <w:link w:val="Quote"/>
    <w:uiPriority w:val="29"/>
    <w:rsid w:val="0038010E"/>
    <w:rPr>
      <w:i/>
      <w:iCs/>
    </w:rPr>
  </w:style>
  <w:style w:type="paragraph" w:styleId="IntenseQuote">
    <w:name w:val="Intense Quote"/>
    <w:basedOn w:val="Normal"/>
    <w:next w:val="Normal"/>
    <w:link w:val="IntenseQuoteChar"/>
    <w:uiPriority w:val="30"/>
    <w:qFormat/>
    <w:rsid w:val="0038010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8010E"/>
    <w:rPr>
      <w:b/>
      <w:bCs/>
      <w:i/>
      <w:iCs/>
    </w:rPr>
  </w:style>
  <w:style w:type="character" w:styleId="SubtleEmphasis">
    <w:name w:val="Subtle Emphasis"/>
    <w:uiPriority w:val="19"/>
    <w:qFormat/>
    <w:rsid w:val="0038010E"/>
    <w:rPr>
      <w:i/>
      <w:iCs/>
    </w:rPr>
  </w:style>
  <w:style w:type="character" w:styleId="IntenseEmphasis">
    <w:name w:val="Intense Emphasis"/>
    <w:uiPriority w:val="21"/>
    <w:qFormat/>
    <w:rsid w:val="0038010E"/>
    <w:rPr>
      <w:b/>
      <w:bCs/>
    </w:rPr>
  </w:style>
  <w:style w:type="character" w:styleId="SubtleReference">
    <w:name w:val="Subtle Reference"/>
    <w:uiPriority w:val="31"/>
    <w:qFormat/>
    <w:rsid w:val="0038010E"/>
    <w:rPr>
      <w:smallCaps/>
    </w:rPr>
  </w:style>
  <w:style w:type="character" w:styleId="IntenseReference">
    <w:name w:val="Intense Reference"/>
    <w:uiPriority w:val="32"/>
    <w:qFormat/>
    <w:rsid w:val="0038010E"/>
    <w:rPr>
      <w:smallCaps/>
      <w:spacing w:val="5"/>
      <w:u w:val="single"/>
    </w:rPr>
  </w:style>
  <w:style w:type="character" w:styleId="BookTitle">
    <w:name w:val="Book Title"/>
    <w:uiPriority w:val="33"/>
    <w:qFormat/>
    <w:rsid w:val="0038010E"/>
    <w:rPr>
      <w:i/>
      <w:iCs/>
      <w:smallCaps/>
      <w:spacing w:val="5"/>
    </w:rPr>
  </w:style>
  <w:style w:type="paragraph" w:styleId="TOCHeading">
    <w:name w:val="TOC Heading"/>
    <w:basedOn w:val="Heading1"/>
    <w:next w:val="Normal"/>
    <w:uiPriority w:val="39"/>
    <w:semiHidden/>
    <w:unhideWhenUsed/>
    <w:qFormat/>
    <w:rsid w:val="0038010E"/>
    <w:pPr>
      <w:outlineLvl w:val="9"/>
    </w:pPr>
  </w:style>
  <w:style w:type="paragraph" w:styleId="Header">
    <w:name w:val="header"/>
    <w:basedOn w:val="Normal"/>
    <w:link w:val="HeaderChar"/>
    <w:uiPriority w:val="99"/>
    <w:unhideWhenUsed/>
    <w:rsid w:val="00380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10E"/>
  </w:style>
  <w:style w:type="paragraph" w:styleId="Footer">
    <w:name w:val="footer"/>
    <w:basedOn w:val="Normal"/>
    <w:link w:val="FooterChar"/>
    <w:uiPriority w:val="99"/>
    <w:unhideWhenUsed/>
    <w:rsid w:val="00380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10E"/>
  </w:style>
  <w:style w:type="paragraph" w:styleId="BalloonText">
    <w:name w:val="Balloon Text"/>
    <w:basedOn w:val="Normal"/>
    <w:link w:val="BalloonTextChar"/>
    <w:uiPriority w:val="99"/>
    <w:semiHidden/>
    <w:unhideWhenUsed/>
    <w:rsid w:val="0049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92D"/>
    <w:rPr>
      <w:rFonts w:ascii="Tahoma" w:hAnsi="Tahoma" w:cs="Tahoma"/>
      <w:sz w:val="16"/>
      <w:szCs w:val="16"/>
    </w:rPr>
  </w:style>
  <w:style w:type="table" w:styleId="TableGrid">
    <w:name w:val="Table Grid"/>
    <w:basedOn w:val="TableNormal"/>
    <w:uiPriority w:val="59"/>
    <w:rsid w:val="0049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itle">
    <w:name w:val="Heading 3 title"/>
    <w:basedOn w:val="Normal"/>
    <w:qFormat/>
    <w:rsid w:val="007A0999"/>
    <w:pPr>
      <w:spacing w:after="0"/>
    </w:pPr>
    <w:rPr>
      <w:b/>
      <w:color w:val="A16EB6"/>
      <w:sz w:val="26"/>
      <w:szCs w:val="26"/>
    </w:rPr>
  </w:style>
  <w:style w:type="paragraph" w:customStyle="1" w:styleId="Calloutboxheading">
    <w:name w:val="Call out box heading"/>
    <w:basedOn w:val="Normal"/>
    <w:qFormat/>
    <w:rsid w:val="00C30F08"/>
    <w:pPr>
      <w:spacing w:after="120" w:line="240" w:lineRule="auto"/>
    </w:pPr>
    <w:rPr>
      <w:b/>
      <w:color w:val="672080" w:themeColor="text1"/>
      <w:sz w:val="32"/>
      <w:szCs w:val="32"/>
    </w:rPr>
  </w:style>
  <w:style w:type="paragraph" w:customStyle="1" w:styleId="paragraphtext">
    <w:name w:val="paragraph text"/>
    <w:basedOn w:val="Normal"/>
    <w:qFormat/>
    <w:rsid w:val="00C30F08"/>
    <w:pPr>
      <w:spacing w:after="0" w:line="240" w:lineRule="auto"/>
    </w:pPr>
    <w:rPr>
      <w:color w:val="4D4D4D"/>
    </w:rPr>
  </w:style>
  <w:style w:type="paragraph" w:customStyle="1" w:styleId="tabletitles">
    <w:name w:val="table titles"/>
    <w:basedOn w:val="Normal"/>
    <w:qFormat/>
    <w:rsid w:val="00C30F08"/>
    <w:pPr>
      <w:spacing w:after="0" w:line="240" w:lineRule="auto"/>
    </w:pPr>
    <w:rPr>
      <w:b/>
      <w:color w:val="672080" w:themeColor="text1"/>
    </w:rPr>
  </w:style>
  <w:style w:type="table" w:customStyle="1" w:styleId="calloutbox">
    <w:name w:val="call out box"/>
    <w:basedOn w:val="TableNormal"/>
    <w:uiPriority w:val="99"/>
    <w:qFormat/>
    <w:rsid w:val="006360E9"/>
    <w:pPr>
      <w:spacing w:after="0" w:line="240" w:lineRule="auto"/>
    </w:pPr>
    <w:rPr>
      <w:color w:val="4D4D4D"/>
    </w:rPr>
    <w:tblPr>
      <w:tblCellMar>
        <w:top w:w="170" w:type="dxa"/>
        <w:left w:w="170" w:type="dxa"/>
        <w:bottom w:w="170" w:type="dxa"/>
        <w:right w:w="170" w:type="dxa"/>
      </w:tblCellMar>
    </w:tblPr>
    <w:tcPr>
      <w:shd w:val="clear" w:color="auto" w:fill="DCD0E8"/>
    </w:tcPr>
  </w:style>
  <w:style w:type="table" w:customStyle="1" w:styleId="Style1">
    <w:name w:val="Style1"/>
    <w:basedOn w:val="TableNormal"/>
    <w:uiPriority w:val="99"/>
    <w:qFormat/>
    <w:rsid w:val="00192802"/>
    <w:pPr>
      <w:spacing w:after="0" w:line="240" w:lineRule="auto"/>
    </w:pPr>
    <w:rPr>
      <w:color w:val="4D4D4D"/>
    </w:rPr>
    <w:tblPr>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113" w:type="dxa"/>
        <w:bottom w:w="113" w:type="dxa"/>
      </w:tblCellMar>
    </w:tblPr>
    <w:tblStylePr w:type="firstRow">
      <w:rPr>
        <w:rFonts w:asciiTheme="minorHAnsi" w:hAnsiTheme="minorHAnsi"/>
        <w:b/>
        <w:color w:val="672080" w:themeColor="text1"/>
        <w:sz w:val="22"/>
      </w:rPr>
      <w:tblPr/>
      <w:tcPr>
        <w:shd w:val="clear" w:color="auto" w:fill="DCD0E8"/>
      </w:tcPr>
    </w:tblStylePr>
  </w:style>
  <w:style w:type="table" w:styleId="LightShading">
    <w:name w:val="Light Shading"/>
    <w:basedOn w:val="TableNormal"/>
    <w:uiPriority w:val="60"/>
    <w:rsid w:val="00192802"/>
    <w:pPr>
      <w:spacing w:after="0" w:line="240" w:lineRule="auto"/>
    </w:pPr>
    <w:rPr>
      <w:color w:val="4C185F" w:themeColor="text1" w:themeShade="BF"/>
    </w:rPr>
    <w:tblPr>
      <w:tblStyleRowBandSize w:val="1"/>
      <w:tblStyleColBandSize w:val="1"/>
      <w:tblBorders>
        <w:top w:val="single" w:sz="8" w:space="0" w:color="672080" w:themeColor="text1"/>
        <w:bottom w:val="single" w:sz="8" w:space="0" w:color="672080" w:themeColor="text1"/>
      </w:tblBorders>
    </w:tblPr>
    <w:tblStylePr w:type="firstRow">
      <w:pPr>
        <w:spacing w:before="0" w:after="0" w:line="240" w:lineRule="auto"/>
      </w:pPr>
      <w:rPr>
        <w:b/>
        <w:bCs/>
      </w:rPr>
      <w:tblPr/>
      <w:tcPr>
        <w:tcBorders>
          <w:top w:val="single" w:sz="8" w:space="0" w:color="672080" w:themeColor="text1"/>
          <w:left w:val="nil"/>
          <w:bottom w:val="single" w:sz="8" w:space="0" w:color="672080" w:themeColor="text1"/>
          <w:right w:val="nil"/>
          <w:insideH w:val="nil"/>
          <w:insideV w:val="nil"/>
        </w:tcBorders>
      </w:tcPr>
    </w:tblStylePr>
    <w:tblStylePr w:type="lastRow">
      <w:pPr>
        <w:spacing w:before="0" w:after="0" w:line="240" w:lineRule="auto"/>
      </w:pPr>
      <w:rPr>
        <w:b/>
        <w:bCs/>
      </w:rPr>
      <w:tblPr/>
      <w:tcPr>
        <w:tcBorders>
          <w:top w:val="single" w:sz="8" w:space="0" w:color="672080" w:themeColor="text1"/>
          <w:left w:val="nil"/>
          <w:bottom w:val="single" w:sz="8" w:space="0" w:color="67208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B9ED" w:themeFill="text1" w:themeFillTint="3F"/>
      </w:tcPr>
    </w:tblStylePr>
    <w:tblStylePr w:type="band1Horz">
      <w:tblPr/>
      <w:tcPr>
        <w:tcBorders>
          <w:left w:val="nil"/>
          <w:right w:val="nil"/>
          <w:insideH w:val="nil"/>
          <w:insideV w:val="nil"/>
        </w:tcBorders>
        <w:shd w:val="clear" w:color="auto" w:fill="E0B9ED" w:themeFill="text1" w:themeFillTint="3F"/>
      </w:tcPr>
    </w:tblStylePr>
  </w:style>
  <w:style w:type="paragraph" w:styleId="TOC2">
    <w:name w:val="toc 2"/>
    <w:basedOn w:val="Normal"/>
    <w:next w:val="Normal"/>
    <w:autoRedefine/>
    <w:uiPriority w:val="39"/>
    <w:unhideWhenUsed/>
    <w:qFormat/>
    <w:rsid w:val="00C730E3"/>
    <w:pPr>
      <w:spacing w:after="100"/>
      <w:ind w:left="220"/>
    </w:pPr>
    <w:rPr>
      <w:color w:val="4D4D4D"/>
    </w:rPr>
  </w:style>
  <w:style w:type="paragraph" w:styleId="TOC1">
    <w:name w:val="toc 1"/>
    <w:basedOn w:val="Normal"/>
    <w:next w:val="Normal"/>
    <w:autoRedefine/>
    <w:uiPriority w:val="39"/>
    <w:unhideWhenUsed/>
    <w:qFormat/>
    <w:rsid w:val="00C730E3"/>
    <w:pPr>
      <w:spacing w:after="100"/>
    </w:pPr>
    <w:rPr>
      <w:b/>
      <w:color w:val="672080" w:themeColor="text1"/>
    </w:rPr>
  </w:style>
  <w:style w:type="paragraph" w:styleId="TOC3">
    <w:name w:val="toc 3"/>
    <w:basedOn w:val="Normal"/>
    <w:next w:val="Normal"/>
    <w:autoRedefine/>
    <w:uiPriority w:val="39"/>
    <w:unhideWhenUsed/>
    <w:qFormat/>
    <w:rsid w:val="00C730E3"/>
    <w:pPr>
      <w:spacing w:after="100"/>
      <w:ind w:left="440"/>
    </w:pPr>
    <w:rPr>
      <w:color w:val="4D4D4D"/>
    </w:rPr>
  </w:style>
  <w:style w:type="paragraph" w:customStyle="1" w:styleId="contentsheading">
    <w:name w:val="contents heading"/>
    <w:basedOn w:val="Heading1"/>
    <w:qFormat/>
    <w:rsid w:val="00C730E3"/>
    <w:pPr>
      <w:numPr>
        <w:numId w:val="0"/>
      </w:numPr>
      <w:ind w:left="1134" w:hanging="1134"/>
    </w:pPr>
  </w:style>
  <w:style w:type="character" w:styleId="Hyperlink">
    <w:name w:val="Hyperlink"/>
    <w:basedOn w:val="DefaultParagraphFont"/>
    <w:uiPriority w:val="99"/>
    <w:unhideWhenUsed/>
    <w:rsid w:val="00C730E3"/>
    <w:rPr>
      <w:color w:val="009EE0" w:themeColor="hyperlink"/>
      <w:u w:val="single"/>
    </w:rPr>
  </w:style>
  <w:style w:type="paragraph" w:customStyle="1" w:styleId="covertitle">
    <w:name w:val="cover title"/>
    <w:basedOn w:val="Normal"/>
    <w:qFormat/>
    <w:rsid w:val="00C730E3"/>
    <w:rPr>
      <w:b/>
      <w:color w:val="DCD0E8"/>
      <w:sz w:val="48"/>
      <w:szCs w:val="36"/>
    </w:rPr>
  </w:style>
  <w:style w:type="paragraph" w:customStyle="1" w:styleId="coversubtitle">
    <w:name w:val="cover subtitle"/>
    <w:basedOn w:val="covertitle"/>
    <w:qFormat/>
    <w:rsid w:val="00C730E3"/>
    <w:rPr>
      <w:color w:val="A16EB6"/>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ep017\Desktop\Report%20template.dotx" TargetMode="External"/></Relationships>
</file>

<file path=word/theme/theme1.xml><?xml version="1.0" encoding="utf-8"?>
<a:theme xmlns:a="http://schemas.openxmlformats.org/drawingml/2006/main" name="council theme">
  <a:themeElements>
    <a:clrScheme name="Custom 2">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D3E6A-662C-4D96-BE8A-C9D2FBE3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0</TotalTime>
  <Pages>7</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Andrew</dc:creator>
  <cp:lastModifiedBy>ENDC085</cp:lastModifiedBy>
  <cp:revision>2</cp:revision>
  <cp:lastPrinted>2016-09-06T10:04:00Z</cp:lastPrinted>
  <dcterms:created xsi:type="dcterms:W3CDTF">2016-09-16T06:54:00Z</dcterms:created>
  <dcterms:modified xsi:type="dcterms:W3CDTF">2016-09-16T06:54:00Z</dcterms:modified>
</cp:coreProperties>
</file>