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Borders>
          <w:insideH w:val="single" w:sz="4" w:space="0" w:color="auto"/>
          <w:insideV w:val="single" w:sz="4" w:space="0" w:color="auto"/>
        </w:tblBorders>
        <w:tblLayout w:type="fixed"/>
        <w:tblCellMar>
          <w:left w:w="14" w:type="dxa"/>
          <w:right w:w="14" w:type="dxa"/>
        </w:tblCellMar>
        <w:tblLook w:val="0000"/>
      </w:tblPr>
      <w:tblGrid>
        <w:gridCol w:w="4678"/>
        <w:gridCol w:w="1417"/>
        <w:gridCol w:w="3686"/>
      </w:tblGrid>
      <w:tr w:rsidR="00CE29BE" w:rsidTr="00E63191">
        <w:tblPrEx>
          <w:tblCellMar>
            <w:top w:w="0" w:type="dxa"/>
            <w:bottom w:w="0" w:type="dxa"/>
          </w:tblCellMar>
        </w:tblPrEx>
        <w:trPr>
          <w:cantSplit/>
          <w:trHeight w:hRule="exact" w:val="340"/>
        </w:trPr>
        <w:tc>
          <w:tcPr>
            <w:tcW w:w="4678" w:type="dxa"/>
            <w:vMerge w:val="restart"/>
            <w:tcBorders>
              <w:top w:val="nil"/>
              <w:left w:val="nil"/>
              <w:bottom w:val="nil"/>
              <w:right w:val="nil"/>
            </w:tcBorders>
          </w:tcPr>
          <w:p w:rsidR="00CE29BE" w:rsidRDefault="00CE29BE" w:rsidP="00AB5DED">
            <w:pPr>
              <w:ind w:firstLine="720"/>
              <w:rPr>
                <w:sz w:val="22"/>
              </w:rPr>
            </w:pPr>
          </w:p>
        </w:tc>
        <w:tc>
          <w:tcPr>
            <w:tcW w:w="5103" w:type="dxa"/>
            <w:gridSpan w:val="2"/>
            <w:tcBorders>
              <w:top w:val="nil"/>
              <w:left w:val="nil"/>
              <w:bottom w:val="nil"/>
            </w:tcBorders>
          </w:tcPr>
          <w:p w:rsidR="00CE29BE" w:rsidRDefault="00CE29BE">
            <w:pPr>
              <w:rPr>
                <w:sz w:val="22"/>
              </w:rPr>
            </w:pPr>
            <w:r>
              <w:rPr>
                <w:b/>
                <w:sz w:val="22"/>
              </w:rPr>
              <w:t>Please reply to:</w:t>
            </w:r>
            <w:r>
              <w:rPr>
                <w:sz w:val="22"/>
              </w:rPr>
              <w:t xml:space="preserve"> Mrs Frances Hughes, </w:t>
            </w:r>
          </w:p>
        </w:tc>
      </w:tr>
      <w:tr w:rsidR="00CE29BE" w:rsidTr="00E63191">
        <w:tblPrEx>
          <w:tblCellMar>
            <w:top w:w="0" w:type="dxa"/>
            <w:bottom w:w="0" w:type="dxa"/>
          </w:tblCellMar>
        </w:tblPrEx>
        <w:trPr>
          <w:cantSplit/>
          <w:trHeight w:hRule="exact" w:val="340"/>
        </w:trPr>
        <w:tc>
          <w:tcPr>
            <w:tcW w:w="4678" w:type="dxa"/>
            <w:vMerge/>
            <w:tcBorders>
              <w:top w:val="nil"/>
              <w:left w:val="nil"/>
              <w:bottom w:val="nil"/>
              <w:right w:val="nil"/>
            </w:tcBorders>
          </w:tcPr>
          <w:p w:rsidR="00CE29BE" w:rsidRDefault="00CE29BE">
            <w:pPr>
              <w:rPr>
                <w:sz w:val="22"/>
              </w:rPr>
            </w:pPr>
          </w:p>
        </w:tc>
        <w:tc>
          <w:tcPr>
            <w:tcW w:w="5103" w:type="dxa"/>
            <w:gridSpan w:val="2"/>
            <w:tcBorders>
              <w:top w:val="nil"/>
              <w:left w:val="nil"/>
              <w:bottom w:val="nil"/>
            </w:tcBorders>
          </w:tcPr>
          <w:p w:rsidR="00CE29BE" w:rsidRDefault="00D50A62">
            <w:pPr>
              <w:rPr>
                <w:sz w:val="22"/>
              </w:rPr>
            </w:pPr>
            <w:r>
              <w:rPr>
                <w:sz w:val="22"/>
              </w:rPr>
              <w:t>Assistant Director (Community &amp; Customer</w:t>
            </w:r>
          </w:p>
        </w:tc>
      </w:tr>
      <w:tr w:rsidR="00E63191" w:rsidTr="00E63191">
        <w:tblPrEx>
          <w:tblCellMar>
            <w:top w:w="0" w:type="dxa"/>
            <w:bottom w:w="0" w:type="dxa"/>
          </w:tblCellMar>
        </w:tblPrEx>
        <w:trPr>
          <w:cantSplit/>
          <w:trHeight w:hRule="exact" w:val="340"/>
        </w:trPr>
        <w:tc>
          <w:tcPr>
            <w:tcW w:w="4678" w:type="dxa"/>
            <w:vMerge/>
            <w:tcBorders>
              <w:top w:val="nil"/>
              <w:left w:val="nil"/>
              <w:bottom w:val="nil"/>
              <w:right w:val="nil"/>
            </w:tcBorders>
          </w:tcPr>
          <w:p w:rsidR="00E63191" w:rsidRDefault="00E63191">
            <w:pPr>
              <w:rPr>
                <w:sz w:val="22"/>
              </w:rPr>
            </w:pPr>
          </w:p>
        </w:tc>
        <w:tc>
          <w:tcPr>
            <w:tcW w:w="5103" w:type="dxa"/>
            <w:gridSpan w:val="2"/>
            <w:tcBorders>
              <w:top w:val="nil"/>
              <w:left w:val="nil"/>
              <w:bottom w:val="nil"/>
            </w:tcBorders>
          </w:tcPr>
          <w:p w:rsidR="00E63191" w:rsidRDefault="00D50A62" w:rsidP="00DD6851">
            <w:pPr>
              <w:rPr>
                <w:sz w:val="22"/>
              </w:rPr>
            </w:pPr>
            <w:r>
              <w:rPr>
                <w:sz w:val="22"/>
              </w:rPr>
              <w:t xml:space="preserve">Services), </w:t>
            </w:r>
            <w:r w:rsidR="00E63191">
              <w:rPr>
                <w:sz w:val="22"/>
              </w:rPr>
              <w:t>c/o Town Ha</w:t>
            </w:r>
            <w:r>
              <w:rPr>
                <w:sz w:val="22"/>
              </w:rPr>
              <w:t xml:space="preserve">ll, Castle Circus, </w:t>
            </w:r>
          </w:p>
        </w:tc>
      </w:tr>
      <w:tr w:rsidR="00E63191" w:rsidTr="00E63191">
        <w:tblPrEx>
          <w:tblCellMar>
            <w:top w:w="0" w:type="dxa"/>
            <w:bottom w:w="0" w:type="dxa"/>
          </w:tblCellMar>
        </w:tblPrEx>
        <w:trPr>
          <w:cantSplit/>
          <w:trHeight w:hRule="exact" w:val="340"/>
        </w:trPr>
        <w:tc>
          <w:tcPr>
            <w:tcW w:w="4678" w:type="dxa"/>
            <w:vMerge/>
            <w:tcBorders>
              <w:top w:val="nil"/>
              <w:left w:val="nil"/>
              <w:bottom w:val="nil"/>
              <w:right w:val="nil"/>
            </w:tcBorders>
          </w:tcPr>
          <w:p w:rsidR="00E63191" w:rsidRDefault="00E63191">
            <w:pPr>
              <w:rPr>
                <w:sz w:val="22"/>
              </w:rPr>
            </w:pPr>
          </w:p>
        </w:tc>
        <w:tc>
          <w:tcPr>
            <w:tcW w:w="5103" w:type="dxa"/>
            <w:gridSpan w:val="2"/>
            <w:tcBorders>
              <w:top w:val="nil"/>
              <w:left w:val="nil"/>
              <w:bottom w:val="nil"/>
            </w:tcBorders>
          </w:tcPr>
          <w:p w:rsidR="00E63191" w:rsidRDefault="00D50A62" w:rsidP="00DD6851">
            <w:pPr>
              <w:rPr>
                <w:sz w:val="22"/>
              </w:rPr>
            </w:pPr>
            <w:r>
              <w:rPr>
                <w:sz w:val="22"/>
              </w:rPr>
              <w:t>TORQUAY, TQ1 3DR</w:t>
            </w:r>
          </w:p>
        </w:tc>
      </w:tr>
      <w:tr w:rsidR="00E63191" w:rsidTr="00E63191">
        <w:tblPrEx>
          <w:tblBorders>
            <w:insideH w:val="none" w:sz="0" w:space="0" w:color="auto"/>
            <w:insideV w:val="none" w:sz="0" w:space="0" w:color="auto"/>
          </w:tblBorders>
          <w:tblCellMar>
            <w:top w:w="0" w:type="dxa"/>
            <w:bottom w:w="0" w:type="dxa"/>
          </w:tblCellMar>
        </w:tblPrEx>
        <w:trPr>
          <w:cantSplit/>
          <w:trHeight w:hRule="exact" w:val="340"/>
        </w:trPr>
        <w:tc>
          <w:tcPr>
            <w:tcW w:w="4678" w:type="dxa"/>
            <w:vMerge/>
            <w:tcBorders>
              <w:left w:val="nil"/>
            </w:tcBorders>
          </w:tcPr>
          <w:p w:rsidR="00E63191" w:rsidRDefault="00E63191">
            <w:pPr>
              <w:rPr>
                <w:sz w:val="22"/>
              </w:rPr>
            </w:pPr>
          </w:p>
        </w:tc>
        <w:tc>
          <w:tcPr>
            <w:tcW w:w="5103" w:type="dxa"/>
            <w:gridSpan w:val="2"/>
          </w:tcPr>
          <w:p w:rsidR="00E63191" w:rsidRDefault="00E63191">
            <w:pPr>
              <w:rPr>
                <w:sz w:val="22"/>
              </w:rPr>
            </w:pPr>
          </w:p>
        </w:tc>
      </w:tr>
      <w:tr w:rsidR="00E63191" w:rsidTr="00E63191">
        <w:tblPrEx>
          <w:tblBorders>
            <w:insideH w:val="none" w:sz="0" w:space="0" w:color="auto"/>
            <w:insideV w:val="none" w:sz="0" w:space="0" w:color="auto"/>
          </w:tblBorders>
          <w:tblCellMar>
            <w:top w:w="0" w:type="dxa"/>
            <w:bottom w:w="0" w:type="dxa"/>
          </w:tblCellMar>
        </w:tblPrEx>
        <w:trPr>
          <w:cantSplit/>
          <w:trHeight w:hRule="exact" w:val="340"/>
        </w:trPr>
        <w:tc>
          <w:tcPr>
            <w:tcW w:w="4678" w:type="dxa"/>
            <w:vMerge w:val="restart"/>
            <w:tcBorders>
              <w:left w:val="nil"/>
            </w:tcBorders>
          </w:tcPr>
          <w:p w:rsidR="00F609DF" w:rsidRPr="00F609DF" w:rsidRDefault="00F609DF" w:rsidP="00D4475D">
            <w:pPr>
              <w:pStyle w:val="PlainText"/>
              <w:rPr>
                <w:rFonts w:ascii="Arial" w:hAnsi="Arial" w:cs="Arial"/>
                <w:sz w:val="22"/>
                <w:szCs w:val="22"/>
              </w:rPr>
            </w:pPr>
          </w:p>
        </w:tc>
        <w:tc>
          <w:tcPr>
            <w:tcW w:w="1417" w:type="dxa"/>
          </w:tcPr>
          <w:p w:rsidR="00E63191" w:rsidRDefault="00E63191">
            <w:pPr>
              <w:rPr>
                <w:b/>
                <w:sz w:val="22"/>
              </w:rPr>
            </w:pPr>
            <w:r>
              <w:rPr>
                <w:b/>
                <w:sz w:val="22"/>
              </w:rPr>
              <w:t>My ref:</w:t>
            </w:r>
          </w:p>
        </w:tc>
        <w:tc>
          <w:tcPr>
            <w:tcW w:w="3686" w:type="dxa"/>
          </w:tcPr>
          <w:p w:rsidR="00E63191" w:rsidRDefault="00E63191">
            <w:pPr>
              <w:rPr>
                <w:sz w:val="22"/>
              </w:rPr>
            </w:pPr>
            <w:r>
              <w:rPr>
                <w:sz w:val="22"/>
              </w:rPr>
              <w:t>FH/</w:t>
            </w:r>
            <w:r w:rsidR="000101C9">
              <w:rPr>
                <w:sz w:val="22"/>
              </w:rPr>
              <w:t>AMO/</w:t>
            </w:r>
          </w:p>
        </w:tc>
      </w:tr>
      <w:tr w:rsidR="00E63191" w:rsidTr="00E63191">
        <w:tblPrEx>
          <w:tblBorders>
            <w:insideH w:val="none" w:sz="0" w:space="0" w:color="auto"/>
            <w:insideV w:val="none" w:sz="0" w:space="0" w:color="auto"/>
          </w:tblBorders>
          <w:tblCellMar>
            <w:top w:w="0" w:type="dxa"/>
            <w:bottom w:w="0" w:type="dxa"/>
          </w:tblCellMar>
        </w:tblPrEx>
        <w:trPr>
          <w:cantSplit/>
          <w:trHeight w:hRule="exact" w:val="340"/>
        </w:trPr>
        <w:tc>
          <w:tcPr>
            <w:tcW w:w="4678" w:type="dxa"/>
            <w:vMerge/>
            <w:tcBorders>
              <w:left w:val="nil"/>
            </w:tcBorders>
          </w:tcPr>
          <w:p w:rsidR="00E63191" w:rsidRDefault="00E63191">
            <w:pPr>
              <w:rPr>
                <w:sz w:val="22"/>
              </w:rPr>
            </w:pPr>
          </w:p>
        </w:tc>
        <w:tc>
          <w:tcPr>
            <w:tcW w:w="1417" w:type="dxa"/>
          </w:tcPr>
          <w:p w:rsidR="00E63191" w:rsidRDefault="00E63191">
            <w:pPr>
              <w:rPr>
                <w:sz w:val="22"/>
              </w:rPr>
            </w:pPr>
            <w:r>
              <w:rPr>
                <w:b/>
                <w:sz w:val="22"/>
              </w:rPr>
              <w:t>Your ref</w:t>
            </w:r>
            <w:r>
              <w:rPr>
                <w:sz w:val="22"/>
              </w:rPr>
              <w:t>:</w:t>
            </w:r>
          </w:p>
        </w:tc>
        <w:tc>
          <w:tcPr>
            <w:tcW w:w="3686" w:type="dxa"/>
          </w:tcPr>
          <w:p w:rsidR="00E63191" w:rsidRDefault="00E63191">
            <w:pPr>
              <w:rPr>
                <w:sz w:val="22"/>
              </w:rPr>
            </w:pPr>
          </w:p>
        </w:tc>
      </w:tr>
      <w:tr w:rsidR="00E63191" w:rsidTr="00E63191">
        <w:tblPrEx>
          <w:tblBorders>
            <w:insideH w:val="none" w:sz="0" w:space="0" w:color="auto"/>
            <w:insideV w:val="none" w:sz="0" w:space="0" w:color="auto"/>
          </w:tblBorders>
          <w:tblCellMar>
            <w:top w:w="0" w:type="dxa"/>
            <w:bottom w:w="0" w:type="dxa"/>
          </w:tblCellMar>
        </w:tblPrEx>
        <w:trPr>
          <w:cantSplit/>
          <w:trHeight w:hRule="exact" w:val="340"/>
        </w:trPr>
        <w:tc>
          <w:tcPr>
            <w:tcW w:w="4678" w:type="dxa"/>
            <w:vMerge/>
            <w:tcBorders>
              <w:left w:val="nil"/>
            </w:tcBorders>
          </w:tcPr>
          <w:p w:rsidR="00E63191" w:rsidRDefault="00E63191">
            <w:pPr>
              <w:rPr>
                <w:sz w:val="22"/>
              </w:rPr>
            </w:pPr>
          </w:p>
        </w:tc>
        <w:tc>
          <w:tcPr>
            <w:tcW w:w="1417" w:type="dxa"/>
          </w:tcPr>
          <w:p w:rsidR="00E63191" w:rsidRDefault="00E63191">
            <w:pPr>
              <w:rPr>
                <w:b/>
                <w:sz w:val="22"/>
              </w:rPr>
            </w:pPr>
            <w:r>
              <w:rPr>
                <w:b/>
                <w:sz w:val="22"/>
              </w:rPr>
              <w:t>Telephone:</w:t>
            </w:r>
          </w:p>
        </w:tc>
        <w:tc>
          <w:tcPr>
            <w:tcW w:w="3686" w:type="dxa"/>
          </w:tcPr>
          <w:p w:rsidR="00E63191" w:rsidRDefault="00E63191">
            <w:pPr>
              <w:rPr>
                <w:sz w:val="22"/>
              </w:rPr>
            </w:pPr>
            <w:r>
              <w:rPr>
                <w:sz w:val="22"/>
              </w:rPr>
              <w:t>01803 208002</w:t>
            </w:r>
          </w:p>
        </w:tc>
      </w:tr>
      <w:tr w:rsidR="00E63191" w:rsidTr="00E63191">
        <w:tblPrEx>
          <w:tblBorders>
            <w:insideH w:val="none" w:sz="0" w:space="0" w:color="auto"/>
            <w:insideV w:val="none" w:sz="0" w:space="0" w:color="auto"/>
          </w:tblBorders>
          <w:tblCellMar>
            <w:top w:w="0" w:type="dxa"/>
            <w:bottom w:w="0" w:type="dxa"/>
          </w:tblCellMar>
        </w:tblPrEx>
        <w:trPr>
          <w:cantSplit/>
          <w:trHeight w:hRule="exact" w:val="340"/>
        </w:trPr>
        <w:tc>
          <w:tcPr>
            <w:tcW w:w="4678" w:type="dxa"/>
            <w:vMerge/>
            <w:tcBorders>
              <w:left w:val="nil"/>
            </w:tcBorders>
          </w:tcPr>
          <w:p w:rsidR="00E63191" w:rsidRDefault="00E63191">
            <w:pPr>
              <w:rPr>
                <w:sz w:val="22"/>
              </w:rPr>
            </w:pPr>
          </w:p>
        </w:tc>
        <w:tc>
          <w:tcPr>
            <w:tcW w:w="1417" w:type="dxa"/>
          </w:tcPr>
          <w:p w:rsidR="00E63191" w:rsidRDefault="00E63191">
            <w:pPr>
              <w:rPr>
                <w:b/>
                <w:sz w:val="22"/>
              </w:rPr>
            </w:pPr>
            <w:r>
              <w:rPr>
                <w:b/>
                <w:sz w:val="22"/>
              </w:rPr>
              <w:t>Fax:</w:t>
            </w:r>
          </w:p>
        </w:tc>
        <w:tc>
          <w:tcPr>
            <w:tcW w:w="3686" w:type="dxa"/>
          </w:tcPr>
          <w:p w:rsidR="00E63191" w:rsidRDefault="00E63191">
            <w:pPr>
              <w:rPr>
                <w:sz w:val="22"/>
              </w:rPr>
            </w:pPr>
            <w:r>
              <w:rPr>
                <w:sz w:val="22"/>
              </w:rPr>
              <w:t>01803 208854</w:t>
            </w:r>
          </w:p>
        </w:tc>
      </w:tr>
      <w:tr w:rsidR="00E63191" w:rsidTr="00E63191">
        <w:tblPrEx>
          <w:tblBorders>
            <w:insideH w:val="none" w:sz="0" w:space="0" w:color="auto"/>
            <w:insideV w:val="none" w:sz="0" w:space="0" w:color="auto"/>
          </w:tblBorders>
          <w:tblCellMar>
            <w:top w:w="0" w:type="dxa"/>
            <w:bottom w:w="0" w:type="dxa"/>
          </w:tblCellMar>
        </w:tblPrEx>
        <w:trPr>
          <w:cantSplit/>
        </w:trPr>
        <w:tc>
          <w:tcPr>
            <w:tcW w:w="4678" w:type="dxa"/>
            <w:vMerge/>
            <w:tcBorders>
              <w:left w:val="nil"/>
            </w:tcBorders>
          </w:tcPr>
          <w:p w:rsidR="00E63191" w:rsidRDefault="00E63191">
            <w:pPr>
              <w:rPr>
                <w:sz w:val="22"/>
              </w:rPr>
            </w:pPr>
          </w:p>
        </w:tc>
        <w:tc>
          <w:tcPr>
            <w:tcW w:w="1417" w:type="dxa"/>
          </w:tcPr>
          <w:p w:rsidR="00E63191" w:rsidRDefault="00E63191">
            <w:pPr>
              <w:rPr>
                <w:b/>
                <w:sz w:val="22"/>
              </w:rPr>
            </w:pPr>
            <w:r>
              <w:rPr>
                <w:b/>
                <w:sz w:val="22"/>
              </w:rPr>
              <w:t>E-mail:</w:t>
            </w:r>
          </w:p>
        </w:tc>
        <w:tc>
          <w:tcPr>
            <w:tcW w:w="3686" w:type="dxa"/>
          </w:tcPr>
          <w:p w:rsidR="00E63191" w:rsidRDefault="00E63191">
            <w:pPr>
              <w:rPr>
                <w:sz w:val="22"/>
              </w:rPr>
            </w:pPr>
            <w:hyperlink r:id="rId7" w:history="1">
              <w:r>
                <w:rPr>
                  <w:rStyle w:val="Hyperlink"/>
                </w:rPr>
                <w:t>Frances.hughes@torbay.gov.uk</w:t>
              </w:r>
            </w:hyperlink>
            <w:r>
              <w:rPr>
                <w:sz w:val="22"/>
              </w:rPr>
              <w:t xml:space="preserve"> </w:t>
            </w:r>
          </w:p>
        </w:tc>
      </w:tr>
      <w:tr w:rsidR="00E63191" w:rsidTr="00E63191">
        <w:tblPrEx>
          <w:tblBorders>
            <w:insideH w:val="none" w:sz="0" w:space="0" w:color="auto"/>
            <w:insideV w:val="none" w:sz="0" w:space="0" w:color="auto"/>
          </w:tblBorders>
          <w:tblCellMar>
            <w:top w:w="0" w:type="dxa"/>
            <w:bottom w:w="0" w:type="dxa"/>
          </w:tblCellMar>
        </w:tblPrEx>
        <w:trPr>
          <w:cantSplit/>
          <w:trHeight w:hRule="exact" w:val="340"/>
        </w:trPr>
        <w:tc>
          <w:tcPr>
            <w:tcW w:w="4678" w:type="dxa"/>
            <w:vMerge/>
          </w:tcPr>
          <w:p w:rsidR="00E63191" w:rsidRDefault="00E63191">
            <w:pPr>
              <w:rPr>
                <w:sz w:val="22"/>
              </w:rPr>
            </w:pPr>
          </w:p>
        </w:tc>
        <w:tc>
          <w:tcPr>
            <w:tcW w:w="1417" w:type="dxa"/>
            <w:tcBorders>
              <w:left w:val="nil"/>
            </w:tcBorders>
          </w:tcPr>
          <w:p w:rsidR="00E63191" w:rsidRDefault="00E63191">
            <w:pPr>
              <w:rPr>
                <w:b/>
                <w:sz w:val="22"/>
              </w:rPr>
            </w:pPr>
            <w:r>
              <w:rPr>
                <w:b/>
                <w:sz w:val="22"/>
              </w:rPr>
              <w:t>Website:</w:t>
            </w:r>
          </w:p>
        </w:tc>
        <w:tc>
          <w:tcPr>
            <w:tcW w:w="3686" w:type="dxa"/>
          </w:tcPr>
          <w:p w:rsidR="00E63191" w:rsidRDefault="00E63191">
            <w:pPr>
              <w:rPr>
                <w:sz w:val="22"/>
              </w:rPr>
            </w:pPr>
            <w:hyperlink r:id="rId8" w:history="1">
              <w:r w:rsidRPr="00A60CB8">
                <w:rPr>
                  <w:rStyle w:val="Hyperlink"/>
                </w:rPr>
                <w:t>www.torbay.gov.uk</w:t>
              </w:r>
            </w:hyperlink>
          </w:p>
        </w:tc>
      </w:tr>
      <w:tr w:rsidR="00E63191" w:rsidTr="00E63191">
        <w:tblPrEx>
          <w:tblBorders>
            <w:insideH w:val="none" w:sz="0" w:space="0" w:color="auto"/>
            <w:insideV w:val="none" w:sz="0" w:space="0" w:color="auto"/>
          </w:tblBorders>
          <w:tblCellMar>
            <w:top w:w="0" w:type="dxa"/>
            <w:bottom w:w="0" w:type="dxa"/>
          </w:tblCellMar>
        </w:tblPrEx>
        <w:trPr>
          <w:cantSplit/>
          <w:trHeight w:hRule="exact" w:val="340"/>
        </w:trPr>
        <w:tc>
          <w:tcPr>
            <w:tcW w:w="4678" w:type="dxa"/>
            <w:vMerge/>
          </w:tcPr>
          <w:p w:rsidR="00E63191" w:rsidRDefault="00E63191">
            <w:pPr>
              <w:rPr>
                <w:sz w:val="22"/>
              </w:rPr>
            </w:pPr>
          </w:p>
        </w:tc>
        <w:tc>
          <w:tcPr>
            <w:tcW w:w="1417" w:type="dxa"/>
            <w:tcBorders>
              <w:left w:val="nil"/>
            </w:tcBorders>
          </w:tcPr>
          <w:p w:rsidR="00E63191" w:rsidRDefault="00E63191">
            <w:pPr>
              <w:rPr>
                <w:sz w:val="22"/>
              </w:rPr>
            </w:pPr>
            <w:r>
              <w:rPr>
                <w:b/>
                <w:sz w:val="22"/>
              </w:rPr>
              <w:t>Date</w:t>
            </w:r>
            <w:r>
              <w:rPr>
                <w:sz w:val="22"/>
              </w:rPr>
              <w:t>:</w:t>
            </w:r>
          </w:p>
        </w:tc>
        <w:tc>
          <w:tcPr>
            <w:tcW w:w="3686" w:type="dxa"/>
          </w:tcPr>
          <w:p w:rsidR="00E63191" w:rsidRDefault="004751F2">
            <w:pPr>
              <w:rPr>
                <w:sz w:val="22"/>
              </w:rPr>
            </w:pPr>
            <w:r>
              <w:rPr>
                <w:sz w:val="22"/>
              </w:rPr>
              <w:t>7</w:t>
            </w:r>
            <w:r w:rsidR="00AE7492">
              <w:rPr>
                <w:sz w:val="22"/>
              </w:rPr>
              <w:t xml:space="preserve"> October 2015 </w:t>
            </w:r>
          </w:p>
        </w:tc>
      </w:tr>
    </w:tbl>
    <w:p w:rsidR="00CE29BE" w:rsidRDefault="00CE29BE">
      <w:pPr>
        <w:pStyle w:val="Heading1"/>
      </w:pPr>
    </w:p>
    <w:p w:rsidR="00623177" w:rsidRDefault="00623177" w:rsidP="00623177">
      <w:pPr>
        <w:jc w:val="center"/>
        <w:rPr>
          <w:b/>
          <w:sz w:val="22"/>
          <w:u w:val="single"/>
        </w:rPr>
      </w:pPr>
    </w:p>
    <w:p w:rsidR="00EC086C" w:rsidRPr="00EC086C" w:rsidRDefault="00F609DF" w:rsidP="00EC086C">
      <w:pPr>
        <w:rPr>
          <w:b/>
          <w:sz w:val="22"/>
        </w:rPr>
      </w:pPr>
      <w:r>
        <w:rPr>
          <w:b/>
          <w:sz w:val="22"/>
        </w:rPr>
        <w:t xml:space="preserve">Re: </w:t>
      </w:r>
      <w:r w:rsidRPr="00F609DF">
        <w:rPr>
          <w:b/>
          <w:sz w:val="22"/>
          <w:szCs w:val="22"/>
        </w:rPr>
        <w:t>Petition received regarding environmental matters in Watcombe</w:t>
      </w:r>
    </w:p>
    <w:p w:rsidR="00EC086C" w:rsidRPr="00AE7492" w:rsidRDefault="00EC086C" w:rsidP="00AE7492">
      <w:pPr>
        <w:spacing w:after="0" w:line="280" w:lineRule="exact"/>
        <w:rPr>
          <w:sz w:val="22"/>
          <w:szCs w:val="22"/>
        </w:rPr>
      </w:pPr>
    </w:p>
    <w:p w:rsidR="00F609DF" w:rsidRDefault="00F609DF" w:rsidP="00F609DF">
      <w:pPr>
        <w:jc w:val="both"/>
        <w:rPr>
          <w:rFonts w:cs="Arial"/>
          <w:sz w:val="22"/>
          <w:szCs w:val="22"/>
        </w:rPr>
      </w:pPr>
      <w:r w:rsidRPr="00F609DF">
        <w:rPr>
          <w:rFonts w:cs="Arial"/>
          <w:sz w:val="22"/>
          <w:szCs w:val="22"/>
        </w:rPr>
        <w:t xml:space="preserve">Thank you for your petition regarding the Watcombe Estate.  As you are aware the council’s financial envelope is extremely challenging and continuing austerity has resulted in a reduction in </w:t>
      </w:r>
      <w:r>
        <w:rPr>
          <w:rFonts w:cs="Arial"/>
          <w:sz w:val="22"/>
          <w:szCs w:val="22"/>
        </w:rPr>
        <w:t xml:space="preserve">the amount of funding available </w:t>
      </w:r>
      <w:r w:rsidRPr="00F609DF">
        <w:rPr>
          <w:rFonts w:cs="Arial"/>
          <w:sz w:val="22"/>
          <w:szCs w:val="22"/>
        </w:rPr>
        <w:t>for some services. Previous budget reductions are having an impact on the level of service we can provide and this includes the overall maintenance of parks, highways and open spaces across Torbay.</w:t>
      </w:r>
    </w:p>
    <w:p w:rsidR="00F609DF" w:rsidRDefault="00F609DF" w:rsidP="00F609DF">
      <w:pPr>
        <w:jc w:val="both"/>
        <w:rPr>
          <w:rFonts w:cs="Arial"/>
          <w:sz w:val="22"/>
          <w:szCs w:val="22"/>
        </w:rPr>
      </w:pPr>
    </w:p>
    <w:p w:rsidR="00F609DF" w:rsidRPr="00F609DF" w:rsidRDefault="00F609DF" w:rsidP="00F609DF">
      <w:pPr>
        <w:jc w:val="both"/>
        <w:rPr>
          <w:rFonts w:cs="Arial"/>
          <w:sz w:val="22"/>
          <w:szCs w:val="22"/>
        </w:rPr>
      </w:pPr>
      <w:r w:rsidRPr="00F609DF">
        <w:rPr>
          <w:rFonts w:cs="Arial"/>
          <w:sz w:val="22"/>
          <w:szCs w:val="22"/>
        </w:rPr>
        <w:t xml:space="preserve"> In response to your specific points:</w:t>
      </w:r>
    </w:p>
    <w:p w:rsidR="00F609DF" w:rsidRDefault="00F609DF" w:rsidP="00F609DF">
      <w:pPr>
        <w:ind w:left="720"/>
        <w:jc w:val="both"/>
        <w:rPr>
          <w:rFonts w:cs="Arial"/>
          <w:sz w:val="22"/>
          <w:szCs w:val="22"/>
        </w:rPr>
      </w:pPr>
    </w:p>
    <w:p w:rsidR="00F609DF" w:rsidRDefault="00F609DF" w:rsidP="00F609DF">
      <w:pPr>
        <w:numPr>
          <w:ilvl w:val="1"/>
          <w:numId w:val="2"/>
        </w:numPr>
        <w:tabs>
          <w:tab w:val="clear" w:pos="1440"/>
          <w:tab w:val="num" w:pos="426"/>
        </w:tabs>
        <w:ind w:hanging="1440"/>
        <w:jc w:val="both"/>
        <w:rPr>
          <w:rFonts w:cs="Arial"/>
          <w:sz w:val="22"/>
          <w:szCs w:val="22"/>
        </w:rPr>
      </w:pPr>
      <w:r w:rsidRPr="00F609DF">
        <w:rPr>
          <w:rFonts w:cs="Arial"/>
          <w:sz w:val="22"/>
          <w:szCs w:val="22"/>
        </w:rPr>
        <w:t>Cut back and trim all avenue trees on the estate to a reasonabl</w:t>
      </w:r>
      <w:r>
        <w:rPr>
          <w:rFonts w:cs="Arial"/>
          <w:sz w:val="22"/>
          <w:szCs w:val="22"/>
        </w:rPr>
        <w:t>e level... remove dangerous old</w:t>
      </w:r>
    </w:p>
    <w:p w:rsidR="00F609DF" w:rsidRPr="00F609DF" w:rsidRDefault="00F609DF" w:rsidP="00F609DF">
      <w:pPr>
        <w:ind w:left="426"/>
        <w:jc w:val="both"/>
        <w:rPr>
          <w:rFonts w:cs="Arial"/>
          <w:sz w:val="22"/>
          <w:szCs w:val="22"/>
        </w:rPr>
      </w:pPr>
      <w:r w:rsidRPr="00F609DF">
        <w:rPr>
          <w:rFonts w:cs="Arial"/>
          <w:sz w:val="22"/>
          <w:szCs w:val="22"/>
        </w:rPr>
        <w:t>tr</w:t>
      </w:r>
      <w:r>
        <w:rPr>
          <w:rFonts w:cs="Arial"/>
          <w:sz w:val="22"/>
          <w:szCs w:val="22"/>
        </w:rPr>
        <w:t>ees that are ripping up paths.</w:t>
      </w:r>
    </w:p>
    <w:p w:rsidR="00F609DF" w:rsidRPr="00F609DF" w:rsidRDefault="00F609DF" w:rsidP="00F609DF">
      <w:pPr>
        <w:pStyle w:val="ListParagraph"/>
        <w:numPr>
          <w:ilvl w:val="0"/>
          <w:numId w:val="2"/>
        </w:numPr>
        <w:jc w:val="both"/>
        <w:rPr>
          <w:rFonts w:ascii="Arial" w:hAnsi="Arial" w:cs="Arial"/>
        </w:rPr>
      </w:pPr>
      <w:r w:rsidRPr="00F609DF">
        <w:rPr>
          <w:rFonts w:ascii="Arial" w:hAnsi="Arial" w:cs="Arial"/>
        </w:rPr>
        <w:t xml:space="preserve">Council-owned trees in this area have </w:t>
      </w:r>
      <w:r>
        <w:rPr>
          <w:rFonts w:ascii="Arial" w:hAnsi="Arial" w:cs="Arial"/>
        </w:rPr>
        <w:t xml:space="preserve">up-to-date inspections. Council </w:t>
      </w:r>
      <w:r w:rsidRPr="00F609DF">
        <w:rPr>
          <w:rFonts w:ascii="Arial" w:hAnsi="Arial" w:cs="Arial"/>
        </w:rPr>
        <w:t>owned highway trees are managed under the Council’s cyclical works schedule (details in our FAQs document attached). Watcombe is next due to be attended in January 2016 (subject to work priorities/storms).</w:t>
      </w:r>
    </w:p>
    <w:p w:rsidR="00F609DF" w:rsidRPr="00F609DF" w:rsidRDefault="00F609DF" w:rsidP="00F609DF">
      <w:pPr>
        <w:pStyle w:val="ListParagraph"/>
        <w:numPr>
          <w:ilvl w:val="0"/>
          <w:numId w:val="2"/>
        </w:numPr>
        <w:jc w:val="both"/>
        <w:rPr>
          <w:rFonts w:ascii="Arial" w:hAnsi="Arial" w:cs="Arial"/>
        </w:rPr>
      </w:pPr>
      <w:r w:rsidRPr="00F609DF">
        <w:rPr>
          <w:rFonts w:ascii="Arial" w:hAnsi="Arial" w:cs="Arial"/>
        </w:rPr>
        <w:t>The avenue of trees referred to is, we believe, the trees fronting properties on East and West Pafford Avenue and Starpitten Grove. These trees are privately owned (or Sanctuary Housing). They are subject to a Tree Preservation Order and therefore any works would require approval by the Local Authority.</w:t>
      </w:r>
    </w:p>
    <w:p w:rsidR="00F609DF" w:rsidRPr="00F609DF" w:rsidRDefault="00F609DF" w:rsidP="00F609DF">
      <w:pPr>
        <w:pStyle w:val="ListParagraph"/>
        <w:numPr>
          <w:ilvl w:val="0"/>
          <w:numId w:val="2"/>
        </w:numPr>
        <w:jc w:val="both"/>
        <w:rPr>
          <w:rFonts w:ascii="Arial" w:hAnsi="Arial" w:cs="Arial"/>
        </w:rPr>
      </w:pPr>
      <w:r w:rsidRPr="00F609DF">
        <w:rPr>
          <w:rFonts w:ascii="Arial" w:hAnsi="Arial" w:cs="Arial"/>
        </w:rPr>
        <w:t>If the petitioner identified locations of concern, an inspection can be carried out.</w:t>
      </w:r>
    </w:p>
    <w:p w:rsidR="00F609DF" w:rsidRPr="00F609DF" w:rsidRDefault="00F609DF" w:rsidP="00F609DF">
      <w:pPr>
        <w:jc w:val="both"/>
        <w:rPr>
          <w:rFonts w:cs="Arial"/>
          <w:sz w:val="22"/>
          <w:szCs w:val="22"/>
        </w:rPr>
      </w:pPr>
    </w:p>
    <w:p w:rsidR="00937745" w:rsidRDefault="00937745" w:rsidP="00937745">
      <w:pPr>
        <w:ind w:left="426" w:hanging="426"/>
        <w:jc w:val="both"/>
        <w:rPr>
          <w:rFonts w:cs="Arial"/>
          <w:sz w:val="22"/>
          <w:szCs w:val="22"/>
        </w:rPr>
      </w:pPr>
      <w:r>
        <w:rPr>
          <w:rFonts w:cs="Arial"/>
          <w:sz w:val="22"/>
          <w:szCs w:val="22"/>
        </w:rPr>
        <w:t>2&amp;3</w:t>
      </w:r>
      <w:r w:rsidR="00F609DF" w:rsidRPr="00F609DF">
        <w:rPr>
          <w:rFonts w:cs="Arial"/>
          <w:sz w:val="22"/>
          <w:szCs w:val="22"/>
        </w:rPr>
        <w:t xml:space="preserve"> Regularly cut and keep the grass areas in a better condition, as is done in all other parks in the </w:t>
      </w:r>
      <w:r>
        <w:rPr>
          <w:rFonts w:cs="Arial"/>
          <w:sz w:val="22"/>
          <w:szCs w:val="22"/>
        </w:rPr>
        <w:t xml:space="preserve"> </w:t>
      </w:r>
    </w:p>
    <w:p w:rsidR="00F609DF" w:rsidRPr="00F609DF" w:rsidRDefault="00937745" w:rsidP="00937745">
      <w:pPr>
        <w:ind w:left="426" w:hanging="66"/>
        <w:jc w:val="both"/>
        <w:rPr>
          <w:rFonts w:cs="Arial"/>
          <w:sz w:val="22"/>
          <w:szCs w:val="22"/>
        </w:rPr>
      </w:pPr>
      <w:r>
        <w:rPr>
          <w:rFonts w:cs="Arial"/>
          <w:sz w:val="22"/>
          <w:szCs w:val="22"/>
        </w:rPr>
        <w:t xml:space="preserve"> </w:t>
      </w:r>
      <w:r w:rsidR="00F609DF" w:rsidRPr="00F609DF">
        <w:rPr>
          <w:rFonts w:cs="Arial"/>
          <w:sz w:val="22"/>
          <w:szCs w:val="22"/>
        </w:rPr>
        <w:t>Bay.  Repair roads and paths and keep free from weeds etc</w:t>
      </w:r>
    </w:p>
    <w:p w:rsidR="00F609DF" w:rsidRPr="00F609DF" w:rsidRDefault="00F609DF" w:rsidP="00F609DF">
      <w:pPr>
        <w:pStyle w:val="ListParagraph"/>
        <w:numPr>
          <w:ilvl w:val="0"/>
          <w:numId w:val="3"/>
        </w:numPr>
        <w:jc w:val="both"/>
        <w:rPr>
          <w:rFonts w:ascii="Arial" w:hAnsi="Arial" w:cs="Arial"/>
        </w:rPr>
      </w:pPr>
      <w:r w:rsidRPr="00F609DF">
        <w:rPr>
          <w:rFonts w:ascii="Arial" w:hAnsi="Arial" w:cs="Arial"/>
        </w:rPr>
        <w:t>The grass in this area is identified as ‘Highway Grass’ and is therefore maintained to the same standard as all other highway verges. It will not be maintained to ‘Parks’ standard as this is not per the contract requirements.</w:t>
      </w:r>
    </w:p>
    <w:p w:rsidR="00F609DF" w:rsidRPr="00F609DF" w:rsidRDefault="00F609DF" w:rsidP="00F609DF">
      <w:pPr>
        <w:pStyle w:val="ListParagraph"/>
        <w:numPr>
          <w:ilvl w:val="0"/>
          <w:numId w:val="3"/>
        </w:numPr>
        <w:jc w:val="both"/>
        <w:rPr>
          <w:rFonts w:ascii="Arial" w:hAnsi="Arial" w:cs="Arial"/>
        </w:rPr>
      </w:pPr>
      <w:r w:rsidRPr="00F609DF">
        <w:rPr>
          <w:rFonts w:ascii="Arial" w:hAnsi="Arial" w:cs="Arial"/>
        </w:rPr>
        <w:t>The grass in this area has been cut four times this season. A further two cuts are planned before the end of the year (end of September and October). There can be issues with parked cars or weather but this is the same number as other highway areas.</w:t>
      </w:r>
    </w:p>
    <w:p w:rsidR="00F609DF" w:rsidRPr="00F609DF" w:rsidRDefault="00F609DF" w:rsidP="00F609DF">
      <w:pPr>
        <w:jc w:val="both"/>
        <w:rPr>
          <w:rFonts w:cs="Arial"/>
          <w:sz w:val="22"/>
          <w:szCs w:val="22"/>
        </w:rPr>
      </w:pPr>
    </w:p>
    <w:p w:rsidR="00F609DF" w:rsidRPr="00F609DF" w:rsidRDefault="00F609DF" w:rsidP="00937745">
      <w:pPr>
        <w:ind w:left="360" w:hanging="360"/>
        <w:jc w:val="both"/>
        <w:rPr>
          <w:rFonts w:cs="Arial"/>
          <w:sz w:val="22"/>
          <w:szCs w:val="22"/>
        </w:rPr>
      </w:pPr>
      <w:r w:rsidRPr="00F609DF">
        <w:rPr>
          <w:rFonts w:cs="Arial"/>
          <w:sz w:val="22"/>
          <w:szCs w:val="22"/>
        </w:rPr>
        <w:lastRenderedPageBreak/>
        <w:t>4.</w:t>
      </w:r>
      <w:r w:rsidR="00937745">
        <w:rPr>
          <w:rFonts w:cs="Arial"/>
          <w:sz w:val="22"/>
          <w:szCs w:val="22"/>
        </w:rPr>
        <w:t xml:space="preserve"> </w:t>
      </w:r>
      <w:r w:rsidRPr="00F609DF">
        <w:rPr>
          <w:rFonts w:cs="Arial"/>
          <w:sz w:val="22"/>
          <w:szCs w:val="22"/>
        </w:rPr>
        <w:t xml:space="preserve"> I have been in touch with Sanctuary Housing about your concerns to ensure that they are also aware of the issues you have raised.</w:t>
      </w:r>
    </w:p>
    <w:p w:rsidR="00F609DF" w:rsidRPr="00F609DF" w:rsidRDefault="00F609DF" w:rsidP="00F609DF">
      <w:pPr>
        <w:jc w:val="both"/>
        <w:rPr>
          <w:rFonts w:cs="Arial"/>
          <w:sz w:val="22"/>
          <w:szCs w:val="22"/>
        </w:rPr>
      </w:pPr>
    </w:p>
    <w:p w:rsidR="00F609DF" w:rsidRPr="00F609DF" w:rsidRDefault="00F609DF" w:rsidP="00F609DF">
      <w:pPr>
        <w:jc w:val="both"/>
        <w:rPr>
          <w:rFonts w:cs="Arial"/>
          <w:sz w:val="22"/>
          <w:szCs w:val="22"/>
        </w:rPr>
      </w:pPr>
      <w:r w:rsidRPr="00F609DF">
        <w:rPr>
          <w:rFonts w:cs="Arial"/>
          <w:sz w:val="22"/>
          <w:szCs w:val="22"/>
        </w:rPr>
        <w:t>5.  Keep the children’s park in a good state of repair and free from litter.</w:t>
      </w:r>
    </w:p>
    <w:p w:rsidR="00F609DF" w:rsidRPr="00F609DF" w:rsidRDefault="00F609DF" w:rsidP="00F609DF">
      <w:pPr>
        <w:pStyle w:val="ListParagraph"/>
        <w:numPr>
          <w:ilvl w:val="0"/>
          <w:numId w:val="4"/>
        </w:numPr>
        <w:jc w:val="both"/>
        <w:rPr>
          <w:rFonts w:ascii="Arial" w:hAnsi="Arial" w:cs="Arial"/>
        </w:rPr>
      </w:pPr>
      <w:r w:rsidRPr="00F609DF">
        <w:rPr>
          <w:rFonts w:ascii="Arial" w:hAnsi="Arial" w:cs="Arial"/>
        </w:rPr>
        <w:t>The playground is identified as a community play area It has an operational inspection every three months, the last of which was carried out in 23/07/15. In addition to this, repairs were carried out to the slide and the park was re</w:t>
      </w:r>
      <w:r w:rsidR="00937745">
        <w:rPr>
          <w:rFonts w:ascii="Arial" w:hAnsi="Arial" w:cs="Arial"/>
        </w:rPr>
        <w:t>-</w:t>
      </w:r>
      <w:r w:rsidRPr="00F609DF">
        <w:rPr>
          <w:rFonts w:ascii="Arial" w:hAnsi="Arial" w:cs="Arial"/>
        </w:rPr>
        <w:t>inspected on 20/08/15. The next inspection is scheduled for October.</w:t>
      </w:r>
    </w:p>
    <w:p w:rsidR="00F609DF" w:rsidRPr="00F609DF" w:rsidRDefault="00F609DF" w:rsidP="00F609DF">
      <w:pPr>
        <w:pStyle w:val="ListParagraph"/>
        <w:numPr>
          <w:ilvl w:val="0"/>
          <w:numId w:val="4"/>
        </w:numPr>
        <w:jc w:val="both"/>
        <w:rPr>
          <w:rFonts w:ascii="Arial" w:hAnsi="Arial" w:cs="Arial"/>
        </w:rPr>
      </w:pPr>
      <w:r w:rsidRPr="00F609DF">
        <w:rPr>
          <w:rFonts w:ascii="Arial" w:hAnsi="Arial" w:cs="Arial"/>
        </w:rPr>
        <w:t>There are currently 9 findings rated with a risk level of low or v</w:t>
      </w:r>
      <w:r w:rsidR="00937745">
        <w:rPr>
          <w:rFonts w:ascii="Arial" w:hAnsi="Arial" w:cs="Arial"/>
        </w:rPr>
        <w:t xml:space="preserve">ery low and this is monitored. </w:t>
      </w:r>
      <w:r w:rsidRPr="00F609DF">
        <w:rPr>
          <w:rFonts w:ascii="Arial" w:hAnsi="Arial" w:cs="Arial"/>
        </w:rPr>
        <w:t>Any health and safety issues are dealt with when they meet appropriate intervention levels.</w:t>
      </w:r>
    </w:p>
    <w:p w:rsidR="00F609DF" w:rsidRPr="00F609DF" w:rsidRDefault="00F609DF" w:rsidP="00F609DF">
      <w:pPr>
        <w:pStyle w:val="ListParagraph"/>
        <w:numPr>
          <w:ilvl w:val="0"/>
          <w:numId w:val="4"/>
        </w:numPr>
        <w:jc w:val="both"/>
        <w:rPr>
          <w:rFonts w:ascii="Arial" w:hAnsi="Arial" w:cs="Arial"/>
        </w:rPr>
      </w:pPr>
      <w:r w:rsidRPr="00F609DF">
        <w:rPr>
          <w:rFonts w:ascii="Arial" w:hAnsi="Arial" w:cs="Arial"/>
        </w:rPr>
        <w:t>Additionally, the annual ROSPA inspection is scheduled for next month.</w:t>
      </w:r>
    </w:p>
    <w:p w:rsidR="00F609DF" w:rsidRPr="00F609DF" w:rsidRDefault="00F609DF" w:rsidP="00F609DF">
      <w:pPr>
        <w:pStyle w:val="ListParagraph"/>
        <w:numPr>
          <w:ilvl w:val="0"/>
          <w:numId w:val="4"/>
        </w:numPr>
        <w:jc w:val="both"/>
        <w:rPr>
          <w:rFonts w:ascii="Arial" w:hAnsi="Arial" w:cs="Arial"/>
        </w:rPr>
      </w:pPr>
      <w:r w:rsidRPr="00F609DF">
        <w:rPr>
          <w:rFonts w:ascii="Arial" w:hAnsi="Arial" w:cs="Arial"/>
        </w:rPr>
        <w:t>The park is attended daily to remove litter. If there is a litter issue during the day, if this is reported, Glendale would attend.</w:t>
      </w:r>
    </w:p>
    <w:p w:rsidR="00F609DF" w:rsidRPr="00F609DF" w:rsidRDefault="00F609DF" w:rsidP="00F609DF">
      <w:pPr>
        <w:rPr>
          <w:rFonts w:cs="Arial"/>
          <w:sz w:val="22"/>
          <w:szCs w:val="22"/>
        </w:rPr>
      </w:pPr>
    </w:p>
    <w:p w:rsidR="00F609DF" w:rsidRPr="00F609DF" w:rsidRDefault="00F609DF" w:rsidP="00F609DF">
      <w:pPr>
        <w:rPr>
          <w:rFonts w:cs="Arial"/>
          <w:sz w:val="22"/>
          <w:szCs w:val="22"/>
        </w:rPr>
      </w:pPr>
      <w:r w:rsidRPr="00F609DF">
        <w:rPr>
          <w:rFonts w:cs="Arial"/>
          <w:sz w:val="22"/>
          <w:szCs w:val="22"/>
        </w:rPr>
        <w:t>Thank you fo</w:t>
      </w:r>
      <w:r w:rsidR="00B560DD">
        <w:rPr>
          <w:rFonts w:cs="Arial"/>
          <w:sz w:val="22"/>
          <w:szCs w:val="22"/>
        </w:rPr>
        <w:t>r raising these matters with us</w:t>
      </w:r>
      <w:r w:rsidRPr="00F609DF">
        <w:rPr>
          <w:rFonts w:cs="Arial"/>
          <w:sz w:val="22"/>
          <w:szCs w:val="22"/>
        </w:rPr>
        <w:t>.</w:t>
      </w:r>
    </w:p>
    <w:p w:rsidR="00937745" w:rsidRDefault="00937745" w:rsidP="00AE7492">
      <w:pPr>
        <w:spacing w:after="0" w:line="280" w:lineRule="exact"/>
        <w:rPr>
          <w:sz w:val="22"/>
          <w:szCs w:val="22"/>
        </w:rPr>
      </w:pPr>
    </w:p>
    <w:p w:rsidR="00CE29BE" w:rsidRPr="00AE7492" w:rsidRDefault="00D71B9A" w:rsidP="00AE7492">
      <w:pPr>
        <w:spacing w:after="0" w:line="280" w:lineRule="exact"/>
        <w:rPr>
          <w:sz w:val="22"/>
          <w:szCs w:val="22"/>
        </w:rPr>
      </w:pPr>
      <w:r w:rsidRPr="00AE7492">
        <w:rPr>
          <w:sz w:val="22"/>
          <w:szCs w:val="22"/>
        </w:rPr>
        <w:t>Y</w:t>
      </w:r>
      <w:r w:rsidR="00CE29BE" w:rsidRPr="00AE7492">
        <w:rPr>
          <w:sz w:val="22"/>
          <w:szCs w:val="22"/>
        </w:rPr>
        <w:t>ours sincerely</w:t>
      </w:r>
    </w:p>
    <w:p w:rsidR="00CE29BE" w:rsidRDefault="00CE29BE" w:rsidP="00AE7492">
      <w:pPr>
        <w:spacing w:after="0" w:line="280" w:lineRule="exact"/>
        <w:rPr>
          <w:sz w:val="22"/>
          <w:szCs w:val="22"/>
        </w:rPr>
      </w:pPr>
    </w:p>
    <w:p w:rsidR="00AE7492" w:rsidRDefault="00AE7492" w:rsidP="00AE7492">
      <w:pPr>
        <w:spacing w:after="0" w:line="280" w:lineRule="exact"/>
        <w:rPr>
          <w:sz w:val="22"/>
          <w:szCs w:val="22"/>
        </w:rPr>
      </w:pPr>
    </w:p>
    <w:p w:rsidR="00AE7492" w:rsidRPr="00AE7492" w:rsidRDefault="00AE7492" w:rsidP="00AE7492">
      <w:pPr>
        <w:spacing w:after="0" w:line="280" w:lineRule="exact"/>
        <w:rPr>
          <w:sz w:val="22"/>
          <w:szCs w:val="22"/>
        </w:rPr>
      </w:pPr>
    </w:p>
    <w:p w:rsidR="00CE29BE" w:rsidRPr="00AE7492" w:rsidRDefault="00CE29BE" w:rsidP="00AE7492">
      <w:pPr>
        <w:pStyle w:val="Heading2"/>
        <w:spacing w:before="0" w:after="0" w:line="280" w:lineRule="exact"/>
        <w:rPr>
          <w:sz w:val="22"/>
          <w:szCs w:val="22"/>
        </w:rPr>
      </w:pPr>
      <w:r w:rsidRPr="00AE7492">
        <w:rPr>
          <w:sz w:val="22"/>
          <w:szCs w:val="22"/>
        </w:rPr>
        <w:t>FRANCES HUGHES</w:t>
      </w:r>
    </w:p>
    <w:p w:rsidR="00205D56" w:rsidRPr="00AE7492" w:rsidRDefault="00D50A62" w:rsidP="00AE7492">
      <w:pPr>
        <w:spacing w:after="0" w:line="280" w:lineRule="exact"/>
        <w:rPr>
          <w:sz w:val="22"/>
          <w:szCs w:val="22"/>
        </w:rPr>
      </w:pPr>
      <w:r w:rsidRPr="00AE7492">
        <w:rPr>
          <w:sz w:val="22"/>
          <w:szCs w:val="22"/>
        </w:rPr>
        <w:t>Assistant Director</w:t>
      </w:r>
    </w:p>
    <w:p w:rsidR="00205D56" w:rsidRPr="00AE7492" w:rsidRDefault="00D50A62" w:rsidP="00AE7492">
      <w:pPr>
        <w:spacing w:after="0" w:line="280" w:lineRule="exact"/>
        <w:rPr>
          <w:sz w:val="22"/>
          <w:szCs w:val="22"/>
        </w:rPr>
      </w:pPr>
      <w:r w:rsidRPr="00AE7492">
        <w:rPr>
          <w:sz w:val="22"/>
          <w:szCs w:val="22"/>
        </w:rPr>
        <w:t>Community &amp; Customer Services</w:t>
      </w:r>
    </w:p>
    <w:sectPr w:rsidR="00205D56" w:rsidRPr="00AE7492" w:rsidSect="00F96466">
      <w:headerReference w:type="first" r:id="rId9"/>
      <w:footerReference w:type="first" r:id="rId10"/>
      <w:endnotePr>
        <w:numFmt w:val="decimal"/>
      </w:endnotePr>
      <w:type w:val="continuous"/>
      <w:pgSz w:w="11905" w:h="16837" w:code="9"/>
      <w:pgMar w:top="1134" w:right="1134" w:bottom="964" w:left="1134" w:header="0" w:footer="720" w:gutter="0"/>
      <w:paperSrc w:first="257" w:other="258"/>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268" w:rsidRDefault="00B22268">
      <w:r>
        <w:separator/>
      </w:r>
    </w:p>
  </w:endnote>
  <w:endnote w:type="continuationSeparator" w:id="0">
    <w:p w:rsidR="00B22268" w:rsidRDefault="00B222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9DF" w:rsidRDefault="00F609DF">
    <w:pPr>
      <w:pBdr>
        <w:bottom w:val="single" w:sz="4" w:space="1" w:color="auto"/>
      </w:pBdr>
      <w:tabs>
        <w:tab w:val="left" w:pos="-284"/>
      </w:tabs>
      <w:autoSpaceDE w:val="0"/>
      <w:autoSpaceDN w:val="0"/>
      <w:adjustRightInd w:val="0"/>
      <w:spacing w:after="40"/>
      <w:jc w:val="center"/>
    </w:pPr>
  </w:p>
  <w:p w:rsidR="00F609DF" w:rsidRDefault="00F609DF">
    <w:pPr>
      <w:pStyle w:val="Footer"/>
    </w:pPr>
    <w:r>
      <w:t xml:space="preserve">Schools and services for children and young people ● social care and housing ● recycling, waste disposal and clean streets ● community safety ● roads and transportation ● town planning ● tourism, harbours and economic regeneration ● consumer protection and licensing ● leisure, museums, libraries and arts </w:t>
    </w:r>
  </w:p>
  <w:p w:rsidR="00F609DF" w:rsidRDefault="00F609DF">
    <w:pPr>
      <w:tabs>
        <w:tab w:val="left" w:pos="-284"/>
      </w:tabs>
      <w:autoSpaceDE w:val="0"/>
      <w:autoSpaceDN w:val="0"/>
      <w:adjustRightInd w:val="0"/>
      <w:spacing w:after="40"/>
      <w:jc w:val="center"/>
      <w:rPr>
        <w:sz w:val="28"/>
      </w:rPr>
    </w:pPr>
    <w:r>
      <w:rPr>
        <w:sz w:val="28"/>
      </w:rPr>
      <w:t xml:space="preserve">If you require this in a different format or language, please contact me.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268" w:rsidRDefault="00B22268">
      <w:r>
        <w:separator/>
      </w:r>
    </w:p>
  </w:footnote>
  <w:footnote w:type="continuationSeparator" w:id="0">
    <w:p w:rsidR="00B22268" w:rsidRDefault="00B22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9DF" w:rsidRDefault="00F609DF">
    <w:pPr>
      <w:pStyle w:val="Header"/>
      <w:tabs>
        <w:tab w:val="left" w:pos="5103"/>
      </w:tabs>
      <w:spacing w:line="320" w:lineRule="exact"/>
    </w:pPr>
    <w:r>
      <w:rPr>
        <w:b/>
      </w:rPr>
      <w:tab/>
    </w:r>
    <w:r>
      <w:rPr>
        <w:b/>
      </w:rPr>
      <w:tab/>
    </w:r>
    <w:r>
      <w:t xml:space="preserve"> </w:t>
    </w:r>
  </w:p>
  <w:p w:rsidR="00F609DF" w:rsidRDefault="008E4ADA">
    <w:pPr>
      <w:pStyle w:val="Header"/>
      <w:jc w:val="right"/>
    </w:pPr>
    <w:r>
      <w:rPr>
        <w:b/>
        <w:noProof/>
        <w:lang w:eastAsia="en-GB"/>
      </w:rPr>
      <w:drawing>
        <wp:anchor distT="0" distB="0" distL="114300" distR="114300" simplePos="0" relativeHeight="251657728" behindDoc="1" locked="0" layoutInCell="1" allowOverlap="1">
          <wp:simplePos x="0" y="0"/>
          <wp:positionH relativeFrom="column">
            <wp:posOffset>-24130</wp:posOffset>
          </wp:positionH>
          <wp:positionV relativeFrom="paragraph">
            <wp:posOffset>94615</wp:posOffset>
          </wp:positionV>
          <wp:extent cx="2023110" cy="763270"/>
          <wp:effectExtent l="19050" t="0" r="0" b="0"/>
          <wp:wrapNone/>
          <wp:docPr id="1" name="Picture 1" descr="torbay council_MON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bay council_MONO_Small"/>
                  <pic:cNvPicPr>
                    <a:picLocks noChangeAspect="1" noChangeArrowheads="1"/>
                  </pic:cNvPicPr>
                </pic:nvPicPr>
                <pic:blipFill>
                  <a:blip r:embed="rId1"/>
                  <a:srcRect/>
                  <a:stretch>
                    <a:fillRect/>
                  </a:stretch>
                </pic:blipFill>
                <pic:spPr bwMode="auto">
                  <a:xfrm>
                    <a:off x="0" y="0"/>
                    <a:ext cx="2023110" cy="763270"/>
                  </a:xfrm>
                  <a:prstGeom prst="rect">
                    <a:avLst/>
                  </a:prstGeom>
                  <a:noFill/>
                  <a:ln w="9525">
                    <a:noFill/>
                    <a:miter lim="800000"/>
                    <a:headEnd/>
                    <a:tailEnd/>
                  </a:ln>
                </pic:spPr>
              </pic:pic>
            </a:graphicData>
          </a:graphic>
        </wp:anchor>
      </w:drawing>
    </w:r>
  </w:p>
  <w:p w:rsidR="00F609DF" w:rsidRDefault="00F609DF">
    <w:pPr>
      <w:pStyle w:val="Header"/>
    </w:pPr>
  </w:p>
  <w:p w:rsidR="00F609DF" w:rsidRDefault="00F609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F2EA040"/>
    <w:lvl w:ilvl="0">
      <w:start w:val="1"/>
      <w:numFmt w:val="bullet"/>
      <w:lvlText w:val=""/>
      <w:lvlJc w:val="left"/>
      <w:pPr>
        <w:tabs>
          <w:tab w:val="num" w:pos="360"/>
        </w:tabs>
        <w:ind w:left="360" w:hanging="360"/>
      </w:pPr>
      <w:rPr>
        <w:rFonts w:ascii="Symbol" w:hAnsi="Symbol" w:hint="default"/>
      </w:rPr>
    </w:lvl>
  </w:abstractNum>
  <w:abstractNum w:abstractNumId="1">
    <w:nsid w:val="3C8C7708"/>
    <w:multiLevelType w:val="hybridMultilevel"/>
    <w:tmpl w:val="6908CD04"/>
    <w:lvl w:ilvl="0" w:tplc="1AFA4540">
      <w:start w:val="2"/>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5EFD5DA1"/>
    <w:multiLevelType w:val="hybridMultilevel"/>
    <w:tmpl w:val="6CD0FC52"/>
    <w:lvl w:ilvl="0" w:tplc="1AFA4540">
      <w:start w:val="2"/>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67D41046"/>
    <w:multiLevelType w:val="hybridMultilevel"/>
    <w:tmpl w:val="10969B40"/>
    <w:lvl w:ilvl="0" w:tplc="1AFA4540">
      <w:start w:val="2"/>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linkStyle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2E1E9B"/>
    <w:rsid w:val="000101C9"/>
    <w:rsid w:val="00011D0C"/>
    <w:rsid w:val="00064F93"/>
    <w:rsid w:val="0008410A"/>
    <w:rsid w:val="001534B5"/>
    <w:rsid w:val="00183A07"/>
    <w:rsid w:val="001D1F57"/>
    <w:rsid w:val="001E185D"/>
    <w:rsid w:val="00205D56"/>
    <w:rsid w:val="002317BD"/>
    <w:rsid w:val="002B6FAD"/>
    <w:rsid w:val="002E1E9B"/>
    <w:rsid w:val="0031221C"/>
    <w:rsid w:val="0031561B"/>
    <w:rsid w:val="003928EF"/>
    <w:rsid w:val="00392E39"/>
    <w:rsid w:val="003B4FA5"/>
    <w:rsid w:val="003E4CA4"/>
    <w:rsid w:val="0041512B"/>
    <w:rsid w:val="004751F2"/>
    <w:rsid w:val="004B7CEE"/>
    <w:rsid w:val="004C1753"/>
    <w:rsid w:val="004E68DF"/>
    <w:rsid w:val="00540C50"/>
    <w:rsid w:val="0054387D"/>
    <w:rsid w:val="005A5A11"/>
    <w:rsid w:val="005C5041"/>
    <w:rsid w:val="00604460"/>
    <w:rsid w:val="00623177"/>
    <w:rsid w:val="00637ABC"/>
    <w:rsid w:val="006658E2"/>
    <w:rsid w:val="00671D18"/>
    <w:rsid w:val="00703B2D"/>
    <w:rsid w:val="00784FA2"/>
    <w:rsid w:val="008336E9"/>
    <w:rsid w:val="008B5507"/>
    <w:rsid w:val="008D15A9"/>
    <w:rsid w:val="008E4ADA"/>
    <w:rsid w:val="00937745"/>
    <w:rsid w:val="009637BF"/>
    <w:rsid w:val="009736A9"/>
    <w:rsid w:val="00A1038E"/>
    <w:rsid w:val="00A13AC2"/>
    <w:rsid w:val="00A566E2"/>
    <w:rsid w:val="00A6243B"/>
    <w:rsid w:val="00AB5DED"/>
    <w:rsid w:val="00AE2CDD"/>
    <w:rsid w:val="00AE7492"/>
    <w:rsid w:val="00B22268"/>
    <w:rsid w:val="00B262A5"/>
    <w:rsid w:val="00B560DD"/>
    <w:rsid w:val="00B63B50"/>
    <w:rsid w:val="00B73D96"/>
    <w:rsid w:val="00BB2D14"/>
    <w:rsid w:val="00BC50A6"/>
    <w:rsid w:val="00C02B1E"/>
    <w:rsid w:val="00C2461F"/>
    <w:rsid w:val="00C71BAC"/>
    <w:rsid w:val="00CE29BE"/>
    <w:rsid w:val="00CF2F5D"/>
    <w:rsid w:val="00CF3EC6"/>
    <w:rsid w:val="00D4475D"/>
    <w:rsid w:val="00D50A62"/>
    <w:rsid w:val="00D61566"/>
    <w:rsid w:val="00D6526A"/>
    <w:rsid w:val="00D71B9A"/>
    <w:rsid w:val="00DA5F4F"/>
    <w:rsid w:val="00DD6851"/>
    <w:rsid w:val="00E63191"/>
    <w:rsid w:val="00EA1DDE"/>
    <w:rsid w:val="00EB1590"/>
    <w:rsid w:val="00EC086C"/>
    <w:rsid w:val="00EE48C1"/>
    <w:rsid w:val="00F116BB"/>
    <w:rsid w:val="00F27EFE"/>
    <w:rsid w:val="00F609DF"/>
    <w:rsid w:val="00F96466"/>
    <w:rsid w:val="00FA6843"/>
    <w:rsid w:val="00FF7A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566"/>
    <w:pPr>
      <w:spacing w:after="60"/>
    </w:pPr>
    <w:rPr>
      <w:rFonts w:ascii="Arial" w:hAnsi="Arial"/>
      <w:color w:val="000000"/>
      <w:sz w:val="24"/>
      <w:lang w:eastAsia="en-US"/>
    </w:rPr>
  </w:style>
  <w:style w:type="paragraph" w:styleId="Heading1">
    <w:name w:val="heading 1"/>
    <w:basedOn w:val="Normal"/>
    <w:next w:val="Normal"/>
    <w:qFormat/>
    <w:rsid w:val="00D61566"/>
    <w:pPr>
      <w:keepNext/>
      <w:pBdr>
        <w:bottom w:val="single" w:sz="4" w:space="1" w:color="auto"/>
      </w:pBdr>
      <w:outlineLvl w:val="0"/>
    </w:pPr>
    <w:rPr>
      <w:b/>
    </w:rPr>
  </w:style>
  <w:style w:type="paragraph" w:styleId="Heading2">
    <w:name w:val="heading 2"/>
    <w:basedOn w:val="Normal"/>
    <w:next w:val="Normal"/>
    <w:qFormat/>
    <w:rsid w:val="00D61566"/>
    <w:pPr>
      <w:keepNext/>
      <w:spacing w:before="240"/>
      <w:outlineLvl w:val="1"/>
    </w:pPr>
    <w:rPr>
      <w:b/>
    </w:rPr>
  </w:style>
  <w:style w:type="paragraph" w:styleId="Heading3">
    <w:name w:val="heading 3"/>
    <w:basedOn w:val="Normal"/>
    <w:next w:val="Normal"/>
    <w:qFormat/>
    <w:rsid w:val="00D61566"/>
    <w:pPr>
      <w:keepNext/>
      <w:spacing w:before="240"/>
      <w:outlineLvl w:val="2"/>
    </w:pPr>
  </w:style>
  <w:style w:type="paragraph" w:styleId="Heading8">
    <w:name w:val="heading 8"/>
    <w:basedOn w:val="Normal"/>
    <w:next w:val="Normal"/>
    <w:qFormat/>
    <w:rsid w:val="00D61566"/>
    <w:pPr>
      <w:keepNext/>
      <w:outlineLvl w:val="7"/>
    </w:pPr>
    <w:rPr>
      <w:b/>
      <w:snapToGrid w:val="0"/>
    </w:rPr>
  </w:style>
  <w:style w:type="character" w:default="1" w:styleId="DefaultParagraphFont">
    <w:name w:val="Default Paragraph Font"/>
    <w:semiHidden/>
    <w:rsid w:val="00D61566"/>
  </w:style>
  <w:style w:type="table" w:default="1" w:styleId="TableNormal">
    <w:name w:val="Normal Table"/>
    <w:semiHidden/>
    <w:rsid w:val="00D61566"/>
    <w:tblPr>
      <w:tblInd w:w="0" w:type="dxa"/>
      <w:tblCellMar>
        <w:top w:w="0" w:type="dxa"/>
        <w:left w:w="108" w:type="dxa"/>
        <w:bottom w:w="0" w:type="dxa"/>
        <w:right w:w="108" w:type="dxa"/>
      </w:tblCellMar>
    </w:tblPr>
  </w:style>
  <w:style w:type="numbering" w:default="1" w:styleId="NoList">
    <w:name w:val="No List"/>
    <w:semiHidden/>
    <w:rsid w:val="00D61566"/>
  </w:style>
  <w:style w:type="character" w:styleId="FootnoteReference">
    <w:name w:val="footnote reference"/>
    <w:basedOn w:val="DefaultParagraphFont"/>
    <w:semiHidden/>
    <w:rsid w:val="00D61566"/>
    <w:rPr>
      <w:rFonts w:ascii="Arial" w:hAnsi="Arial"/>
      <w:vertAlign w:val="superscript"/>
    </w:rPr>
  </w:style>
  <w:style w:type="paragraph" w:styleId="Header">
    <w:name w:val="header"/>
    <w:basedOn w:val="Normal"/>
    <w:rsid w:val="00D61566"/>
    <w:pPr>
      <w:tabs>
        <w:tab w:val="center" w:pos="4153"/>
        <w:tab w:val="right" w:pos="8306"/>
      </w:tabs>
    </w:pPr>
  </w:style>
  <w:style w:type="paragraph" w:styleId="Footer">
    <w:name w:val="footer"/>
    <w:basedOn w:val="Normal"/>
    <w:rsid w:val="00D61566"/>
    <w:pPr>
      <w:tabs>
        <w:tab w:val="center" w:pos="4153"/>
        <w:tab w:val="right" w:pos="8306"/>
      </w:tabs>
      <w:jc w:val="center"/>
    </w:pPr>
    <w:rPr>
      <w:sz w:val="22"/>
    </w:rPr>
  </w:style>
  <w:style w:type="character" w:styleId="CommentReference">
    <w:name w:val="annotation reference"/>
    <w:basedOn w:val="DefaultParagraphFont"/>
    <w:semiHidden/>
    <w:rsid w:val="00D61566"/>
    <w:rPr>
      <w:sz w:val="16"/>
      <w:szCs w:val="16"/>
    </w:rPr>
  </w:style>
  <w:style w:type="paragraph" w:styleId="CommentText">
    <w:name w:val="annotation text"/>
    <w:basedOn w:val="Normal"/>
    <w:semiHidden/>
    <w:rsid w:val="00D61566"/>
    <w:rPr>
      <w:rFonts w:ascii="Times New Roman" w:hAnsi="Times New Roman"/>
      <w:sz w:val="20"/>
    </w:rPr>
  </w:style>
  <w:style w:type="paragraph" w:styleId="BalloonText">
    <w:name w:val="Balloon Text"/>
    <w:basedOn w:val="Normal"/>
    <w:semiHidden/>
    <w:rsid w:val="00D61566"/>
    <w:rPr>
      <w:rFonts w:ascii="Tahoma" w:hAnsi="Tahoma" w:cs="Tahoma"/>
      <w:sz w:val="16"/>
      <w:szCs w:val="16"/>
    </w:rPr>
  </w:style>
  <w:style w:type="character" w:styleId="Hyperlink">
    <w:name w:val="Hyperlink"/>
    <w:basedOn w:val="DefaultParagraphFont"/>
    <w:rsid w:val="00D61566"/>
    <w:rPr>
      <w:rFonts w:ascii="Arial" w:hAnsi="Arial"/>
      <w:color w:val="auto"/>
      <w:sz w:val="22"/>
      <w:u w:val="none"/>
    </w:rPr>
  </w:style>
  <w:style w:type="character" w:styleId="FollowedHyperlink">
    <w:name w:val="FollowedHyperlink"/>
    <w:basedOn w:val="DefaultParagraphFont"/>
    <w:rsid w:val="00D61566"/>
    <w:rPr>
      <w:rFonts w:ascii="Arial" w:hAnsi="Arial"/>
      <w:color w:val="auto"/>
      <w:sz w:val="22"/>
      <w:szCs w:val="22"/>
      <w:u w:val="none"/>
    </w:rPr>
  </w:style>
  <w:style w:type="paragraph" w:styleId="FootnoteText">
    <w:name w:val="footnote text"/>
    <w:basedOn w:val="Normal"/>
    <w:semiHidden/>
    <w:rsid w:val="00D61566"/>
    <w:rPr>
      <w:sz w:val="16"/>
    </w:rPr>
  </w:style>
  <w:style w:type="paragraph" w:styleId="DocumentMap">
    <w:name w:val="Document Map"/>
    <w:basedOn w:val="Normal"/>
    <w:semiHidden/>
    <w:rsid w:val="00D61566"/>
    <w:pPr>
      <w:shd w:val="clear" w:color="auto" w:fill="000080"/>
    </w:pPr>
    <w:rPr>
      <w:rFonts w:ascii="Tahoma" w:hAnsi="Tahoma"/>
    </w:rPr>
  </w:style>
  <w:style w:type="paragraph" w:styleId="ListBullet">
    <w:name w:val="List Bullet"/>
    <w:basedOn w:val="Normal"/>
    <w:rsid w:val="00D61566"/>
    <w:pPr>
      <w:numPr>
        <w:numId w:val="1"/>
      </w:numPr>
    </w:pPr>
  </w:style>
  <w:style w:type="paragraph" w:styleId="Title">
    <w:name w:val="Title"/>
    <w:basedOn w:val="Normal"/>
    <w:qFormat/>
    <w:pPr>
      <w:widowControl w:val="0"/>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320" w:line="286" w:lineRule="auto"/>
      <w:jc w:val="center"/>
    </w:pPr>
    <w:rPr>
      <w:b/>
      <w:snapToGrid w:val="0"/>
      <w:color w:val="auto"/>
      <w:sz w:val="28"/>
    </w:rPr>
  </w:style>
  <w:style w:type="paragraph" w:styleId="BodyText">
    <w:name w:val="Body Text"/>
    <w:basedOn w:val="Normal"/>
    <w:rPr>
      <w:sz w:val="22"/>
    </w:rPr>
  </w:style>
  <w:style w:type="paragraph" w:styleId="PlainText">
    <w:name w:val="Plain Text"/>
    <w:basedOn w:val="Normal"/>
    <w:link w:val="PlainTextChar"/>
    <w:uiPriority w:val="99"/>
    <w:unhideWhenUsed/>
    <w:rsid w:val="00623177"/>
    <w:pPr>
      <w:spacing w:after="0"/>
    </w:pPr>
    <w:rPr>
      <w:rFonts w:ascii="Consolas" w:eastAsia="Calibri" w:hAnsi="Consolas" w:cs="Consolas"/>
      <w:color w:val="auto"/>
      <w:sz w:val="21"/>
      <w:szCs w:val="21"/>
    </w:rPr>
  </w:style>
  <w:style w:type="character" w:customStyle="1" w:styleId="PlainTextChar">
    <w:name w:val="Plain Text Char"/>
    <w:basedOn w:val="DefaultParagraphFont"/>
    <w:link w:val="PlainText"/>
    <w:uiPriority w:val="99"/>
    <w:rsid w:val="00623177"/>
    <w:rPr>
      <w:rFonts w:ascii="Consolas" w:eastAsia="Calibri" w:hAnsi="Consolas" w:cs="Consolas"/>
      <w:sz w:val="21"/>
      <w:szCs w:val="21"/>
      <w:lang w:eastAsia="en-US"/>
    </w:rPr>
  </w:style>
  <w:style w:type="paragraph" w:styleId="ListParagraph">
    <w:name w:val="List Paragraph"/>
    <w:basedOn w:val="Normal"/>
    <w:uiPriority w:val="34"/>
    <w:qFormat/>
    <w:rsid w:val="00F609DF"/>
    <w:pPr>
      <w:spacing w:after="0"/>
      <w:ind w:left="720"/>
    </w:pPr>
    <w:rPr>
      <w:rFonts w:ascii="Calibri" w:eastAsia="Calibri" w:hAnsi="Calibri"/>
      <w:color w:val="auto"/>
      <w:sz w:val="22"/>
      <w:szCs w:val="22"/>
      <w:lang w:eastAsia="en-GB"/>
    </w:rPr>
  </w:style>
</w:styles>
</file>

<file path=word/webSettings.xml><?xml version="1.0" encoding="utf-8"?>
<w:webSettings xmlns:r="http://schemas.openxmlformats.org/officeDocument/2006/relationships" xmlns:w="http://schemas.openxmlformats.org/wordprocessingml/2006/main">
  <w:divs>
    <w:div w:id="177408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 TargetMode="External"/><Relationship Id="rId3" Type="http://schemas.openxmlformats.org/officeDocument/2006/relationships/settings" Target="settings.xml"/><Relationship Id="rId7" Type="http://schemas.openxmlformats.org/officeDocument/2006/relationships/hyperlink" Target="mailto:Frances.hughes@torbay.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Torbay%20New%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Torbay New Letter Template.dot</Template>
  <TotalTime>1</TotalTime>
  <Pages>2</Pages>
  <Words>509</Words>
  <Characters>2905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Please phone 01803 000000 for a large print version of this letter</vt:lpstr>
    </vt:vector>
  </TitlesOfParts>
  <Company>Torbay Council</Company>
  <LinksUpToDate>false</LinksUpToDate>
  <CharactersWithSpaces>3408</CharactersWithSpaces>
  <SharedDoc>false</SharedDoc>
  <HLinks>
    <vt:vector size="12" baseType="variant">
      <vt:variant>
        <vt:i4>4718656</vt:i4>
      </vt:variant>
      <vt:variant>
        <vt:i4>3</vt:i4>
      </vt:variant>
      <vt:variant>
        <vt:i4>0</vt:i4>
      </vt:variant>
      <vt:variant>
        <vt:i4>5</vt:i4>
      </vt:variant>
      <vt:variant>
        <vt:lpwstr>http://www.torbay.gov.uk/</vt:lpwstr>
      </vt:variant>
      <vt:variant>
        <vt:lpwstr/>
      </vt:variant>
      <vt:variant>
        <vt:i4>5177467</vt:i4>
      </vt:variant>
      <vt:variant>
        <vt:i4>0</vt:i4>
      </vt:variant>
      <vt:variant>
        <vt:i4>0</vt:i4>
      </vt:variant>
      <vt:variant>
        <vt:i4>5</vt:i4>
      </vt:variant>
      <vt:variant>
        <vt:lpwstr>mailto:Frances.hughes@torbay.gov.uk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phone 01803 000000 for a large print version of this letter</dc:title>
  <dc:creator>Torbay Council</dc:creator>
  <cp:lastModifiedBy>eneh061</cp:lastModifiedBy>
  <cp:revision>2</cp:revision>
  <cp:lastPrinted>2015-10-07T11:10:00Z</cp:lastPrinted>
  <dcterms:created xsi:type="dcterms:W3CDTF">2016-06-29T09:10:00Z</dcterms:created>
  <dcterms:modified xsi:type="dcterms:W3CDTF">2016-06-29T09:10:00Z</dcterms:modified>
</cp:coreProperties>
</file>