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40E9A" w14:textId="732E58CA" w:rsidR="00C353B8" w:rsidRPr="00882296" w:rsidRDefault="00795609" w:rsidP="00C353B8">
      <w:pPr>
        <w:spacing w:after="0" w:line="240" w:lineRule="auto"/>
        <w:jc w:val="center"/>
        <w:rPr>
          <w:rFonts w:ascii="Calibri" w:eastAsia="Times New Roman" w:hAnsi="Calibri" w:cs="Calibri"/>
          <w:sz w:val="36"/>
          <w:szCs w:val="36"/>
          <w:u w:val="single"/>
          <w:lang w:eastAsia="en-GB"/>
        </w:rPr>
      </w:pPr>
      <w:r w:rsidRPr="00882296">
        <w:rPr>
          <w:rFonts w:ascii="Calibri" w:eastAsia="Times New Roman" w:hAnsi="Calibri" w:cs="Calibri"/>
          <w:sz w:val="36"/>
          <w:szCs w:val="36"/>
          <w:u w:val="single"/>
          <w:lang w:eastAsia="en-GB"/>
        </w:rPr>
        <w:t xml:space="preserve">Torbay </w:t>
      </w:r>
      <w:r w:rsidR="00C353B8" w:rsidRPr="00882296">
        <w:rPr>
          <w:rFonts w:ascii="Calibri" w:eastAsia="Times New Roman" w:hAnsi="Calibri" w:cs="Calibri"/>
          <w:sz w:val="36"/>
          <w:szCs w:val="36"/>
          <w:u w:val="single"/>
          <w:lang w:eastAsia="en-GB"/>
        </w:rPr>
        <w:t>Wildlife and Geology Trigger Table</w:t>
      </w:r>
    </w:p>
    <w:p w14:paraId="017115D9" w14:textId="77777777" w:rsidR="00C353B8" w:rsidRPr="00C353B8" w:rsidRDefault="00C353B8" w:rsidP="00C353B8">
      <w:pPr>
        <w:spacing w:after="0" w:line="240" w:lineRule="auto"/>
        <w:jc w:val="center"/>
        <w:rPr>
          <w:rFonts w:ascii="Arial" w:eastAsia="Times New Roman" w:hAnsi="Arial" w:cs="Times New Roman"/>
          <w:sz w:val="20"/>
          <w:szCs w:val="20"/>
          <w:lang w:eastAsia="en-GB"/>
        </w:rPr>
      </w:pPr>
    </w:p>
    <w:p w14:paraId="6A5FC886" w14:textId="77777777" w:rsidR="00C353B8" w:rsidRPr="00882296" w:rsidRDefault="00C353B8" w:rsidP="00C353B8">
      <w:pPr>
        <w:pBdr>
          <w:top w:val="single" w:sz="4" w:space="1" w:color="auto"/>
          <w:left w:val="single" w:sz="4" w:space="4" w:color="auto"/>
          <w:bottom w:val="single" w:sz="4" w:space="1" w:color="auto"/>
          <w:right w:val="single" w:sz="4" w:space="4" w:color="auto"/>
        </w:pBdr>
        <w:shd w:val="clear" w:color="auto" w:fill="92D050"/>
        <w:spacing w:after="0" w:line="240" w:lineRule="auto"/>
        <w:rPr>
          <w:rFonts w:ascii="Calibri" w:eastAsia="Times New Roman" w:hAnsi="Calibri" w:cs="Calibri"/>
          <w:b/>
          <w:sz w:val="28"/>
          <w:szCs w:val="28"/>
          <w:lang w:eastAsia="en-GB"/>
        </w:rPr>
      </w:pPr>
      <w:r w:rsidRPr="00882296">
        <w:rPr>
          <w:rFonts w:ascii="Calibri" w:eastAsia="Times New Roman" w:hAnsi="Calibri" w:cs="Calibri"/>
          <w:b/>
          <w:sz w:val="28"/>
          <w:szCs w:val="28"/>
          <w:lang w:eastAsia="en-GB"/>
        </w:rPr>
        <w:t xml:space="preserve">Do you need to submit a Wildlife, Geology or Invasive Species Report with your planning application?  </w:t>
      </w:r>
    </w:p>
    <w:p w14:paraId="4DD9E2DB" w14:textId="77777777" w:rsidR="00C353B8" w:rsidRPr="00AA701C" w:rsidRDefault="00C353B8" w:rsidP="00C353B8">
      <w:pPr>
        <w:pBdr>
          <w:top w:val="single" w:sz="4" w:space="1" w:color="auto"/>
          <w:left w:val="single" w:sz="4" w:space="4" w:color="auto"/>
          <w:bottom w:val="single" w:sz="4" w:space="1" w:color="auto"/>
          <w:right w:val="single" w:sz="4" w:space="4" w:color="auto"/>
        </w:pBdr>
        <w:shd w:val="clear" w:color="auto" w:fill="92D050"/>
        <w:spacing w:after="0" w:line="240" w:lineRule="auto"/>
        <w:rPr>
          <w:rFonts w:ascii="Calibri" w:eastAsia="Times New Roman" w:hAnsi="Calibri" w:cs="Calibri"/>
          <w:b/>
          <w:i/>
          <w:sz w:val="22"/>
          <w:szCs w:val="22"/>
          <w:lang w:eastAsia="en-GB"/>
        </w:rPr>
      </w:pPr>
      <w:r w:rsidRPr="00AA701C">
        <w:rPr>
          <w:rFonts w:ascii="Calibri" w:eastAsia="Times New Roman" w:hAnsi="Calibri" w:cs="Calibri"/>
          <w:b/>
          <w:i/>
          <w:sz w:val="22"/>
          <w:szCs w:val="22"/>
          <w:lang w:eastAsia="en-GB"/>
        </w:rPr>
        <w:t>Please remember that anyone causing a wildlife offence (e.g. destruction of a bat roost) can be prosecuted, irrespective of the planning process.</w:t>
      </w:r>
    </w:p>
    <w:p w14:paraId="3AE0D116" w14:textId="77777777" w:rsidR="00C353B8" w:rsidRPr="00AA701C" w:rsidRDefault="00C353B8" w:rsidP="00C353B8">
      <w:pPr>
        <w:pBdr>
          <w:top w:val="single" w:sz="4" w:space="1" w:color="auto"/>
          <w:left w:val="single" w:sz="4" w:space="4" w:color="auto"/>
          <w:bottom w:val="single" w:sz="4" w:space="1" w:color="auto"/>
          <w:right w:val="single" w:sz="4" w:space="4" w:color="auto"/>
        </w:pBdr>
        <w:shd w:val="clear" w:color="auto" w:fill="92D050"/>
        <w:spacing w:after="0" w:line="240" w:lineRule="auto"/>
        <w:rPr>
          <w:rFonts w:ascii="Calibri" w:eastAsia="Times New Roman" w:hAnsi="Calibri" w:cs="Calibri"/>
          <w:b/>
          <w:sz w:val="28"/>
          <w:szCs w:val="28"/>
          <w:lang w:eastAsia="en-GB"/>
        </w:rPr>
      </w:pPr>
      <w:r w:rsidRPr="00AA701C">
        <w:rPr>
          <w:rFonts w:ascii="Calibri" w:eastAsia="Times New Roman" w:hAnsi="Calibri" w:cs="Calibri"/>
          <w:b/>
          <w:i/>
          <w:sz w:val="22"/>
          <w:szCs w:val="22"/>
          <w:lang w:eastAsia="en-GB"/>
        </w:rPr>
        <w:t>Remember to schedule works to ensure no disturbance to protected species, including nesting birds.</w:t>
      </w:r>
    </w:p>
    <w:p w14:paraId="5DC2178D" w14:textId="77777777" w:rsidR="00C353B8" w:rsidRPr="00C353B8" w:rsidRDefault="00C353B8" w:rsidP="00C353B8">
      <w:pPr>
        <w:spacing w:after="0" w:line="240" w:lineRule="auto"/>
        <w:rPr>
          <w:rFonts w:ascii="Arial" w:eastAsia="Times New Roman" w:hAnsi="Arial" w:cs="Times New Roman"/>
          <w:b/>
          <w:sz w:val="28"/>
          <w:szCs w:val="28"/>
          <w:lang w:eastAsia="en-GB"/>
        </w:rPr>
      </w:pPr>
    </w:p>
    <w:p w14:paraId="7A0E5EE6" w14:textId="48C1B727" w:rsidR="00C353B8" w:rsidRPr="00CF44B7" w:rsidRDefault="00C353B8" w:rsidP="00C353B8">
      <w:pPr>
        <w:spacing w:after="0" w:line="240" w:lineRule="auto"/>
        <w:rPr>
          <w:rFonts w:ascii="Calibri" w:eastAsia="Times New Roman" w:hAnsi="Calibri" w:cs="Calibri"/>
          <w:szCs w:val="24"/>
          <w:lang w:eastAsia="en-GB"/>
        </w:rPr>
      </w:pPr>
      <w:r w:rsidRPr="00CF44B7">
        <w:rPr>
          <w:rFonts w:ascii="Calibri" w:eastAsia="Times New Roman" w:hAnsi="Calibri" w:cs="Calibri"/>
          <w:szCs w:val="24"/>
          <w:lang w:eastAsia="en-GB"/>
        </w:rPr>
        <w:t>Please fill in</w:t>
      </w:r>
      <w:r w:rsidR="00763B3A">
        <w:rPr>
          <w:rFonts w:ascii="Calibri" w:eastAsia="Times New Roman" w:hAnsi="Calibri" w:cs="Calibri"/>
          <w:szCs w:val="24"/>
          <w:lang w:eastAsia="en-GB"/>
        </w:rPr>
        <w:t xml:space="preserve"> all p</w:t>
      </w:r>
      <w:r w:rsidRPr="00CF44B7">
        <w:rPr>
          <w:rFonts w:ascii="Calibri" w:eastAsia="Times New Roman" w:hAnsi="Calibri" w:cs="Calibri"/>
          <w:szCs w:val="24"/>
          <w:lang w:eastAsia="en-GB"/>
        </w:rPr>
        <w:t>arts</w:t>
      </w:r>
      <w:r w:rsidR="00763B3A">
        <w:rPr>
          <w:rFonts w:ascii="Calibri" w:eastAsia="Times New Roman" w:hAnsi="Calibri" w:cs="Calibri"/>
          <w:szCs w:val="24"/>
          <w:lang w:eastAsia="en-GB"/>
        </w:rPr>
        <w:t xml:space="preserve"> of the table</w:t>
      </w:r>
      <w:r w:rsidRPr="00CF44B7">
        <w:rPr>
          <w:rFonts w:ascii="Calibri" w:eastAsia="Times New Roman" w:hAnsi="Calibri" w:cs="Calibri"/>
          <w:szCs w:val="24"/>
          <w:lang w:eastAsia="en-GB"/>
        </w:rPr>
        <w:t xml:space="preserve">.  The completed table </w:t>
      </w:r>
      <w:r w:rsidRPr="00CF44B7">
        <w:rPr>
          <w:rFonts w:ascii="Calibri" w:eastAsia="Times New Roman" w:hAnsi="Calibri" w:cs="Calibri"/>
          <w:szCs w:val="24"/>
          <w:u w:val="single"/>
          <w:lang w:eastAsia="en-GB"/>
        </w:rPr>
        <w:t>must be included</w:t>
      </w:r>
      <w:r w:rsidRPr="00CF44B7">
        <w:rPr>
          <w:rFonts w:ascii="Calibri" w:eastAsia="Times New Roman" w:hAnsi="Calibri" w:cs="Calibri"/>
          <w:szCs w:val="24"/>
          <w:lang w:eastAsia="en-GB"/>
        </w:rPr>
        <w:t xml:space="preserve"> with your application</w:t>
      </w:r>
      <w:r w:rsidR="00763B3A">
        <w:rPr>
          <w:rFonts w:ascii="Calibri" w:eastAsia="Times New Roman" w:hAnsi="Calibri" w:cs="Calibri"/>
          <w:szCs w:val="24"/>
          <w:lang w:eastAsia="en-GB"/>
        </w:rPr>
        <w:t xml:space="preserve"> for the application to be validated</w:t>
      </w:r>
      <w:r w:rsidRPr="00CF44B7">
        <w:rPr>
          <w:rFonts w:ascii="Calibri" w:eastAsia="Times New Roman" w:hAnsi="Calibri" w:cs="Calibri"/>
          <w:szCs w:val="24"/>
          <w:lang w:eastAsia="en-GB"/>
        </w:rPr>
        <w:t>.</w:t>
      </w:r>
    </w:p>
    <w:p w14:paraId="145BA63A" w14:textId="77777777" w:rsidR="00C353B8" w:rsidRPr="00CF44B7" w:rsidRDefault="00C353B8" w:rsidP="00C353B8">
      <w:pPr>
        <w:spacing w:after="0" w:line="240" w:lineRule="auto"/>
        <w:rPr>
          <w:rFonts w:ascii="Calibri" w:eastAsia="Times New Roman" w:hAnsi="Calibri" w:cs="Calibri"/>
          <w:szCs w:val="24"/>
          <w:lang w:eastAsia="en-GB"/>
        </w:rPr>
      </w:pPr>
    </w:p>
    <w:p w14:paraId="1B04BE8A" w14:textId="7BDCBBBF" w:rsidR="00C353B8" w:rsidRPr="00CF44B7" w:rsidRDefault="00C353B8" w:rsidP="1CB4996B">
      <w:pPr>
        <w:spacing w:after="0" w:line="240" w:lineRule="auto"/>
        <w:rPr>
          <w:rFonts w:ascii="Calibri" w:eastAsia="Times New Roman" w:hAnsi="Calibri" w:cs="Calibri"/>
          <w:color w:val="FF0000"/>
          <w:lang w:eastAsia="en-GB"/>
        </w:rPr>
      </w:pPr>
      <w:r w:rsidRPr="1CB4996B">
        <w:rPr>
          <w:rFonts w:ascii="Calibri" w:eastAsia="Times New Roman" w:hAnsi="Calibri" w:cs="Calibri"/>
          <w:b/>
          <w:bCs/>
          <w:lang w:eastAsia="en-GB"/>
        </w:rPr>
        <w:t>Part A</w:t>
      </w:r>
      <w:r w:rsidRPr="1CB4996B">
        <w:rPr>
          <w:rFonts w:ascii="Calibri" w:eastAsia="Times New Roman" w:hAnsi="Calibri" w:cs="Calibri"/>
          <w:lang w:eastAsia="en-GB"/>
        </w:rPr>
        <w:t xml:space="preserve">.  If there is a tick in the ‘yes’ column you must include a </w:t>
      </w:r>
      <w:r w:rsidRPr="1CB4996B">
        <w:rPr>
          <w:rFonts w:ascii="Calibri" w:eastAsia="Times New Roman" w:hAnsi="Calibri" w:cs="Calibri"/>
          <w:b/>
          <w:bCs/>
          <w:lang w:eastAsia="en-GB"/>
        </w:rPr>
        <w:t>Wildlife Report</w:t>
      </w:r>
      <w:r w:rsidRPr="1CB4996B">
        <w:rPr>
          <w:rFonts w:ascii="Calibri" w:eastAsia="Times New Roman" w:hAnsi="Calibri" w:cs="Calibri"/>
          <w:lang w:eastAsia="en-GB"/>
        </w:rPr>
        <w:t xml:space="preserve"> with your application.  The report may vary from a </w:t>
      </w:r>
      <w:bookmarkStart w:id="0" w:name="_Int_Y3wkaZdv"/>
      <w:proofErr w:type="gramStart"/>
      <w:r w:rsidRPr="1CB4996B">
        <w:rPr>
          <w:rFonts w:ascii="Calibri" w:eastAsia="Times New Roman" w:hAnsi="Calibri" w:cs="Calibri"/>
          <w:lang w:eastAsia="en-GB"/>
        </w:rPr>
        <w:t>short written</w:t>
      </w:r>
      <w:bookmarkEnd w:id="0"/>
      <w:proofErr w:type="gramEnd"/>
      <w:r w:rsidRPr="1CB4996B">
        <w:rPr>
          <w:rFonts w:ascii="Calibri" w:eastAsia="Times New Roman" w:hAnsi="Calibri" w:cs="Calibri"/>
          <w:lang w:eastAsia="en-GB"/>
        </w:rPr>
        <w:t xml:space="preserve"> statement (if there is no significant impact) to a comprehensive report with surveys. </w:t>
      </w:r>
      <w:bookmarkStart w:id="1" w:name="_Hlk100222188"/>
      <w:r w:rsidRPr="1CB4996B">
        <w:rPr>
          <w:rFonts w:ascii="Calibri" w:eastAsia="Times New Roman" w:hAnsi="Calibri" w:cs="Calibri"/>
          <w:lang w:eastAsia="en-GB"/>
        </w:rPr>
        <w:t xml:space="preserve">Householder/building applications should be submitted with the </w:t>
      </w:r>
      <w:hyperlink r:id="rId10">
        <w:r w:rsidRPr="1CB4996B">
          <w:rPr>
            <w:rStyle w:val="Hyperlink"/>
            <w:rFonts w:ascii="Calibri" w:eastAsia="Times New Roman" w:hAnsi="Calibri" w:cs="Calibri"/>
            <w:b/>
            <w:bCs/>
            <w:lang w:eastAsia="en-GB"/>
          </w:rPr>
          <w:t>Householder and Buildings Checklist</w:t>
        </w:r>
      </w:hyperlink>
      <w:r w:rsidRPr="1CB4996B">
        <w:rPr>
          <w:rFonts w:ascii="Calibri" w:eastAsia="Times New Roman" w:hAnsi="Calibri" w:cs="Calibri"/>
          <w:lang w:eastAsia="en-GB"/>
        </w:rPr>
        <w:t xml:space="preserve">. All other applications should be submitted with the </w:t>
      </w:r>
      <w:hyperlink r:id="rId11">
        <w:r w:rsidRPr="1CB4996B">
          <w:rPr>
            <w:rStyle w:val="Hyperlink"/>
            <w:rFonts w:ascii="Calibri" w:eastAsia="Times New Roman" w:hAnsi="Calibri" w:cs="Calibri"/>
            <w:b/>
            <w:bCs/>
            <w:lang w:eastAsia="en-GB"/>
          </w:rPr>
          <w:t>Wildlife Checklist</w:t>
        </w:r>
      </w:hyperlink>
      <w:r w:rsidRPr="1CB4996B">
        <w:rPr>
          <w:rFonts w:ascii="Calibri" w:eastAsia="Times New Roman" w:hAnsi="Calibri" w:cs="Calibri"/>
          <w:lang w:eastAsia="en-GB"/>
        </w:rPr>
        <w:t xml:space="preserve">. </w:t>
      </w:r>
    </w:p>
    <w:bookmarkEnd w:id="1"/>
    <w:p w14:paraId="200E61D7" w14:textId="77777777" w:rsidR="00C353B8" w:rsidRDefault="00C353B8" w:rsidP="1CB4996B">
      <w:pPr>
        <w:spacing w:after="0" w:line="240" w:lineRule="auto"/>
        <w:rPr>
          <w:rFonts w:ascii="Calibri" w:eastAsia="Times New Roman" w:hAnsi="Calibri" w:cs="Calibri"/>
          <w:lang w:eastAsia="en-GB"/>
        </w:rPr>
      </w:pPr>
    </w:p>
    <w:p w14:paraId="31342C41" w14:textId="275BFB1A" w:rsidR="005C3017" w:rsidRPr="00763B3A" w:rsidRDefault="005C3017" w:rsidP="1CB4996B">
      <w:pPr>
        <w:spacing w:after="0" w:line="240" w:lineRule="auto"/>
        <w:rPr>
          <w:rFonts w:ascii="Calibri" w:eastAsia="Times New Roman" w:hAnsi="Calibri" w:cs="Calibri"/>
          <w:b/>
          <w:bCs/>
          <w:szCs w:val="24"/>
          <w:lang w:eastAsia="en-GB"/>
        </w:rPr>
      </w:pPr>
      <w:r w:rsidRPr="00763B3A">
        <w:rPr>
          <w:rFonts w:ascii="Calibri" w:eastAsia="Times New Roman" w:hAnsi="Calibri" w:cs="Calibri"/>
          <w:b/>
          <w:bCs/>
          <w:szCs w:val="24"/>
          <w:lang w:eastAsia="en-GB"/>
        </w:rPr>
        <w:t xml:space="preserve">Part B. </w:t>
      </w:r>
      <w:r w:rsidR="1C3B22D4" w:rsidRPr="00763B3A">
        <w:rPr>
          <w:rFonts w:ascii="Calibri" w:eastAsia="Times New Roman" w:hAnsi="Calibri" w:cs="Calibri"/>
          <w:b/>
          <w:bCs/>
          <w:szCs w:val="24"/>
          <w:lang w:eastAsia="en-GB"/>
        </w:rPr>
        <w:t xml:space="preserve"> </w:t>
      </w:r>
      <w:r w:rsidR="6D3A2172" w:rsidRPr="00763B3A">
        <w:rPr>
          <w:rFonts w:ascii="Calibri" w:eastAsia="Times New Roman" w:hAnsi="Calibri" w:cs="Calibri"/>
          <w:szCs w:val="24"/>
          <w:lang w:eastAsia="en-GB"/>
        </w:rPr>
        <w:t>If there is a tick in the ‘yes’ column</w:t>
      </w:r>
      <w:r w:rsidR="00346109" w:rsidRPr="00763B3A">
        <w:rPr>
          <w:rFonts w:ascii="Calibri" w:eastAsia="Times New Roman" w:hAnsi="Calibri" w:cs="Calibri"/>
          <w:szCs w:val="24"/>
          <w:lang w:eastAsia="en-GB"/>
        </w:rPr>
        <w:t xml:space="preserve"> suitable</w:t>
      </w:r>
      <w:r w:rsidR="6D3A2172" w:rsidRPr="00763B3A">
        <w:rPr>
          <w:rFonts w:ascii="Calibri" w:eastAsia="Times New Roman" w:hAnsi="Calibri" w:cs="Calibri"/>
          <w:szCs w:val="24"/>
          <w:lang w:eastAsia="en-GB"/>
        </w:rPr>
        <w:t xml:space="preserve"> </w:t>
      </w:r>
      <w:r w:rsidR="00346109" w:rsidRPr="00763B3A">
        <w:rPr>
          <w:rFonts w:ascii="Calibri" w:eastAsia="Times New Roman" w:hAnsi="Calibri" w:cs="Calibri"/>
          <w:b/>
          <w:bCs/>
          <w:szCs w:val="24"/>
          <w:lang w:eastAsia="en-GB"/>
        </w:rPr>
        <w:t xml:space="preserve">mitigation for recreation impacts </w:t>
      </w:r>
      <w:r w:rsidR="00346109" w:rsidRPr="00763B3A">
        <w:rPr>
          <w:rFonts w:ascii="Calibri" w:eastAsia="Times New Roman" w:hAnsi="Calibri" w:cs="Calibri"/>
          <w:szCs w:val="24"/>
          <w:lang w:eastAsia="en-GB"/>
        </w:rPr>
        <w:t>will be requested during the determination of your application</w:t>
      </w:r>
      <w:r w:rsidR="221D8716" w:rsidRPr="00763B3A">
        <w:rPr>
          <w:rFonts w:ascii="Calibri" w:eastAsia="Times New Roman" w:hAnsi="Calibri" w:cs="Calibri"/>
          <w:szCs w:val="24"/>
          <w:lang w:eastAsia="en-GB"/>
        </w:rPr>
        <w:t>.</w:t>
      </w:r>
    </w:p>
    <w:p w14:paraId="442D3D79" w14:textId="77777777" w:rsidR="005C3017" w:rsidRPr="00763B3A" w:rsidRDefault="005C3017" w:rsidP="00C353B8">
      <w:pPr>
        <w:spacing w:after="0" w:line="240" w:lineRule="auto"/>
        <w:rPr>
          <w:rFonts w:ascii="Calibri" w:eastAsia="Times New Roman" w:hAnsi="Calibri" w:cs="Calibri"/>
          <w:szCs w:val="24"/>
          <w:lang w:eastAsia="en-GB"/>
        </w:rPr>
      </w:pPr>
    </w:p>
    <w:p w14:paraId="62CC474D" w14:textId="7DF4C685" w:rsidR="00C353B8" w:rsidRPr="00763B3A" w:rsidRDefault="00C353B8" w:rsidP="00C353B8">
      <w:pPr>
        <w:spacing w:after="0" w:line="240" w:lineRule="auto"/>
        <w:rPr>
          <w:rFonts w:ascii="Calibri" w:eastAsia="Times New Roman" w:hAnsi="Calibri" w:cs="Calibri"/>
          <w:szCs w:val="24"/>
          <w:lang w:eastAsia="en-GB"/>
        </w:rPr>
      </w:pPr>
      <w:r w:rsidRPr="00763B3A">
        <w:rPr>
          <w:rFonts w:ascii="Calibri" w:eastAsia="Times New Roman" w:hAnsi="Calibri" w:cs="Calibri"/>
          <w:b/>
          <w:szCs w:val="24"/>
          <w:lang w:eastAsia="en-GB"/>
        </w:rPr>
        <w:t xml:space="preserve">Part </w:t>
      </w:r>
      <w:r w:rsidR="005C3017" w:rsidRPr="00763B3A">
        <w:rPr>
          <w:rFonts w:ascii="Calibri" w:eastAsia="Times New Roman" w:hAnsi="Calibri" w:cs="Calibri"/>
          <w:b/>
          <w:szCs w:val="24"/>
          <w:lang w:eastAsia="en-GB"/>
        </w:rPr>
        <w:t>C</w:t>
      </w:r>
      <w:r w:rsidRPr="00763B3A">
        <w:rPr>
          <w:rFonts w:ascii="Calibri" w:eastAsia="Times New Roman" w:hAnsi="Calibri" w:cs="Calibri"/>
          <w:szCs w:val="24"/>
          <w:lang w:eastAsia="en-GB"/>
        </w:rPr>
        <w:t xml:space="preserve">.  If there is a tick in the ‘yes’ column you must include a </w:t>
      </w:r>
      <w:r w:rsidRPr="00763B3A">
        <w:rPr>
          <w:rFonts w:ascii="Calibri" w:eastAsia="Times New Roman" w:hAnsi="Calibri" w:cs="Calibri"/>
          <w:b/>
          <w:szCs w:val="24"/>
          <w:lang w:eastAsia="en-GB"/>
        </w:rPr>
        <w:t>Geology Report</w:t>
      </w:r>
      <w:r w:rsidRPr="00763B3A">
        <w:rPr>
          <w:rFonts w:ascii="Calibri" w:eastAsia="Times New Roman" w:hAnsi="Calibri" w:cs="Calibri"/>
          <w:szCs w:val="24"/>
          <w:lang w:eastAsia="en-GB"/>
        </w:rPr>
        <w:t xml:space="preserve"> with your application.  </w:t>
      </w:r>
    </w:p>
    <w:p w14:paraId="51D838C7" w14:textId="77777777" w:rsidR="00C353B8" w:rsidRPr="00763B3A" w:rsidRDefault="00C353B8" w:rsidP="00C353B8">
      <w:pPr>
        <w:spacing w:after="0" w:line="240" w:lineRule="auto"/>
        <w:rPr>
          <w:rFonts w:ascii="Calibri" w:eastAsia="Times New Roman" w:hAnsi="Calibri" w:cs="Calibri"/>
          <w:szCs w:val="24"/>
          <w:lang w:eastAsia="en-GB"/>
        </w:rPr>
      </w:pPr>
    </w:p>
    <w:p w14:paraId="2B0B3A4E" w14:textId="598C33D8" w:rsidR="00EA3656" w:rsidRPr="00763B3A" w:rsidRDefault="00C353B8" w:rsidP="00C353B8">
      <w:pPr>
        <w:spacing w:after="0" w:line="240" w:lineRule="auto"/>
        <w:rPr>
          <w:rFonts w:ascii="Calibri" w:eastAsia="Times New Roman" w:hAnsi="Calibri" w:cs="Calibri"/>
          <w:szCs w:val="24"/>
          <w:lang w:eastAsia="en-GB"/>
        </w:rPr>
      </w:pPr>
      <w:r w:rsidRPr="00763B3A">
        <w:rPr>
          <w:rFonts w:ascii="Calibri" w:eastAsia="Times New Roman" w:hAnsi="Calibri" w:cs="Calibri"/>
          <w:b/>
          <w:szCs w:val="24"/>
          <w:lang w:eastAsia="en-GB"/>
        </w:rPr>
        <w:t xml:space="preserve">Part </w:t>
      </w:r>
      <w:r w:rsidR="005C3017" w:rsidRPr="00763B3A">
        <w:rPr>
          <w:rFonts w:ascii="Calibri" w:eastAsia="Times New Roman" w:hAnsi="Calibri" w:cs="Calibri"/>
          <w:b/>
          <w:szCs w:val="24"/>
          <w:lang w:eastAsia="en-GB"/>
        </w:rPr>
        <w:t>D</w:t>
      </w:r>
      <w:r w:rsidRPr="00763B3A">
        <w:rPr>
          <w:rFonts w:ascii="Calibri" w:eastAsia="Times New Roman" w:hAnsi="Calibri" w:cs="Calibri"/>
          <w:szCs w:val="24"/>
          <w:lang w:eastAsia="en-GB"/>
        </w:rPr>
        <w:t xml:space="preserve">.  </w:t>
      </w:r>
      <w:r w:rsidR="00EA3656" w:rsidRPr="00763B3A">
        <w:rPr>
          <w:rFonts w:ascii="Calibri" w:eastAsia="Times New Roman" w:hAnsi="Calibri" w:cs="Calibri"/>
          <w:szCs w:val="24"/>
          <w:lang w:eastAsia="en-GB"/>
        </w:rPr>
        <w:t>If there is a tick in the ‘</w:t>
      </w:r>
      <w:proofErr w:type="spellStart"/>
      <w:r w:rsidR="00EA3656" w:rsidRPr="00763B3A">
        <w:rPr>
          <w:rFonts w:ascii="Calibri" w:eastAsia="Times New Roman" w:hAnsi="Calibri" w:cs="Calibri"/>
          <w:szCs w:val="24"/>
          <w:lang w:eastAsia="en-GB"/>
        </w:rPr>
        <w:t>yes’</w:t>
      </w:r>
      <w:proofErr w:type="spellEnd"/>
      <w:r w:rsidR="00EA3656" w:rsidRPr="00763B3A">
        <w:rPr>
          <w:rFonts w:ascii="Calibri" w:eastAsia="Times New Roman" w:hAnsi="Calibri" w:cs="Calibri"/>
          <w:szCs w:val="24"/>
          <w:lang w:eastAsia="en-GB"/>
        </w:rPr>
        <w:t xml:space="preserve"> column </w:t>
      </w:r>
      <w:r w:rsidR="00EA3656" w:rsidRPr="00763B3A">
        <w:rPr>
          <w:rFonts w:ascii="Calibri" w:eastAsia="Times New Roman" w:hAnsi="Calibri" w:cs="Calibri"/>
          <w:b/>
          <w:szCs w:val="24"/>
          <w:lang w:eastAsia="en-GB"/>
        </w:rPr>
        <w:t xml:space="preserve">assessment of impacts on the Lyme Bay to Torbay Marine SAC </w:t>
      </w:r>
      <w:r w:rsidR="00D07B5F">
        <w:rPr>
          <w:rFonts w:ascii="Calibri" w:eastAsia="Times New Roman" w:hAnsi="Calibri" w:cs="Calibri"/>
          <w:bCs/>
          <w:szCs w:val="24"/>
          <w:lang w:eastAsia="en-GB"/>
        </w:rPr>
        <w:t>is</w:t>
      </w:r>
      <w:r w:rsidR="00EA3656" w:rsidRPr="00763B3A">
        <w:rPr>
          <w:rFonts w:ascii="Calibri" w:eastAsia="Times New Roman" w:hAnsi="Calibri" w:cs="Calibri"/>
          <w:bCs/>
          <w:szCs w:val="24"/>
          <w:lang w:eastAsia="en-GB"/>
        </w:rPr>
        <w:t xml:space="preserve"> required</w:t>
      </w:r>
      <w:r w:rsidR="00EA3656" w:rsidRPr="00763B3A">
        <w:rPr>
          <w:rFonts w:ascii="Calibri" w:eastAsia="Times New Roman" w:hAnsi="Calibri" w:cs="Calibri"/>
          <w:b/>
          <w:szCs w:val="24"/>
          <w:lang w:eastAsia="en-GB"/>
        </w:rPr>
        <w:t xml:space="preserve">. </w:t>
      </w:r>
    </w:p>
    <w:p w14:paraId="650CC25B" w14:textId="77777777" w:rsidR="00EA3656" w:rsidRPr="00763B3A" w:rsidRDefault="00EA3656" w:rsidP="00C353B8">
      <w:pPr>
        <w:spacing w:after="0" w:line="240" w:lineRule="auto"/>
        <w:rPr>
          <w:rFonts w:ascii="Calibri" w:eastAsia="Times New Roman" w:hAnsi="Calibri" w:cs="Calibri"/>
          <w:szCs w:val="24"/>
          <w:lang w:eastAsia="en-GB"/>
        </w:rPr>
      </w:pPr>
    </w:p>
    <w:p w14:paraId="6F070208" w14:textId="7C366854" w:rsidR="00C353B8" w:rsidRPr="00763B3A" w:rsidRDefault="00EA3656" w:rsidP="00C353B8">
      <w:pPr>
        <w:spacing w:after="0" w:line="240" w:lineRule="auto"/>
        <w:rPr>
          <w:rFonts w:ascii="Calibri" w:eastAsia="Times New Roman" w:hAnsi="Calibri" w:cs="Calibri"/>
          <w:szCs w:val="24"/>
          <w:lang w:eastAsia="en-GB"/>
        </w:rPr>
      </w:pPr>
      <w:r w:rsidRPr="00763B3A">
        <w:rPr>
          <w:rFonts w:ascii="Calibri" w:eastAsia="Times New Roman" w:hAnsi="Calibri" w:cs="Calibri"/>
          <w:b/>
          <w:bCs/>
          <w:szCs w:val="24"/>
          <w:lang w:eastAsia="en-GB"/>
        </w:rPr>
        <w:t>Part E.</w:t>
      </w:r>
      <w:r w:rsidRPr="00763B3A">
        <w:rPr>
          <w:rFonts w:ascii="Calibri" w:eastAsia="Times New Roman" w:hAnsi="Calibri" w:cs="Calibri"/>
          <w:szCs w:val="24"/>
          <w:lang w:eastAsia="en-GB"/>
        </w:rPr>
        <w:t xml:space="preserve"> </w:t>
      </w:r>
      <w:r w:rsidR="00C353B8" w:rsidRPr="00763B3A">
        <w:rPr>
          <w:rFonts w:ascii="Calibri" w:eastAsia="Times New Roman" w:hAnsi="Calibri" w:cs="Calibri"/>
          <w:szCs w:val="24"/>
          <w:lang w:eastAsia="en-GB"/>
        </w:rPr>
        <w:t xml:space="preserve">If there is a tick in the ‘yes’ column an </w:t>
      </w:r>
      <w:r w:rsidR="00C353B8" w:rsidRPr="00763B3A">
        <w:rPr>
          <w:rFonts w:ascii="Calibri" w:eastAsia="Times New Roman" w:hAnsi="Calibri" w:cs="Calibri"/>
          <w:b/>
          <w:szCs w:val="24"/>
          <w:lang w:eastAsia="en-GB"/>
        </w:rPr>
        <w:t>Invasive Species Control Plan</w:t>
      </w:r>
      <w:r w:rsidR="00C353B8" w:rsidRPr="00763B3A">
        <w:rPr>
          <w:rFonts w:ascii="Calibri" w:eastAsia="Times New Roman" w:hAnsi="Calibri" w:cs="Calibri"/>
          <w:szCs w:val="24"/>
          <w:lang w:eastAsia="en-GB"/>
        </w:rPr>
        <w:t xml:space="preserve"> is required.  </w:t>
      </w:r>
    </w:p>
    <w:p w14:paraId="7AE5E1A4" w14:textId="77777777" w:rsidR="00C353B8" w:rsidRPr="00CF44B7" w:rsidRDefault="00C353B8" w:rsidP="00C353B8">
      <w:pPr>
        <w:spacing w:after="0" w:line="240" w:lineRule="auto"/>
        <w:rPr>
          <w:rFonts w:ascii="Calibri" w:eastAsia="Times New Roman" w:hAnsi="Calibri" w:cs="Calibri"/>
          <w:szCs w:val="24"/>
          <w:lang w:eastAsia="en-GB"/>
        </w:rPr>
      </w:pPr>
    </w:p>
    <w:p w14:paraId="600E50C7" w14:textId="3AD8B90E" w:rsidR="00C353B8" w:rsidRPr="00CF44B7" w:rsidRDefault="00C353B8" w:rsidP="00C353B8">
      <w:pPr>
        <w:spacing w:after="0" w:line="240" w:lineRule="auto"/>
        <w:rPr>
          <w:rFonts w:ascii="Calibri" w:eastAsia="Times New Roman" w:hAnsi="Calibri" w:cs="Calibri"/>
          <w:szCs w:val="24"/>
          <w:lang w:eastAsia="en-GB"/>
        </w:rPr>
      </w:pPr>
      <w:r w:rsidRPr="00CF44B7">
        <w:rPr>
          <w:rFonts w:ascii="Calibri" w:eastAsia="Times New Roman" w:hAnsi="Calibri" w:cs="Calibri"/>
          <w:b/>
          <w:szCs w:val="24"/>
          <w:lang w:eastAsia="en-GB"/>
        </w:rPr>
        <w:t>All reports must be produced by a consultant with suitable qualifications and experience</w:t>
      </w:r>
      <w:r w:rsidRPr="00CF44B7">
        <w:rPr>
          <w:rFonts w:ascii="Calibri" w:eastAsia="Times New Roman" w:hAnsi="Calibri" w:cs="Calibri"/>
          <w:szCs w:val="24"/>
          <w:lang w:eastAsia="en-GB"/>
        </w:rPr>
        <w:t xml:space="preserve">.  For further guidance, including a list of consultants go to </w:t>
      </w:r>
      <w:r w:rsidR="00654016" w:rsidRPr="00CF44B7">
        <w:rPr>
          <w:rFonts w:ascii="Calibri" w:eastAsia="Times New Roman" w:hAnsi="Calibri" w:cs="Calibri"/>
          <w:szCs w:val="24"/>
          <w:lang w:eastAsia="en-GB"/>
        </w:rPr>
        <w:t xml:space="preserve">the </w:t>
      </w:r>
      <w:hyperlink r:id="rId12" w:history="1">
        <w:r w:rsidRPr="00CF44B7">
          <w:rPr>
            <w:rStyle w:val="Hyperlink"/>
            <w:rFonts w:ascii="Calibri" w:eastAsia="Times New Roman" w:hAnsi="Calibri" w:cs="Calibri"/>
            <w:szCs w:val="24"/>
            <w:lang w:eastAsia="en-GB"/>
          </w:rPr>
          <w:t>DCC planning wildlife webpage</w:t>
        </w:r>
      </w:hyperlink>
      <w:r w:rsidR="000868DF" w:rsidRPr="00CF44B7">
        <w:rPr>
          <w:rFonts w:ascii="Calibri" w:eastAsia="Times New Roman" w:hAnsi="Calibri" w:cs="Calibri"/>
          <w:szCs w:val="24"/>
          <w:lang w:eastAsia="en-GB"/>
        </w:rPr>
        <w:t>.</w:t>
      </w:r>
      <w:r w:rsidR="00654016" w:rsidRPr="00CF44B7">
        <w:rPr>
          <w:rFonts w:ascii="Calibri" w:eastAsia="Times New Roman" w:hAnsi="Calibri" w:cs="Calibri"/>
          <w:szCs w:val="24"/>
          <w:lang w:eastAsia="en-GB"/>
        </w:rPr>
        <w:t xml:space="preserve"> </w:t>
      </w:r>
    </w:p>
    <w:p w14:paraId="203DDA68" w14:textId="77777777" w:rsidR="00C353B8" w:rsidRPr="00AA701C" w:rsidRDefault="00C353B8" w:rsidP="00C353B8">
      <w:pPr>
        <w:spacing w:after="0" w:line="240" w:lineRule="auto"/>
        <w:rPr>
          <w:rFonts w:ascii="Calibri" w:eastAsia="Times New Roman" w:hAnsi="Calibri" w:cs="Calibri"/>
          <w:b/>
          <w:sz w:val="22"/>
          <w:szCs w:val="22"/>
          <w:u w:val="single"/>
          <w:lang w:eastAsia="en-GB"/>
        </w:rPr>
      </w:pPr>
    </w:p>
    <w:p w14:paraId="73A18168" w14:textId="77777777" w:rsidR="00172D04" w:rsidRPr="00172D04" w:rsidRDefault="00172D04" w:rsidP="00C353B8">
      <w:pPr>
        <w:spacing w:after="0" w:line="240" w:lineRule="auto"/>
        <w:rPr>
          <w:rFonts w:ascii="Arial" w:eastAsia="Times New Roman" w:hAnsi="Arial" w:cs="Times New Roman"/>
          <w:b/>
          <w:i/>
          <w:sz w:val="16"/>
          <w:szCs w:val="16"/>
          <w:lang w:eastAsia="en-GB"/>
        </w:rPr>
      </w:pPr>
    </w:p>
    <w:tbl>
      <w:tblPr>
        <w:tblW w:w="157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12016"/>
        <w:gridCol w:w="2727"/>
        <w:gridCol w:w="1047"/>
      </w:tblGrid>
      <w:tr w:rsidR="00C353B8" w:rsidRPr="00AA701C" w14:paraId="675243FC" w14:textId="77777777" w:rsidTr="004E3F98">
        <w:trPr>
          <w:trHeight w:val="341"/>
        </w:trPr>
        <w:tc>
          <w:tcPr>
            <w:tcW w:w="12016" w:type="dxa"/>
            <w:tcBorders>
              <w:bottom w:val="single" w:sz="4" w:space="0" w:color="auto"/>
            </w:tcBorders>
            <w:shd w:val="clear" w:color="auto" w:fill="F3F3F3"/>
          </w:tcPr>
          <w:p w14:paraId="62831848" w14:textId="033302AD" w:rsidR="00127723" w:rsidRDefault="00C353B8" w:rsidP="00C353B8">
            <w:pPr>
              <w:spacing w:after="0" w:line="240" w:lineRule="auto"/>
              <w:rPr>
                <w:rFonts w:ascii="Calibri" w:eastAsia="Times New Roman" w:hAnsi="Calibri" w:cs="Calibri"/>
                <w:b/>
                <w:sz w:val="22"/>
                <w:szCs w:val="22"/>
                <w:lang w:eastAsia="en-GB"/>
              </w:rPr>
            </w:pPr>
            <w:r w:rsidRPr="00CF44B7">
              <w:rPr>
                <w:rFonts w:ascii="Calibri" w:eastAsia="Times New Roman" w:hAnsi="Calibri" w:cs="Calibri"/>
                <w:b/>
                <w:sz w:val="22"/>
                <w:szCs w:val="22"/>
                <w:lang w:eastAsia="en-GB"/>
              </w:rPr>
              <w:t xml:space="preserve">PART A </w:t>
            </w:r>
            <w:r w:rsidR="00127723">
              <w:rPr>
                <w:rFonts w:ascii="Calibri" w:eastAsia="Times New Roman" w:hAnsi="Calibri" w:cs="Calibri"/>
                <w:b/>
                <w:sz w:val="22"/>
                <w:szCs w:val="22"/>
                <w:lang w:eastAsia="en-GB"/>
              </w:rPr>
              <w:t>–</w:t>
            </w:r>
            <w:r w:rsidRPr="00CF44B7">
              <w:rPr>
                <w:rFonts w:ascii="Calibri" w:eastAsia="Times New Roman" w:hAnsi="Calibri" w:cs="Calibri"/>
                <w:b/>
                <w:sz w:val="22"/>
                <w:szCs w:val="22"/>
                <w:lang w:eastAsia="en-GB"/>
              </w:rPr>
              <w:t xml:space="preserve"> </w:t>
            </w:r>
          </w:p>
          <w:p w14:paraId="7E7AD9E8" w14:textId="5CEBF0D6" w:rsidR="00C353B8" w:rsidRPr="00CF44B7" w:rsidRDefault="00C353B8" w:rsidP="00C353B8">
            <w:pPr>
              <w:spacing w:after="0" w:line="240" w:lineRule="auto"/>
              <w:rPr>
                <w:rFonts w:ascii="Calibri" w:eastAsia="Times New Roman" w:hAnsi="Calibri" w:cs="Calibri"/>
                <w:i/>
                <w:color w:val="FF0000"/>
                <w:sz w:val="22"/>
                <w:szCs w:val="22"/>
                <w:lang w:eastAsia="en-GB"/>
              </w:rPr>
            </w:pPr>
            <w:r w:rsidRPr="00CF44B7">
              <w:rPr>
                <w:rFonts w:ascii="Calibri" w:eastAsia="Times New Roman" w:hAnsi="Calibri" w:cs="Calibri"/>
                <w:b/>
                <w:sz w:val="22"/>
                <w:szCs w:val="22"/>
                <w:lang w:eastAsia="en-GB"/>
              </w:rPr>
              <w:t xml:space="preserve">TRIGGERS FOR A WILDLIFE REPORT </w:t>
            </w:r>
          </w:p>
        </w:tc>
        <w:tc>
          <w:tcPr>
            <w:tcW w:w="2727" w:type="dxa"/>
            <w:tcBorders>
              <w:bottom w:val="single" w:sz="4" w:space="0" w:color="auto"/>
            </w:tcBorders>
            <w:shd w:val="clear" w:color="auto" w:fill="F3F3F3"/>
          </w:tcPr>
          <w:p w14:paraId="4A068F85" w14:textId="77777777" w:rsidR="00C353B8" w:rsidRPr="00CF44B7" w:rsidRDefault="00C353B8" w:rsidP="00C353B8">
            <w:pPr>
              <w:spacing w:after="0" w:line="240" w:lineRule="auto"/>
              <w:rPr>
                <w:rFonts w:ascii="Calibri" w:eastAsia="Times New Roman" w:hAnsi="Calibri" w:cs="Calibri"/>
                <w:b/>
                <w:sz w:val="22"/>
                <w:szCs w:val="22"/>
                <w:lang w:eastAsia="en-GB"/>
              </w:rPr>
            </w:pPr>
            <w:r w:rsidRPr="00CF44B7">
              <w:rPr>
                <w:rFonts w:ascii="Calibri" w:eastAsia="Times New Roman" w:hAnsi="Calibri" w:cs="Calibri"/>
                <w:b/>
                <w:sz w:val="22"/>
                <w:szCs w:val="22"/>
                <w:lang w:eastAsia="en-GB"/>
              </w:rPr>
              <w:t>Yes</w:t>
            </w:r>
          </w:p>
          <w:p w14:paraId="78BCAD11" w14:textId="77777777" w:rsidR="00C353B8" w:rsidRPr="00CF44B7" w:rsidRDefault="00C353B8" w:rsidP="00C353B8">
            <w:pPr>
              <w:spacing w:after="0" w:line="240" w:lineRule="auto"/>
              <w:rPr>
                <w:rFonts w:ascii="Calibri" w:eastAsia="Times New Roman" w:hAnsi="Calibri" w:cs="Calibri"/>
                <w:b/>
                <w:sz w:val="22"/>
                <w:szCs w:val="22"/>
                <w:lang w:eastAsia="en-GB"/>
              </w:rPr>
            </w:pPr>
            <w:r w:rsidRPr="00CF44B7">
              <w:rPr>
                <w:rFonts w:ascii="Calibri" w:eastAsia="Times New Roman" w:hAnsi="Calibri" w:cs="Calibri"/>
                <w:b/>
                <w:sz w:val="22"/>
                <w:szCs w:val="22"/>
                <w:lang w:eastAsia="en-GB"/>
              </w:rPr>
              <w:t>(Wildlife Report required)</w:t>
            </w:r>
          </w:p>
        </w:tc>
        <w:tc>
          <w:tcPr>
            <w:tcW w:w="1047" w:type="dxa"/>
            <w:tcBorders>
              <w:bottom w:val="single" w:sz="4" w:space="0" w:color="auto"/>
            </w:tcBorders>
            <w:shd w:val="clear" w:color="auto" w:fill="F3F3F3"/>
          </w:tcPr>
          <w:p w14:paraId="79485783" w14:textId="77777777" w:rsidR="00C353B8" w:rsidRPr="00CF44B7" w:rsidRDefault="00C353B8" w:rsidP="00C353B8">
            <w:pPr>
              <w:spacing w:after="0" w:line="240" w:lineRule="auto"/>
              <w:rPr>
                <w:rFonts w:ascii="Calibri" w:eastAsia="Times New Roman" w:hAnsi="Calibri" w:cs="Calibri"/>
                <w:b/>
                <w:sz w:val="22"/>
                <w:szCs w:val="22"/>
                <w:lang w:eastAsia="en-GB"/>
              </w:rPr>
            </w:pPr>
            <w:r w:rsidRPr="00CF44B7">
              <w:rPr>
                <w:rFonts w:ascii="Calibri" w:eastAsia="Times New Roman" w:hAnsi="Calibri" w:cs="Calibri"/>
                <w:b/>
                <w:sz w:val="22"/>
                <w:szCs w:val="22"/>
                <w:lang w:eastAsia="en-GB"/>
              </w:rPr>
              <w:t>No</w:t>
            </w:r>
          </w:p>
        </w:tc>
      </w:tr>
      <w:tr w:rsidR="00C353B8" w:rsidRPr="00AA701C" w14:paraId="176AB10F" w14:textId="77777777" w:rsidTr="004E3F98">
        <w:tc>
          <w:tcPr>
            <w:tcW w:w="12016" w:type="dxa"/>
            <w:shd w:val="clear" w:color="auto" w:fill="F3F3F3"/>
          </w:tcPr>
          <w:p w14:paraId="5A06FD14" w14:textId="77777777" w:rsidR="00C353B8" w:rsidRPr="00CF44B7" w:rsidRDefault="00C353B8" w:rsidP="00C353B8">
            <w:pPr>
              <w:spacing w:after="0" w:line="240" w:lineRule="auto"/>
              <w:rPr>
                <w:rFonts w:ascii="Calibri" w:eastAsia="Times New Roman" w:hAnsi="Calibri" w:cs="Calibri"/>
                <w:sz w:val="22"/>
                <w:szCs w:val="22"/>
                <w:lang w:eastAsia="en-GB"/>
              </w:rPr>
            </w:pPr>
            <w:r w:rsidRPr="00CF44B7">
              <w:rPr>
                <w:rFonts w:ascii="Calibri" w:eastAsia="Times New Roman" w:hAnsi="Calibri" w:cs="Calibri"/>
                <w:sz w:val="22"/>
                <w:szCs w:val="22"/>
                <w:lang w:eastAsia="en-GB"/>
              </w:rPr>
              <w:t xml:space="preserve">1a.  The application site (red line) is greater than 0.1 hectares*   </w:t>
            </w:r>
          </w:p>
        </w:tc>
        <w:tc>
          <w:tcPr>
            <w:tcW w:w="2727" w:type="dxa"/>
          </w:tcPr>
          <w:p w14:paraId="5927BCA2" w14:textId="77777777" w:rsidR="00C353B8" w:rsidRPr="00CF44B7" w:rsidRDefault="00C353B8" w:rsidP="00C353B8">
            <w:pPr>
              <w:spacing w:after="0" w:line="240" w:lineRule="auto"/>
              <w:rPr>
                <w:rFonts w:ascii="Calibri" w:eastAsia="Times New Roman" w:hAnsi="Calibri" w:cs="Calibri"/>
                <w:b/>
                <w:sz w:val="22"/>
                <w:szCs w:val="22"/>
                <w:lang w:eastAsia="en-GB"/>
              </w:rPr>
            </w:pPr>
          </w:p>
        </w:tc>
        <w:tc>
          <w:tcPr>
            <w:tcW w:w="1047" w:type="dxa"/>
          </w:tcPr>
          <w:p w14:paraId="647C80EB" w14:textId="77777777" w:rsidR="00C353B8" w:rsidRPr="00CF44B7" w:rsidRDefault="00C353B8" w:rsidP="00C353B8">
            <w:pPr>
              <w:spacing w:after="0" w:line="240" w:lineRule="auto"/>
              <w:rPr>
                <w:rFonts w:ascii="Calibri" w:eastAsia="Times New Roman" w:hAnsi="Calibri" w:cs="Calibri"/>
                <w:b/>
                <w:sz w:val="22"/>
                <w:szCs w:val="22"/>
                <w:lang w:eastAsia="en-GB"/>
              </w:rPr>
            </w:pPr>
          </w:p>
        </w:tc>
      </w:tr>
      <w:tr w:rsidR="00C353B8" w:rsidRPr="00AA701C" w14:paraId="718CE158" w14:textId="77777777" w:rsidTr="004E3F98">
        <w:tc>
          <w:tcPr>
            <w:tcW w:w="12016" w:type="dxa"/>
            <w:shd w:val="clear" w:color="auto" w:fill="F3F3F3"/>
          </w:tcPr>
          <w:p w14:paraId="73173F53" w14:textId="77777777" w:rsidR="00C353B8" w:rsidRPr="00CF44B7" w:rsidRDefault="00C353B8" w:rsidP="00C353B8">
            <w:pPr>
              <w:spacing w:after="0" w:line="240" w:lineRule="auto"/>
              <w:rPr>
                <w:rFonts w:ascii="Calibri" w:eastAsia="Times New Roman" w:hAnsi="Calibri" w:cs="Calibri"/>
                <w:sz w:val="22"/>
                <w:szCs w:val="22"/>
                <w:lang w:eastAsia="en-GB"/>
              </w:rPr>
            </w:pPr>
            <w:r w:rsidRPr="00CF44B7">
              <w:rPr>
                <w:rFonts w:ascii="Calibri" w:eastAsia="Times New Roman" w:hAnsi="Calibri" w:cs="Calibri"/>
                <w:sz w:val="22"/>
                <w:szCs w:val="22"/>
                <w:lang w:eastAsia="en-GB"/>
              </w:rPr>
              <w:t>1b.  The proposal:</w:t>
            </w:r>
          </w:p>
        </w:tc>
        <w:tc>
          <w:tcPr>
            <w:tcW w:w="2727" w:type="dxa"/>
            <w:shd w:val="clear" w:color="auto" w:fill="F3F3F3"/>
          </w:tcPr>
          <w:p w14:paraId="5DE539CD" w14:textId="77777777" w:rsidR="00C353B8" w:rsidRPr="00CF44B7" w:rsidRDefault="00C353B8" w:rsidP="00C353B8">
            <w:pPr>
              <w:spacing w:after="0" w:line="240" w:lineRule="auto"/>
              <w:rPr>
                <w:rFonts w:ascii="Calibri" w:eastAsia="Times New Roman" w:hAnsi="Calibri" w:cs="Calibri"/>
                <w:b/>
                <w:sz w:val="22"/>
                <w:szCs w:val="22"/>
                <w:lang w:eastAsia="en-GB"/>
              </w:rPr>
            </w:pPr>
          </w:p>
        </w:tc>
        <w:tc>
          <w:tcPr>
            <w:tcW w:w="1047" w:type="dxa"/>
            <w:shd w:val="clear" w:color="auto" w:fill="F3F3F3"/>
          </w:tcPr>
          <w:p w14:paraId="3DE767FB" w14:textId="77777777" w:rsidR="00C353B8" w:rsidRPr="00CF44B7" w:rsidRDefault="00C353B8" w:rsidP="00C353B8">
            <w:pPr>
              <w:spacing w:after="0" w:line="240" w:lineRule="auto"/>
              <w:rPr>
                <w:rFonts w:ascii="Calibri" w:eastAsia="Times New Roman" w:hAnsi="Calibri" w:cs="Calibri"/>
                <w:b/>
                <w:sz w:val="22"/>
                <w:szCs w:val="22"/>
                <w:lang w:eastAsia="en-GB"/>
              </w:rPr>
            </w:pPr>
          </w:p>
        </w:tc>
      </w:tr>
      <w:tr w:rsidR="00C353B8" w:rsidRPr="00AA701C" w14:paraId="108D929B" w14:textId="77777777" w:rsidTr="004E3F98">
        <w:tc>
          <w:tcPr>
            <w:tcW w:w="12016" w:type="dxa"/>
            <w:shd w:val="clear" w:color="auto" w:fill="F3F3F3"/>
          </w:tcPr>
          <w:p w14:paraId="44ADF304" w14:textId="77777777" w:rsidR="00C353B8" w:rsidRPr="00CF44B7" w:rsidRDefault="00C353B8" w:rsidP="00C353B8">
            <w:pPr>
              <w:spacing w:after="0" w:line="240" w:lineRule="auto"/>
              <w:rPr>
                <w:rFonts w:ascii="Calibri" w:eastAsia="Times New Roman" w:hAnsi="Calibri" w:cs="Calibri"/>
                <w:sz w:val="22"/>
                <w:szCs w:val="22"/>
                <w:lang w:eastAsia="en-GB"/>
              </w:rPr>
            </w:pPr>
            <w:r w:rsidRPr="00CF44B7">
              <w:rPr>
                <w:rFonts w:ascii="Calibri" w:eastAsia="Times New Roman" w:hAnsi="Calibri" w:cs="Calibri"/>
                <w:sz w:val="22"/>
                <w:szCs w:val="22"/>
                <w:lang w:eastAsia="en-GB"/>
              </w:rPr>
              <w:t xml:space="preserve">i. Involves demolition of a building.    </w:t>
            </w:r>
          </w:p>
          <w:p w14:paraId="6050B8A4" w14:textId="77777777" w:rsidR="00C353B8" w:rsidRPr="00CF44B7" w:rsidRDefault="00C353B8" w:rsidP="00C353B8">
            <w:pPr>
              <w:spacing w:after="0" w:line="240" w:lineRule="auto"/>
              <w:ind w:left="360"/>
              <w:rPr>
                <w:rFonts w:ascii="Calibri" w:eastAsia="Times New Roman" w:hAnsi="Calibri" w:cs="Calibri"/>
                <w:sz w:val="22"/>
                <w:szCs w:val="22"/>
                <w:lang w:eastAsia="en-GB"/>
              </w:rPr>
            </w:pPr>
          </w:p>
        </w:tc>
        <w:tc>
          <w:tcPr>
            <w:tcW w:w="2727" w:type="dxa"/>
            <w:shd w:val="clear" w:color="auto" w:fill="FFFFFF" w:themeFill="background1"/>
          </w:tcPr>
          <w:p w14:paraId="13C863C4" w14:textId="77777777" w:rsidR="00C353B8" w:rsidRPr="00CF44B7" w:rsidRDefault="00C353B8" w:rsidP="00C353B8">
            <w:pPr>
              <w:spacing w:after="0" w:line="240" w:lineRule="auto"/>
              <w:rPr>
                <w:rFonts w:ascii="Calibri" w:eastAsia="Times New Roman" w:hAnsi="Calibri" w:cs="Calibri"/>
                <w:b/>
                <w:sz w:val="22"/>
                <w:szCs w:val="22"/>
                <w:lang w:eastAsia="en-GB"/>
              </w:rPr>
            </w:pPr>
          </w:p>
        </w:tc>
        <w:tc>
          <w:tcPr>
            <w:tcW w:w="1047" w:type="dxa"/>
            <w:shd w:val="clear" w:color="auto" w:fill="FFFFFF" w:themeFill="background1"/>
          </w:tcPr>
          <w:p w14:paraId="09A8172B" w14:textId="77777777" w:rsidR="00C353B8" w:rsidRPr="00CF44B7" w:rsidRDefault="00C353B8" w:rsidP="00C353B8">
            <w:pPr>
              <w:spacing w:after="0" w:line="240" w:lineRule="auto"/>
              <w:rPr>
                <w:rFonts w:ascii="Calibri" w:eastAsia="Times New Roman" w:hAnsi="Calibri" w:cs="Calibri"/>
                <w:b/>
                <w:sz w:val="22"/>
                <w:szCs w:val="22"/>
                <w:lang w:eastAsia="en-GB"/>
              </w:rPr>
            </w:pPr>
          </w:p>
        </w:tc>
      </w:tr>
      <w:tr w:rsidR="00C353B8" w:rsidRPr="00AA701C" w14:paraId="5F16760A" w14:textId="77777777" w:rsidTr="004E3F98">
        <w:tc>
          <w:tcPr>
            <w:tcW w:w="12016" w:type="dxa"/>
            <w:shd w:val="clear" w:color="auto" w:fill="F3F3F3"/>
          </w:tcPr>
          <w:p w14:paraId="223E10D0" w14:textId="2713CA63" w:rsidR="00C353B8" w:rsidRPr="00CF44B7" w:rsidRDefault="00C353B8" w:rsidP="00C353B8">
            <w:pPr>
              <w:spacing w:after="0" w:line="240" w:lineRule="auto"/>
              <w:rPr>
                <w:rFonts w:ascii="Calibri" w:eastAsia="Times New Roman" w:hAnsi="Calibri" w:cs="Calibri"/>
                <w:sz w:val="22"/>
                <w:szCs w:val="22"/>
                <w:lang w:eastAsia="en-GB"/>
              </w:rPr>
            </w:pPr>
            <w:r w:rsidRPr="00CF44B7">
              <w:rPr>
                <w:rFonts w:ascii="Calibri" w:eastAsia="Times New Roman" w:hAnsi="Calibri" w:cs="Calibri"/>
                <w:sz w:val="22"/>
                <w:szCs w:val="22"/>
                <w:lang w:eastAsia="en-GB"/>
              </w:rPr>
              <w:t>ii. Involves works to a roof, roof space, weather boarding or hanging tiles e.g. loft conversion, roof raising, extensions</w:t>
            </w:r>
            <w:r w:rsidR="00884B93" w:rsidRPr="00CF44B7">
              <w:rPr>
                <w:rFonts w:ascii="Calibri" w:eastAsia="Times New Roman" w:hAnsi="Calibri" w:cs="Calibri"/>
                <w:sz w:val="22"/>
                <w:szCs w:val="22"/>
                <w:lang w:eastAsia="en-GB"/>
              </w:rPr>
              <w:t>, solar panels</w:t>
            </w:r>
            <w:r w:rsidRPr="00CF44B7">
              <w:rPr>
                <w:rFonts w:ascii="Calibri" w:eastAsia="Times New Roman" w:hAnsi="Calibri" w:cs="Calibri"/>
                <w:sz w:val="22"/>
                <w:szCs w:val="22"/>
                <w:lang w:eastAsia="en-GB"/>
              </w:rPr>
              <w:t xml:space="preserve">. </w:t>
            </w:r>
          </w:p>
          <w:p w14:paraId="4217C07F" w14:textId="77777777" w:rsidR="00C353B8" w:rsidRPr="00CF44B7" w:rsidRDefault="00C353B8" w:rsidP="00C353B8">
            <w:pPr>
              <w:spacing w:after="0" w:line="240" w:lineRule="auto"/>
              <w:rPr>
                <w:rFonts w:ascii="Calibri" w:eastAsia="Times New Roman" w:hAnsi="Calibri" w:cs="Calibri"/>
                <w:sz w:val="22"/>
                <w:szCs w:val="22"/>
                <w:lang w:eastAsia="en-GB"/>
              </w:rPr>
            </w:pPr>
          </w:p>
        </w:tc>
        <w:tc>
          <w:tcPr>
            <w:tcW w:w="2727" w:type="dxa"/>
            <w:shd w:val="clear" w:color="auto" w:fill="FFFFFF" w:themeFill="background1"/>
          </w:tcPr>
          <w:p w14:paraId="2440A62C" w14:textId="77777777" w:rsidR="00C353B8" w:rsidRPr="00CF44B7" w:rsidRDefault="00C353B8" w:rsidP="00C353B8">
            <w:pPr>
              <w:spacing w:after="0" w:line="240" w:lineRule="auto"/>
              <w:rPr>
                <w:rFonts w:ascii="Calibri" w:eastAsia="Times New Roman" w:hAnsi="Calibri" w:cs="Calibri"/>
                <w:b/>
                <w:sz w:val="22"/>
                <w:szCs w:val="22"/>
                <w:lang w:eastAsia="en-GB"/>
              </w:rPr>
            </w:pPr>
          </w:p>
        </w:tc>
        <w:tc>
          <w:tcPr>
            <w:tcW w:w="1047" w:type="dxa"/>
            <w:shd w:val="clear" w:color="auto" w:fill="FFFFFF" w:themeFill="background1"/>
          </w:tcPr>
          <w:p w14:paraId="5F33BE40" w14:textId="77777777" w:rsidR="00C353B8" w:rsidRPr="00CF44B7" w:rsidRDefault="00C353B8" w:rsidP="00C353B8">
            <w:pPr>
              <w:spacing w:after="0" w:line="240" w:lineRule="auto"/>
              <w:rPr>
                <w:rFonts w:ascii="Calibri" w:eastAsia="Times New Roman" w:hAnsi="Calibri" w:cs="Calibri"/>
                <w:b/>
                <w:sz w:val="22"/>
                <w:szCs w:val="22"/>
                <w:lang w:eastAsia="en-GB"/>
              </w:rPr>
            </w:pPr>
          </w:p>
        </w:tc>
      </w:tr>
      <w:tr w:rsidR="00C353B8" w:rsidRPr="00AA701C" w14:paraId="25EDDA80" w14:textId="77777777" w:rsidTr="004E3F98">
        <w:tc>
          <w:tcPr>
            <w:tcW w:w="12016" w:type="dxa"/>
            <w:shd w:val="clear" w:color="auto" w:fill="F3F3F3"/>
          </w:tcPr>
          <w:p w14:paraId="7BBB40D6" w14:textId="77777777" w:rsidR="00C353B8" w:rsidRPr="00CF44B7" w:rsidRDefault="00C353B8" w:rsidP="00C353B8">
            <w:pPr>
              <w:spacing w:after="0" w:line="240" w:lineRule="auto"/>
              <w:rPr>
                <w:rFonts w:ascii="Calibri" w:eastAsia="Times New Roman" w:hAnsi="Calibri" w:cs="Calibri"/>
                <w:sz w:val="22"/>
                <w:szCs w:val="22"/>
                <w:lang w:eastAsia="en-GB"/>
              </w:rPr>
            </w:pPr>
            <w:r w:rsidRPr="00CF44B7">
              <w:rPr>
                <w:rFonts w:ascii="Calibri" w:eastAsia="Times New Roman" w:hAnsi="Calibri" w:cs="Calibri"/>
                <w:sz w:val="22"/>
                <w:szCs w:val="22"/>
                <w:lang w:eastAsia="en-GB"/>
              </w:rPr>
              <w:t xml:space="preserve">iii. Involves works to a quarry or built structures such as bridges, viaducts, aqueducts, tunnels, mines, kilns, ice houses, military fortifications, air raid shelters, cellars and similar underground ducts and structures.  </w:t>
            </w:r>
          </w:p>
          <w:p w14:paraId="59B33E76" w14:textId="77777777" w:rsidR="00C353B8" w:rsidRPr="00CF44B7" w:rsidRDefault="00C353B8" w:rsidP="00C353B8">
            <w:pPr>
              <w:spacing w:after="0" w:line="240" w:lineRule="auto"/>
              <w:rPr>
                <w:rFonts w:ascii="Calibri" w:eastAsia="Times New Roman" w:hAnsi="Calibri" w:cs="Calibri"/>
                <w:sz w:val="22"/>
                <w:szCs w:val="22"/>
                <w:lang w:eastAsia="en-GB"/>
              </w:rPr>
            </w:pPr>
          </w:p>
        </w:tc>
        <w:tc>
          <w:tcPr>
            <w:tcW w:w="2727" w:type="dxa"/>
            <w:shd w:val="clear" w:color="auto" w:fill="FFFFFF" w:themeFill="background1"/>
          </w:tcPr>
          <w:p w14:paraId="4C702449" w14:textId="77777777" w:rsidR="00C353B8" w:rsidRPr="00CF44B7" w:rsidRDefault="00C353B8" w:rsidP="00C353B8">
            <w:pPr>
              <w:spacing w:after="0" w:line="240" w:lineRule="auto"/>
              <w:rPr>
                <w:rFonts w:ascii="Calibri" w:eastAsia="Times New Roman" w:hAnsi="Calibri" w:cs="Calibri"/>
                <w:b/>
                <w:sz w:val="22"/>
                <w:szCs w:val="22"/>
                <w:lang w:eastAsia="en-GB"/>
              </w:rPr>
            </w:pPr>
          </w:p>
        </w:tc>
        <w:tc>
          <w:tcPr>
            <w:tcW w:w="1047" w:type="dxa"/>
            <w:shd w:val="clear" w:color="auto" w:fill="FFFFFF" w:themeFill="background1"/>
          </w:tcPr>
          <w:p w14:paraId="052CE22F" w14:textId="77777777" w:rsidR="00C353B8" w:rsidRPr="00CF44B7" w:rsidRDefault="00C353B8" w:rsidP="00C353B8">
            <w:pPr>
              <w:spacing w:after="0" w:line="240" w:lineRule="auto"/>
              <w:rPr>
                <w:rFonts w:ascii="Calibri" w:eastAsia="Times New Roman" w:hAnsi="Calibri" w:cs="Calibri"/>
                <w:b/>
                <w:sz w:val="22"/>
                <w:szCs w:val="22"/>
                <w:lang w:eastAsia="en-GB"/>
              </w:rPr>
            </w:pPr>
          </w:p>
        </w:tc>
      </w:tr>
      <w:tr w:rsidR="00C353B8" w:rsidRPr="00AA701C" w14:paraId="7CCDC71B" w14:textId="77777777" w:rsidTr="004E3F98">
        <w:tc>
          <w:tcPr>
            <w:tcW w:w="12016" w:type="dxa"/>
            <w:shd w:val="clear" w:color="auto" w:fill="F3F3F3"/>
          </w:tcPr>
          <w:p w14:paraId="30E42789" w14:textId="77777777" w:rsidR="00C353B8" w:rsidRPr="00CF44B7" w:rsidRDefault="00C353B8" w:rsidP="00C353B8">
            <w:pPr>
              <w:spacing w:after="0" w:line="240" w:lineRule="auto"/>
              <w:rPr>
                <w:rFonts w:ascii="Calibri" w:eastAsia="Times New Roman" w:hAnsi="Calibri" w:cs="Calibri"/>
                <w:sz w:val="22"/>
                <w:szCs w:val="22"/>
                <w:lang w:eastAsia="en-GB"/>
              </w:rPr>
            </w:pPr>
            <w:r w:rsidRPr="00CF44B7">
              <w:rPr>
                <w:rFonts w:ascii="Calibri" w:eastAsia="Times New Roman" w:hAnsi="Calibri" w:cs="Calibri"/>
                <w:sz w:val="22"/>
                <w:szCs w:val="22"/>
                <w:lang w:eastAsia="en-GB"/>
              </w:rPr>
              <w:t>iv. Involves the development of wind turbine(s), including domestic turbines.</w:t>
            </w:r>
          </w:p>
          <w:p w14:paraId="3BCD6DBD" w14:textId="77777777" w:rsidR="00C353B8" w:rsidRPr="00CF44B7" w:rsidRDefault="00C353B8" w:rsidP="00C353B8">
            <w:pPr>
              <w:spacing w:after="0" w:line="240" w:lineRule="auto"/>
              <w:rPr>
                <w:rFonts w:ascii="Calibri" w:eastAsia="Times New Roman" w:hAnsi="Calibri" w:cs="Calibri"/>
                <w:sz w:val="22"/>
                <w:szCs w:val="22"/>
                <w:lang w:eastAsia="en-GB"/>
              </w:rPr>
            </w:pPr>
          </w:p>
        </w:tc>
        <w:tc>
          <w:tcPr>
            <w:tcW w:w="2727" w:type="dxa"/>
            <w:shd w:val="clear" w:color="auto" w:fill="FFFFFF" w:themeFill="background1"/>
          </w:tcPr>
          <w:p w14:paraId="52F7C3A0" w14:textId="77777777" w:rsidR="00C353B8" w:rsidRPr="00CF44B7" w:rsidRDefault="00C353B8" w:rsidP="00C353B8">
            <w:pPr>
              <w:spacing w:after="0" w:line="240" w:lineRule="auto"/>
              <w:rPr>
                <w:rFonts w:ascii="Calibri" w:eastAsia="Times New Roman" w:hAnsi="Calibri" w:cs="Calibri"/>
                <w:b/>
                <w:sz w:val="22"/>
                <w:szCs w:val="22"/>
                <w:lang w:eastAsia="en-GB"/>
              </w:rPr>
            </w:pPr>
          </w:p>
        </w:tc>
        <w:tc>
          <w:tcPr>
            <w:tcW w:w="1047" w:type="dxa"/>
            <w:shd w:val="clear" w:color="auto" w:fill="FFFFFF" w:themeFill="background1"/>
          </w:tcPr>
          <w:p w14:paraId="0618B469" w14:textId="77777777" w:rsidR="00C353B8" w:rsidRPr="00CF44B7" w:rsidRDefault="00C353B8" w:rsidP="00C353B8">
            <w:pPr>
              <w:spacing w:after="0" w:line="240" w:lineRule="auto"/>
              <w:rPr>
                <w:rFonts w:ascii="Calibri" w:eastAsia="Times New Roman" w:hAnsi="Calibri" w:cs="Calibri"/>
                <w:b/>
                <w:sz w:val="22"/>
                <w:szCs w:val="22"/>
                <w:lang w:eastAsia="en-GB"/>
              </w:rPr>
            </w:pPr>
          </w:p>
        </w:tc>
      </w:tr>
      <w:tr w:rsidR="00C353B8" w:rsidRPr="00AA701C" w14:paraId="7B40B7EB" w14:textId="77777777" w:rsidTr="004E3F98">
        <w:tc>
          <w:tcPr>
            <w:tcW w:w="12016" w:type="dxa"/>
            <w:shd w:val="clear" w:color="auto" w:fill="F3F3F3"/>
          </w:tcPr>
          <w:p w14:paraId="7D5C4207" w14:textId="77777777" w:rsidR="00C353B8" w:rsidRPr="00CF44B7" w:rsidRDefault="00C353B8" w:rsidP="00C353B8">
            <w:pPr>
              <w:spacing w:after="0" w:line="240" w:lineRule="auto"/>
              <w:rPr>
                <w:rFonts w:ascii="Calibri" w:eastAsia="Times New Roman" w:hAnsi="Calibri" w:cs="Calibri"/>
                <w:color w:val="FF0000"/>
                <w:sz w:val="22"/>
                <w:szCs w:val="22"/>
                <w:lang w:eastAsia="en-GB"/>
              </w:rPr>
            </w:pPr>
            <w:r w:rsidRPr="00CF44B7">
              <w:rPr>
                <w:rFonts w:ascii="Calibri" w:eastAsia="Times New Roman" w:hAnsi="Calibri" w:cs="Calibri"/>
                <w:sz w:val="22"/>
                <w:szCs w:val="22"/>
                <w:lang w:eastAsia="en-GB"/>
              </w:rPr>
              <w:t>v. Will illuminate / cause light spill onto a building, mature tree (see ix), woodland, field hedge, pasture, watercourse, water body, tree line or a known bat roost.</w:t>
            </w:r>
            <w:r w:rsidRPr="00CF44B7">
              <w:rPr>
                <w:rFonts w:ascii="Calibri" w:eastAsia="Times New Roman" w:hAnsi="Calibri" w:cs="Calibri"/>
                <w:color w:val="FF0000"/>
                <w:sz w:val="22"/>
                <w:szCs w:val="22"/>
                <w:lang w:eastAsia="en-GB"/>
              </w:rPr>
              <w:t xml:space="preserve"> </w:t>
            </w:r>
          </w:p>
          <w:p w14:paraId="575E040C" w14:textId="77777777" w:rsidR="00C353B8" w:rsidRPr="00CF44B7" w:rsidRDefault="00C353B8" w:rsidP="00C353B8">
            <w:pPr>
              <w:spacing w:after="0" w:line="240" w:lineRule="auto"/>
              <w:rPr>
                <w:rFonts w:ascii="Calibri" w:eastAsia="Times New Roman" w:hAnsi="Calibri" w:cs="Calibri"/>
                <w:sz w:val="22"/>
                <w:szCs w:val="22"/>
                <w:lang w:eastAsia="en-GB"/>
              </w:rPr>
            </w:pPr>
          </w:p>
        </w:tc>
        <w:tc>
          <w:tcPr>
            <w:tcW w:w="2727" w:type="dxa"/>
            <w:shd w:val="clear" w:color="auto" w:fill="FFFFFF" w:themeFill="background1"/>
          </w:tcPr>
          <w:p w14:paraId="4CCE23CA" w14:textId="77777777" w:rsidR="00C353B8" w:rsidRPr="00CF44B7" w:rsidRDefault="00C353B8" w:rsidP="00C353B8">
            <w:pPr>
              <w:spacing w:after="0" w:line="240" w:lineRule="auto"/>
              <w:rPr>
                <w:rFonts w:ascii="Calibri" w:eastAsia="Times New Roman" w:hAnsi="Calibri" w:cs="Calibri"/>
                <w:b/>
                <w:sz w:val="22"/>
                <w:szCs w:val="22"/>
                <w:lang w:eastAsia="en-GB"/>
              </w:rPr>
            </w:pPr>
          </w:p>
        </w:tc>
        <w:tc>
          <w:tcPr>
            <w:tcW w:w="1047" w:type="dxa"/>
            <w:shd w:val="clear" w:color="auto" w:fill="FFFFFF" w:themeFill="background1"/>
          </w:tcPr>
          <w:p w14:paraId="1B3FD7A6" w14:textId="77777777" w:rsidR="00C353B8" w:rsidRPr="00CF44B7" w:rsidRDefault="00C353B8" w:rsidP="00C353B8">
            <w:pPr>
              <w:spacing w:after="0" w:line="240" w:lineRule="auto"/>
              <w:rPr>
                <w:rFonts w:ascii="Calibri" w:eastAsia="Times New Roman" w:hAnsi="Calibri" w:cs="Calibri"/>
                <w:b/>
                <w:sz w:val="22"/>
                <w:szCs w:val="22"/>
                <w:lang w:eastAsia="en-GB"/>
              </w:rPr>
            </w:pPr>
          </w:p>
        </w:tc>
      </w:tr>
      <w:tr w:rsidR="00C353B8" w:rsidRPr="00AA701C" w14:paraId="7B8AF0A2" w14:textId="77777777" w:rsidTr="004E3F98">
        <w:tc>
          <w:tcPr>
            <w:tcW w:w="12016" w:type="dxa"/>
            <w:shd w:val="clear" w:color="auto" w:fill="F3F3F3"/>
          </w:tcPr>
          <w:p w14:paraId="7CDCB08C" w14:textId="77777777" w:rsidR="00C353B8" w:rsidRPr="00CF44B7" w:rsidRDefault="00C353B8" w:rsidP="00C353B8">
            <w:pPr>
              <w:spacing w:after="0" w:line="240" w:lineRule="auto"/>
              <w:rPr>
                <w:rFonts w:ascii="Calibri" w:eastAsia="Times New Roman" w:hAnsi="Calibri" w:cs="Calibri"/>
                <w:sz w:val="22"/>
                <w:szCs w:val="22"/>
                <w:lang w:eastAsia="en-GB"/>
              </w:rPr>
            </w:pPr>
            <w:r w:rsidRPr="00CF44B7">
              <w:rPr>
                <w:rFonts w:ascii="Calibri" w:eastAsia="Times New Roman" w:hAnsi="Calibri" w:cs="Calibri"/>
                <w:sz w:val="22"/>
                <w:szCs w:val="22"/>
                <w:lang w:eastAsia="en-GB"/>
              </w:rPr>
              <w:t xml:space="preserve">vi. Impacts on a watercourse, intertidal area or standing open water (e.g. ponds, reedbeds) </w:t>
            </w:r>
            <w:r w:rsidRPr="00CF44B7">
              <w:rPr>
                <w:rFonts w:ascii="Calibri" w:eastAsia="Times New Roman" w:hAnsi="Calibri" w:cs="Calibri"/>
                <w:sz w:val="22"/>
                <w:szCs w:val="22"/>
                <w:u w:val="single"/>
                <w:lang w:eastAsia="en-GB"/>
              </w:rPr>
              <w:t xml:space="preserve">excluding ornamental garden </w:t>
            </w:r>
            <w:proofErr w:type="gramStart"/>
            <w:r w:rsidRPr="00CF44B7">
              <w:rPr>
                <w:rFonts w:ascii="Calibri" w:eastAsia="Times New Roman" w:hAnsi="Calibri" w:cs="Calibri"/>
                <w:sz w:val="22"/>
                <w:szCs w:val="22"/>
                <w:u w:val="single"/>
                <w:lang w:eastAsia="en-GB"/>
              </w:rPr>
              <w:t>fish ponds</w:t>
            </w:r>
            <w:proofErr w:type="gramEnd"/>
            <w:r w:rsidRPr="00CF44B7">
              <w:rPr>
                <w:rFonts w:ascii="Calibri" w:eastAsia="Times New Roman" w:hAnsi="Calibri" w:cs="Calibri"/>
                <w:sz w:val="22"/>
                <w:szCs w:val="22"/>
                <w:lang w:eastAsia="en-GB"/>
              </w:rPr>
              <w:t>.</w:t>
            </w:r>
          </w:p>
          <w:p w14:paraId="396DE691" w14:textId="77777777" w:rsidR="00C353B8" w:rsidRPr="00CF44B7" w:rsidRDefault="00C353B8" w:rsidP="00C353B8">
            <w:pPr>
              <w:spacing w:after="0" w:line="240" w:lineRule="auto"/>
              <w:rPr>
                <w:rFonts w:ascii="Calibri" w:eastAsia="Times New Roman" w:hAnsi="Calibri" w:cs="Calibri"/>
                <w:sz w:val="22"/>
                <w:szCs w:val="22"/>
                <w:lang w:eastAsia="en-GB"/>
              </w:rPr>
            </w:pPr>
          </w:p>
        </w:tc>
        <w:tc>
          <w:tcPr>
            <w:tcW w:w="2727" w:type="dxa"/>
            <w:shd w:val="clear" w:color="auto" w:fill="FFFFFF" w:themeFill="background1"/>
          </w:tcPr>
          <w:p w14:paraId="48331E52" w14:textId="77777777" w:rsidR="00C353B8" w:rsidRPr="00CF44B7" w:rsidRDefault="00C353B8" w:rsidP="00C353B8">
            <w:pPr>
              <w:spacing w:after="0" w:line="240" w:lineRule="auto"/>
              <w:rPr>
                <w:rFonts w:ascii="Calibri" w:eastAsia="Times New Roman" w:hAnsi="Calibri" w:cs="Calibri"/>
                <w:b/>
                <w:sz w:val="22"/>
                <w:szCs w:val="22"/>
                <w:lang w:eastAsia="en-GB"/>
              </w:rPr>
            </w:pPr>
          </w:p>
        </w:tc>
        <w:tc>
          <w:tcPr>
            <w:tcW w:w="1047" w:type="dxa"/>
            <w:shd w:val="clear" w:color="auto" w:fill="FFFFFF" w:themeFill="background1"/>
          </w:tcPr>
          <w:p w14:paraId="6C1EFADD" w14:textId="77777777" w:rsidR="00C353B8" w:rsidRPr="00CF44B7" w:rsidRDefault="00C353B8" w:rsidP="00C353B8">
            <w:pPr>
              <w:spacing w:after="0" w:line="240" w:lineRule="auto"/>
              <w:rPr>
                <w:rFonts w:ascii="Calibri" w:eastAsia="Times New Roman" w:hAnsi="Calibri" w:cs="Calibri"/>
                <w:b/>
                <w:sz w:val="22"/>
                <w:szCs w:val="22"/>
                <w:lang w:eastAsia="en-GB"/>
              </w:rPr>
            </w:pPr>
          </w:p>
        </w:tc>
      </w:tr>
      <w:tr w:rsidR="00C353B8" w:rsidRPr="00AA701C" w14:paraId="1248121D" w14:textId="77777777" w:rsidTr="004E3F98">
        <w:tc>
          <w:tcPr>
            <w:tcW w:w="12016" w:type="dxa"/>
            <w:shd w:val="clear" w:color="auto" w:fill="F3F3F3"/>
          </w:tcPr>
          <w:p w14:paraId="1C3E7CE7" w14:textId="77777777" w:rsidR="00C353B8" w:rsidRPr="00CF44B7" w:rsidRDefault="00C353B8" w:rsidP="00C353B8">
            <w:pPr>
              <w:spacing w:after="0" w:line="240" w:lineRule="auto"/>
              <w:rPr>
                <w:rFonts w:ascii="Calibri" w:eastAsia="Times New Roman" w:hAnsi="Calibri" w:cs="Calibri"/>
                <w:sz w:val="22"/>
                <w:szCs w:val="22"/>
                <w:lang w:eastAsia="en-GB"/>
              </w:rPr>
            </w:pPr>
            <w:r w:rsidRPr="00CF44B7">
              <w:rPr>
                <w:rFonts w:ascii="Calibri" w:eastAsia="Times New Roman" w:hAnsi="Calibri" w:cs="Calibri"/>
                <w:sz w:val="22"/>
                <w:szCs w:val="22"/>
                <w:lang w:eastAsia="en-GB"/>
              </w:rPr>
              <w:t xml:space="preserve">vii. Removes, or moves, part / </w:t>
            </w:r>
            <w:proofErr w:type="gramStart"/>
            <w:r w:rsidRPr="00CF44B7">
              <w:rPr>
                <w:rFonts w:ascii="Calibri" w:eastAsia="Times New Roman" w:hAnsi="Calibri" w:cs="Calibri"/>
                <w:sz w:val="22"/>
                <w:szCs w:val="22"/>
                <w:lang w:eastAsia="en-GB"/>
              </w:rPr>
              <w:t>all of</w:t>
            </w:r>
            <w:proofErr w:type="gramEnd"/>
            <w:r w:rsidRPr="00CF44B7">
              <w:rPr>
                <w:rFonts w:ascii="Calibri" w:eastAsia="Times New Roman" w:hAnsi="Calibri" w:cs="Calibri"/>
                <w:sz w:val="22"/>
                <w:szCs w:val="22"/>
                <w:lang w:eastAsia="en-GB"/>
              </w:rPr>
              <w:t xml:space="preserve"> a hedge or line of trees (</w:t>
            </w:r>
            <w:r w:rsidRPr="00CF44B7">
              <w:rPr>
                <w:rFonts w:ascii="Calibri" w:eastAsia="Times New Roman" w:hAnsi="Calibri" w:cs="Calibri"/>
                <w:sz w:val="22"/>
                <w:szCs w:val="22"/>
                <w:u w:val="single"/>
                <w:lang w:eastAsia="en-GB"/>
              </w:rPr>
              <w:t>excluding non-native or urban hedges unless &gt; 10m being removed</w:t>
            </w:r>
            <w:r w:rsidRPr="00CF44B7">
              <w:rPr>
                <w:rFonts w:ascii="Calibri" w:eastAsia="Times New Roman" w:hAnsi="Calibri" w:cs="Calibri"/>
                <w:sz w:val="22"/>
                <w:szCs w:val="22"/>
                <w:lang w:eastAsia="en-GB"/>
              </w:rPr>
              <w:t xml:space="preserve">). </w:t>
            </w:r>
          </w:p>
          <w:p w14:paraId="244A5BBF" w14:textId="77777777" w:rsidR="00C353B8" w:rsidRPr="00CF44B7" w:rsidRDefault="00C353B8" w:rsidP="00C353B8">
            <w:pPr>
              <w:spacing w:after="0" w:line="240" w:lineRule="auto"/>
              <w:rPr>
                <w:rFonts w:ascii="Calibri" w:eastAsia="Times New Roman" w:hAnsi="Calibri" w:cs="Calibri"/>
                <w:sz w:val="22"/>
                <w:szCs w:val="22"/>
                <w:lang w:eastAsia="en-GB"/>
              </w:rPr>
            </w:pPr>
          </w:p>
        </w:tc>
        <w:tc>
          <w:tcPr>
            <w:tcW w:w="2727" w:type="dxa"/>
            <w:shd w:val="clear" w:color="auto" w:fill="FFFFFF" w:themeFill="background1"/>
          </w:tcPr>
          <w:p w14:paraId="53AE8035" w14:textId="77777777" w:rsidR="00C353B8" w:rsidRPr="00CF44B7" w:rsidRDefault="00C353B8" w:rsidP="00C353B8">
            <w:pPr>
              <w:spacing w:after="0" w:line="240" w:lineRule="auto"/>
              <w:rPr>
                <w:rFonts w:ascii="Calibri" w:eastAsia="Times New Roman" w:hAnsi="Calibri" w:cs="Calibri"/>
                <w:b/>
                <w:sz w:val="22"/>
                <w:szCs w:val="22"/>
                <w:lang w:eastAsia="en-GB"/>
              </w:rPr>
            </w:pPr>
          </w:p>
        </w:tc>
        <w:tc>
          <w:tcPr>
            <w:tcW w:w="1047" w:type="dxa"/>
            <w:shd w:val="clear" w:color="auto" w:fill="FFFFFF" w:themeFill="background1"/>
          </w:tcPr>
          <w:p w14:paraId="68795894" w14:textId="77777777" w:rsidR="00C353B8" w:rsidRPr="00CF44B7" w:rsidRDefault="00C353B8" w:rsidP="00C353B8">
            <w:pPr>
              <w:spacing w:after="0" w:line="240" w:lineRule="auto"/>
              <w:rPr>
                <w:rFonts w:ascii="Calibri" w:eastAsia="Times New Roman" w:hAnsi="Calibri" w:cs="Calibri"/>
                <w:b/>
                <w:sz w:val="22"/>
                <w:szCs w:val="22"/>
                <w:lang w:eastAsia="en-GB"/>
              </w:rPr>
            </w:pPr>
          </w:p>
        </w:tc>
      </w:tr>
      <w:tr w:rsidR="00C353B8" w:rsidRPr="00AA701C" w14:paraId="1AC0D944" w14:textId="77777777" w:rsidTr="004E3F98">
        <w:tc>
          <w:tcPr>
            <w:tcW w:w="12016" w:type="dxa"/>
            <w:shd w:val="clear" w:color="auto" w:fill="F3F3F3"/>
          </w:tcPr>
          <w:p w14:paraId="71EBAF09" w14:textId="77777777" w:rsidR="00C353B8" w:rsidRPr="00CF44B7" w:rsidRDefault="00C353B8" w:rsidP="00C353B8">
            <w:pPr>
              <w:spacing w:after="0" w:line="240" w:lineRule="auto"/>
              <w:rPr>
                <w:rFonts w:ascii="Calibri" w:eastAsia="Times New Roman" w:hAnsi="Calibri" w:cs="Calibri"/>
                <w:sz w:val="22"/>
                <w:szCs w:val="22"/>
                <w:lang w:eastAsia="en-GB"/>
              </w:rPr>
            </w:pPr>
            <w:r w:rsidRPr="00CF44B7">
              <w:rPr>
                <w:rFonts w:ascii="Calibri" w:eastAsia="Times New Roman" w:hAnsi="Calibri" w:cs="Calibri"/>
                <w:sz w:val="22"/>
                <w:szCs w:val="22"/>
                <w:lang w:eastAsia="en-GB"/>
              </w:rPr>
              <w:t xml:space="preserve">viii. Is within or may impact on (including impacts on hydrology), a woodland or a substantial area of scrub connected to a woodland or hedge. </w:t>
            </w:r>
          </w:p>
          <w:p w14:paraId="79A6D790" w14:textId="77777777" w:rsidR="00C353B8" w:rsidRPr="00CF44B7" w:rsidRDefault="00C353B8" w:rsidP="00C353B8">
            <w:pPr>
              <w:spacing w:after="0" w:line="240" w:lineRule="auto"/>
              <w:rPr>
                <w:rFonts w:ascii="Calibri" w:eastAsia="Times New Roman" w:hAnsi="Calibri" w:cs="Calibri"/>
                <w:sz w:val="22"/>
                <w:szCs w:val="22"/>
                <w:lang w:eastAsia="en-GB"/>
              </w:rPr>
            </w:pPr>
            <w:r w:rsidRPr="00CF44B7">
              <w:rPr>
                <w:rFonts w:ascii="Calibri" w:eastAsia="Times New Roman" w:hAnsi="Calibri" w:cs="Calibri"/>
                <w:sz w:val="22"/>
                <w:szCs w:val="22"/>
                <w:lang w:eastAsia="en-GB"/>
              </w:rPr>
              <w:t xml:space="preserve"> </w:t>
            </w:r>
          </w:p>
        </w:tc>
        <w:tc>
          <w:tcPr>
            <w:tcW w:w="2727" w:type="dxa"/>
            <w:shd w:val="clear" w:color="auto" w:fill="FFFFFF" w:themeFill="background1"/>
          </w:tcPr>
          <w:p w14:paraId="10A8B3B7" w14:textId="77777777" w:rsidR="00C353B8" w:rsidRPr="00CF44B7" w:rsidRDefault="00C353B8" w:rsidP="00C353B8">
            <w:pPr>
              <w:spacing w:after="0" w:line="240" w:lineRule="auto"/>
              <w:rPr>
                <w:rFonts w:ascii="Calibri" w:eastAsia="Times New Roman" w:hAnsi="Calibri" w:cs="Calibri"/>
                <w:b/>
                <w:sz w:val="22"/>
                <w:szCs w:val="22"/>
                <w:lang w:eastAsia="en-GB"/>
              </w:rPr>
            </w:pPr>
          </w:p>
        </w:tc>
        <w:tc>
          <w:tcPr>
            <w:tcW w:w="1047" w:type="dxa"/>
            <w:shd w:val="clear" w:color="auto" w:fill="FFFFFF" w:themeFill="background1"/>
          </w:tcPr>
          <w:p w14:paraId="33032575" w14:textId="77777777" w:rsidR="00C353B8" w:rsidRPr="00CF44B7" w:rsidRDefault="00C353B8" w:rsidP="00C353B8">
            <w:pPr>
              <w:spacing w:after="0" w:line="240" w:lineRule="auto"/>
              <w:rPr>
                <w:rFonts w:ascii="Calibri" w:eastAsia="Times New Roman" w:hAnsi="Calibri" w:cs="Calibri"/>
                <w:b/>
                <w:sz w:val="22"/>
                <w:szCs w:val="22"/>
                <w:lang w:eastAsia="en-GB"/>
              </w:rPr>
            </w:pPr>
          </w:p>
        </w:tc>
      </w:tr>
      <w:tr w:rsidR="00C353B8" w:rsidRPr="00AA701C" w14:paraId="6F6BB7B1" w14:textId="77777777" w:rsidTr="004E3F98">
        <w:tc>
          <w:tcPr>
            <w:tcW w:w="12016" w:type="dxa"/>
            <w:shd w:val="clear" w:color="auto" w:fill="F3F3F3"/>
          </w:tcPr>
          <w:p w14:paraId="735BBE6C" w14:textId="77777777" w:rsidR="00C353B8" w:rsidRPr="00CF44B7" w:rsidRDefault="00C353B8" w:rsidP="00C353B8">
            <w:pPr>
              <w:spacing w:after="0" w:line="240" w:lineRule="auto"/>
              <w:rPr>
                <w:rFonts w:ascii="Calibri" w:eastAsia="Times New Roman" w:hAnsi="Calibri" w:cs="Calibri"/>
                <w:sz w:val="22"/>
                <w:szCs w:val="22"/>
                <w:lang w:eastAsia="en-GB"/>
              </w:rPr>
            </w:pPr>
            <w:r w:rsidRPr="00CF44B7">
              <w:rPr>
                <w:rFonts w:ascii="Calibri" w:eastAsia="Times New Roman" w:hAnsi="Calibri" w:cs="Calibri"/>
                <w:sz w:val="22"/>
                <w:szCs w:val="22"/>
                <w:lang w:eastAsia="en-GB"/>
              </w:rPr>
              <w:t xml:space="preserve">ix. Involves surgery to or felling of a mature tree with obvious holes, cracks or cavities, dense ivy, deadwood, bird / bat box (i.e. features which may be a bat roost). </w:t>
            </w:r>
          </w:p>
        </w:tc>
        <w:tc>
          <w:tcPr>
            <w:tcW w:w="2727" w:type="dxa"/>
            <w:shd w:val="clear" w:color="auto" w:fill="FFFFFF" w:themeFill="background1"/>
          </w:tcPr>
          <w:p w14:paraId="21A52255" w14:textId="77777777" w:rsidR="00C353B8" w:rsidRPr="00CF44B7" w:rsidRDefault="00C353B8" w:rsidP="00C353B8">
            <w:pPr>
              <w:spacing w:after="0" w:line="240" w:lineRule="auto"/>
              <w:rPr>
                <w:rFonts w:ascii="Calibri" w:eastAsia="Times New Roman" w:hAnsi="Calibri" w:cs="Calibri"/>
                <w:b/>
                <w:sz w:val="22"/>
                <w:szCs w:val="22"/>
                <w:lang w:eastAsia="en-GB"/>
              </w:rPr>
            </w:pPr>
          </w:p>
        </w:tc>
        <w:tc>
          <w:tcPr>
            <w:tcW w:w="1047" w:type="dxa"/>
            <w:shd w:val="clear" w:color="auto" w:fill="FFFFFF" w:themeFill="background1"/>
          </w:tcPr>
          <w:p w14:paraId="5722DC56" w14:textId="77777777" w:rsidR="00C353B8" w:rsidRPr="00CF44B7" w:rsidRDefault="00C353B8" w:rsidP="00C353B8">
            <w:pPr>
              <w:spacing w:after="0" w:line="240" w:lineRule="auto"/>
              <w:rPr>
                <w:rFonts w:ascii="Calibri" w:eastAsia="Times New Roman" w:hAnsi="Calibri" w:cs="Calibri"/>
                <w:b/>
                <w:sz w:val="22"/>
                <w:szCs w:val="22"/>
                <w:lang w:eastAsia="en-GB"/>
              </w:rPr>
            </w:pPr>
          </w:p>
        </w:tc>
      </w:tr>
      <w:tr w:rsidR="00C353B8" w:rsidRPr="00AA701C" w14:paraId="7EAA307A" w14:textId="77777777" w:rsidTr="004E3F98">
        <w:tc>
          <w:tcPr>
            <w:tcW w:w="12016" w:type="dxa"/>
            <w:shd w:val="clear" w:color="auto" w:fill="F3F3F3"/>
          </w:tcPr>
          <w:p w14:paraId="1272E316" w14:textId="77777777" w:rsidR="00C353B8" w:rsidRPr="00CF44B7" w:rsidRDefault="00C353B8" w:rsidP="00C353B8">
            <w:pPr>
              <w:spacing w:after="0" w:line="240" w:lineRule="auto"/>
              <w:rPr>
                <w:rFonts w:ascii="Calibri" w:eastAsia="Times New Roman" w:hAnsi="Calibri" w:cs="Calibri"/>
                <w:sz w:val="22"/>
                <w:szCs w:val="22"/>
                <w:lang w:eastAsia="en-GB"/>
              </w:rPr>
            </w:pPr>
            <w:r w:rsidRPr="00CF44B7">
              <w:rPr>
                <w:rFonts w:ascii="Calibri" w:eastAsia="Times New Roman" w:hAnsi="Calibri" w:cs="Calibri"/>
                <w:sz w:val="22"/>
                <w:szCs w:val="22"/>
                <w:lang w:eastAsia="en-GB"/>
              </w:rPr>
              <w:t xml:space="preserve">x. Involves removal of tussocky (rough) grassland, wet grassland, flower rich grassland or heathland (heather/gorse present).  </w:t>
            </w:r>
          </w:p>
          <w:p w14:paraId="5C7E781D" w14:textId="77777777" w:rsidR="00C353B8" w:rsidRPr="00CF44B7" w:rsidRDefault="00C353B8" w:rsidP="00C353B8">
            <w:pPr>
              <w:spacing w:after="0" w:line="240" w:lineRule="auto"/>
              <w:ind w:left="60"/>
              <w:rPr>
                <w:rFonts w:ascii="Calibri" w:eastAsia="Times New Roman" w:hAnsi="Calibri" w:cs="Calibri"/>
                <w:sz w:val="22"/>
                <w:szCs w:val="22"/>
                <w:lang w:eastAsia="en-GB"/>
              </w:rPr>
            </w:pPr>
          </w:p>
        </w:tc>
        <w:tc>
          <w:tcPr>
            <w:tcW w:w="2727" w:type="dxa"/>
            <w:tcBorders>
              <w:bottom w:val="single" w:sz="4" w:space="0" w:color="auto"/>
            </w:tcBorders>
            <w:shd w:val="clear" w:color="auto" w:fill="FFFFFF" w:themeFill="background1"/>
          </w:tcPr>
          <w:p w14:paraId="7AD2E86B" w14:textId="77777777" w:rsidR="00C353B8" w:rsidRPr="00CF44B7" w:rsidRDefault="00C353B8" w:rsidP="00C353B8">
            <w:pPr>
              <w:spacing w:after="0" w:line="240" w:lineRule="auto"/>
              <w:rPr>
                <w:rFonts w:ascii="Calibri" w:eastAsia="Times New Roman" w:hAnsi="Calibri" w:cs="Calibri"/>
                <w:b/>
                <w:sz w:val="22"/>
                <w:szCs w:val="22"/>
                <w:lang w:eastAsia="en-GB"/>
              </w:rPr>
            </w:pPr>
          </w:p>
        </w:tc>
        <w:tc>
          <w:tcPr>
            <w:tcW w:w="1047" w:type="dxa"/>
            <w:tcBorders>
              <w:bottom w:val="single" w:sz="4" w:space="0" w:color="auto"/>
            </w:tcBorders>
            <w:shd w:val="clear" w:color="auto" w:fill="FFFFFF" w:themeFill="background1"/>
          </w:tcPr>
          <w:p w14:paraId="082B42B1" w14:textId="77777777" w:rsidR="00C353B8" w:rsidRPr="00CF44B7" w:rsidRDefault="00C353B8" w:rsidP="00C353B8">
            <w:pPr>
              <w:spacing w:after="0" w:line="240" w:lineRule="auto"/>
              <w:rPr>
                <w:rFonts w:ascii="Calibri" w:eastAsia="Times New Roman" w:hAnsi="Calibri" w:cs="Calibri"/>
                <w:b/>
                <w:sz w:val="22"/>
                <w:szCs w:val="22"/>
                <w:lang w:eastAsia="en-GB"/>
              </w:rPr>
            </w:pPr>
          </w:p>
        </w:tc>
      </w:tr>
      <w:tr w:rsidR="00C353B8" w:rsidRPr="00AA701C" w14:paraId="6C3B3FC2" w14:textId="77777777" w:rsidTr="004E3F98">
        <w:tc>
          <w:tcPr>
            <w:tcW w:w="12016" w:type="dxa"/>
            <w:shd w:val="clear" w:color="auto" w:fill="F3F3F3"/>
          </w:tcPr>
          <w:p w14:paraId="6212B0A7" w14:textId="3BD8895F" w:rsidR="00C353B8" w:rsidRPr="00CF44B7" w:rsidRDefault="00C353B8" w:rsidP="007227DF">
            <w:pPr>
              <w:spacing w:after="0" w:line="240" w:lineRule="auto"/>
              <w:rPr>
                <w:rFonts w:ascii="Calibri" w:eastAsia="Times New Roman" w:hAnsi="Calibri" w:cs="Calibri"/>
                <w:i/>
                <w:sz w:val="22"/>
                <w:szCs w:val="22"/>
                <w:lang w:eastAsia="en-GB"/>
              </w:rPr>
            </w:pPr>
            <w:r w:rsidRPr="00CF44B7">
              <w:rPr>
                <w:rFonts w:ascii="Calibri" w:eastAsia="Times New Roman" w:hAnsi="Calibri" w:cs="Calibri"/>
                <w:sz w:val="22"/>
                <w:szCs w:val="22"/>
                <w:lang w:eastAsia="en-GB"/>
              </w:rPr>
              <w:t xml:space="preserve">xi. Involves lighting or removal of a tree line, woodland, hedges or pasture within a </w:t>
            </w:r>
            <w:r w:rsidR="007227DF" w:rsidRPr="00CF44B7">
              <w:rPr>
                <w:rFonts w:ascii="Calibri" w:eastAsia="Times New Roman" w:hAnsi="Calibri" w:cs="Calibri"/>
                <w:sz w:val="22"/>
                <w:szCs w:val="22"/>
                <w:lang w:eastAsia="en-GB"/>
              </w:rPr>
              <w:t>bat consultation zone within a bat consultation zone e.g., the South Hams SAC Sustenance Zones and Landscape Connectivity Zones (</w:t>
            </w:r>
            <w:r w:rsidR="002A30A8" w:rsidRPr="00CF44B7">
              <w:rPr>
                <w:rFonts w:ascii="Calibri" w:eastAsia="Times New Roman" w:hAnsi="Calibri" w:cs="Calibri"/>
                <w:sz w:val="22"/>
                <w:szCs w:val="22"/>
                <w:lang w:eastAsia="en-GB"/>
              </w:rPr>
              <w:t xml:space="preserve">can be viewed on the </w:t>
            </w:r>
            <w:hyperlink r:id="rId13" w:history="1">
              <w:r w:rsidR="00A966B7" w:rsidRPr="006D41C1">
                <w:rPr>
                  <w:rStyle w:val="Hyperlink"/>
                  <w:rFonts w:ascii="Calibri" w:eastAsia="Times New Roman" w:hAnsi="Calibri" w:cs="Calibri"/>
                  <w:i/>
                  <w:iCs/>
                  <w:sz w:val="22"/>
                  <w:szCs w:val="22"/>
                  <w:lang w:eastAsia="en-GB"/>
                </w:rPr>
                <w:t>Devon County Council Environment Viewer</w:t>
              </w:r>
            </w:hyperlink>
            <w:r w:rsidR="002A30A8" w:rsidRPr="00CF44B7">
              <w:rPr>
                <w:rFonts w:ascii="Calibri" w:eastAsia="Times New Roman" w:hAnsi="Calibri" w:cs="Calibri"/>
                <w:sz w:val="22"/>
                <w:szCs w:val="22"/>
                <w:lang w:eastAsia="en-GB"/>
              </w:rPr>
              <w:t xml:space="preserve"> </w:t>
            </w:r>
            <w:r w:rsidR="0052134D">
              <w:rPr>
                <w:rFonts w:ascii="Calibri" w:eastAsia="Times New Roman" w:hAnsi="Calibri" w:cs="Calibri"/>
                <w:sz w:val="22"/>
                <w:szCs w:val="22"/>
                <w:lang w:eastAsia="en-GB"/>
              </w:rPr>
              <w:t xml:space="preserve">“Statutory Sites” layer </w:t>
            </w:r>
            <w:r w:rsidR="002A30A8" w:rsidRPr="00CF44B7">
              <w:rPr>
                <w:rFonts w:ascii="Calibri" w:eastAsia="Times New Roman" w:hAnsi="Calibri" w:cs="Calibri"/>
                <w:sz w:val="22"/>
                <w:szCs w:val="22"/>
                <w:lang w:eastAsia="en-GB"/>
              </w:rPr>
              <w:t xml:space="preserve">- </w:t>
            </w:r>
            <w:r w:rsidR="007227DF" w:rsidRPr="00CF44B7">
              <w:rPr>
                <w:rFonts w:ascii="Calibri" w:eastAsia="Times New Roman" w:hAnsi="Calibri" w:cs="Calibri"/>
                <w:sz w:val="22"/>
                <w:szCs w:val="22"/>
                <w:lang w:eastAsia="en-GB"/>
              </w:rPr>
              <w:t>please ask the LPA during pre-ap discussions).</w:t>
            </w:r>
          </w:p>
          <w:p w14:paraId="020FEC16" w14:textId="77777777" w:rsidR="00C353B8" w:rsidRPr="00CF44B7" w:rsidRDefault="00C353B8" w:rsidP="00C353B8">
            <w:pPr>
              <w:spacing w:after="0" w:line="240" w:lineRule="auto"/>
              <w:rPr>
                <w:rFonts w:ascii="Calibri" w:eastAsia="Times New Roman" w:hAnsi="Calibri" w:cs="Calibri"/>
                <w:sz w:val="22"/>
                <w:szCs w:val="22"/>
                <w:lang w:eastAsia="en-GB"/>
              </w:rPr>
            </w:pPr>
          </w:p>
        </w:tc>
        <w:tc>
          <w:tcPr>
            <w:tcW w:w="2727" w:type="dxa"/>
            <w:shd w:val="clear" w:color="auto" w:fill="FFFFFF" w:themeFill="background1"/>
          </w:tcPr>
          <w:p w14:paraId="37E0AD4F" w14:textId="77777777" w:rsidR="00C353B8" w:rsidRPr="00CF44B7" w:rsidRDefault="00C353B8" w:rsidP="00C353B8">
            <w:pPr>
              <w:spacing w:after="0" w:line="240" w:lineRule="auto"/>
              <w:rPr>
                <w:rFonts w:ascii="Calibri" w:eastAsia="Times New Roman" w:hAnsi="Calibri" w:cs="Calibri"/>
                <w:b/>
                <w:sz w:val="22"/>
                <w:szCs w:val="22"/>
                <w:lang w:eastAsia="en-GB"/>
              </w:rPr>
            </w:pPr>
          </w:p>
        </w:tc>
        <w:tc>
          <w:tcPr>
            <w:tcW w:w="1047" w:type="dxa"/>
            <w:shd w:val="clear" w:color="auto" w:fill="FFFFFF" w:themeFill="background1"/>
          </w:tcPr>
          <w:p w14:paraId="416574B6" w14:textId="77777777" w:rsidR="00C353B8" w:rsidRPr="00CF44B7" w:rsidRDefault="00C353B8" w:rsidP="00C353B8">
            <w:pPr>
              <w:spacing w:after="0" w:line="240" w:lineRule="auto"/>
              <w:rPr>
                <w:rFonts w:ascii="Calibri" w:eastAsia="Times New Roman" w:hAnsi="Calibri" w:cs="Calibri"/>
                <w:b/>
                <w:sz w:val="22"/>
                <w:szCs w:val="22"/>
                <w:lang w:eastAsia="en-GB"/>
              </w:rPr>
            </w:pPr>
          </w:p>
        </w:tc>
      </w:tr>
      <w:tr w:rsidR="00C353B8" w:rsidRPr="00AA701C" w14:paraId="6C61350A" w14:textId="77777777" w:rsidTr="004E3F98">
        <w:tc>
          <w:tcPr>
            <w:tcW w:w="12016" w:type="dxa"/>
            <w:shd w:val="clear" w:color="auto" w:fill="F3F3F3"/>
          </w:tcPr>
          <w:p w14:paraId="3809E6EB" w14:textId="77777777" w:rsidR="00C353B8" w:rsidRPr="00CF44B7" w:rsidRDefault="00C353B8" w:rsidP="00C353B8">
            <w:pPr>
              <w:spacing w:after="0" w:line="240" w:lineRule="auto"/>
              <w:rPr>
                <w:rFonts w:ascii="Calibri" w:eastAsia="Times New Roman" w:hAnsi="Calibri" w:cs="Calibri"/>
                <w:sz w:val="22"/>
                <w:szCs w:val="22"/>
                <w:u w:val="single"/>
                <w:lang w:eastAsia="en-GB"/>
              </w:rPr>
            </w:pPr>
            <w:r w:rsidRPr="00CF44B7">
              <w:rPr>
                <w:rFonts w:ascii="Calibri" w:eastAsia="Times New Roman" w:hAnsi="Calibri" w:cs="Calibri"/>
                <w:sz w:val="22"/>
                <w:szCs w:val="22"/>
                <w:lang w:eastAsia="en-GB"/>
              </w:rPr>
              <w:t xml:space="preserve">xii. </w:t>
            </w:r>
            <w:r w:rsidRPr="00CF44B7">
              <w:rPr>
                <w:rFonts w:ascii="Calibri" w:eastAsia="Times New Roman" w:hAnsi="Calibri" w:cs="Calibri"/>
                <w:b/>
                <w:sz w:val="22"/>
                <w:szCs w:val="22"/>
                <w:lang w:eastAsia="en-GB"/>
              </w:rPr>
              <w:t xml:space="preserve">** </w:t>
            </w:r>
            <w:r w:rsidRPr="00CF44B7">
              <w:rPr>
                <w:rFonts w:ascii="Calibri" w:eastAsia="Times New Roman" w:hAnsi="Calibri" w:cs="Calibri"/>
                <w:sz w:val="22"/>
                <w:szCs w:val="22"/>
                <w:u w:val="single"/>
                <w:lang w:eastAsia="en-GB"/>
              </w:rPr>
              <w:t xml:space="preserve">Householders do not need to answer this question.  </w:t>
            </w:r>
          </w:p>
          <w:p w14:paraId="6EEC9F82" w14:textId="77777777" w:rsidR="00C353B8" w:rsidRPr="00CF44B7" w:rsidRDefault="00C353B8" w:rsidP="00C353B8">
            <w:pPr>
              <w:spacing w:after="0" w:line="240" w:lineRule="auto"/>
              <w:rPr>
                <w:rFonts w:ascii="Calibri" w:eastAsia="Times New Roman" w:hAnsi="Calibri" w:cs="Calibri"/>
                <w:sz w:val="22"/>
                <w:szCs w:val="22"/>
                <w:lang w:eastAsia="en-GB"/>
              </w:rPr>
            </w:pPr>
            <w:r w:rsidRPr="00CF44B7">
              <w:rPr>
                <w:rFonts w:ascii="Calibri" w:eastAsia="Times New Roman" w:hAnsi="Calibri" w:cs="Calibri"/>
                <w:sz w:val="22"/>
                <w:szCs w:val="22"/>
                <w:lang w:eastAsia="en-GB"/>
              </w:rPr>
              <w:t xml:space="preserve">May impact directly or indirectly (via a watercourse or air pollution pathway) on a designated wildlife site (Special Areas of Conservation, Special Protection Area, Sites of Special Scientific Interest, County Wildlife Site, Local Nature Reserve, Special Verge). </w:t>
            </w:r>
          </w:p>
          <w:p w14:paraId="06B02BC7" w14:textId="77777777" w:rsidR="00C353B8" w:rsidRPr="00CF44B7" w:rsidRDefault="00C353B8" w:rsidP="00C353B8">
            <w:pPr>
              <w:spacing w:after="0" w:line="240" w:lineRule="auto"/>
              <w:rPr>
                <w:rFonts w:ascii="Calibri" w:eastAsia="Times New Roman" w:hAnsi="Calibri" w:cs="Calibri"/>
                <w:sz w:val="22"/>
                <w:szCs w:val="22"/>
                <w:lang w:eastAsia="en-GB"/>
              </w:rPr>
            </w:pPr>
          </w:p>
        </w:tc>
        <w:tc>
          <w:tcPr>
            <w:tcW w:w="2727" w:type="dxa"/>
            <w:shd w:val="clear" w:color="auto" w:fill="FFFFFF" w:themeFill="background1"/>
          </w:tcPr>
          <w:p w14:paraId="2F8C13FC" w14:textId="77777777" w:rsidR="00C353B8" w:rsidRPr="00CF44B7" w:rsidRDefault="00C353B8" w:rsidP="00C353B8">
            <w:pPr>
              <w:spacing w:after="0" w:line="240" w:lineRule="auto"/>
              <w:rPr>
                <w:rFonts w:ascii="Calibri" w:eastAsia="Times New Roman" w:hAnsi="Calibri" w:cs="Calibri"/>
                <w:b/>
                <w:sz w:val="22"/>
                <w:szCs w:val="22"/>
                <w:lang w:eastAsia="en-GB"/>
              </w:rPr>
            </w:pPr>
          </w:p>
        </w:tc>
        <w:tc>
          <w:tcPr>
            <w:tcW w:w="1047" w:type="dxa"/>
            <w:shd w:val="clear" w:color="auto" w:fill="FFFFFF" w:themeFill="background1"/>
          </w:tcPr>
          <w:p w14:paraId="2BE78835" w14:textId="77777777" w:rsidR="00C353B8" w:rsidRPr="00CF44B7" w:rsidRDefault="00C353B8" w:rsidP="00C353B8">
            <w:pPr>
              <w:spacing w:after="0" w:line="240" w:lineRule="auto"/>
              <w:rPr>
                <w:rFonts w:ascii="Calibri" w:eastAsia="Times New Roman" w:hAnsi="Calibri" w:cs="Calibri"/>
                <w:b/>
                <w:sz w:val="22"/>
                <w:szCs w:val="22"/>
                <w:lang w:eastAsia="en-GB"/>
              </w:rPr>
            </w:pPr>
          </w:p>
        </w:tc>
      </w:tr>
      <w:tr w:rsidR="004436A9" w:rsidRPr="00AA701C" w14:paraId="73BB0AC0" w14:textId="77777777" w:rsidTr="004E3F98">
        <w:trPr>
          <w:trHeight w:val="1269"/>
        </w:trPr>
        <w:tc>
          <w:tcPr>
            <w:tcW w:w="12016" w:type="dxa"/>
          </w:tcPr>
          <w:p w14:paraId="4ACE527A" w14:textId="77777777" w:rsidR="004436A9" w:rsidRDefault="004436A9" w:rsidP="004A1784">
            <w:pPr>
              <w:spacing w:after="0" w:line="240" w:lineRule="auto"/>
              <w:rPr>
                <w:rFonts w:ascii="Calibri" w:eastAsia="Times New Roman" w:hAnsi="Calibri" w:cs="Calibri"/>
                <w:b/>
                <w:bCs/>
                <w:sz w:val="22"/>
                <w:szCs w:val="22"/>
                <w:lang w:eastAsia="en-GB"/>
              </w:rPr>
            </w:pPr>
            <w:r>
              <w:rPr>
                <w:rFonts w:ascii="Calibri" w:eastAsia="Times New Roman" w:hAnsi="Calibri" w:cs="Calibri"/>
                <w:b/>
                <w:bCs/>
                <w:sz w:val="22"/>
                <w:szCs w:val="22"/>
                <w:lang w:eastAsia="en-GB"/>
              </w:rPr>
              <w:t>Please note:</w:t>
            </w:r>
          </w:p>
          <w:p w14:paraId="683EED95" w14:textId="77777777" w:rsidR="004436A9" w:rsidRPr="004A1784" w:rsidRDefault="004436A9" w:rsidP="004A1784">
            <w:pPr>
              <w:spacing w:after="0" w:line="240" w:lineRule="auto"/>
              <w:rPr>
                <w:rFonts w:ascii="Calibri" w:eastAsia="Times New Roman" w:hAnsi="Calibri" w:cs="Calibri"/>
                <w:b/>
                <w:bCs/>
                <w:sz w:val="22"/>
                <w:szCs w:val="22"/>
                <w:lang w:eastAsia="en-GB"/>
              </w:rPr>
            </w:pPr>
            <w:r w:rsidRPr="004A1784">
              <w:rPr>
                <w:rFonts w:ascii="Calibri" w:eastAsia="Times New Roman" w:hAnsi="Calibri" w:cs="Calibri"/>
                <w:b/>
                <w:bCs/>
                <w:sz w:val="22"/>
                <w:szCs w:val="22"/>
                <w:lang w:eastAsia="en-GB"/>
              </w:rPr>
              <w:t>Retrospective Planning Applications</w:t>
            </w:r>
          </w:p>
          <w:p w14:paraId="512D501C" w14:textId="77777777" w:rsidR="004436A9" w:rsidRPr="004A1784" w:rsidRDefault="004436A9" w:rsidP="004A1784">
            <w:pPr>
              <w:spacing w:after="0" w:line="240" w:lineRule="auto"/>
              <w:rPr>
                <w:rFonts w:ascii="Calibri" w:eastAsia="Times New Roman" w:hAnsi="Calibri" w:cs="Calibri"/>
                <w:bCs/>
                <w:sz w:val="22"/>
                <w:szCs w:val="22"/>
                <w:lang w:eastAsia="en-GB"/>
              </w:rPr>
            </w:pPr>
            <w:r w:rsidRPr="004A1784">
              <w:rPr>
                <w:rFonts w:ascii="Calibri" w:eastAsia="Times New Roman" w:hAnsi="Calibri" w:cs="Calibri"/>
                <w:bCs/>
                <w:sz w:val="22"/>
                <w:szCs w:val="22"/>
                <w:lang w:eastAsia="en-GB"/>
              </w:rPr>
              <w:t>Retrospective planning applications must be assessed with the same level of ecological and geological scrutiny as any other proposal. Although works may have already commenced or been completed, the potential for harm to designated sites, priority habitats, protected species, or geological features remains a material consideration. The absence of prior ecological assessment should not reduce the level of information or mitigation required.</w:t>
            </w:r>
          </w:p>
          <w:p w14:paraId="526719FD" w14:textId="77777777" w:rsidR="004436A9" w:rsidRPr="004A1784" w:rsidRDefault="004436A9" w:rsidP="004A1784">
            <w:pPr>
              <w:spacing w:after="0" w:line="240" w:lineRule="auto"/>
              <w:rPr>
                <w:rFonts w:ascii="Calibri" w:eastAsia="Times New Roman" w:hAnsi="Calibri" w:cs="Calibri"/>
                <w:b/>
                <w:sz w:val="22"/>
                <w:szCs w:val="22"/>
                <w:lang w:eastAsia="en-GB"/>
              </w:rPr>
            </w:pPr>
          </w:p>
          <w:p w14:paraId="585CD441" w14:textId="77777777" w:rsidR="004436A9" w:rsidRPr="004A1784" w:rsidRDefault="004436A9" w:rsidP="004A1784">
            <w:pPr>
              <w:spacing w:after="0" w:line="240" w:lineRule="auto"/>
              <w:rPr>
                <w:rFonts w:ascii="Calibri" w:eastAsia="Times New Roman" w:hAnsi="Calibri" w:cs="Calibri"/>
                <w:bCs/>
                <w:sz w:val="22"/>
                <w:szCs w:val="22"/>
                <w:lang w:eastAsia="en-GB"/>
              </w:rPr>
            </w:pPr>
            <w:r w:rsidRPr="004A1784">
              <w:rPr>
                <w:rFonts w:ascii="Calibri" w:eastAsia="Times New Roman" w:hAnsi="Calibri" w:cs="Calibri"/>
                <w:bCs/>
                <w:sz w:val="22"/>
                <w:szCs w:val="22"/>
                <w:lang w:eastAsia="en-GB"/>
              </w:rPr>
              <w:t>Where works have taken place without appropriate ecological checks or consents, applicants may be required to provide:</w:t>
            </w:r>
          </w:p>
          <w:p w14:paraId="7C47972E" w14:textId="77777777" w:rsidR="004436A9" w:rsidRPr="004A1784" w:rsidRDefault="004436A9" w:rsidP="004A1784">
            <w:pPr>
              <w:numPr>
                <w:ilvl w:val="0"/>
                <w:numId w:val="13"/>
              </w:numPr>
              <w:spacing w:after="0" w:line="240" w:lineRule="auto"/>
              <w:rPr>
                <w:rFonts w:ascii="Calibri" w:eastAsia="Times New Roman" w:hAnsi="Calibri" w:cs="Calibri"/>
                <w:bCs/>
                <w:sz w:val="22"/>
                <w:szCs w:val="22"/>
                <w:lang w:eastAsia="en-GB"/>
              </w:rPr>
            </w:pPr>
            <w:r w:rsidRPr="004A1784">
              <w:rPr>
                <w:rFonts w:ascii="Calibri" w:eastAsia="Times New Roman" w:hAnsi="Calibri" w:cs="Calibri"/>
                <w:bCs/>
                <w:sz w:val="22"/>
                <w:szCs w:val="22"/>
                <w:lang w:eastAsia="en-GB"/>
              </w:rPr>
              <w:t>Ecological and/or geological impact assessments proportionate to the scale and sensitivity of the site, including surveys for protected species and priority habitats where these may have been affected.</w:t>
            </w:r>
          </w:p>
          <w:p w14:paraId="617FAA2F" w14:textId="77777777" w:rsidR="004436A9" w:rsidRPr="004A1784" w:rsidRDefault="004436A9" w:rsidP="004A1784">
            <w:pPr>
              <w:numPr>
                <w:ilvl w:val="0"/>
                <w:numId w:val="13"/>
              </w:numPr>
              <w:spacing w:after="0" w:line="240" w:lineRule="auto"/>
              <w:rPr>
                <w:rFonts w:ascii="Calibri" w:eastAsia="Times New Roman" w:hAnsi="Calibri" w:cs="Calibri"/>
                <w:bCs/>
                <w:sz w:val="22"/>
                <w:szCs w:val="22"/>
                <w:lang w:eastAsia="en-GB"/>
              </w:rPr>
            </w:pPr>
            <w:r w:rsidRPr="004A1784">
              <w:rPr>
                <w:rFonts w:ascii="Calibri" w:eastAsia="Times New Roman" w:hAnsi="Calibri" w:cs="Calibri"/>
                <w:bCs/>
                <w:sz w:val="22"/>
                <w:szCs w:val="22"/>
                <w:lang w:eastAsia="en-GB"/>
              </w:rPr>
              <w:t>Evidence of harm or lack of harm, including site photographs, habitat condition assessments, or species survey results.</w:t>
            </w:r>
          </w:p>
          <w:p w14:paraId="79B0AB42" w14:textId="77777777" w:rsidR="004436A9" w:rsidRPr="004A1784" w:rsidRDefault="004436A9" w:rsidP="004A1784">
            <w:pPr>
              <w:numPr>
                <w:ilvl w:val="0"/>
                <w:numId w:val="13"/>
              </w:numPr>
              <w:spacing w:after="0" w:line="240" w:lineRule="auto"/>
              <w:rPr>
                <w:rFonts w:ascii="Calibri" w:eastAsia="Times New Roman" w:hAnsi="Calibri" w:cs="Calibri"/>
                <w:bCs/>
                <w:sz w:val="22"/>
                <w:szCs w:val="22"/>
                <w:lang w:eastAsia="en-GB"/>
              </w:rPr>
            </w:pPr>
            <w:r w:rsidRPr="004A1784">
              <w:rPr>
                <w:rFonts w:ascii="Calibri" w:eastAsia="Times New Roman" w:hAnsi="Calibri" w:cs="Calibri"/>
                <w:bCs/>
                <w:sz w:val="22"/>
                <w:szCs w:val="22"/>
                <w:lang w:eastAsia="en-GB"/>
              </w:rPr>
              <w:t>A remediation or compensation strategy where harm to habitats, species or geological features has occurred, potentially including habitat creation, restoration, or off</w:t>
            </w:r>
            <w:r w:rsidRPr="004A1784">
              <w:rPr>
                <w:rFonts w:ascii="Calibri" w:eastAsia="Times New Roman" w:hAnsi="Calibri" w:cs="Calibri"/>
                <w:bCs/>
                <w:sz w:val="22"/>
                <w:szCs w:val="22"/>
                <w:lang w:eastAsia="en-GB"/>
              </w:rPr>
              <w:noBreakHyphen/>
              <w:t>site compensation.</w:t>
            </w:r>
          </w:p>
          <w:p w14:paraId="09A6E92F" w14:textId="77777777" w:rsidR="004436A9" w:rsidRPr="004A1784" w:rsidRDefault="004436A9" w:rsidP="004A1784">
            <w:pPr>
              <w:numPr>
                <w:ilvl w:val="0"/>
                <w:numId w:val="13"/>
              </w:numPr>
              <w:spacing w:after="0" w:line="240" w:lineRule="auto"/>
              <w:rPr>
                <w:rFonts w:ascii="Calibri" w:eastAsia="Times New Roman" w:hAnsi="Calibri" w:cs="Calibri"/>
                <w:bCs/>
                <w:sz w:val="22"/>
                <w:szCs w:val="22"/>
                <w:lang w:eastAsia="en-GB"/>
              </w:rPr>
            </w:pPr>
            <w:r w:rsidRPr="004A1784">
              <w:rPr>
                <w:rFonts w:ascii="Calibri" w:eastAsia="Times New Roman" w:hAnsi="Calibri" w:cs="Calibri"/>
                <w:bCs/>
                <w:sz w:val="22"/>
                <w:szCs w:val="22"/>
                <w:lang w:eastAsia="en-GB"/>
              </w:rPr>
              <w:t>A method statement and future safeguards, demonstrating how further risk to biodiversity or geological interests will be avoided.</w:t>
            </w:r>
          </w:p>
          <w:p w14:paraId="634C5A42" w14:textId="77777777" w:rsidR="004436A9" w:rsidRPr="004A1784" w:rsidRDefault="004436A9" w:rsidP="00EC3304">
            <w:pPr>
              <w:spacing w:after="0" w:line="240" w:lineRule="auto"/>
              <w:ind w:left="720"/>
              <w:rPr>
                <w:rFonts w:ascii="Calibri" w:eastAsia="Times New Roman" w:hAnsi="Calibri" w:cs="Calibri"/>
                <w:bCs/>
                <w:sz w:val="22"/>
                <w:szCs w:val="22"/>
                <w:lang w:eastAsia="en-GB"/>
              </w:rPr>
            </w:pPr>
          </w:p>
          <w:p w14:paraId="032F79EF" w14:textId="77777777" w:rsidR="004436A9" w:rsidRPr="004A1784" w:rsidRDefault="004436A9" w:rsidP="004A1784">
            <w:pPr>
              <w:spacing w:after="0" w:line="240" w:lineRule="auto"/>
              <w:rPr>
                <w:rFonts w:ascii="Calibri" w:eastAsia="Times New Roman" w:hAnsi="Calibri" w:cs="Calibri"/>
                <w:bCs/>
                <w:sz w:val="22"/>
                <w:szCs w:val="22"/>
                <w:lang w:eastAsia="en-GB"/>
              </w:rPr>
            </w:pPr>
            <w:r w:rsidRPr="004A1784">
              <w:rPr>
                <w:rFonts w:ascii="Calibri" w:eastAsia="Times New Roman" w:hAnsi="Calibri" w:cs="Calibri"/>
                <w:bCs/>
                <w:sz w:val="22"/>
                <w:szCs w:val="22"/>
                <w:lang w:eastAsia="en-GB"/>
              </w:rPr>
              <w:t>Where insufficient information is provided to assess impacts—particularly in areas triggering wildlife or geology considerations within this table—the application may be refused. Enforcement action may also be pursued separately where necessary.</w:t>
            </w:r>
          </w:p>
          <w:p w14:paraId="4F658523" w14:textId="77777777" w:rsidR="004436A9" w:rsidRPr="004A1784" w:rsidRDefault="004436A9" w:rsidP="004A1784">
            <w:pPr>
              <w:spacing w:after="0" w:line="240" w:lineRule="auto"/>
              <w:rPr>
                <w:rFonts w:ascii="Calibri" w:eastAsia="Times New Roman" w:hAnsi="Calibri" w:cs="Calibri"/>
                <w:bCs/>
                <w:sz w:val="22"/>
                <w:szCs w:val="22"/>
                <w:lang w:eastAsia="en-GB"/>
              </w:rPr>
            </w:pPr>
          </w:p>
          <w:p w14:paraId="04B17C38" w14:textId="77777777" w:rsidR="004436A9" w:rsidRPr="004A1784" w:rsidRDefault="004436A9" w:rsidP="004A1784">
            <w:pPr>
              <w:spacing w:after="0" w:line="240" w:lineRule="auto"/>
              <w:rPr>
                <w:rFonts w:ascii="Calibri" w:eastAsia="Times New Roman" w:hAnsi="Calibri" w:cs="Calibri"/>
                <w:bCs/>
                <w:sz w:val="22"/>
                <w:szCs w:val="22"/>
                <w:lang w:eastAsia="en-GB"/>
              </w:rPr>
            </w:pPr>
            <w:r w:rsidRPr="004A1784">
              <w:rPr>
                <w:rFonts w:ascii="Calibri" w:eastAsia="Times New Roman" w:hAnsi="Calibri" w:cs="Calibri"/>
                <w:bCs/>
                <w:sz w:val="22"/>
                <w:szCs w:val="22"/>
                <w:lang w:eastAsia="en-GB"/>
              </w:rPr>
              <w:t>Applicants are strongly encouraged to seek ecological advice at the earliest opportunity, even for minor works, to ensure compliance with relevant legislation including wildlife protection, SSSI requirements, and Torbay’s Local Plan policies on biodiversity and geodiversity.</w:t>
            </w:r>
          </w:p>
          <w:p w14:paraId="4BB1832D" w14:textId="27F7150F" w:rsidR="004436A9" w:rsidRPr="00CF44B7" w:rsidRDefault="004436A9" w:rsidP="007501DF">
            <w:pPr>
              <w:spacing w:after="0" w:line="240" w:lineRule="auto"/>
              <w:rPr>
                <w:rFonts w:ascii="Calibri" w:eastAsia="Times New Roman" w:hAnsi="Calibri" w:cs="Calibri"/>
                <w:sz w:val="22"/>
                <w:szCs w:val="22"/>
                <w:lang w:eastAsia="en-GB"/>
              </w:rPr>
            </w:pPr>
            <w:r>
              <w:rPr>
                <w:rFonts w:ascii="Calibri" w:eastAsia="Times New Roman" w:hAnsi="Calibri" w:cs="Calibri"/>
                <w:sz w:val="22"/>
                <w:szCs w:val="22"/>
                <w:lang w:eastAsia="en-GB"/>
              </w:rPr>
              <w:tab/>
            </w:r>
          </w:p>
        </w:tc>
        <w:tc>
          <w:tcPr>
            <w:tcW w:w="2727" w:type="dxa"/>
          </w:tcPr>
          <w:p w14:paraId="74023D7F" w14:textId="77777777" w:rsidR="004436A9" w:rsidRPr="00CF44B7" w:rsidRDefault="004436A9" w:rsidP="00C353B8">
            <w:pPr>
              <w:spacing w:after="0" w:line="240" w:lineRule="auto"/>
              <w:rPr>
                <w:rFonts w:ascii="Calibri" w:eastAsia="Times New Roman" w:hAnsi="Calibri" w:cs="Calibri"/>
                <w:b/>
                <w:sz w:val="22"/>
                <w:szCs w:val="22"/>
                <w:lang w:eastAsia="en-GB"/>
              </w:rPr>
            </w:pPr>
          </w:p>
        </w:tc>
        <w:tc>
          <w:tcPr>
            <w:tcW w:w="1047" w:type="dxa"/>
          </w:tcPr>
          <w:p w14:paraId="14FE1D69" w14:textId="77777777" w:rsidR="004436A9" w:rsidRPr="00CF44B7" w:rsidRDefault="004436A9" w:rsidP="00C353B8">
            <w:pPr>
              <w:spacing w:after="0" w:line="240" w:lineRule="auto"/>
              <w:rPr>
                <w:rFonts w:ascii="Calibri" w:eastAsia="Times New Roman" w:hAnsi="Calibri" w:cs="Calibri"/>
                <w:b/>
                <w:sz w:val="22"/>
                <w:szCs w:val="22"/>
                <w:lang w:eastAsia="en-GB"/>
              </w:rPr>
            </w:pPr>
          </w:p>
        </w:tc>
      </w:tr>
      <w:tr w:rsidR="004436A9" w:rsidRPr="00AA701C" w14:paraId="12938D0A" w14:textId="77777777" w:rsidTr="004E3F98">
        <w:trPr>
          <w:trHeight w:val="132"/>
        </w:trPr>
        <w:tc>
          <w:tcPr>
            <w:tcW w:w="12016" w:type="dxa"/>
          </w:tcPr>
          <w:p w14:paraId="683CAE07" w14:textId="4CEFBA70" w:rsidR="004436A9" w:rsidRPr="00882296" w:rsidRDefault="004436A9" w:rsidP="004A1784">
            <w:pPr>
              <w:spacing w:after="0" w:line="240" w:lineRule="auto"/>
              <w:rPr>
                <w:rFonts w:ascii="Calibri" w:eastAsia="Times New Roman" w:hAnsi="Calibri" w:cs="Calibri"/>
                <w:sz w:val="22"/>
                <w:szCs w:val="22"/>
                <w:lang w:eastAsia="en-GB"/>
              </w:rPr>
            </w:pPr>
          </w:p>
        </w:tc>
        <w:tc>
          <w:tcPr>
            <w:tcW w:w="2727" w:type="dxa"/>
          </w:tcPr>
          <w:p w14:paraId="7AED23DF" w14:textId="77777777" w:rsidR="004436A9" w:rsidRPr="00CF44B7" w:rsidRDefault="004436A9" w:rsidP="00C353B8">
            <w:pPr>
              <w:spacing w:after="0" w:line="240" w:lineRule="auto"/>
              <w:rPr>
                <w:rFonts w:ascii="Calibri" w:eastAsia="Times New Roman" w:hAnsi="Calibri" w:cs="Calibri"/>
                <w:b/>
                <w:sz w:val="22"/>
                <w:szCs w:val="22"/>
                <w:lang w:eastAsia="en-GB"/>
              </w:rPr>
            </w:pPr>
          </w:p>
        </w:tc>
        <w:tc>
          <w:tcPr>
            <w:tcW w:w="1047" w:type="dxa"/>
          </w:tcPr>
          <w:p w14:paraId="76862056" w14:textId="77777777" w:rsidR="004436A9" w:rsidRPr="00CF44B7" w:rsidRDefault="004436A9" w:rsidP="00C353B8">
            <w:pPr>
              <w:spacing w:after="0" w:line="240" w:lineRule="auto"/>
              <w:rPr>
                <w:rFonts w:ascii="Calibri" w:eastAsia="Times New Roman" w:hAnsi="Calibri" w:cs="Calibri"/>
                <w:b/>
                <w:sz w:val="22"/>
                <w:szCs w:val="22"/>
                <w:lang w:eastAsia="en-GB"/>
              </w:rPr>
            </w:pPr>
          </w:p>
        </w:tc>
      </w:tr>
      <w:tr w:rsidR="004436A9" w:rsidRPr="00AA701C" w14:paraId="7DCE3712" w14:textId="77777777" w:rsidTr="004E3F98">
        <w:trPr>
          <w:trHeight w:val="132"/>
        </w:trPr>
        <w:tc>
          <w:tcPr>
            <w:tcW w:w="12016" w:type="dxa"/>
            <w:shd w:val="clear" w:color="auto" w:fill="F2F2F2" w:themeFill="background1" w:themeFillShade="F2"/>
          </w:tcPr>
          <w:p w14:paraId="23D03A4C" w14:textId="77777777" w:rsidR="004436A9" w:rsidRDefault="004436A9" w:rsidP="1CB4996B">
            <w:pPr>
              <w:spacing w:after="0" w:line="240" w:lineRule="auto"/>
              <w:rPr>
                <w:rFonts w:ascii="Calibri" w:eastAsia="Times New Roman" w:hAnsi="Calibri" w:cs="Calibri"/>
                <w:b/>
                <w:bCs/>
                <w:sz w:val="22"/>
                <w:szCs w:val="22"/>
                <w:lang w:eastAsia="en-GB"/>
              </w:rPr>
            </w:pPr>
            <w:r w:rsidRPr="1CB4996B">
              <w:rPr>
                <w:rFonts w:ascii="Calibri" w:eastAsia="Times New Roman" w:hAnsi="Calibri" w:cs="Calibri"/>
                <w:b/>
                <w:bCs/>
                <w:sz w:val="22"/>
                <w:szCs w:val="22"/>
                <w:lang w:eastAsia="en-GB"/>
              </w:rPr>
              <w:t xml:space="preserve">Part B – </w:t>
            </w:r>
          </w:p>
          <w:p w14:paraId="63CFC06D" w14:textId="065946C3" w:rsidR="004436A9" w:rsidRDefault="004436A9" w:rsidP="004A1784">
            <w:pPr>
              <w:spacing w:after="0" w:line="240" w:lineRule="auto"/>
              <w:rPr>
                <w:rFonts w:ascii="Calibri" w:eastAsia="Times New Roman" w:hAnsi="Calibri" w:cs="Calibri"/>
                <w:b/>
                <w:bCs/>
                <w:sz w:val="22"/>
                <w:szCs w:val="22"/>
                <w:lang w:eastAsia="en-GB"/>
              </w:rPr>
            </w:pPr>
            <w:r w:rsidRPr="1CB4996B">
              <w:rPr>
                <w:rFonts w:ascii="Calibri" w:eastAsia="Times New Roman" w:hAnsi="Calibri" w:cs="Calibri"/>
                <w:b/>
                <w:bCs/>
                <w:sz w:val="22"/>
                <w:szCs w:val="22"/>
                <w:lang w:eastAsia="en-GB"/>
              </w:rPr>
              <w:t>TRIGGER FOR RECREATIONAL IMPACTS ON THE BERRY HEAD TO SHARKHAM POINT COMPONENT OF THE SOUTH HAMS SAC</w:t>
            </w:r>
          </w:p>
        </w:tc>
        <w:tc>
          <w:tcPr>
            <w:tcW w:w="2727" w:type="dxa"/>
            <w:shd w:val="clear" w:color="auto" w:fill="F3F3F3"/>
          </w:tcPr>
          <w:p w14:paraId="3416089D" w14:textId="29FC4F74" w:rsidR="004436A9" w:rsidRPr="00CF44B7" w:rsidRDefault="004436A9" w:rsidP="00C353B8">
            <w:pPr>
              <w:spacing w:after="0" w:line="240" w:lineRule="auto"/>
              <w:rPr>
                <w:rFonts w:ascii="Calibri" w:eastAsia="Times New Roman" w:hAnsi="Calibri" w:cs="Calibri"/>
                <w:b/>
                <w:sz w:val="22"/>
                <w:szCs w:val="22"/>
                <w:lang w:eastAsia="en-GB"/>
              </w:rPr>
            </w:pPr>
            <w:r w:rsidRPr="1CB4996B">
              <w:rPr>
                <w:rFonts w:ascii="Calibri" w:eastAsia="Times New Roman" w:hAnsi="Calibri" w:cs="Calibri"/>
                <w:b/>
                <w:bCs/>
                <w:sz w:val="22"/>
                <w:szCs w:val="22"/>
                <w:lang w:eastAsia="en-GB"/>
              </w:rPr>
              <w:t xml:space="preserve">Yes </w:t>
            </w:r>
            <w:r>
              <w:rPr>
                <w:rFonts w:ascii="Calibri" w:eastAsia="Times New Roman" w:hAnsi="Calibri" w:cs="Calibri"/>
                <w:b/>
                <w:bCs/>
                <w:sz w:val="22"/>
                <w:szCs w:val="22"/>
                <w:lang w:eastAsia="en-GB"/>
              </w:rPr>
              <w:t>–</w:t>
            </w:r>
            <w:r w:rsidRPr="1CB4996B">
              <w:rPr>
                <w:rFonts w:ascii="Calibri" w:eastAsia="Times New Roman" w:hAnsi="Calibri" w:cs="Calibri"/>
                <w:b/>
                <w:bCs/>
                <w:sz w:val="22"/>
                <w:szCs w:val="22"/>
                <w:lang w:eastAsia="en-GB"/>
              </w:rPr>
              <w:t xml:space="preserve"> mitigation</w:t>
            </w:r>
            <w:r>
              <w:rPr>
                <w:rFonts w:ascii="Calibri" w:eastAsia="Times New Roman" w:hAnsi="Calibri" w:cs="Calibri"/>
                <w:b/>
                <w:bCs/>
                <w:sz w:val="22"/>
                <w:szCs w:val="22"/>
                <w:lang w:eastAsia="en-GB"/>
              </w:rPr>
              <w:t xml:space="preserve"> for recreational impacts on the</w:t>
            </w:r>
            <w:r w:rsidRPr="1CB4996B">
              <w:rPr>
                <w:rFonts w:ascii="Calibri" w:eastAsia="Times New Roman" w:hAnsi="Calibri" w:cs="Calibri"/>
                <w:b/>
                <w:bCs/>
                <w:sz w:val="22"/>
                <w:szCs w:val="22"/>
                <w:lang w:eastAsia="en-GB"/>
              </w:rPr>
              <w:t xml:space="preserve"> </w:t>
            </w:r>
            <w:r>
              <w:rPr>
                <w:rFonts w:ascii="Calibri" w:eastAsia="Times New Roman" w:hAnsi="Calibri" w:cs="Calibri"/>
                <w:b/>
                <w:bCs/>
                <w:sz w:val="22"/>
                <w:szCs w:val="22"/>
                <w:lang w:eastAsia="en-GB"/>
              </w:rPr>
              <w:t>B</w:t>
            </w:r>
            <w:r w:rsidRPr="1CB4996B">
              <w:rPr>
                <w:rFonts w:ascii="Calibri" w:eastAsia="Times New Roman" w:hAnsi="Calibri" w:cs="Calibri"/>
                <w:b/>
                <w:bCs/>
                <w:sz w:val="22"/>
                <w:szCs w:val="22"/>
                <w:lang w:eastAsia="en-GB"/>
              </w:rPr>
              <w:t xml:space="preserve">erry </w:t>
            </w:r>
            <w:r>
              <w:rPr>
                <w:rFonts w:ascii="Calibri" w:eastAsia="Times New Roman" w:hAnsi="Calibri" w:cs="Calibri"/>
                <w:b/>
                <w:bCs/>
                <w:sz w:val="22"/>
                <w:szCs w:val="22"/>
                <w:lang w:eastAsia="en-GB"/>
              </w:rPr>
              <w:t>H</w:t>
            </w:r>
            <w:r w:rsidRPr="1CB4996B">
              <w:rPr>
                <w:rFonts w:ascii="Calibri" w:eastAsia="Times New Roman" w:hAnsi="Calibri" w:cs="Calibri"/>
                <w:b/>
                <w:bCs/>
                <w:sz w:val="22"/>
                <w:szCs w:val="22"/>
                <w:lang w:eastAsia="en-GB"/>
              </w:rPr>
              <w:t xml:space="preserve">ead to </w:t>
            </w:r>
            <w:r>
              <w:rPr>
                <w:rFonts w:ascii="Calibri" w:eastAsia="Times New Roman" w:hAnsi="Calibri" w:cs="Calibri"/>
                <w:b/>
                <w:bCs/>
                <w:sz w:val="22"/>
                <w:szCs w:val="22"/>
                <w:lang w:eastAsia="en-GB"/>
              </w:rPr>
              <w:t>S</w:t>
            </w:r>
            <w:r w:rsidRPr="1CB4996B">
              <w:rPr>
                <w:rFonts w:ascii="Calibri" w:eastAsia="Times New Roman" w:hAnsi="Calibri" w:cs="Calibri"/>
                <w:b/>
                <w:bCs/>
                <w:sz w:val="22"/>
                <w:szCs w:val="22"/>
                <w:lang w:eastAsia="en-GB"/>
              </w:rPr>
              <w:t xml:space="preserve">harkham </w:t>
            </w:r>
            <w:r>
              <w:rPr>
                <w:rFonts w:ascii="Calibri" w:eastAsia="Times New Roman" w:hAnsi="Calibri" w:cs="Calibri"/>
                <w:b/>
                <w:bCs/>
                <w:sz w:val="22"/>
                <w:szCs w:val="22"/>
                <w:lang w:eastAsia="en-GB"/>
              </w:rPr>
              <w:t>P</w:t>
            </w:r>
            <w:r w:rsidRPr="1CB4996B">
              <w:rPr>
                <w:rFonts w:ascii="Calibri" w:eastAsia="Times New Roman" w:hAnsi="Calibri" w:cs="Calibri"/>
                <w:b/>
                <w:bCs/>
                <w:sz w:val="22"/>
                <w:szCs w:val="22"/>
                <w:lang w:eastAsia="en-GB"/>
              </w:rPr>
              <w:t xml:space="preserve">oint component of the </w:t>
            </w:r>
            <w:r>
              <w:rPr>
                <w:rFonts w:ascii="Calibri" w:eastAsia="Times New Roman" w:hAnsi="Calibri" w:cs="Calibri"/>
                <w:b/>
                <w:bCs/>
                <w:sz w:val="22"/>
                <w:szCs w:val="22"/>
                <w:lang w:eastAsia="en-GB"/>
              </w:rPr>
              <w:t>S</w:t>
            </w:r>
            <w:r w:rsidRPr="1CB4996B">
              <w:rPr>
                <w:rFonts w:ascii="Calibri" w:eastAsia="Times New Roman" w:hAnsi="Calibri" w:cs="Calibri"/>
                <w:b/>
                <w:bCs/>
                <w:sz w:val="22"/>
                <w:szCs w:val="22"/>
                <w:lang w:eastAsia="en-GB"/>
              </w:rPr>
              <w:t xml:space="preserve">outh </w:t>
            </w:r>
            <w:r>
              <w:rPr>
                <w:rFonts w:ascii="Calibri" w:eastAsia="Times New Roman" w:hAnsi="Calibri" w:cs="Calibri"/>
                <w:b/>
                <w:bCs/>
                <w:sz w:val="22"/>
                <w:szCs w:val="22"/>
                <w:lang w:eastAsia="en-GB"/>
              </w:rPr>
              <w:t>H</w:t>
            </w:r>
            <w:r w:rsidRPr="1CB4996B">
              <w:rPr>
                <w:rFonts w:ascii="Calibri" w:eastAsia="Times New Roman" w:hAnsi="Calibri" w:cs="Calibri"/>
                <w:b/>
                <w:bCs/>
                <w:sz w:val="22"/>
                <w:szCs w:val="22"/>
                <w:lang w:eastAsia="en-GB"/>
              </w:rPr>
              <w:t xml:space="preserve">ams </w:t>
            </w:r>
            <w:r>
              <w:rPr>
                <w:rFonts w:ascii="Calibri" w:eastAsia="Times New Roman" w:hAnsi="Calibri" w:cs="Calibri"/>
                <w:b/>
                <w:bCs/>
                <w:sz w:val="22"/>
                <w:szCs w:val="22"/>
                <w:lang w:eastAsia="en-GB"/>
              </w:rPr>
              <w:t>SAC will be required for this application</w:t>
            </w:r>
            <w:r w:rsidRPr="1CB4996B">
              <w:rPr>
                <w:rFonts w:ascii="Calibri" w:eastAsia="Times New Roman" w:hAnsi="Calibri" w:cs="Calibri"/>
                <w:b/>
                <w:bCs/>
                <w:sz w:val="22"/>
                <w:szCs w:val="22"/>
                <w:lang w:eastAsia="en-GB"/>
              </w:rPr>
              <w:t>.</w:t>
            </w:r>
            <w:r>
              <w:rPr>
                <w:rFonts w:ascii="Calibri" w:eastAsia="Times New Roman" w:hAnsi="Calibri" w:cs="Calibri"/>
                <w:b/>
                <w:bCs/>
                <w:sz w:val="22"/>
                <w:szCs w:val="22"/>
                <w:lang w:eastAsia="en-GB"/>
              </w:rPr>
              <w:t xml:space="preserve"> Please ask your case officer for more information. </w:t>
            </w:r>
          </w:p>
        </w:tc>
        <w:tc>
          <w:tcPr>
            <w:tcW w:w="1047" w:type="dxa"/>
            <w:shd w:val="clear" w:color="auto" w:fill="F3F3F3"/>
          </w:tcPr>
          <w:p w14:paraId="4C5541E8" w14:textId="4F80D9D9" w:rsidR="004436A9" w:rsidRPr="00CF44B7" w:rsidRDefault="004436A9" w:rsidP="00C353B8">
            <w:pPr>
              <w:spacing w:after="0" w:line="240" w:lineRule="auto"/>
              <w:rPr>
                <w:rFonts w:ascii="Calibri" w:eastAsia="Times New Roman" w:hAnsi="Calibri" w:cs="Calibri"/>
                <w:b/>
                <w:sz w:val="22"/>
                <w:szCs w:val="22"/>
                <w:lang w:eastAsia="en-GB"/>
              </w:rPr>
            </w:pPr>
            <w:r w:rsidRPr="1CB4996B">
              <w:rPr>
                <w:rFonts w:ascii="Calibri" w:eastAsia="Times New Roman" w:hAnsi="Calibri" w:cs="Calibri"/>
                <w:b/>
                <w:bCs/>
                <w:sz w:val="22"/>
                <w:szCs w:val="22"/>
                <w:lang w:eastAsia="en-GB"/>
              </w:rPr>
              <w:t>No</w:t>
            </w:r>
          </w:p>
        </w:tc>
      </w:tr>
      <w:tr w:rsidR="004436A9" w:rsidRPr="00AA701C" w14:paraId="0633784F" w14:textId="77777777" w:rsidTr="004E3F98">
        <w:trPr>
          <w:trHeight w:val="1124"/>
        </w:trPr>
        <w:tc>
          <w:tcPr>
            <w:tcW w:w="12016" w:type="dxa"/>
            <w:shd w:val="clear" w:color="auto" w:fill="F2F2F2" w:themeFill="background1" w:themeFillShade="F2"/>
          </w:tcPr>
          <w:p w14:paraId="2D33D9C8" w14:textId="77777777" w:rsidR="004436A9" w:rsidRPr="006224EB" w:rsidRDefault="004436A9" w:rsidP="00805439">
            <w:pPr>
              <w:spacing w:after="0" w:line="240" w:lineRule="auto"/>
              <w:rPr>
                <w:rFonts w:ascii="Calibri" w:eastAsia="Times New Roman" w:hAnsi="Calibri" w:cs="Calibri"/>
                <w:sz w:val="22"/>
                <w:szCs w:val="22"/>
                <w:lang w:eastAsia="en-GB"/>
              </w:rPr>
            </w:pPr>
            <w:r w:rsidRPr="006224EB">
              <w:rPr>
                <w:rFonts w:ascii="Calibri" w:eastAsia="Times New Roman" w:hAnsi="Calibri" w:cs="Calibri"/>
                <w:sz w:val="22"/>
                <w:szCs w:val="22"/>
                <w:lang w:eastAsia="en-GB"/>
              </w:rPr>
              <w:t xml:space="preserve">1a.  Does the application result in new housing or tourist accommodation </w:t>
            </w:r>
            <w:r w:rsidRPr="006224EB">
              <w:rPr>
                <w:rFonts w:ascii="Calibri" w:eastAsia="Times New Roman" w:hAnsi="Calibri" w:cs="Calibri"/>
                <w:i/>
                <w:iCs/>
                <w:sz w:val="22"/>
                <w:szCs w:val="22"/>
                <w:lang w:eastAsia="en-GB"/>
              </w:rPr>
              <w:t>and</w:t>
            </w:r>
            <w:r w:rsidRPr="006224EB">
              <w:rPr>
                <w:rFonts w:ascii="Calibri" w:eastAsia="Times New Roman" w:hAnsi="Calibri" w:cs="Calibri"/>
                <w:sz w:val="22"/>
                <w:szCs w:val="22"/>
                <w:lang w:eastAsia="en-GB"/>
              </w:rPr>
              <w:t xml:space="preserve"> is the site within the zone of influence for recreational impacts on the Berry Head to Sharkham Point component of the South Hams SAC?</w:t>
            </w:r>
          </w:p>
          <w:p w14:paraId="3936A553" w14:textId="77777777" w:rsidR="004436A9" w:rsidRPr="006224EB" w:rsidRDefault="004436A9" w:rsidP="00805439">
            <w:pPr>
              <w:spacing w:after="0" w:line="240" w:lineRule="auto"/>
              <w:rPr>
                <w:rFonts w:ascii="Calibri" w:eastAsia="Times New Roman" w:hAnsi="Calibri" w:cs="Calibri"/>
                <w:sz w:val="22"/>
                <w:szCs w:val="22"/>
                <w:lang w:eastAsia="en-GB"/>
              </w:rPr>
            </w:pPr>
          </w:p>
          <w:p w14:paraId="25FF11C1" w14:textId="00712890" w:rsidR="004436A9" w:rsidRPr="00E5182A" w:rsidRDefault="004436A9" w:rsidP="1CB4996B">
            <w:pPr>
              <w:spacing w:after="0" w:line="240" w:lineRule="auto"/>
              <w:rPr>
                <w:rFonts w:ascii="Calibri" w:eastAsia="Times New Roman" w:hAnsi="Calibri" w:cs="Calibri"/>
                <w:b/>
                <w:bCs/>
                <w:sz w:val="22"/>
                <w:szCs w:val="22"/>
                <w:lang w:eastAsia="en-GB"/>
              </w:rPr>
            </w:pPr>
            <w:r w:rsidRPr="006224EB">
              <w:rPr>
                <w:rFonts w:ascii="Calibri" w:eastAsia="Times New Roman" w:hAnsi="Calibri" w:cs="Calibri"/>
                <w:sz w:val="22"/>
                <w:szCs w:val="22"/>
                <w:lang w:eastAsia="en-GB"/>
              </w:rPr>
              <w:t xml:space="preserve">(You must check the </w:t>
            </w:r>
            <w:hyperlink r:id="rId14" w:history="1">
              <w:r w:rsidRPr="006D41C1">
                <w:rPr>
                  <w:rStyle w:val="Hyperlink"/>
                  <w:rFonts w:ascii="Calibri" w:eastAsia="Times New Roman" w:hAnsi="Calibri" w:cs="Calibri"/>
                  <w:i/>
                  <w:iCs/>
                  <w:sz w:val="22"/>
                  <w:szCs w:val="22"/>
                  <w:lang w:eastAsia="en-GB"/>
                </w:rPr>
                <w:t>Devon County Council Environment Viewer</w:t>
              </w:r>
            </w:hyperlink>
            <w:r>
              <w:rPr>
                <w:rFonts w:ascii="Calibri" w:eastAsia="Times New Roman" w:hAnsi="Calibri" w:cs="Calibri"/>
                <w:sz w:val="22"/>
                <w:szCs w:val="22"/>
                <w:lang w:eastAsia="en-GB"/>
              </w:rPr>
              <w:t xml:space="preserve"> “Statutory Sites” Layer to view the SAC zone of influence for recreational impacts on Berry Head</w:t>
            </w:r>
            <w:r w:rsidRPr="006224EB">
              <w:rPr>
                <w:rFonts w:ascii="Calibri" w:eastAsia="Times New Roman" w:hAnsi="Calibri" w:cs="Calibri"/>
                <w:sz w:val="22"/>
                <w:szCs w:val="22"/>
                <w:lang w:eastAsia="en-GB"/>
              </w:rPr>
              <w:t>)</w:t>
            </w:r>
            <w:r>
              <w:rPr>
                <w:rFonts w:ascii="Calibri" w:eastAsia="Times New Roman" w:hAnsi="Calibri" w:cs="Calibri"/>
                <w:sz w:val="22"/>
                <w:szCs w:val="22"/>
                <w:lang w:eastAsia="en-GB"/>
              </w:rPr>
              <w:t xml:space="preserve"> </w:t>
            </w:r>
          </w:p>
        </w:tc>
        <w:tc>
          <w:tcPr>
            <w:tcW w:w="2727" w:type="dxa"/>
          </w:tcPr>
          <w:p w14:paraId="4558E816" w14:textId="102DD3C3" w:rsidR="004436A9" w:rsidRPr="00E5182A" w:rsidRDefault="004436A9" w:rsidP="00AB3FD8">
            <w:pPr>
              <w:spacing w:after="0" w:line="240" w:lineRule="auto"/>
              <w:rPr>
                <w:rFonts w:ascii="Calibri" w:eastAsia="Times New Roman" w:hAnsi="Calibri" w:cs="Calibri"/>
                <w:b/>
                <w:bCs/>
                <w:sz w:val="22"/>
                <w:szCs w:val="22"/>
                <w:lang w:eastAsia="en-GB"/>
              </w:rPr>
            </w:pPr>
          </w:p>
        </w:tc>
        <w:tc>
          <w:tcPr>
            <w:tcW w:w="1047" w:type="dxa"/>
          </w:tcPr>
          <w:p w14:paraId="7ECC7F10" w14:textId="4921A334" w:rsidR="004436A9" w:rsidRPr="00E5182A" w:rsidRDefault="004436A9" w:rsidP="1CB4996B">
            <w:pPr>
              <w:spacing w:after="0" w:line="240" w:lineRule="auto"/>
              <w:rPr>
                <w:rFonts w:ascii="Calibri" w:eastAsia="Times New Roman" w:hAnsi="Calibri" w:cs="Calibri"/>
                <w:b/>
                <w:bCs/>
                <w:sz w:val="22"/>
                <w:szCs w:val="22"/>
                <w:lang w:eastAsia="en-GB"/>
              </w:rPr>
            </w:pPr>
          </w:p>
        </w:tc>
      </w:tr>
      <w:tr w:rsidR="004436A9" w:rsidRPr="00AA701C" w14:paraId="68A50605" w14:textId="77777777" w:rsidTr="00907333">
        <w:trPr>
          <w:trHeight w:val="355"/>
        </w:trPr>
        <w:tc>
          <w:tcPr>
            <w:tcW w:w="12016" w:type="dxa"/>
          </w:tcPr>
          <w:p w14:paraId="48F4A086" w14:textId="2A7ECC2F" w:rsidR="004436A9" w:rsidRPr="006224EB" w:rsidRDefault="004436A9" w:rsidP="00805439">
            <w:pPr>
              <w:spacing w:after="0" w:line="240" w:lineRule="auto"/>
              <w:rPr>
                <w:rFonts w:ascii="Calibri" w:eastAsia="Times New Roman" w:hAnsi="Calibri" w:cs="Calibri"/>
                <w:b/>
                <w:sz w:val="22"/>
                <w:szCs w:val="22"/>
                <w:lang w:eastAsia="en-GB"/>
              </w:rPr>
            </w:pPr>
          </w:p>
        </w:tc>
        <w:tc>
          <w:tcPr>
            <w:tcW w:w="2727" w:type="dxa"/>
          </w:tcPr>
          <w:p w14:paraId="6BBF158F" w14:textId="77777777" w:rsidR="004436A9" w:rsidRPr="00CF44B7" w:rsidRDefault="004436A9" w:rsidP="00805439">
            <w:pPr>
              <w:spacing w:after="0" w:line="240" w:lineRule="auto"/>
              <w:rPr>
                <w:rFonts w:ascii="Calibri" w:eastAsia="Times New Roman" w:hAnsi="Calibri" w:cs="Calibri"/>
                <w:b/>
                <w:sz w:val="22"/>
                <w:szCs w:val="22"/>
                <w:lang w:eastAsia="en-GB"/>
              </w:rPr>
            </w:pPr>
          </w:p>
        </w:tc>
        <w:tc>
          <w:tcPr>
            <w:tcW w:w="1047" w:type="dxa"/>
          </w:tcPr>
          <w:p w14:paraId="1CAB09D6" w14:textId="77777777" w:rsidR="004436A9" w:rsidRPr="00CF44B7" w:rsidRDefault="004436A9" w:rsidP="00805439">
            <w:pPr>
              <w:spacing w:after="0" w:line="240" w:lineRule="auto"/>
              <w:rPr>
                <w:rFonts w:ascii="Calibri" w:eastAsia="Times New Roman" w:hAnsi="Calibri" w:cs="Calibri"/>
                <w:b/>
                <w:sz w:val="22"/>
                <w:szCs w:val="22"/>
                <w:lang w:eastAsia="en-GB"/>
              </w:rPr>
            </w:pPr>
          </w:p>
        </w:tc>
      </w:tr>
      <w:tr w:rsidR="004436A9" w:rsidRPr="00AA701C" w14:paraId="5852A034" w14:textId="77777777" w:rsidTr="004E3F98">
        <w:trPr>
          <w:trHeight w:val="258"/>
        </w:trPr>
        <w:tc>
          <w:tcPr>
            <w:tcW w:w="12016" w:type="dxa"/>
            <w:shd w:val="clear" w:color="auto" w:fill="F2F2F2" w:themeFill="background1" w:themeFillShade="F2"/>
          </w:tcPr>
          <w:p w14:paraId="5D6BF167" w14:textId="77777777" w:rsidR="004436A9" w:rsidRDefault="004436A9" w:rsidP="00805439">
            <w:pPr>
              <w:spacing w:after="0" w:line="240" w:lineRule="auto"/>
              <w:rPr>
                <w:rFonts w:ascii="Calibri" w:eastAsia="Times New Roman" w:hAnsi="Calibri" w:cs="Calibri"/>
                <w:b/>
                <w:sz w:val="22"/>
                <w:szCs w:val="22"/>
                <w:lang w:eastAsia="en-GB"/>
              </w:rPr>
            </w:pPr>
            <w:r w:rsidRPr="00CF44B7">
              <w:rPr>
                <w:rFonts w:ascii="Calibri" w:eastAsia="Times New Roman" w:hAnsi="Calibri" w:cs="Calibri"/>
                <w:b/>
                <w:sz w:val="22"/>
                <w:szCs w:val="22"/>
                <w:lang w:eastAsia="en-GB"/>
              </w:rPr>
              <w:t xml:space="preserve">PART </w:t>
            </w:r>
            <w:r>
              <w:rPr>
                <w:rFonts w:ascii="Calibri" w:eastAsia="Times New Roman" w:hAnsi="Calibri" w:cs="Calibri"/>
                <w:b/>
                <w:sz w:val="22"/>
                <w:szCs w:val="22"/>
                <w:lang w:eastAsia="en-GB"/>
              </w:rPr>
              <w:t>C</w:t>
            </w:r>
            <w:r w:rsidRPr="00CF44B7">
              <w:rPr>
                <w:rFonts w:ascii="Calibri" w:eastAsia="Times New Roman" w:hAnsi="Calibri" w:cs="Calibri"/>
                <w:b/>
                <w:sz w:val="22"/>
                <w:szCs w:val="22"/>
                <w:lang w:eastAsia="en-GB"/>
              </w:rPr>
              <w:t xml:space="preserve"> – </w:t>
            </w:r>
          </w:p>
          <w:p w14:paraId="7159961F" w14:textId="1118DD74" w:rsidR="004436A9" w:rsidRPr="00CF44B7" w:rsidRDefault="004436A9" w:rsidP="00805439">
            <w:pPr>
              <w:spacing w:after="0" w:line="240" w:lineRule="auto"/>
              <w:rPr>
                <w:rFonts w:ascii="Calibri" w:eastAsia="Times New Roman" w:hAnsi="Calibri" w:cs="Calibri"/>
                <w:b/>
                <w:sz w:val="22"/>
                <w:szCs w:val="22"/>
                <w:lang w:eastAsia="en-GB"/>
              </w:rPr>
            </w:pPr>
            <w:r w:rsidRPr="00CF44B7">
              <w:rPr>
                <w:rFonts w:ascii="Calibri" w:eastAsia="Times New Roman" w:hAnsi="Calibri" w:cs="Calibri"/>
                <w:b/>
                <w:sz w:val="22"/>
                <w:szCs w:val="22"/>
                <w:lang w:eastAsia="en-GB"/>
              </w:rPr>
              <w:t xml:space="preserve">TRIGGER FOR A GEOLOGICAL REPORT </w:t>
            </w:r>
          </w:p>
        </w:tc>
        <w:tc>
          <w:tcPr>
            <w:tcW w:w="2727" w:type="dxa"/>
            <w:shd w:val="clear" w:color="auto" w:fill="F3F3F3"/>
          </w:tcPr>
          <w:p w14:paraId="01F4673D" w14:textId="77777777" w:rsidR="004436A9" w:rsidRPr="00CF44B7" w:rsidRDefault="004436A9" w:rsidP="00805439">
            <w:pPr>
              <w:spacing w:after="0" w:line="240" w:lineRule="auto"/>
              <w:rPr>
                <w:rFonts w:ascii="Calibri" w:eastAsia="Times New Roman" w:hAnsi="Calibri" w:cs="Calibri"/>
                <w:b/>
                <w:sz w:val="22"/>
                <w:szCs w:val="22"/>
                <w:lang w:eastAsia="en-GB"/>
              </w:rPr>
            </w:pPr>
            <w:r w:rsidRPr="00CF44B7">
              <w:rPr>
                <w:rFonts w:ascii="Calibri" w:eastAsia="Times New Roman" w:hAnsi="Calibri" w:cs="Calibri"/>
                <w:b/>
                <w:sz w:val="22"/>
                <w:szCs w:val="22"/>
                <w:lang w:eastAsia="en-GB"/>
              </w:rPr>
              <w:t>Yes</w:t>
            </w:r>
          </w:p>
          <w:p w14:paraId="14E11B3A" w14:textId="18293633" w:rsidR="004436A9" w:rsidRPr="00CF44B7" w:rsidRDefault="004436A9" w:rsidP="00805439">
            <w:pPr>
              <w:spacing w:after="0" w:line="240" w:lineRule="auto"/>
              <w:rPr>
                <w:rFonts w:ascii="Calibri" w:eastAsia="Times New Roman" w:hAnsi="Calibri" w:cs="Calibri"/>
                <w:b/>
                <w:sz w:val="22"/>
                <w:szCs w:val="22"/>
                <w:lang w:eastAsia="en-GB"/>
              </w:rPr>
            </w:pPr>
            <w:r w:rsidRPr="00CF44B7">
              <w:rPr>
                <w:rFonts w:ascii="Calibri" w:eastAsia="Times New Roman" w:hAnsi="Calibri" w:cs="Calibri"/>
                <w:b/>
                <w:sz w:val="22"/>
                <w:szCs w:val="22"/>
                <w:lang w:eastAsia="en-GB"/>
              </w:rPr>
              <w:t>(Geology Report required)</w:t>
            </w:r>
          </w:p>
        </w:tc>
        <w:tc>
          <w:tcPr>
            <w:tcW w:w="1047" w:type="dxa"/>
            <w:shd w:val="clear" w:color="auto" w:fill="F3F3F3"/>
          </w:tcPr>
          <w:p w14:paraId="1ADE2C35" w14:textId="00110E5D" w:rsidR="004436A9" w:rsidRPr="00CF44B7" w:rsidRDefault="004436A9" w:rsidP="00805439">
            <w:pPr>
              <w:spacing w:after="0" w:line="240" w:lineRule="auto"/>
              <w:rPr>
                <w:rFonts w:ascii="Calibri" w:eastAsia="Times New Roman" w:hAnsi="Calibri" w:cs="Calibri"/>
                <w:b/>
                <w:sz w:val="22"/>
                <w:szCs w:val="22"/>
                <w:lang w:eastAsia="en-GB"/>
              </w:rPr>
            </w:pPr>
            <w:r w:rsidRPr="00CF44B7">
              <w:rPr>
                <w:rFonts w:ascii="Calibri" w:eastAsia="Times New Roman" w:hAnsi="Calibri" w:cs="Calibri"/>
                <w:b/>
                <w:sz w:val="22"/>
                <w:szCs w:val="22"/>
                <w:lang w:eastAsia="en-GB"/>
              </w:rPr>
              <w:t>No</w:t>
            </w:r>
          </w:p>
        </w:tc>
      </w:tr>
      <w:tr w:rsidR="004436A9" w:rsidRPr="00AA701C" w14:paraId="3A892542" w14:textId="77777777" w:rsidTr="004E3F98">
        <w:trPr>
          <w:trHeight w:val="864"/>
        </w:trPr>
        <w:tc>
          <w:tcPr>
            <w:tcW w:w="12016" w:type="dxa"/>
            <w:shd w:val="clear" w:color="auto" w:fill="F2F2F2" w:themeFill="background1" w:themeFillShade="F2"/>
          </w:tcPr>
          <w:p w14:paraId="7B5A576B" w14:textId="77777777" w:rsidR="004436A9" w:rsidRDefault="004436A9" w:rsidP="00805439">
            <w:pPr>
              <w:spacing w:after="0" w:line="240" w:lineRule="auto"/>
              <w:rPr>
                <w:rFonts w:ascii="Calibri" w:eastAsia="Times New Roman" w:hAnsi="Calibri" w:cs="Calibri"/>
                <w:sz w:val="22"/>
                <w:szCs w:val="22"/>
                <w:lang w:eastAsia="en-GB"/>
              </w:rPr>
            </w:pPr>
            <w:r w:rsidRPr="00CF44B7">
              <w:rPr>
                <w:rFonts w:ascii="Calibri" w:eastAsia="Times New Roman" w:hAnsi="Calibri" w:cs="Calibri"/>
                <w:sz w:val="22"/>
                <w:szCs w:val="22"/>
                <w:lang w:eastAsia="en-GB"/>
              </w:rPr>
              <w:t xml:space="preserve">1.a) ** Is the application on </w:t>
            </w:r>
            <w:r>
              <w:rPr>
                <w:rFonts w:ascii="Calibri" w:eastAsia="Times New Roman" w:hAnsi="Calibri" w:cs="Calibri"/>
                <w:sz w:val="22"/>
                <w:szCs w:val="22"/>
                <w:lang w:eastAsia="en-GB"/>
              </w:rPr>
              <w:t xml:space="preserve">a </w:t>
            </w:r>
            <w:r w:rsidRPr="00CF44B7">
              <w:rPr>
                <w:rFonts w:ascii="Calibri" w:eastAsia="Times New Roman" w:hAnsi="Calibri" w:cs="Calibri"/>
                <w:sz w:val="22"/>
                <w:szCs w:val="22"/>
                <w:lang w:eastAsia="en-GB"/>
              </w:rPr>
              <w:t>designated geological site: i.e., geological Site of Special Scientific Interest (SSSI) or Regionally Important Geological and Geomorphological Site (RIGS)</w:t>
            </w:r>
            <w:r>
              <w:rPr>
                <w:rFonts w:ascii="Calibri" w:eastAsia="Times New Roman" w:hAnsi="Calibri" w:cs="Calibri"/>
                <w:sz w:val="22"/>
                <w:szCs w:val="22"/>
                <w:lang w:eastAsia="en-GB"/>
              </w:rPr>
              <w:t>?</w:t>
            </w:r>
          </w:p>
          <w:p w14:paraId="53D8AD97" w14:textId="77777777" w:rsidR="004436A9" w:rsidRPr="00982E1F" w:rsidRDefault="004436A9" w:rsidP="00805439">
            <w:pPr>
              <w:spacing w:after="0" w:line="240" w:lineRule="auto"/>
              <w:rPr>
                <w:rFonts w:ascii="Calibri" w:eastAsia="Times New Roman" w:hAnsi="Calibri" w:cs="Calibri"/>
                <w:b/>
                <w:bCs/>
                <w:sz w:val="22"/>
                <w:szCs w:val="22"/>
                <w:lang w:eastAsia="en-GB"/>
              </w:rPr>
            </w:pPr>
            <w:r w:rsidRPr="00982E1F">
              <w:rPr>
                <w:rFonts w:ascii="Calibri" w:eastAsia="Times New Roman" w:hAnsi="Calibri" w:cs="Calibri"/>
                <w:b/>
                <w:bCs/>
                <w:sz w:val="22"/>
                <w:szCs w:val="22"/>
                <w:lang w:eastAsia="en-GB"/>
              </w:rPr>
              <w:t>or</w:t>
            </w:r>
          </w:p>
          <w:p w14:paraId="3A884E4D" w14:textId="77777777" w:rsidR="004436A9" w:rsidRDefault="004436A9" w:rsidP="00805439">
            <w:pPr>
              <w:spacing w:after="0" w:line="240" w:lineRule="auto"/>
              <w:rPr>
                <w:rFonts w:ascii="Calibri" w:eastAsia="Times New Roman" w:hAnsi="Calibri" w:cs="Calibri"/>
                <w:sz w:val="22"/>
                <w:szCs w:val="22"/>
                <w:lang w:eastAsia="en-GB"/>
              </w:rPr>
            </w:pPr>
            <w:r>
              <w:rPr>
                <w:rFonts w:ascii="Calibri" w:eastAsia="Times New Roman" w:hAnsi="Calibri" w:cs="Calibri"/>
                <w:sz w:val="22"/>
                <w:szCs w:val="22"/>
                <w:lang w:eastAsia="en-GB"/>
              </w:rPr>
              <w:t>Is the application</w:t>
            </w:r>
            <w:r w:rsidRPr="00CF44B7">
              <w:rPr>
                <w:rFonts w:ascii="Calibri" w:eastAsia="Times New Roman" w:hAnsi="Calibri" w:cs="Calibri"/>
                <w:sz w:val="22"/>
                <w:szCs w:val="22"/>
                <w:lang w:eastAsia="en-GB"/>
              </w:rPr>
              <w:t xml:space="preserve"> near</w:t>
            </w:r>
            <w:r>
              <w:rPr>
                <w:rFonts w:ascii="Calibri" w:eastAsia="Times New Roman" w:hAnsi="Calibri" w:cs="Calibri"/>
                <w:sz w:val="22"/>
                <w:szCs w:val="22"/>
                <w:lang w:eastAsia="en-GB"/>
              </w:rPr>
              <w:t xml:space="preserve"> </w:t>
            </w:r>
            <w:r w:rsidRPr="00CF44B7">
              <w:rPr>
                <w:rFonts w:ascii="Calibri" w:eastAsia="Times New Roman" w:hAnsi="Calibri" w:cs="Calibri"/>
                <w:sz w:val="22"/>
                <w:szCs w:val="22"/>
                <w:lang w:eastAsia="en-GB"/>
              </w:rPr>
              <w:t>(approx. 50m)</w:t>
            </w:r>
            <w:r>
              <w:rPr>
                <w:rFonts w:ascii="Calibri" w:eastAsia="Times New Roman" w:hAnsi="Calibri" w:cs="Calibri"/>
                <w:sz w:val="22"/>
                <w:szCs w:val="22"/>
                <w:lang w:eastAsia="en-GB"/>
              </w:rPr>
              <w:t xml:space="preserve"> a </w:t>
            </w:r>
            <w:r w:rsidRPr="00CF44B7">
              <w:rPr>
                <w:rFonts w:ascii="Calibri" w:eastAsia="Times New Roman" w:hAnsi="Calibri" w:cs="Calibri"/>
                <w:sz w:val="22"/>
                <w:szCs w:val="22"/>
                <w:lang w:eastAsia="en-GB"/>
              </w:rPr>
              <w:t>designated geological site</w:t>
            </w:r>
            <w:r>
              <w:rPr>
                <w:rFonts w:ascii="Calibri" w:eastAsia="Times New Roman" w:hAnsi="Calibri" w:cs="Calibri"/>
                <w:sz w:val="22"/>
                <w:szCs w:val="22"/>
                <w:lang w:eastAsia="en-GB"/>
              </w:rPr>
              <w:t xml:space="preserve"> </w:t>
            </w:r>
            <w:r w:rsidRPr="00312D24">
              <w:rPr>
                <w:rFonts w:ascii="Calibri" w:eastAsia="Times New Roman" w:hAnsi="Calibri" w:cs="Calibri"/>
                <w:sz w:val="22"/>
                <w:szCs w:val="22"/>
                <w:lang w:eastAsia="en-GB"/>
              </w:rPr>
              <w:t>and involves excavation, soak aways, vegetation clearance or any works which might impact future management of a geological feature, such as access requirements or opportunities to record geological features during construction</w:t>
            </w:r>
            <w:r>
              <w:rPr>
                <w:rFonts w:ascii="Calibri" w:eastAsia="Times New Roman" w:hAnsi="Calibri" w:cs="Calibri"/>
                <w:sz w:val="22"/>
                <w:szCs w:val="22"/>
                <w:lang w:eastAsia="en-GB"/>
              </w:rPr>
              <w:t>?</w:t>
            </w:r>
            <w:r w:rsidRPr="00CF44B7">
              <w:rPr>
                <w:rFonts w:ascii="Calibri" w:eastAsia="Times New Roman" w:hAnsi="Calibri" w:cs="Calibri"/>
                <w:sz w:val="22"/>
                <w:szCs w:val="22"/>
                <w:lang w:eastAsia="en-GB"/>
              </w:rPr>
              <w:t xml:space="preserve"> </w:t>
            </w:r>
            <w:r>
              <w:rPr>
                <w:rFonts w:ascii="Calibri" w:eastAsia="Times New Roman" w:hAnsi="Calibri" w:cs="Calibri"/>
                <w:sz w:val="22"/>
                <w:szCs w:val="22"/>
                <w:lang w:eastAsia="en-GB"/>
              </w:rPr>
              <w:t xml:space="preserve"> </w:t>
            </w:r>
          </w:p>
          <w:p w14:paraId="2227AF7A" w14:textId="1A30AEA6" w:rsidR="004436A9" w:rsidRPr="00CF44B7" w:rsidRDefault="004436A9" w:rsidP="00805439">
            <w:pPr>
              <w:spacing w:after="0" w:line="240" w:lineRule="auto"/>
              <w:rPr>
                <w:rFonts w:ascii="Calibri" w:eastAsia="Times New Roman" w:hAnsi="Calibri" w:cs="Calibri"/>
                <w:b/>
                <w:sz w:val="22"/>
                <w:szCs w:val="22"/>
                <w:lang w:eastAsia="en-GB"/>
              </w:rPr>
            </w:pPr>
            <w:r w:rsidRPr="00CF44B7">
              <w:rPr>
                <w:rFonts w:ascii="Calibri" w:eastAsia="Times New Roman" w:hAnsi="Calibri" w:cs="Calibri"/>
                <w:sz w:val="22"/>
                <w:szCs w:val="22"/>
                <w:lang w:eastAsia="en-GB"/>
              </w:rPr>
              <w:t>(</w:t>
            </w:r>
            <w:r w:rsidRPr="00BB4539">
              <w:rPr>
                <w:rFonts w:ascii="Calibri" w:eastAsia="Times New Roman" w:hAnsi="Calibri" w:cs="Calibri"/>
                <w:i/>
                <w:iCs/>
                <w:sz w:val="22"/>
                <w:szCs w:val="22"/>
                <w:lang w:eastAsia="en-GB"/>
              </w:rPr>
              <w:t xml:space="preserve">You </w:t>
            </w:r>
            <w:r w:rsidRPr="00982E1F">
              <w:rPr>
                <w:rFonts w:ascii="Calibri" w:eastAsia="Times New Roman" w:hAnsi="Calibri" w:cs="Calibri"/>
                <w:b/>
                <w:bCs/>
                <w:i/>
                <w:iCs/>
                <w:sz w:val="22"/>
                <w:szCs w:val="22"/>
                <w:lang w:eastAsia="en-GB"/>
              </w:rPr>
              <w:t>must</w:t>
            </w:r>
            <w:r w:rsidRPr="00BB4539">
              <w:rPr>
                <w:rFonts w:ascii="Calibri" w:eastAsia="Times New Roman" w:hAnsi="Calibri" w:cs="Calibri"/>
                <w:i/>
                <w:iCs/>
                <w:sz w:val="22"/>
                <w:szCs w:val="22"/>
                <w:lang w:eastAsia="en-GB"/>
              </w:rPr>
              <w:t xml:space="preserve"> check the </w:t>
            </w:r>
            <w:hyperlink r:id="rId15" w:history="1">
              <w:r w:rsidRPr="006D41C1">
                <w:rPr>
                  <w:rStyle w:val="Hyperlink"/>
                  <w:rFonts w:ascii="Calibri" w:eastAsia="Times New Roman" w:hAnsi="Calibri" w:cs="Calibri"/>
                  <w:i/>
                  <w:iCs/>
                  <w:sz w:val="22"/>
                  <w:szCs w:val="22"/>
                  <w:lang w:eastAsia="en-GB"/>
                </w:rPr>
                <w:t>Devon County Council Environment Viewer</w:t>
              </w:r>
            </w:hyperlink>
            <w:r w:rsidRPr="00BB4539">
              <w:rPr>
                <w:rFonts w:ascii="Calibri" w:eastAsia="Times New Roman" w:hAnsi="Calibri" w:cs="Calibri"/>
                <w:i/>
                <w:iCs/>
                <w:sz w:val="22"/>
                <w:szCs w:val="22"/>
                <w:lang w:eastAsia="en-GB"/>
              </w:rPr>
              <w:t xml:space="preserve"> / </w:t>
            </w:r>
            <w:hyperlink r:id="rId16" w:history="1">
              <w:r w:rsidRPr="00BB4539">
                <w:rPr>
                  <w:rFonts w:ascii="Calibri" w:eastAsia="Times New Roman" w:hAnsi="Calibri" w:cs="Calibri"/>
                  <w:i/>
                  <w:iCs/>
                  <w:sz w:val="22"/>
                  <w:szCs w:val="22"/>
                  <w:u w:val="single"/>
                  <w:lang w:eastAsia="en-GB"/>
                </w:rPr>
                <w:t>Torbay Local Plan Policies Map</w:t>
              </w:r>
            </w:hyperlink>
            <w:r w:rsidRPr="00BB4539">
              <w:rPr>
                <w:rFonts w:ascii="Calibri" w:eastAsia="Times New Roman" w:hAnsi="Calibri" w:cs="Calibri"/>
                <w:i/>
                <w:iCs/>
                <w:sz w:val="22"/>
                <w:szCs w:val="22"/>
                <w:lang w:eastAsia="en-GB"/>
              </w:rPr>
              <w:t xml:space="preserve"> / </w:t>
            </w:r>
            <w:hyperlink r:id="rId17" w:history="1">
              <w:r w:rsidRPr="00BB4539">
                <w:rPr>
                  <w:rStyle w:val="Hyperlink"/>
                  <w:rFonts w:ascii="Calibri" w:eastAsia="Times New Roman" w:hAnsi="Calibri" w:cs="Calibri"/>
                  <w:i/>
                  <w:iCs/>
                  <w:sz w:val="22"/>
                  <w:szCs w:val="22"/>
                  <w:lang w:eastAsia="en-GB"/>
                </w:rPr>
                <w:t>Defra Magic Map</w:t>
              </w:r>
            </w:hyperlink>
            <w:r w:rsidRPr="00BB4539">
              <w:rPr>
                <w:rFonts w:ascii="Calibri" w:eastAsia="Times New Roman" w:hAnsi="Calibri" w:cs="Calibri"/>
                <w:i/>
                <w:iCs/>
                <w:sz w:val="22"/>
                <w:szCs w:val="22"/>
                <w:lang w:eastAsia="en-GB"/>
              </w:rPr>
              <w:t xml:space="preserve"> to ascertain this information</w:t>
            </w:r>
            <w:r w:rsidRPr="00CF44B7">
              <w:rPr>
                <w:rFonts w:ascii="Calibri" w:eastAsia="Times New Roman" w:hAnsi="Calibri" w:cs="Calibri"/>
                <w:sz w:val="22"/>
                <w:szCs w:val="22"/>
                <w:lang w:eastAsia="en-GB"/>
              </w:rPr>
              <w:t>).</w:t>
            </w:r>
          </w:p>
        </w:tc>
        <w:tc>
          <w:tcPr>
            <w:tcW w:w="2727" w:type="dxa"/>
            <w:shd w:val="clear" w:color="auto" w:fill="FFFFFF" w:themeFill="background1"/>
          </w:tcPr>
          <w:p w14:paraId="67839C5B" w14:textId="58A8E581" w:rsidR="004436A9" w:rsidRPr="00CF44B7" w:rsidRDefault="004436A9" w:rsidP="00805439">
            <w:pPr>
              <w:spacing w:after="0" w:line="240" w:lineRule="auto"/>
              <w:rPr>
                <w:rFonts w:ascii="Calibri" w:eastAsia="Times New Roman" w:hAnsi="Calibri" w:cs="Calibri"/>
                <w:b/>
                <w:sz w:val="22"/>
                <w:szCs w:val="22"/>
                <w:lang w:eastAsia="en-GB"/>
              </w:rPr>
            </w:pPr>
          </w:p>
        </w:tc>
        <w:tc>
          <w:tcPr>
            <w:tcW w:w="1047" w:type="dxa"/>
            <w:shd w:val="clear" w:color="auto" w:fill="FFFFFF" w:themeFill="background1"/>
          </w:tcPr>
          <w:p w14:paraId="3F124260" w14:textId="62795F7A" w:rsidR="004436A9" w:rsidRPr="00CF44B7" w:rsidRDefault="004436A9" w:rsidP="00805439">
            <w:pPr>
              <w:spacing w:after="0" w:line="240" w:lineRule="auto"/>
              <w:rPr>
                <w:rFonts w:ascii="Calibri" w:eastAsia="Times New Roman" w:hAnsi="Calibri" w:cs="Calibri"/>
                <w:b/>
                <w:sz w:val="22"/>
                <w:szCs w:val="22"/>
                <w:lang w:eastAsia="en-GB"/>
              </w:rPr>
            </w:pPr>
          </w:p>
        </w:tc>
      </w:tr>
      <w:tr w:rsidR="004436A9" w:rsidRPr="00AA701C" w14:paraId="2E1DF5BB" w14:textId="77777777" w:rsidTr="004E3F98">
        <w:trPr>
          <w:trHeight w:val="864"/>
        </w:trPr>
        <w:tc>
          <w:tcPr>
            <w:tcW w:w="12016" w:type="dxa"/>
            <w:shd w:val="clear" w:color="auto" w:fill="F3F3F3"/>
          </w:tcPr>
          <w:p w14:paraId="63415787" w14:textId="77777777" w:rsidR="004436A9" w:rsidRPr="00BB4539" w:rsidRDefault="004436A9" w:rsidP="00805439">
            <w:pPr>
              <w:spacing w:after="0" w:line="240" w:lineRule="auto"/>
              <w:rPr>
                <w:rFonts w:ascii="Calibri" w:eastAsia="Times New Roman" w:hAnsi="Calibri" w:cs="Calibri"/>
                <w:i/>
                <w:sz w:val="22"/>
                <w:szCs w:val="22"/>
                <w:lang w:eastAsia="en-GB"/>
              </w:rPr>
            </w:pPr>
            <w:r w:rsidRPr="00CF44B7">
              <w:rPr>
                <w:rFonts w:ascii="Calibri" w:eastAsia="Times New Roman" w:hAnsi="Calibri" w:cs="Calibri"/>
                <w:sz w:val="22"/>
                <w:szCs w:val="22"/>
                <w:lang w:eastAsia="en-GB"/>
              </w:rPr>
              <w:t>1.b) **</w:t>
            </w:r>
            <w:r>
              <w:rPr>
                <w:rFonts w:ascii="Calibri" w:eastAsia="Times New Roman" w:hAnsi="Calibri" w:cs="Calibri"/>
                <w:i/>
                <w:sz w:val="22"/>
                <w:szCs w:val="22"/>
                <w:lang w:eastAsia="en-GB"/>
              </w:rPr>
              <w:t xml:space="preserve"> </w:t>
            </w:r>
            <w:r w:rsidRPr="00BB4539">
              <w:rPr>
                <w:rFonts w:ascii="Calibri" w:eastAsia="Times New Roman" w:hAnsi="Calibri" w:cs="Calibri"/>
                <w:iCs/>
                <w:sz w:val="22"/>
                <w:szCs w:val="22"/>
                <w:lang w:eastAsia="en-GB"/>
              </w:rPr>
              <w:t>Is the application on or near a potential geological feature (e.g., a quarry, cliff face, cave, rock exposure or cutting), or would it expose a new geological feature?</w:t>
            </w:r>
          </w:p>
          <w:p w14:paraId="52075E41" w14:textId="5CC7C982" w:rsidR="004436A9" w:rsidRPr="00CF44B7" w:rsidRDefault="004436A9" w:rsidP="00805439">
            <w:pPr>
              <w:spacing w:after="0" w:line="240" w:lineRule="auto"/>
              <w:rPr>
                <w:rFonts w:ascii="Calibri" w:eastAsia="Times New Roman" w:hAnsi="Calibri" w:cs="Calibri"/>
                <w:b/>
                <w:sz w:val="22"/>
                <w:szCs w:val="22"/>
                <w:lang w:eastAsia="en-GB"/>
              </w:rPr>
            </w:pPr>
            <w:r w:rsidRPr="00CF44B7">
              <w:rPr>
                <w:rFonts w:ascii="Calibri" w:eastAsia="Times New Roman" w:hAnsi="Calibri" w:cs="Calibri"/>
                <w:i/>
                <w:sz w:val="22"/>
                <w:szCs w:val="22"/>
                <w:lang w:eastAsia="en-GB"/>
              </w:rPr>
              <w:t xml:space="preserve">(The LPA will consult with the Geopark Co-ordinator as part of the planning application process). (Some features are shown on </w:t>
            </w:r>
            <w:hyperlink r:id="rId18" w:history="1">
              <w:r w:rsidRPr="00CF44B7">
                <w:rPr>
                  <w:rFonts w:ascii="Calibri" w:eastAsia="Times New Roman" w:hAnsi="Calibri" w:cs="Calibri"/>
                  <w:sz w:val="22"/>
                  <w:szCs w:val="22"/>
                  <w:u w:val="single"/>
                  <w:lang w:eastAsia="en-GB"/>
                </w:rPr>
                <w:t>Torbay Local Plan Policies Map</w:t>
              </w:r>
            </w:hyperlink>
            <w:r w:rsidRPr="00CF44B7">
              <w:rPr>
                <w:rFonts w:ascii="Calibri" w:eastAsia="Times New Roman" w:hAnsi="Calibri" w:cs="Calibri"/>
                <w:sz w:val="22"/>
                <w:szCs w:val="22"/>
                <w:lang w:eastAsia="en-GB"/>
              </w:rPr>
              <w:t xml:space="preserve"> (Policy C3) and </w:t>
            </w:r>
            <w:hyperlink r:id="rId19" w:history="1">
              <w:r w:rsidRPr="00CF44B7">
                <w:rPr>
                  <w:rFonts w:ascii="Calibri" w:eastAsia="Times New Roman" w:hAnsi="Calibri" w:cs="Calibri"/>
                  <w:sz w:val="22"/>
                  <w:szCs w:val="22"/>
                  <w:u w:val="single"/>
                  <w:lang w:eastAsia="en-GB"/>
                </w:rPr>
                <w:t>South Devon and Dorset shoreline management plan</w:t>
              </w:r>
            </w:hyperlink>
            <w:r w:rsidRPr="00CF44B7">
              <w:rPr>
                <w:rFonts w:ascii="Calibri" w:eastAsia="Times New Roman" w:hAnsi="Calibri" w:cs="Calibri"/>
                <w:sz w:val="22"/>
                <w:szCs w:val="22"/>
                <w:lang w:eastAsia="en-GB"/>
              </w:rPr>
              <w:t>).</w:t>
            </w:r>
          </w:p>
        </w:tc>
        <w:tc>
          <w:tcPr>
            <w:tcW w:w="2727" w:type="dxa"/>
            <w:shd w:val="clear" w:color="auto" w:fill="FFFFFF" w:themeFill="background1"/>
          </w:tcPr>
          <w:p w14:paraId="7FB7C53E" w14:textId="778A568A" w:rsidR="004436A9" w:rsidRPr="00CF44B7" w:rsidRDefault="004436A9" w:rsidP="00805439">
            <w:pPr>
              <w:spacing w:after="0" w:line="240" w:lineRule="auto"/>
              <w:rPr>
                <w:rFonts w:ascii="Calibri" w:eastAsia="Times New Roman" w:hAnsi="Calibri" w:cs="Calibri"/>
                <w:b/>
                <w:sz w:val="22"/>
                <w:szCs w:val="22"/>
                <w:lang w:eastAsia="en-GB"/>
              </w:rPr>
            </w:pPr>
            <w:r w:rsidRPr="00CF44B7">
              <w:rPr>
                <w:rFonts w:ascii="Calibri" w:eastAsia="Times New Roman" w:hAnsi="Calibri" w:cs="Calibri"/>
                <w:sz w:val="22"/>
                <w:szCs w:val="22"/>
                <w:lang w:eastAsia="en-GB"/>
              </w:rPr>
              <w:t>(</w:t>
            </w:r>
            <w:r w:rsidRPr="00CF44B7">
              <w:rPr>
                <w:rFonts w:ascii="Calibri" w:eastAsia="Times New Roman" w:hAnsi="Calibri" w:cs="Calibri"/>
                <w:i/>
                <w:iCs/>
                <w:sz w:val="22"/>
                <w:szCs w:val="22"/>
                <w:lang w:eastAsia="en-GB"/>
              </w:rPr>
              <w:t>Please ask LPA</w:t>
            </w:r>
            <w:r w:rsidRPr="00CF44B7">
              <w:rPr>
                <w:rFonts w:ascii="Calibri" w:eastAsia="Times New Roman" w:hAnsi="Calibri" w:cs="Calibri"/>
                <w:sz w:val="22"/>
                <w:szCs w:val="22"/>
                <w:lang w:eastAsia="en-GB"/>
              </w:rPr>
              <w:t>)</w:t>
            </w:r>
          </w:p>
        </w:tc>
        <w:tc>
          <w:tcPr>
            <w:tcW w:w="1047" w:type="dxa"/>
            <w:shd w:val="clear" w:color="auto" w:fill="FFFFFF" w:themeFill="background1"/>
          </w:tcPr>
          <w:p w14:paraId="4816CF5D" w14:textId="0EBCE3EF" w:rsidR="004436A9" w:rsidRPr="00CF44B7" w:rsidRDefault="004436A9" w:rsidP="00805439">
            <w:pPr>
              <w:spacing w:after="0" w:line="240" w:lineRule="auto"/>
              <w:rPr>
                <w:rFonts w:ascii="Calibri" w:eastAsia="Times New Roman" w:hAnsi="Calibri" w:cs="Calibri"/>
                <w:b/>
                <w:sz w:val="22"/>
                <w:szCs w:val="22"/>
                <w:lang w:eastAsia="en-GB"/>
              </w:rPr>
            </w:pPr>
          </w:p>
        </w:tc>
      </w:tr>
      <w:tr w:rsidR="004436A9" w:rsidRPr="00AA701C" w14:paraId="64EE4781" w14:textId="77777777" w:rsidTr="004E3F98">
        <w:trPr>
          <w:trHeight w:val="157"/>
        </w:trPr>
        <w:tc>
          <w:tcPr>
            <w:tcW w:w="12016" w:type="dxa"/>
            <w:shd w:val="clear" w:color="auto" w:fill="FFFFFF" w:themeFill="background1"/>
          </w:tcPr>
          <w:p w14:paraId="3870B648" w14:textId="1126F5EE" w:rsidR="004436A9" w:rsidRPr="00CF44B7" w:rsidRDefault="004436A9" w:rsidP="00805439">
            <w:pPr>
              <w:spacing w:after="0" w:line="240" w:lineRule="auto"/>
              <w:rPr>
                <w:rFonts w:ascii="Calibri" w:eastAsia="Times New Roman" w:hAnsi="Calibri" w:cs="Calibri"/>
                <w:b/>
                <w:sz w:val="22"/>
                <w:szCs w:val="22"/>
                <w:lang w:eastAsia="en-GB"/>
              </w:rPr>
            </w:pPr>
          </w:p>
        </w:tc>
        <w:tc>
          <w:tcPr>
            <w:tcW w:w="2727" w:type="dxa"/>
            <w:shd w:val="clear" w:color="auto" w:fill="FFFFFF" w:themeFill="background1"/>
          </w:tcPr>
          <w:p w14:paraId="570DBC3A" w14:textId="1EB56070" w:rsidR="004436A9" w:rsidRPr="00CF44B7" w:rsidRDefault="004436A9" w:rsidP="00805439">
            <w:pPr>
              <w:spacing w:after="0" w:line="240" w:lineRule="auto"/>
              <w:rPr>
                <w:rFonts w:ascii="Calibri" w:eastAsia="Times New Roman" w:hAnsi="Calibri" w:cs="Calibri"/>
                <w:b/>
                <w:sz w:val="22"/>
                <w:szCs w:val="22"/>
                <w:lang w:eastAsia="en-GB"/>
              </w:rPr>
            </w:pPr>
          </w:p>
        </w:tc>
        <w:tc>
          <w:tcPr>
            <w:tcW w:w="1047" w:type="dxa"/>
            <w:shd w:val="clear" w:color="auto" w:fill="FFFFFF" w:themeFill="background1"/>
          </w:tcPr>
          <w:p w14:paraId="44FACF44" w14:textId="77777777" w:rsidR="004436A9" w:rsidRPr="00CF44B7" w:rsidRDefault="004436A9" w:rsidP="00805439">
            <w:pPr>
              <w:spacing w:after="0" w:line="240" w:lineRule="auto"/>
              <w:rPr>
                <w:rFonts w:ascii="Calibri" w:eastAsia="Times New Roman" w:hAnsi="Calibri" w:cs="Calibri"/>
                <w:b/>
                <w:sz w:val="22"/>
                <w:szCs w:val="22"/>
                <w:lang w:eastAsia="en-GB"/>
              </w:rPr>
            </w:pPr>
          </w:p>
        </w:tc>
      </w:tr>
      <w:tr w:rsidR="004436A9" w:rsidRPr="00AA701C" w14:paraId="67B2A8EF" w14:textId="77777777" w:rsidTr="004E3F98">
        <w:tc>
          <w:tcPr>
            <w:tcW w:w="12016" w:type="dxa"/>
            <w:shd w:val="clear" w:color="auto" w:fill="F2F2F2" w:themeFill="background1" w:themeFillShade="F2"/>
          </w:tcPr>
          <w:p w14:paraId="41966D9B" w14:textId="3A849780" w:rsidR="004436A9" w:rsidRPr="00CF44B7" w:rsidRDefault="004436A9" w:rsidP="00805439">
            <w:pPr>
              <w:spacing w:after="0" w:line="240" w:lineRule="auto"/>
              <w:rPr>
                <w:rFonts w:ascii="Calibri" w:eastAsia="Times New Roman" w:hAnsi="Calibri" w:cs="Calibri"/>
                <w:b/>
                <w:sz w:val="22"/>
                <w:szCs w:val="22"/>
                <w:lang w:eastAsia="en-GB"/>
              </w:rPr>
            </w:pPr>
            <w:r w:rsidRPr="004C0BB2">
              <w:rPr>
                <w:rFonts w:ascii="Calibri" w:eastAsia="Times New Roman" w:hAnsi="Calibri" w:cs="Calibri"/>
                <w:b/>
                <w:bCs/>
                <w:sz w:val="22"/>
                <w:szCs w:val="22"/>
                <w:lang w:eastAsia="en-GB"/>
              </w:rPr>
              <w:t xml:space="preserve">PART </w:t>
            </w:r>
            <w:r>
              <w:rPr>
                <w:rFonts w:ascii="Calibri" w:eastAsia="Times New Roman" w:hAnsi="Calibri" w:cs="Calibri"/>
                <w:b/>
                <w:bCs/>
                <w:sz w:val="22"/>
                <w:szCs w:val="22"/>
                <w:lang w:eastAsia="en-GB"/>
              </w:rPr>
              <w:t>D</w:t>
            </w:r>
            <w:r w:rsidRPr="004C0BB2">
              <w:rPr>
                <w:rFonts w:ascii="Calibri" w:eastAsia="Times New Roman" w:hAnsi="Calibri" w:cs="Calibri"/>
                <w:b/>
                <w:bCs/>
                <w:sz w:val="22"/>
                <w:szCs w:val="22"/>
                <w:lang w:eastAsia="en-GB"/>
              </w:rPr>
              <w:t xml:space="preserve"> – TRIGGER FOR likely IMPACTS ON THE LYME BAY TO TORBAY MARINE SAC (note this list is not exhaustive and there may be other scenarios where development has impacts on the marine SAC. All applications will be assessed on a </w:t>
            </w:r>
            <w:r w:rsidR="004E3F98" w:rsidRPr="004C0BB2">
              <w:rPr>
                <w:rFonts w:ascii="Calibri" w:eastAsia="Times New Roman" w:hAnsi="Calibri" w:cs="Calibri"/>
                <w:b/>
                <w:bCs/>
                <w:sz w:val="22"/>
                <w:szCs w:val="22"/>
                <w:lang w:eastAsia="en-GB"/>
              </w:rPr>
              <w:t>case-by-case</w:t>
            </w:r>
            <w:r w:rsidRPr="004C0BB2">
              <w:rPr>
                <w:rFonts w:ascii="Calibri" w:eastAsia="Times New Roman" w:hAnsi="Calibri" w:cs="Calibri"/>
                <w:b/>
                <w:bCs/>
                <w:sz w:val="22"/>
                <w:szCs w:val="22"/>
                <w:lang w:eastAsia="en-GB"/>
              </w:rPr>
              <w:t xml:space="preserve"> basis)</w:t>
            </w:r>
            <w:r>
              <w:rPr>
                <w:rFonts w:ascii="Calibri" w:eastAsia="Times New Roman" w:hAnsi="Calibri" w:cs="Calibri"/>
                <w:b/>
                <w:bCs/>
                <w:sz w:val="22"/>
                <w:szCs w:val="22"/>
                <w:lang w:eastAsia="en-GB"/>
              </w:rPr>
              <w:t>.</w:t>
            </w:r>
          </w:p>
        </w:tc>
        <w:tc>
          <w:tcPr>
            <w:tcW w:w="2727" w:type="dxa"/>
            <w:shd w:val="clear" w:color="auto" w:fill="F2F2F2" w:themeFill="background1" w:themeFillShade="F2"/>
          </w:tcPr>
          <w:p w14:paraId="352460AC" w14:textId="7BE38D1F" w:rsidR="004436A9" w:rsidRPr="00CF44B7" w:rsidRDefault="004436A9" w:rsidP="00805439">
            <w:pPr>
              <w:spacing w:after="0" w:line="240" w:lineRule="auto"/>
              <w:rPr>
                <w:rFonts w:ascii="Calibri" w:eastAsia="Times New Roman" w:hAnsi="Calibri" w:cs="Calibri"/>
                <w:b/>
                <w:sz w:val="22"/>
                <w:szCs w:val="22"/>
                <w:lang w:eastAsia="en-GB"/>
              </w:rPr>
            </w:pPr>
            <w:r w:rsidRPr="00FF26BE">
              <w:rPr>
                <w:rFonts w:ascii="Calibri" w:eastAsia="Times New Roman" w:hAnsi="Calibri" w:cs="Calibri"/>
                <w:b/>
                <w:sz w:val="22"/>
                <w:szCs w:val="22"/>
                <w:lang w:eastAsia="en-GB"/>
              </w:rPr>
              <w:t>Yes – a</w:t>
            </w:r>
            <w:r>
              <w:rPr>
                <w:rFonts w:ascii="Calibri" w:eastAsia="Times New Roman" w:hAnsi="Calibri" w:cs="Calibri"/>
                <w:b/>
                <w:sz w:val="22"/>
                <w:szCs w:val="22"/>
                <w:lang w:eastAsia="en-GB"/>
              </w:rPr>
              <w:t>n</w:t>
            </w:r>
            <w:r w:rsidRPr="00FF26BE">
              <w:rPr>
                <w:rFonts w:ascii="Calibri" w:eastAsia="Times New Roman" w:hAnsi="Calibri" w:cs="Calibri"/>
                <w:b/>
                <w:sz w:val="22"/>
                <w:szCs w:val="22"/>
                <w:lang w:eastAsia="en-GB"/>
              </w:rPr>
              <w:t xml:space="preserve"> assessment of impacts on the Lyme Bay to Torbay Marine SAC will be required for this application. This will likely require a Habitats Regulations Assessment (HRA).</w:t>
            </w:r>
          </w:p>
        </w:tc>
        <w:tc>
          <w:tcPr>
            <w:tcW w:w="1047" w:type="dxa"/>
            <w:shd w:val="clear" w:color="auto" w:fill="F2F2F2" w:themeFill="background1" w:themeFillShade="F2"/>
          </w:tcPr>
          <w:p w14:paraId="4F9D7C34" w14:textId="63A9DA57" w:rsidR="004436A9" w:rsidRPr="00CF44B7" w:rsidRDefault="004436A9" w:rsidP="00805439">
            <w:pPr>
              <w:spacing w:after="0" w:line="240" w:lineRule="auto"/>
              <w:rPr>
                <w:rFonts w:ascii="Calibri" w:eastAsia="Times New Roman" w:hAnsi="Calibri" w:cs="Calibri"/>
                <w:b/>
                <w:sz w:val="22"/>
                <w:szCs w:val="22"/>
                <w:lang w:eastAsia="en-GB"/>
              </w:rPr>
            </w:pPr>
            <w:r>
              <w:rPr>
                <w:rFonts w:ascii="Calibri" w:eastAsia="Times New Roman" w:hAnsi="Calibri" w:cs="Calibri"/>
                <w:b/>
                <w:sz w:val="22"/>
                <w:szCs w:val="22"/>
                <w:lang w:eastAsia="en-GB"/>
              </w:rPr>
              <w:t>No</w:t>
            </w:r>
          </w:p>
        </w:tc>
      </w:tr>
      <w:tr w:rsidR="004436A9" w:rsidRPr="00AA701C" w14:paraId="43EC17BB" w14:textId="77777777" w:rsidTr="004E3F98">
        <w:tc>
          <w:tcPr>
            <w:tcW w:w="12016" w:type="dxa"/>
            <w:shd w:val="clear" w:color="auto" w:fill="F2F2F2" w:themeFill="background1" w:themeFillShade="F2"/>
          </w:tcPr>
          <w:p w14:paraId="1C1A5353" w14:textId="77777777" w:rsidR="004436A9" w:rsidRPr="004E3F98" w:rsidRDefault="004436A9" w:rsidP="00BA09DB">
            <w:pPr>
              <w:spacing w:after="0" w:line="240" w:lineRule="auto"/>
              <w:rPr>
                <w:rFonts w:ascii="Calibri" w:eastAsia="Times New Roman" w:hAnsi="Calibri" w:cs="Calibri"/>
                <w:sz w:val="22"/>
                <w:szCs w:val="22"/>
                <w:lang w:eastAsia="en-GB"/>
              </w:rPr>
            </w:pPr>
            <w:r w:rsidRPr="004E3F98">
              <w:rPr>
                <w:rFonts w:ascii="Calibri" w:eastAsia="Times New Roman" w:hAnsi="Calibri" w:cs="Calibri"/>
                <w:sz w:val="22"/>
                <w:szCs w:val="22"/>
                <w:lang w:eastAsia="en-GB"/>
              </w:rPr>
              <w:t>1a. Does the application include:</w:t>
            </w:r>
          </w:p>
          <w:p w14:paraId="1C56898F" w14:textId="77777777" w:rsidR="004436A9" w:rsidRPr="004E3F98" w:rsidRDefault="004436A9" w:rsidP="00BA09DB">
            <w:pPr>
              <w:spacing w:after="0" w:line="240" w:lineRule="auto"/>
              <w:rPr>
                <w:rFonts w:ascii="Calibri" w:eastAsia="Times New Roman" w:hAnsi="Calibri" w:cs="Calibri"/>
                <w:sz w:val="22"/>
                <w:szCs w:val="22"/>
                <w:lang w:eastAsia="en-GB"/>
              </w:rPr>
            </w:pPr>
            <w:r w:rsidRPr="004E3F98">
              <w:rPr>
                <w:rFonts w:ascii="Calibri" w:eastAsia="Times New Roman" w:hAnsi="Calibri" w:cs="Calibri"/>
                <w:sz w:val="22"/>
                <w:szCs w:val="22"/>
                <w:lang w:eastAsia="en-GB"/>
              </w:rPr>
              <w:t>-</w:t>
            </w:r>
            <w:r w:rsidRPr="004E3F98">
              <w:rPr>
                <w:rFonts w:ascii="Calibri" w:eastAsia="Times New Roman" w:hAnsi="Calibri" w:cs="Calibri"/>
                <w:sz w:val="22"/>
                <w:szCs w:val="22"/>
                <w:lang w:eastAsia="en-GB"/>
              </w:rPr>
              <w:tab/>
              <w:t>A hydrological link to the sea</w:t>
            </w:r>
          </w:p>
          <w:p w14:paraId="3EE7ED52" w14:textId="77777777" w:rsidR="004436A9" w:rsidRPr="004E3F98" w:rsidRDefault="004436A9" w:rsidP="00BA09DB">
            <w:pPr>
              <w:spacing w:after="0" w:line="240" w:lineRule="auto"/>
              <w:rPr>
                <w:rFonts w:ascii="Calibri" w:eastAsia="Times New Roman" w:hAnsi="Calibri" w:cs="Calibri"/>
                <w:sz w:val="22"/>
                <w:szCs w:val="22"/>
                <w:lang w:eastAsia="en-GB"/>
              </w:rPr>
            </w:pPr>
            <w:r w:rsidRPr="004E3F98">
              <w:rPr>
                <w:rFonts w:ascii="Calibri" w:eastAsia="Times New Roman" w:hAnsi="Calibri" w:cs="Calibri"/>
                <w:sz w:val="22"/>
                <w:szCs w:val="22"/>
                <w:lang w:eastAsia="en-GB"/>
              </w:rPr>
              <w:t>-</w:t>
            </w:r>
            <w:r w:rsidRPr="004E3F98">
              <w:rPr>
                <w:rFonts w:ascii="Calibri" w:eastAsia="Times New Roman" w:hAnsi="Calibri" w:cs="Calibri"/>
                <w:sz w:val="22"/>
                <w:szCs w:val="22"/>
                <w:lang w:eastAsia="en-GB"/>
              </w:rPr>
              <w:tab/>
              <w:t>Proximity to streams, ditches or rivers, including culverted surface water systems (hydrological information can typically be identified using Environment Agency flood mapping)</w:t>
            </w:r>
          </w:p>
          <w:p w14:paraId="6288295F" w14:textId="77777777" w:rsidR="004436A9" w:rsidRPr="004E3F98" w:rsidRDefault="004436A9" w:rsidP="00BA09DB">
            <w:pPr>
              <w:spacing w:after="0" w:line="240" w:lineRule="auto"/>
              <w:rPr>
                <w:rFonts w:ascii="Calibri" w:eastAsia="Times New Roman" w:hAnsi="Calibri" w:cs="Calibri"/>
                <w:sz w:val="22"/>
                <w:szCs w:val="22"/>
                <w:lang w:eastAsia="en-GB"/>
              </w:rPr>
            </w:pPr>
            <w:r w:rsidRPr="004E3F98">
              <w:rPr>
                <w:rFonts w:ascii="Calibri" w:eastAsia="Times New Roman" w:hAnsi="Calibri" w:cs="Calibri"/>
                <w:sz w:val="22"/>
                <w:szCs w:val="22"/>
                <w:lang w:eastAsia="en-GB"/>
              </w:rPr>
              <w:t>-</w:t>
            </w:r>
            <w:r w:rsidRPr="004E3F98">
              <w:rPr>
                <w:rFonts w:ascii="Calibri" w:eastAsia="Times New Roman" w:hAnsi="Calibri" w:cs="Calibri"/>
                <w:sz w:val="22"/>
                <w:szCs w:val="22"/>
                <w:lang w:eastAsia="en-GB"/>
              </w:rPr>
              <w:tab/>
              <w:t>Location within the floodplain, where overtopping could result in surface water entering the marine environment</w:t>
            </w:r>
          </w:p>
          <w:p w14:paraId="4D19E601" w14:textId="1CA7FF66" w:rsidR="004436A9" w:rsidRPr="00CF44B7" w:rsidRDefault="004436A9" w:rsidP="00805439">
            <w:pPr>
              <w:spacing w:after="0" w:line="240" w:lineRule="auto"/>
              <w:rPr>
                <w:rFonts w:ascii="Calibri" w:eastAsia="Times New Roman" w:hAnsi="Calibri" w:cs="Calibri"/>
                <w:b/>
                <w:sz w:val="22"/>
                <w:szCs w:val="22"/>
                <w:lang w:eastAsia="en-GB"/>
              </w:rPr>
            </w:pPr>
            <w:r w:rsidRPr="004E3F98">
              <w:rPr>
                <w:rFonts w:ascii="Calibri" w:eastAsia="Times New Roman" w:hAnsi="Calibri" w:cs="Calibri"/>
                <w:sz w:val="22"/>
                <w:szCs w:val="22"/>
                <w:lang w:eastAsia="en-GB"/>
              </w:rPr>
              <w:t>-</w:t>
            </w:r>
            <w:r w:rsidRPr="004E3F98">
              <w:rPr>
                <w:rFonts w:ascii="Calibri" w:eastAsia="Times New Roman" w:hAnsi="Calibri" w:cs="Calibri"/>
                <w:sz w:val="22"/>
                <w:szCs w:val="22"/>
                <w:lang w:eastAsia="en-GB"/>
              </w:rPr>
              <w:tab/>
              <w:t>Being adjacent or within approx. 50m of the Lyme Bay to Torbay Marine SAC</w:t>
            </w:r>
          </w:p>
        </w:tc>
        <w:tc>
          <w:tcPr>
            <w:tcW w:w="2727" w:type="dxa"/>
          </w:tcPr>
          <w:p w14:paraId="759985F5" w14:textId="73FDB661" w:rsidR="004436A9" w:rsidRPr="00CF44B7" w:rsidRDefault="004436A9" w:rsidP="00805439">
            <w:pPr>
              <w:spacing w:after="0" w:line="240" w:lineRule="auto"/>
              <w:rPr>
                <w:rFonts w:ascii="Calibri" w:eastAsia="Times New Roman" w:hAnsi="Calibri" w:cs="Calibri"/>
                <w:b/>
                <w:sz w:val="22"/>
                <w:szCs w:val="22"/>
                <w:lang w:eastAsia="en-GB"/>
              </w:rPr>
            </w:pPr>
          </w:p>
        </w:tc>
        <w:tc>
          <w:tcPr>
            <w:tcW w:w="1047" w:type="dxa"/>
          </w:tcPr>
          <w:p w14:paraId="1DB500CA" w14:textId="674AAEA2" w:rsidR="004436A9" w:rsidRPr="00CF44B7" w:rsidRDefault="004436A9" w:rsidP="00805439">
            <w:pPr>
              <w:spacing w:after="0" w:line="240" w:lineRule="auto"/>
              <w:rPr>
                <w:rFonts w:ascii="Calibri" w:eastAsia="Times New Roman" w:hAnsi="Calibri" w:cs="Calibri"/>
                <w:b/>
                <w:sz w:val="22"/>
                <w:szCs w:val="22"/>
                <w:lang w:eastAsia="en-GB"/>
              </w:rPr>
            </w:pPr>
          </w:p>
        </w:tc>
      </w:tr>
      <w:tr w:rsidR="004436A9" w:rsidRPr="00AA701C" w14:paraId="7A73192D" w14:textId="77777777" w:rsidTr="004E3F98">
        <w:tc>
          <w:tcPr>
            <w:tcW w:w="12016" w:type="dxa"/>
            <w:shd w:val="clear" w:color="auto" w:fill="F2F2F2" w:themeFill="background1" w:themeFillShade="F2"/>
          </w:tcPr>
          <w:p w14:paraId="09CA06F9" w14:textId="77777777" w:rsidR="004436A9" w:rsidRDefault="004436A9" w:rsidP="007501DF">
            <w:pPr>
              <w:spacing w:after="0" w:line="240" w:lineRule="auto"/>
              <w:rPr>
                <w:rFonts w:ascii="Calibri" w:eastAsia="Times New Roman" w:hAnsi="Calibri" w:cs="Calibri"/>
                <w:sz w:val="22"/>
                <w:szCs w:val="22"/>
                <w:lang w:eastAsia="en-GB"/>
              </w:rPr>
            </w:pPr>
            <w:r>
              <w:rPr>
                <w:rFonts w:ascii="Calibri" w:eastAsia="Times New Roman" w:hAnsi="Calibri" w:cs="Calibri"/>
                <w:sz w:val="22"/>
                <w:szCs w:val="22"/>
                <w:lang w:eastAsia="en-GB"/>
              </w:rPr>
              <w:t xml:space="preserve">1b. Does the application have </w:t>
            </w:r>
            <w:r w:rsidRPr="00CF44B7">
              <w:rPr>
                <w:rFonts w:ascii="Calibri" w:eastAsia="Times New Roman" w:hAnsi="Calibri" w:cs="Calibri"/>
                <w:sz w:val="22"/>
                <w:szCs w:val="22"/>
                <w:lang w:eastAsia="en-GB"/>
              </w:rPr>
              <w:t xml:space="preserve">a clear link to increased recreational use of the coast i.e., involves the expansion of or new facilities for kayaks, paddleboarding, wild swimming, personal watercraft, coasteering or other activities, or consists of tourist accommodation directly linked to these activities </w:t>
            </w:r>
            <w:r w:rsidRPr="007501DF">
              <w:rPr>
                <w:rFonts w:ascii="Calibri" w:eastAsia="Times New Roman" w:hAnsi="Calibri" w:cs="Calibri"/>
                <w:sz w:val="22"/>
                <w:szCs w:val="22"/>
                <w:lang w:eastAsia="en-GB"/>
              </w:rPr>
              <w:t>(please ask the LPA during pre-ap discussions).</w:t>
            </w:r>
          </w:p>
          <w:p w14:paraId="17CB011C" w14:textId="77777777" w:rsidR="00F614AE" w:rsidRDefault="00F614AE" w:rsidP="007501DF">
            <w:pPr>
              <w:spacing w:after="0" w:line="240" w:lineRule="auto"/>
              <w:rPr>
                <w:rFonts w:ascii="Calibri" w:eastAsia="Times New Roman" w:hAnsi="Calibri" w:cs="Calibri"/>
                <w:sz w:val="22"/>
                <w:szCs w:val="22"/>
                <w:lang w:eastAsia="en-GB"/>
              </w:rPr>
            </w:pPr>
          </w:p>
          <w:p w14:paraId="58A7E561" w14:textId="72A613AB" w:rsidR="004436A9" w:rsidRPr="004E3F98" w:rsidRDefault="00E3443F" w:rsidP="00BA09DB">
            <w:pPr>
              <w:spacing w:after="0" w:line="240" w:lineRule="auto"/>
              <w:rPr>
                <w:rFonts w:ascii="Calibri" w:eastAsia="Times New Roman" w:hAnsi="Calibri" w:cs="Calibri"/>
                <w:sz w:val="22"/>
                <w:szCs w:val="22"/>
                <w:lang w:eastAsia="en-GB"/>
              </w:rPr>
            </w:pPr>
            <w:r>
              <w:rPr>
                <w:rFonts w:ascii="Calibri" w:eastAsia="Times New Roman" w:hAnsi="Calibri" w:cs="Calibri"/>
                <w:sz w:val="22"/>
                <w:szCs w:val="22"/>
                <w:lang w:eastAsia="en-GB"/>
              </w:rPr>
              <w:t xml:space="preserve">For more information please </w:t>
            </w:r>
            <w:r w:rsidR="002B1919">
              <w:rPr>
                <w:rFonts w:ascii="Calibri" w:eastAsia="Times New Roman" w:hAnsi="Calibri" w:cs="Calibri"/>
                <w:sz w:val="22"/>
                <w:szCs w:val="22"/>
                <w:lang w:eastAsia="en-GB"/>
              </w:rPr>
              <w:t xml:space="preserve">visit our webpage </w:t>
            </w:r>
            <w:hyperlink r:id="rId20" w:history="1">
              <w:r w:rsidR="002B1919" w:rsidRPr="002B1919">
                <w:rPr>
                  <w:rStyle w:val="Hyperlink"/>
                  <w:rFonts w:ascii="Calibri" w:eastAsia="Times New Roman" w:hAnsi="Calibri" w:cs="Calibri"/>
                  <w:sz w:val="22"/>
                  <w:szCs w:val="22"/>
                  <w:lang w:eastAsia="en-GB"/>
                </w:rPr>
                <w:t>here</w:t>
              </w:r>
            </w:hyperlink>
            <w:r w:rsidR="002B1919">
              <w:rPr>
                <w:rFonts w:ascii="Calibri" w:eastAsia="Times New Roman" w:hAnsi="Calibri" w:cs="Calibri"/>
                <w:sz w:val="22"/>
                <w:szCs w:val="22"/>
                <w:lang w:eastAsia="en-GB"/>
              </w:rPr>
              <w:t xml:space="preserve"> and </w:t>
            </w:r>
            <w:hyperlink r:id="rId21" w:history="1">
              <w:r w:rsidR="002B1919" w:rsidRPr="00CE0760">
                <w:rPr>
                  <w:rStyle w:val="Hyperlink"/>
                  <w:rFonts w:ascii="Calibri" w:eastAsia="Times New Roman" w:hAnsi="Calibri" w:cs="Calibri"/>
                  <w:sz w:val="22"/>
                  <w:szCs w:val="22"/>
                  <w:lang w:eastAsia="en-GB"/>
                </w:rPr>
                <w:t>here</w:t>
              </w:r>
            </w:hyperlink>
            <w:r w:rsidR="002B1919">
              <w:rPr>
                <w:rFonts w:ascii="Calibri" w:eastAsia="Times New Roman" w:hAnsi="Calibri" w:cs="Calibri"/>
                <w:sz w:val="22"/>
                <w:szCs w:val="22"/>
                <w:lang w:eastAsia="en-GB"/>
              </w:rPr>
              <w:t xml:space="preserve">. </w:t>
            </w:r>
          </w:p>
        </w:tc>
        <w:tc>
          <w:tcPr>
            <w:tcW w:w="2727" w:type="dxa"/>
          </w:tcPr>
          <w:p w14:paraId="3C17A41D" w14:textId="77777777" w:rsidR="004436A9" w:rsidRPr="004E3F98" w:rsidRDefault="004436A9" w:rsidP="00805439">
            <w:pPr>
              <w:spacing w:after="0" w:line="240" w:lineRule="auto"/>
              <w:rPr>
                <w:rFonts w:ascii="Calibri" w:eastAsia="Times New Roman" w:hAnsi="Calibri" w:cs="Calibri"/>
                <w:sz w:val="22"/>
                <w:szCs w:val="22"/>
                <w:lang w:eastAsia="en-GB"/>
              </w:rPr>
            </w:pPr>
          </w:p>
        </w:tc>
        <w:tc>
          <w:tcPr>
            <w:tcW w:w="1047" w:type="dxa"/>
          </w:tcPr>
          <w:p w14:paraId="71FFB942" w14:textId="77777777" w:rsidR="004436A9" w:rsidRPr="004E3F98" w:rsidRDefault="004436A9" w:rsidP="00805439">
            <w:pPr>
              <w:spacing w:after="0" w:line="240" w:lineRule="auto"/>
              <w:rPr>
                <w:rFonts w:ascii="Calibri" w:eastAsia="Times New Roman" w:hAnsi="Calibri" w:cs="Calibri"/>
                <w:sz w:val="22"/>
                <w:szCs w:val="22"/>
                <w:lang w:eastAsia="en-GB"/>
              </w:rPr>
            </w:pPr>
          </w:p>
        </w:tc>
      </w:tr>
      <w:tr w:rsidR="004436A9" w:rsidRPr="00AA701C" w14:paraId="0504C10C" w14:textId="77777777" w:rsidTr="004E3F98">
        <w:tc>
          <w:tcPr>
            <w:tcW w:w="12016" w:type="dxa"/>
            <w:shd w:val="clear" w:color="auto" w:fill="FFFFFF" w:themeFill="background1"/>
          </w:tcPr>
          <w:p w14:paraId="1E1B6E6F" w14:textId="77777777" w:rsidR="004436A9" w:rsidRPr="007501DF" w:rsidRDefault="004436A9" w:rsidP="00BA09DB">
            <w:pPr>
              <w:spacing w:after="0" w:line="240" w:lineRule="auto"/>
              <w:rPr>
                <w:rFonts w:ascii="Calibri" w:eastAsia="Times New Roman" w:hAnsi="Calibri" w:cs="Calibri"/>
                <w:sz w:val="22"/>
                <w:szCs w:val="22"/>
                <w:lang w:eastAsia="en-GB"/>
              </w:rPr>
            </w:pPr>
          </w:p>
        </w:tc>
        <w:tc>
          <w:tcPr>
            <w:tcW w:w="2727" w:type="dxa"/>
            <w:shd w:val="clear" w:color="auto" w:fill="FFFFFF" w:themeFill="background1"/>
          </w:tcPr>
          <w:p w14:paraId="1D685E29" w14:textId="77777777" w:rsidR="004436A9" w:rsidRPr="007501DF" w:rsidRDefault="004436A9" w:rsidP="00805439">
            <w:pPr>
              <w:spacing w:after="0" w:line="240" w:lineRule="auto"/>
              <w:rPr>
                <w:rFonts w:ascii="Calibri" w:eastAsia="Times New Roman" w:hAnsi="Calibri" w:cs="Calibri"/>
                <w:sz w:val="22"/>
                <w:szCs w:val="22"/>
                <w:lang w:eastAsia="en-GB"/>
              </w:rPr>
            </w:pPr>
          </w:p>
        </w:tc>
        <w:tc>
          <w:tcPr>
            <w:tcW w:w="1047" w:type="dxa"/>
            <w:shd w:val="clear" w:color="auto" w:fill="FFFFFF" w:themeFill="background1"/>
          </w:tcPr>
          <w:p w14:paraId="47F10976" w14:textId="77777777" w:rsidR="004436A9" w:rsidRPr="007501DF" w:rsidRDefault="004436A9" w:rsidP="00805439">
            <w:pPr>
              <w:spacing w:after="0" w:line="240" w:lineRule="auto"/>
              <w:rPr>
                <w:rFonts w:ascii="Calibri" w:eastAsia="Times New Roman" w:hAnsi="Calibri" w:cs="Calibri"/>
                <w:sz w:val="22"/>
                <w:szCs w:val="22"/>
                <w:lang w:eastAsia="en-GB"/>
              </w:rPr>
            </w:pPr>
          </w:p>
        </w:tc>
      </w:tr>
      <w:tr w:rsidR="004436A9" w:rsidRPr="00AA701C" w14:paraId="30EFF904" w14:textId="77777777" w:rsidTr="004E3F98">
        <w:tc>
          <w:tcPr>
            <w:tcW w:w="12016" w:type="dxa"/>
            <w:shd w:val="clear" w:color="auto" w:fill="F2F2F2" w:themeFill="background1" w:themeFillShade="F2"/>
          </w:tcPr>
          <w:p w14:paraId="267A462A" w14:textId="77777777" w:rsidR="004436A9" w:rsidRPr="00CF44B7" w:rsidRDefault="004436A9" w:rsidP="00805439">
            <w:pPr>
              <w:spacing w:after="0" w:line="240" w:lineRule="auto"/>
              <w:rPr>
                <w:rFonts w:ascii="Calibri" w:eastAsia="Times New Roman" w:hAnsi="Calibri" w:cs="Calibri"/>
                <w:b/>
                <w:sz w:val="22"/>
                <w:szCs w:val="22"/>
                <w:lang w:eastAsia="en-GB"/>
              </w:rPr>
            </w:pPr>
            <w:r w:rsidRPr="00CF44B7">
              <w:rPr>
                <w:rFonts w:ascii="Calibri" w:eastAsia="Times New Roman" w:hAnsi="Calibri" w:cs="Calibri"/>
                <w:b/>
                <w:sz w:val="22"/>
                <w:szCs w:val="22"/>
                <w:lang w:eastAsia="en-GB"/>
              </w:rPr>
              <w:t xml:space="preserve">PART </w:t>
            </w:r>
            <w:r>
              <w:rPr>
                <w:rFonts w:ascii="Calibri" w:eastAsia="Times New Roman" w:hAnsi="Calibri" w:cs="Calibri"/>
                <w:b/>
                <w:sz w:val="22"/>
                <w:szCs w:val="22"/>
                <w:lang w:eastAsia="en-GB"/>
              </w:rPr>
              <w:t>E</w:t>
            </w:r>
            <w:r w:rsidRPr="00CF44B7">
              <w:rPr>
                <w:rFonts w:ascii="Calibri" w:eastAsia="Times New Roman" w:hAnsi="Calibri" w:cs="Calibri"/>
                <w:b/>
                <w:sz w:val="22"/>
                <w:szCs w:val="22"/>
                <w:lang w:eastAsia="en-GB"/>
              </w:rPr>
              <w:t xml:space="preserve"> – INVASIVE SPECIES</w:t>
            </w:r>
          </w:p>
          <w:p w14:paraId="3C2AB434" w14:textId="77777777" w:rsidR="004436A9" w:rsidRPr="00CF44B7" w:rsidRDefault="004436A9" w:rsidP="00805439">
            <w:pPr>
              <w:spacing w:after="0" w:line="240" w:lineRule="auto"/>
              <w:rPr>
                <w:rFonts w:ascii="Calibri" w:eastAsia="Times New Roman" w:hAnsi="Calibri" w:cs="Calibri"/>
                <w:b/>
                <w:sz w:val="22"/>
                <w:szCs w:val="22"/>
                <w:lang w:eastAsia="en-GB"/>
              </w:rPr>
            </w:pPr>
          </w:p>
        </w:tc>
        <w:tc>
          <w:tcPr>
            <w:tcW w:w="2727" w:type="dxa"/>
            <w:shd w:val="clear" w:color="auto" w:fill="F2F2F2" w:themeFill="background1" w:themeFillShade="F2"/>
          </w:tcPr>
          <w:p w14:paraId="4D500CA0" w14:textId="3BE28C94" w:rsidR="004436A9" w:rsidRPr="00CF44B7" w:rsidRDefault="004436A9" w:rsidP="00805439">
            <w:pPr>
              <w:spacing w:after="0" w:line="240" w:lineRule="auto"/>
              <w:rPr>
                <w:rFonts w:ascii="Calibri" w:eastAsia="Times New Roman" w:hAnsi="Calibri" w:cs="Calibri"/>
                <w:b/>
                <w:sz w:val="22"/>
                <w:szCs w:val="22"/>
                <w:lang w:eastAsia="en-GB"/>
              </w:rPr>
            </w:pPr>
            <w:r w:rsidRPr="00CF44B7">
              <w:rPr>
                <w:rFonts w:ascii="Calibri" w:eastAsia="Times New Roman" w:hAnsi="Calibri" w:cs="Calibri"/>
                <w:b/>
                <w:sz w:val="22"/>
                <w:szCs w:val="22"/>
                <w:lang w:eastAsia="en-GB"/>
              </w:rPr>
              <w:t>Yes (Invasive Species Control Plan required)</w:t>
            </w:r>
          </w:p>
        </w:tc>
        <w:tc>
          <w:tcPr>
            <w:tcW w:w="1047" w:type="dxa"/>
            <w:shd w:val="clear" w:color="auto" w:fill="F2F2F2" w:themeFill="background1" w:themeFillShade="F2"/>
          </w:tcPr>
          <w:p w14:paraId="130138E2" w14:textId="7D37E300" w:rsidR="004436A9" w:rsidRPr="00CF44B7" w:rsidRDefault="004436A9" w:rsidP="00805439">
            <w:pPr>
              <w:spacing w:after="0" w:line="240" w:lineRule="auto"/>
              <w:rPr>
                <w:rFonts w:ascii="Calibri" w:eastAsia="Times New Roman" w:hAnsi="Calibri" w:cs="Calibri"/>
                <w:b/>
                <w:sz w:val="22"/>
                <w:szCs w:val="22"/>
                <w:lang w:eastAsia="en-GB"/>
              </w:rPr>
            </w:pPr>
            <w:r w:rsidRPr="00CF44B7">
              <w:rPr>
                <w:rFonts w:ascii="Calibri" w:eastAsia="Times New Roman" w:hAnsi="Calibri" w:cs="Calibri"/>
                <w:b/>
                <w:sz w:val="22"/>
                <w:szCs w:val="22"/>
                <w:lang w:eastAsia="en-GB"/>
              </w:rPr>
              <w:t>No</w:t>
            </w:r>
          </w:p>
        </w:tc>
      </w:tr>
      <w:tr w:rsidR="004436A9" w:rsidRPr="00AA701C" w14:paraId="79DA55FD" w14:textId="77777777" w:rsidTr="004E3F98">
        <w:trPr>
          <w:trHeight w:val="158"/>
        </w:trPr>
        <w:tc>
          <w:tcPr>
            <w:tcW w:w="12016" w:type="dxa"/>
            <w:shd w:val="clear" w:color="auto" w:fill="F2F2F2" w:themeFill="background1" w:themeFillShade="F2"/>
          </w:tcPr>
          <w:p w14:paraId="640C8403" w14:textId="77777777" w:rsidR="004436A9" w:rsidRDefault="004436A9" w:rsidP="00805439">
            <w:pPr>
              <w:spacing w:after="0" w:line="240" w:lineRule="auto"/>
              <w:rPr>
                <w:rFonts w:ascii="Calibri" w:eastAsia="Times New Roman" w:hAnsi="Calibri" w:cs="Calibri"/>
                <w:sz w:val="22"/>
                <w:szCs w:val="22"/>
                <w:lang w:eastAsia="en-GB"/>
              </w:rPr>
            </w:pPr>
            <w:r>
              <w:rPr>
                <w:rFonts w:ascii="Calibri" w:eastAsia="Times New Roman" w:hAnsi="Calibri" w:cs="Calibri"/>
                <w:sz w:val="22"/>
                <w:szCs w:val="22"/>
                <w:lang w:eastAsia="en-GB"/>
              </w:rPr>
              <w:t>Does the application s</w:t>
            </w:r>
            <w:r w:rsidRPr="00CF44B7">
              <w:rPr>
                <w:rFonts w:ascii="Calibri" w:eastAsia="Times New Roman" w:hAnsi="Calibri" w:cs="Calibri"/>
                <w:sz w:val="22"/>
                <w:szCs w:val="22"/>
                <w:lang w:eastAsia="en-GB"/>
              </w:rPr>
              <w:t>ite support invasive species</w:t>
            </w:r>
            <w:r>
              <w:rPr>
                <w:rFonts w:ascii="Calibri" w:eastAsia="Times New Roman" w:hAnsi="Calibri" w:cs="Calibri"/>
                <w:sz w:val="22"/>
                <w:szCs w:val="22"/>
                <w:lang w:eastAsia="en-GB"/>
              </w:rPr>
              <w:t xml:space="preserve">. </w:t>
            </w:r>
          </w:p>
          <w:p w14:paraId="4C07D50E" w14:textId="4F316199" w:rsidR="004436A9" w:rsidRPr="00CF44B7" w:rsidRDefault="004436A9" w:rsidP="00805439">
            <w:pPr>
              <w:spacing w:after="0" w:line="240" w:lineRule="auto"/>
              <w:rPr>
                <w:rFonts w:ascii="Calibri" w:eastAsia="Times New Roman" w:hAnsi="Calibri" w:cs="Calibri"/>
                <w:sz w:val="22"/>
                <w:szCs w:val="22"/>
                <w:lang w:eastAsia="en-GB"/>
              </w:rPr>
            </w:pPr>
            <w:r>
              <w:rPr>
                <w:rFonts w:ascii="Calibri" w:eastAsia="Times New Roman" w:hAnsi="Calibri" w:cs="Calibri"/>
                <w:sz w:val="22"/>
                <w:szCs w:val="22"/>
                <w:lang w:eastAsia="en-GB"/>
              </w:rPr>
              <w:t>E.g.,</w:t>
            </w:r>
            <w:r w:rsidRPr="00CF44B7">
              <w:rPr>
                <w:rFonts w:ascii="Calibri" w:eastAsia="Times New Roman" w:hAnsi="Calibri" w:cs="Calibri"/>
                <w:sz w:val="22"/>
                <w:szCs w:val="22"/>
                <w:lang w:eastAsia="en-GB"/>
              </w:rPr>
              <w:t xml:space="preserve"> Japanese Knotweed. </w:t>
            </w:r>
            <w:r w:rsidRPr="00CF44B7">
              <w:rPr>
                <w:rFonts w:ascii="Calibri" w:eastAsia="Times New Roman" w:hAnsi="Calibri" w:cs="Calibri"/>
                <w:i/>
                <w:sz w:val="22"/>
                <w:szCs w:val="22"/>
                <w:lang w:eastAsia="en-GB"/>
              </w:rPr>
              <w:t xml:space="preserve">For a list of Schedule 9 non-native invasive species see </w:t>
            </w:r>
            <w:hyperlink r:id="rId22" w:history="1">
              <w:r w:rsidRPr="00CF44B7">
                <w:rPr>
                  <w:rFonts w:ascii="Calibri" w:eastAsia="Times New Roman" w:hAnsi="Calibri" w:cs="Calibri"/>
                  <w:i/>
                  <w:color w:val="0000FF"/>
                  <w:sz w:val="22"/>
                  <w:szCs w:val="22"/>
                  <w:u w:val="single"/>
                  <w:lang w:eastAsia="en-GB"/>
                </w:rPr>
                <w:t>http://www.legislation.gov.uk/ukpga/1981/69/schedule/9</w:t>
              </w:r>
            </w:hyperlink>
            <w:r w:rsidRPr="00CF44B7">
              <w:rPr>
                <w:rFonts w:ascii="Calibri" w:eastAsia="Times New Roman" w:hAnsi="Calibri" w:cs="Calibri"/>
                <w:i/>
                <w:sz w:val="22"/>
                <w:szCs w:val="22"/>
                <w:lang w:eastAsia="en-GB"/>
              </w:rPr>
              <w:t xml:space="preserve"> or </w:t>
            </w:r>
            <w:hyperlink r:id="rId23" w:history="1">
              <w:r w:rsidRPr="00CF44B7">
                <w:rPr>
                  <w:rFonts w:ascii="Calibri" w:eastAsia="Times New Roman" w:hAnsi="Calibri" w:cs="Calibri"/>
                  <w:i/>
                  <w:color w:val="0000FF"/>
                  <w:sz w:val="22"/>
                  <w:szCs w:val="22"/>
                  <w:u w:val="single"/>
                  <w:lang w:eastAsia="en-GB"/>
                </w:rPr>
                <w:t>http://www.nonnativespecies.org/index.cfm?sectionid=23</w:t>
              </w:r>
            </w:hyperlink>
            <w:r w:rsidRPr="00CF44B7">
              <w:rPr>
                <w:rFonts w:ascii="Calibri" w:eastAsia="Times New Roman" w:hAnsi="Calibri" w:cs="Calibri"/>
                <w:i/>
                <w:sz w:val="22"/>
                <w:szCs w:val="22"/>
                <w:lang w:eastAsia="en-GB"/>
              </w:rPr>
              <w:t xml:space="preserve">  For more information on Japanese Knotweed and other Devon invasives see ‘sources of information’ at  </w:t>
            </w:r>
            <w:hyperlink r:id="rId24" w:history="1">
              <w:r w:rsidRPr="00CF44B7">
                <w:rPr>
                  <w:rFonts w:ascii="Calibri" w:eastAsia="Times New Roman" w:hAnsi="Calibri" w:cs="Calibri"/>
                  <w:i/>
                  <w:color w:val="0000FF"/>
                  <w:sz w:val="22"/>
                  <w:szCs w:val="22"/>
                  <w:u w:val="single"/>
                  <w:lang w:eastAsia="en-GB"/>
                </w:rPr>
                <w:t>https://www.naturaldevon.org.uk/home/devon-invasive-species-initiative/</w:t>
              </w:r>
            </w:hyperlink>
            <w:r w:rsidRPr="00CF44B7">
              <w:rPr>
                <w:rFonts w:ascii="Calibri" w:eastAsia="Times New Roman" w:hAnsi="Calibri" w:cs="Calibri"/>
                <w:i/>
                <w:sz w:val="22"/>
                <w:szCs w:val="22"/>
                <w:lang w:eastAsia="en-GB"/>
              </w:rPr>
              <w:t xml:space="preserve"> </w:t>
            </w:r>
          </w:p>
        </w:tc>
        <w:tc>
          <w:tcPr>
            <w:tcW w:w="2727" w:type="dxa"/>
            <w:shd w:val="clear" w:color="auto" w:fill="FFFFFF" w:themeFill="background1"/>
          </w:tcPr>
          <w:p w14:paraId="63855A11" w14:textId="347A03BF" w:rsidR="004436A9" w:rsidRPr="00CF44B7" w:rsidRDefault="004436A9" w:rsidP="00805439">
            <w:pPr>
              <w:spacing w:after="0" w:line="240" w:lineRule="auto"/>
              <w:rPr>
                <w:rFonts w:ascii="Calibri" w:eastAsia="Times New Roman" w:hAnsi="Calibri" w:cs="Calibri"/>
                <w:sz w:val="22"/>
                <w:szCs w:val="22"/>
                <w:lang w:eastAsia="en-GB"/>
              </w:rPr>
            </w:pPr>
          </w:p>
        </w:tc>
        <w:tc>
          <w:tcPr>
            <w:tcW w:w="1047" w:type="dxa"/>
            <w:shd w:val="clear" w:color="auto" w:fill="FFFFFF" w:themeFill="background1"/>
          </w:tcPr>
          <w:p w14:paraId="0DDD322B" w14:textId="47EE9612" w:rsidR="004436A9" w:rsidRPr="00CF44B7" w:rsidRDefault="004436A9" w:rsidP="00805439">
            <w:pPr>
              <w:spacing w:after="0" w:line="240" w:lineRule="auto"/>
              <w:rPr>
                <w:rFonts w:ascii="Calibri" w:eastAsia="Times New Roman" w:hAnsi="Calibri" w:cs="Calibri"/>
                <w:sz w:val="22"/>
                <w:szCs w:val="22"/>
                <w:lang w:eastAsia="en-GB"/>
              </w:rPr>
            </w:pPr>
          </w:p>
        </w:tc>
      </w:tr>
    </w:tbl>
    <w:p w14:paraId="2B7D08D3" w14:textId="77777777" w:rsidR="00882296" w:rsidRDefault="00882296" w:rsidP="00C353B8">
      <w:pPr>
        <w:spacing w:after="0" w:line="240" w:lineRule="auto"/>
        <w:rPr>
          <w:rFonts w:ascii="Calibri" w:eastAsia="Times New Roman" w:hAnsi="Calibri" w:cs="Calibri"/>
          <w:szCs w:val="24"/>
          <w:lang w:eastAsia="en-GB"/>
        </w:rPr>
      </w:pPr>
    </w:p>
    <w:p w14:paraId="1EFB0A84" w14:textId="62799CA2" w:rsidR="00C353B8" w:rsidRPr="00CF44B7" w:rsidRDefault="00C353B8" w:rsidP="00C353B8">
      <w:pPr>
        <w:spacing w:after="0" w:line="240" w:lineRule="auto"/>
        <w:rPr>
          <w:rFonts w:ascii="Calibri" w:eastAsia="Times New Roman" w:hAnsi="Calibri" w:cs="Calibri"/>
          <w:szCs w:val="24"/>
          <w:lang w:eastAsia="en-GB"/>
        </w:rPr>
      </w:pPr>
      <w:r w:rsidRPr="00CF44B7">
        <w:rPr>
          <w:rFonts w:ascii="Calibri" w:eastAsia="Times New Roman" w:hAnsi="Calibri" w:cs="Calibri"/>
          <w:szCs w:val="24"/>
          <w:lang w:eastAsia="en-GB"/>
        </w:rPr>
        <w:t>* -</w:t>
      </w:r>
      <w:r w:rsidRPr="00CF44B7">
        <w:rPr>
          <w:rFonts w:ascii="Calibri" w:eastAsia="Times New Roman" w:hAnsi="Calibri" w:cs="Calibri"/>
          <w:b/>
          <w:szCs w:val="24"/>
          <w:lang w:eastAsia="en-GB"/>
        </w:rPr>
        <w:t xml:space="preserve"> </w:t>
      </w:r>
      <w:r w:rsidRPr="00CF44B7">
        <w:rPr>
          <w:rFonts w:ascii="Calibri" w:eastAsia="Times New Roman" w:hAnsi="Calibri" w:cs="Calibri"/>
          <w:sz w:val="22"/>
          <w:szCs w:val="22"/>
          <w:lang w:eastAsia="en-GB"/>
        </w:rPr>
        <w:t xml:space="preserve">If you have ticked ‘no’ to all 1b questions a Wildlife Report will not be required if the LPA confirms in writing that it is reasonably certain that there will be no impact on protected or priority habitats and species.    </w:t>
      </w:r>
    </w:p>
    <w:p w14:paraId="588DBFE4" w14:textId="4E4E60C2" w:rsidR="00882296" w:rsidRDefault="00C353B8" w:rsidP="00C353B8">
      <w:pPr>
        <w:spacing w:after="0" w:line="240" w:lineRule="auto"/>
        <w:rPr>
          <w:rFonts w:ascii="Calibri" w:eastAsia="Times New Roman" w:hAnsi="Calibri" w:cs="Calibri"/>
          <w:sz w:val="22"/>
          <w:szCs w:val="22"/>
          <w:lang w:eastAsia="en-GB"/>
        </w:rPr>
      </w:pPr>
      <w:r w:rsidRPr="00CF44B7">
        <w:rPr>
          <w:rFonts w:ascii="Calibri" w:eastAsia="Times New Roman" w:hAnsi="Calibri" w:cs="Calibri"/>
          <w:szCs w:val="24"/>
          <w:lang w:eastAsia="en-GB"/>
        </w:rPr>
        <w:t>** -</w:t>
      </w:r>
      <w:r w:rsidRPr="00CF44B7">
        <w:rPr>
          <w:rFonts w:ascii="Calibri" w:eastAsia="Times New Roman" w:hAnsi="Calibri" w:cs="Calibri"/>
          <w:b/>
          <w:szCs w:val="24"/>
          <w:lang w:eastAsia="en-GB"/>
        </w:rPr>
        <w:t xml:space="preserve"> </w:t>
      </w:r>
      <w:r w:rsidRPr="00CF44B7">
        <w:rPr>
          <w:rFonts w:ascii="Calibri" w:eastAsia="Times New Roman" w:hAnsi="Calibri" w:cs="Calibri"/>
          <w:sz w:val="22"/>
          <w:szCs w:val="22"/>
          <w:lang w:eastAsia="en-GB"/>
        </w:rPr>
        <w:t>to find out if your site is in, or near, a designated site or</w:t>
      </w:r>
      <w:r w:rsidR="00E019E5" w:rsidRPr="00CF44B7">
        <w:rPr>
          <w:rFonts w:ascii="Calibri" w:eastAsia="Times New Roman" w:hAnsi="Calibri" w:cs="Calibri"/>
          <w:sz w:val="22"/>
          <w:szCs w:val="22"/>
          <w:lang w:eastAsia="en-GB"/>
        </w:rPr>
        <w:t xml:space="preserve"> a</w:t>
      </w:r>
      <w:r w:rsidRPr="00CF44B7">
        <w:rPr>
          <w:rFonts w:ascii="Calibri" w:eastAsia="Times New Roman" w:hAnsi="Calibri" w:cs="Calibri"/>
          <w:sz w:val="22"/>
          <w:szCs w:val="22"/>
          <w:lang w:eastAsia="en-GB"/>
        </w:rPr>
        <w:t xml:space="preserve"> Geological Sites (RIGS), look on </w:t>
      </w:r>
      <w:hyperlink r:id="rId25" w:history="1">
        <w:r w:rsidRPr="00CF44B7">
          <w:rPr>
            <w:rFonts w:ascii="Calibri" w:eastAsia="Times New Roman" w:hAnsi="Calibri" w:cs="Calibri"/>
            <w:color w:val="0000FF"/>
            <w:sz w:val="22"/>
            <w:szCs w:val="22"/>
            <w:u w:val="single"/>
            <w:lang w:eastAsia="en-GB"/>
          </w:rPr>
          <w:t>http://map.devon.gov.uk/DCCViewer/</w:t>
        </w:r>
      </w:hyperlink>
      <w:r w:rsidRPr="00CF44B7">
        <w:rPr>
          <w:rFonts w:ascii="Calibri" w:eastAsia="Times New Roman" w:hAnsi="Calibri" w:cs="Calibri"/>
          <w:sz w:val="22"/>
          <w:szCs w:val="22"/>
          <w:lang w:eastAsia="en-GB"/>
        </w:rPr>
        <w:t xml:space="preserve">  or ask the LPA or Devon Biodiversity Records Centre </w:t>
      </w:r>
      <w:hyperlink r:id="rId26" w:history="1">
        <w:r w:rsidRPr="00CF44B7">
          <w:rPr>
            <w:rFonts w:ascii="Calibri" w:eastAsia="Times New Roman" w:hAnsi="Calibri" w:cs="Calibri"/>
            <w:color w:val="0000FF"/>
            <w:sz w:val="22"/>
            <w:szCs w:val="22"/>
            <w:u w:val="single"/>
            <w:lang w:eastAsia="en-GB"/>
          </w:rPr>
          <w:t>www.dbrc.org.uk</w:t>
        </w:r>
      </w:hyperlink>
      <w:r w:rsidRPr="00CF44B7">
        <w:rPr>
          <w:rFonts w:ascii="Calibri" w:eastAsia="Times New Roman" w:hAnsi="Calibri" w:cs="Calibri"/>
          <w:sz w:val="22"/>
          <w:szCs w:val="22"/>
          <w:lang w:eastAsia="en-GB"/>
        </w:rPr>
        <w:t xml:space="preserve"> (there will be a small charge).  For detailed information on Geological Sites (RIGS) see </w:t>
      </w:r>
      <w:hyperlink r:id="rId27" w:history="1">
        <w:r w:rsidRPr="00CF44B7">
          <w:rPr>
            <w:rFonts w:ascii="Calibri" w:eastAsia="Times New Roman" w:hAnsi="Calibri" w:cs="Calibri"/>
            <w:color w:val="0000FF"/>
            <w:sz w:val="22"/>
            <w:szCs w:val="22"/>
            <w:u w:val="single"/>
            <w:lang w:eastAsia="en-GB"/>
          </w:rPr>
          <w:t>www.devonrigs.org.uk/07DevonSites.html</w:t>
        </w:r>
      </w:hyperlink>
      <w:r w:rsidRPr="00CF44B7">
        <w:rPr>
          <w:rFonts w:ascii="Calibri" w:eastAsia="Times New Roman" w:hAnsi="Calibri" w:cs="Calibri"/>
          <w:color w:val="0000FF"/>
          <w:sz w:val="22"/>
          <w:szCs w:val="22"/>
          <w:u w:val="single"/>
          <w:lang w:eastAsia="en-GB"/>
        </w:rPr>
        <w:t xml:space="preserve">  </w:t>
      </w:r>
      <w:r w:rsidRPr="00CF44B7">
        <w:rPr>
          <w:rFonts w:ascii="Calibri" w:eastAsia="Times New Roman" w:hAnsi="Calibri" w:cs="Calibri"/>
          <w:sz w:val="22"/>
          <w:szCs w:val="22"/>
          <w:lang w:eastAsia="en-GB"/>
        </w:rPr>
        <w:t xml:space="preserve">These are also shown on </w:t>
      </w:r>
      <w:hyperlink r:id="rId28" w:history="1">
        <w:r w:rsidRPr="00CF44B7">
          <w:rPr>
            <w:rFonts w:ascii="Calibri" w:eastAsia="Times New Roman" w:hAnsi="Calibri" w:cs="Calibri"/>
            <w:color w:val="0000FF"/>
            <w:sz w:val="22"/>
            <w:szCs w:val="22"/>
            <w:u w:val="single"/>
            <w:lang w:eastAsia="en-GB"/>
          </w:rPr>
          <w:t>Torbay Local Plan 2021-2030 interactive policies map</w:t>
        </w:r>
      </w:hyperlink>
      <w:r w:rsidRPr="00CF44B7">
        <w:rPr>
          <w:rFonts w:ascii="Calibri" w:eastAsia="Times New Roman" w:hAnsi="Calibri" w:cs="Calibri"/>
          <w:sz w:val="22"/>
          <w:szCs w:val="22"/>
          <w:lang w:eastAsia="en-GB"/>
        </w:rPr>
        <w:t>.</w:t>
      </w:r>
    </w:p>
    <w:p w14:paraId="7FE77B2B" w14:textId="77777777" w:rsidR="00E67110" w:rsidRPr="00882296" w:rsidRDefault="00E67110" w:rsidP="00C353B8">
      <w:pPr>
        <w:spacing w:after="0" w:line="240" w:lineRule="auto"/>
        <w:rPr>
          <w:rFonts w:ascii="Calibri" w:eastAsia="Times New Roman" w:hAnsi="Calibri" w:cs="Calibri"/>
          <w:sz w:val="22"/>
          <w:szCs w:val="22"/>
          <w:lang w:eastAsia="en-GB"/>
        </w:rPr>
      </w:pPr>
    </w:p>
    <w:p w14:paraId="6B8378DA" w14:textId="19722F01" w:rsidR="00C353B8" w:rsidRPr="00AA701C" w:rsidRDefault="00C353B8" w:rsidP="00C353B8">
      <w:pPr>
        <w:spacing w:after="0" w:line="240" w:lineRule="auto"/>
        <w:rPr>
          <w:rFonts w:ascii="Calibri" w:eastAsia="Times New Roman" w:hAnsi="Calibri" w:cs="Calibri"/>
          <w:b/>
          <w:sz w:val="28"/>
          <w:szCs w:val="28"/>
          <w:lang w:eastAsia="en-GB"/>
        </w:rPr>
      </w:pPr>
      <w:r w:rsidRPr="00AA701C">
        <w:rPr>
          <w:rFonts w:ascii="Calibri" w:eastAsia="Times New Roman" w:hAnsi="Calibri" w:cs="Calibri"/>
          <w:noProof/>
          <w:sz w:val="20"/>
          <w:szCs w:val="20"/>
          <w:lang w:eastAsia="en-GB"/>
        </w:rPr>
        <mc:AlternateContent>
          <mc:Choice Requires="wps">
            <w:drawing>
              <wp:anchor distT="0" distB="0" distL="114300" distR="114300" simplePos="0" relativeHeight="251658240" behindDoc="0" locked="0" layoutInCell="1" allowOverlap="1" wp14:anchorId="74DFFF72" wp14:editId="6C5DAB2D">
                <wp:simplePos x="0" y="0"/>
                <wp:positionH relativeFrom="margin">
                  <wp:align>right</wp:align>
                </wp:positionH>
                <wp:positionV relativeFrom="paragraph">
                  <wp:posOffset>62083</wp:posOffset>
                </wp:positionV>
                <wp:extent cx="9750572" cy="1538868"/>
                <wp:effectExtent l="0" t="0" r="22225" b="2349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0572" cy="1538868"/>
                        </a:xfrm>
                        <a:prstGeom prst="rect">
                          <a:avLst/>
                        </a:prstGeom>
                        <a:solidFill>
                          <a:srgbClr val="FFFF00"/>
                        </a:solidFill>
                        <a:ln w="9525">
                          <a:solidFill>
                            <a:srgbClr val="000000"/>
                          </a:solidFill>
                          <a:miter lim="800000"/>
                          <a:headEnd/>
                          <a:tailEnd/>
                        </a:ln>
                      </wps:spPr>
                      <wps:txbx>
                        <w:txbxContent>
                          <w:p w14:paraId="66C3862C" w14:textId="77777777" w:rsidR="00C353B8" w:rsidRPr="00493793" w:rsidRDefault="00C353B8" w:rsidP="00C353B8">
                            <w:pPr>
                              <w:rPr>
                                <w:rFonts w:ascii="Calibri" w:hAnsi="Calibri" w:cs="Calibri"/>
                                <w:b/>
                                <w:szCs w:val="24"/>
                              </w:rPr>
                            </w:pPr>
                            <w:r w:rsidRPr="00493793">
                              <w:rPr>
                                <w:rFonts w:ascii="Calibri" w:hAnsi="Calibri" w:cs="Calibri"/>
                                <w:b/>
                                <w:szCs w:val="24"/>
                              </w:rPr>
                              <w:t>IMPORTANT……….</w:t>
                            </w:r>
                          </w:p>
                          <w:p w14:paraId="75FF20A5" w14:textId="77777777" w:rsidR="00C353B8" w:rsidRPr="00493793" w:rsidRDefault="00C353B8" w:rsidP="00C353B8">
                            <w:pPr>
                              <w:numPr>
                                <w:ilvl w:val="0"/>
                                <w:numId w:val="9"/>
                              </w:numPr>
                              <w:spacing w:after="0" w:line="240" w:lineRule="auto"/>
                              <w:rPr>
                                <w:rFonts w:ascii="Calibri" w:hAnsi="Calibri" w:cs="Calibri"/>
                                <w:b/>
                                <w:szCs w:val="24"/>
                              </w:rPr>
                            </w:pPr>
                            <w:r w:rsidRPr="00493793">
                              <w:rPr>
                                <w:rFonts w:ascii="Calibri" w:hAnsi="Calibri" w:cs="Calibri"/>
                                <w:b/>
                                <w:szCs w:val="24"/>
                              </w:rPr>
                              <w:t>If detailed species surveys are required these MUST be included with your planning application. The application cannot be validated without them.  Surveys can only be conditioned in exceptional circumstances and when agreed with the LPA.</w:t>
                            </w:r>
                          </w:p>
                          <w:p w14:paraId="579451E7" w14:textId="77777777" w:rsidR="00C353B8" w:rsidRPr="00493793" w:rsidRDefault="00C353B8" w:rsidP="00C353B8">
                            <w:pPr>
                              <w:numPr>
                                <w:ilvl w:val="0"/>
                                <w:numId w:val="9"/>
                              </w:numPr>
                              <w:spacing w:after="0" w:line="240" w:lineRule="auto"/>
                              <w:rPr>
                                <w:rFonts w:ascii="Calibri" w:hAnsi="Calibri" w:cs="Calibri"/>
                                <w:szCs w:val="24"/>
                              </w:rPr>
                            </w:pPr>
                            <w:r w:rsidRPr="00493793">
                              <w:rPr>
                                <w:rFonts w:ascii="Calibri" w:hAnsi="Calibri" w:cs="Calibri"/>
                                <w:b/>
                                <w:szCs w:val="24"/>
                              </w:rPr>
                              <w:t xml:space="preserve">Some surveys can only be undertaken at certain times of year.  It is essential that these are timetabled into your project plan </w:t>
                            </w:r>
                            <w:proofErr w:type="gramStart"/>
                            <w:r w:rsidRPr="00493793">
                              <w:rPr>
                                <w:rFonts w:ascii="Calibri" w:hAnsi="Calibri" w:cs="Calibri"/>
                                <w:b/>
                                <w:szCs w:val="24"/>
                              </w:rPr>
                              <w:t>in order to</w:t>
                            </w:r>
                            <w:proofErr w:type="gramEnd"/>
                            <w:r w:rsidRPr="00493793">
                              <w:rPr>
                                <w:rFonts w:ascii="Calibri" w:hAnsi="Calibri" w:cs="Calibri"/>
                                <w:b/>
                                <w:szCs w:val="24"/>
                              </w:rPr>
                              <w:t xml:space="preserve"> avoid wasting time and money.  A survey calendar can be found at </w:t>
                            </w:r>
                            <w:hyperlink r:id="rId29" w:anchor="when-to-survey" w:history="1">
                              <w:r w:rsidRPr="00493793">
                                <w:rPr>
                                  <w:rStyle w:val="Hyperlink"/>
                                  <w:rFonts w:ascii="Calibri" w:hAnsi="Calibri" w:cs="Calibri"/>
                                  <w:szCs w:val="24"/>
                                </w:rPr>
                                <w:t>https://www.gov.uk/guidance/protected-species-how-to-review-planning-applications#when-to-survey</w:t>
                              </w:r>
                            </w:hyperlink>
                            <w:r w:rsidRPr="00493793">
                              <w:rPr>
                                <w:rFonts w:ascii="Calibri" w:hAnsi="Calibri" w:cs="Calibri"/>
                                <w:szCs w:val="24"/>
                              </w:rPr>
                              <w:t xml:space="preserve">. </w:t>
                            </w:r>
                            <w:r w:rsidRPr="00493793">
                              <w:rPr>
                                <w:rFonts w:ascii="Calibri" w:hAnsi="Calibri" w:cs="Calibri"/>
                                <w:b/>
                                <w:szCs w:val="24"/>
                              </w:rPr>
                              <w:t xml:space="preserve">All details of avoidance, mitigation, compensation and net gain actions MUST also be included with your application.  It is very likely that any planning permission will be conditional on these being implemented.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4DFFF72" id="_x0000_t202" coordsize="21600,21600" o:spt="202" path="m,l,21600r21600,l21600,xe">
                <v:stroke joinstyle="miter"/>
                <v:path gradientshapeok="t" o:connecttype="rect"/>
              </v:shapetype>
              <v:shape id="Text Box 1" o:spid="_x0000_s1026" type="#_x0000_t202" style="position:absolute;margin-left:716.55pt;margin-top:4.9pt;width:767.75pt;height:121.1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" fillcolor="yellow">
                <v:textbox>
                  <w:txbxContent>
                    <w:p w14:paraId="66C3862C" w14:textId="77777777" w:rsidR="00C353B8" w:rsidRPr="00493793" w:rsidRDefault="00C353B8" w:rsidP="00C353B8">
                      <w:pPr>
                        <w:rPr>
                          <w:rFonts w:ascii="Calibri" w:hAnsi="Calibri" w:cs="Calibri"/>
                          <w:b/>
                          <w:szCs w:val="24"/>
                        </w:rPr>
                      </w:pPr>
                      <w:r w:rsidRPr="00493793">
                        <w:rPr>
                          <w:rFonts w:ascii="Calibri" w:hAnsi="Calibri" w:cs="Calibri"/>
                          <w:b/>
                          <w:szCs w:val="24"/>
                        </w:rPr>
                        <w:t>IMPORTANT……….</w:t>
                      </w:r>
                    </w:p>
                    <w:p w14:paraId="75FF20A5" w14:textId="77777777" w:rsidR="00C353B8" w:rsidRPr="00493793" w:rsidRDefault="00C353B8" w:rsidP="00C353B8">
                      <w:pPr>
                        <w:numPr>
                          <w:ilvl w:val="0"/>
                          <w:numId w:val="9"/>
                        </w:numPr>
                        <w:spacing w:after="0" w:line="240" w:lineRule="auto"/>
                        <w:rPr>
                          <w:rFonts w:ascii="Calibri" w:hAnsi="Calibri" w:cs="Calibri"/>
                          <w:b/>
                          <w:szCs w:val="24"/>
                        </w:rPr>
                      </w:pPr>
                      <w:r w:rsidRPr="00493793">
                        <w:rPr>
                          <w:rFonts w:ascii="Calibri" w:hAnsi="Calibri" w:cs="Calibri"/>
                          <w:b/>
                          <w:szCs w:val="24"/>
                        </w:rPr>
                        <w:t>If detailed species surveys are required these MUST be included with your planning application. The application cannot be validated without them.  Surveys can only be conditioned in exceptional circumstances and when agreed with the LPA.</w:t>
                      </w:r>
                    </w:p>
                    <w:p w14:paraId="579451E7" w14:textId="77777777" w:rsidR="00C353B8" w:rsidRPr="00493793" w:rsidRDefault="00C353B8" w:rsidP="00C353B8">
                      <w:pPr>
                        <w:numPr>
                          <w:ilvl w:val="0"/>
                          <w:numId w:val="9"/>
                        </w:numPr>
                        <w:spacing w:after="0" w:line="240" w:lineRule="auto"/>
                        <w:rPr>
                          <w:rFonts w:ascii="Calibri" w:hAnsi="Calibri" w:cs="Calibri"/>
                          <w:szCs w:val="24"/>
                        </w:rPr>
                      </w:pPr>
                      <w:r w:rsidRPr="00493793">
                        <w:rPr>
                          <w:rFonts w:ascii="Calibri" w:hAnsi="Calibri" w:cs="Calibri"/>
                          <w:b/>
                          <w:szCs w:val="24"/>
                        </w:rPr>
                        <w:t xml:space="preserve">Some surveys can only be undertaken at certain times of year.  It is essential that these are timetabled into your project plan </w:t>
                      </w:r>
                      <w:proofErr w:type="gramStart"/>
                      <w:r w:rsidRPr="00493793">
                        <w:rPr>
                          <w:rFonts w:ascii="Calibri" w:hAnsi="Calibri" w:cs="Calibri"/>
                          <w:b/>
                          <w:szCs w:val="24"/>
                        </w:rPr>
                        <w:t>in order to</w:t>
                      </w:r>
                      <w:proofErr w:type="gramEnd"/>
                      <w:r w:rsidRPr="00493793">
                        <w:rPr>
                          <w:rFonts w:ascii="Calibri" w:hAnsi="Calibri" w:cs="Calibri"/>
                          <w:b/>
                          <w:szCs w:val="24"/>
                        </w:rPr>
                        <w:t xml:space="preserve"> avoid wasting time and money.  A survey calendar can be found at </w:t>
                      </w:r>
                      <w:hyperlink r:id="rId30" w:anchor="when-to-survey" w:history="1">
                        <w:r w:rsidRPr="00493793">
                          <w:rPr>
                            <w:rStyle w:val="Hyperlink"/>
                            <w:rFonts w:ascii="Calibri" w:hAnsi="Calibri" w:cs="Calibri"/>
                            <w:szCs w:val="24"/>
                          </w:rPr>
                          <w:t>https://www.gov.uk/guidance/protected-species-how-to-review-planning-applications#when-to-survey</w:t>
                        </w:r>
                      </w:hyperlink>
                      <w:r w:rsidRPr="00493793">
                        <w:rPr>
                          <w:rFonts w:ascii="Calibri" w:hAnsi="Calibri" w:cs="Calibri"/>
                          <w:szCs w:val="24"/>
                        </w:rPr>
                        <w:t xml:space="preserve">. </w:t>
                      </w:r>
                      <w:r w:rsidRPr="00493793">
                        <w:rPr>
                          <w:rFonts w:ascii="Calibri" w:hAnsi="Calibri" w:cs="Calibri"/>
                          <w:b/>
                          <w:szCs w:val="24"/>
                        </w:rPr>
                        <w:t xml:space="preserve">All details of avoidance, mitigation, compensation and net gain actions MUST also be included with your application.  It is very likely that any planning permission will be conditional on these being implemented.  </w:t>
                      </w:r>
                    </w:p>
                  </w:txbxContent>
                </v:textbox>
                <w10:wrap anchorx="margin"/>
              </v:shape>
            </w:pict>
          </mc:Fallback>
        </mc:AlternateContent>
      </w:r>
    </w:p>
    <w:p w14:paraId="2DC0305E" w14:textId="77777777" w:rsidR="00C353B8" w:rsidRPr="00AA701C" w:rsidRDefault="00C353B8" w:rsidP="00C353B8">
      <w:pPr>
        <w:spacing w:after="0" w:line="240" w:lineRule="auto"/>
        <w:rPr>
          <w:rFonts w:ascii="Calibri" w:eastAsia="Times New Roman" w:hAnsi="Calibri" w:cs="Calibri"/>
          <w:b/>
          <w:sz w:val="28"/>
          <w:szCs w:val="28"/>
          <w:lang w:eastAsia="en-GB"/>
        </w:rPr>
      </w:pPr>
    </w:p>
    <w:p w14:paraId="410C52A7" w14:textId="77777777" w:rsidR="00C353B8" w:rsidRPr="00AA701C" w:rsidRDefault="00C353B8" w:rsidP="00C353B8">
      <w:pPr>
        <w:spacing w:after="0" w:line="240" w:lineRule="auto"/>
        <w:rPr>
          <w:rFonts w:ascii="Calibri" w:eastAsia="Times New Roman" w:hAnsi="Calibri" w:cs="Calibri"/>
          <w:b/>
          <w:sz w:val="28"/>
          <w:szCs w:val="28"/>
          <w:lang w:eastAsia="en-GB"/>
        </w:rPr>
      </w:pPr>
    </w:p>
    <w:p w14:paraId="10CB959B" w14:textId="77777777" w:rsidR="00C353B8" w:rsidRPr="00AA701C" w:rsidRDefault="00C353B8" w:rsidP="00C353B8">
      <w:pPr>
        <w:spacing w:after="0" w:line="240" w:lineRule="auto"/>
        <w:rPr>
          <w:rFonts w:ascii="Calibri" w:eastAsia="Times New Roman" w:hAnsi="Calibri" w:cs="Calibri"/>
          <w:b/>
          <w:sz w:val="28"/>
          <w:szCs w:val="28"/>
          <w:lang w:eastAsia="en-GB"/>
        </w:rPr>
      </w:pPr>
    </w:p>
    <w:p w14:paraId="6E48BA44" w14:textId="77777777" w:rsidR="00B377FC" w:rsidRPr="00AA701C" w:rsidRDefault="00B377FC" w:rsidP="00B530D1">
      <w:pPr>
        <w:rPr>
          <w:rFonts w:ascii="Calibri" w:hAnsi="Calibri" w:cs="Calibri"/>
        </w:rPr>
      </w:pPr>
    </w:p>
    <w:sectPr w:rsidR="00B377FC" w:rsidRPr="00AA701C" w:rsidSect="008845ED">
      <w:headerReference w:type="even" r:id="rId31"/>
      <w:headerReference w:type="default" r:id="rId32"/>
      <w:footerReference w:type="even" r:id="rId33"/>
      <w:footerReference w:type="default" r:id="rId34"/>
      <w:headerReference w:type="first" r:id="rId35"/>
      <w:footerReference w:type="first" r:id="rId36"/>
      <w:pgSz w:w="16838" w:h="11906" w:orient="landscape" w:code="9"/>
      <w:pgMar w:top="567" w:right="720" w:bottom="720" w:left="720" w:header="227"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B35F3" w14:textId="77777777" w:rsidR="00756F50" w:rsidRDefault="00756F50" w:rsidP="008952DF">
      <w:r>
        <w:separator/>
      </w:r>
    </w:p>
  </w:endnote>
  <w:endnote w:type="continuationSeparator" w:id="0">
    <w:p w14:paraId="4EEFF7AB" w14:textId="77777777" w:rsidR="00756F50" w:rsidRDefault="00756F50" w:rsidP="00895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E7791" w14:textId="77777777" w:rsidR="0002446C" w:rsidRDefault="0002446C">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sz="24" w:space="0" w:color="9BBB59"/>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02446C" w14:paraId="54432010" w14:textId="77777777" w:rsidTr="00C353B8">
      <w:tc>
        <w:tcPr>
          <w:tcW w:w="10456" w:type="dxa"/>
        </w:tcPr>
        <w:sdt>
          <w:sdtPr>
            <w:id w:val="-518623638"/>
            <w:docPartObj>
              <w:docPartGallery w:val="Page Numbers (Bottom of Page)"/>
              <w:docPartUnique/>
            </w:docPartObj>
          </w:sdtPr>
          <w:sdtEndPr>
            <w:rPr>
              <w:noProof/>
            </w:rPr>
          </w:sdtEndPr>
          <w:sdtContent>
            <w:p w14:paraId="190E4A3F" w14:textId="77777777" w:rsidR="0002446C" w:rsidRDefault="0002446C" w:rsidP="0002446C">
              <w:pPr>
                <w:pStyle w:val="Footer"/>
                <w:jc w:val="center"/>
              </w:pPr>
              <w:r>
                <w:fldChar w:fldCharType="begin"/>
              </w:r>
              <w:r>
                <w:instrText xml:space="preserve"> PAGE   \* MERGEFORMAT </w:instrText>
              </w:r>
              <w:r>
                <w:fldChar w:fldCharType="separate"/>
              </w:r>
              <w:r w:rsidR="00520C03">
                <w:rPr>
                  <w:noProof/>
                </w:rPr>
                <w:t>2</w:t>
              </w:r>
              <w:r>
                <w:rPr>
                  <w:noProof/>
                </w:rPr>
                <w:fldChar w:fldCharType="end"/>
              </w:r>
            </w:p>
          </w:sdtContent>
        </w:sdt>
      </w:tc>
    </w:tr>
  </w:tbl>
  <w:p w14:paraId="2E31E31A" w14:textId="77777777" w:rsidR="0002446C" w:rsidRDefault="0002446C">
    <w:pPr>
      <w:spacing w:after="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1979B" w14:textId="1BB8FE2C" w:rsidR="00B45041" w:rsidRDefault="00B45041">
    <w:pPr>
      <w:pStyle w:val="Footer"/>
      <w:jc w:val="center"/>
    </w:pPr>
  </w:p>
  <w:sdt>
    <w:sdtPr>
      <w:id w:val="1768655359"/>
      <w:docPartObj>
        <w:docPartGallery w:val="Page Numbers (Bottom of Page)"/>
        <w:docPartUnique/>
      </w:docPartObj>
    </w:sdtPr>
    <w:sdtEndPr>
      <w:rPr>
        <w:noProof/>
      </w:rPr>
    </w:sdtEndPr>
    <w:sdtContent>
      <w:p w14:paraId="6FA60EE4" w14:textId="77777777" w:rsidR="00B45041" w:rsidRDefault="00B45041" w:rsidP="00B45041">
        <w:pPr>
          <w:pStyle w:val="Footer"/>
          <w:ind w:firstLine="4513"/>
        </w:pPr>
        <w:r>
          <w:fldChar w:fldCharType="begin"/>
        </w:r>
        <w:r>
          <w:instrText xml:space="preserve"> PAGE   \* MERGEFORMAT </w:instrText>
        </w:r>
        <w:r>
          <w:fldChar w:fldCharType="separate"/>
        </w:r>
        <w:r>
          <w:rPr>
            <w:noProof/>
          </w:rPr>
          <w:t>2</w:t>
        </w:r>
        <w:r>
          <w:rPr>
            <w:noProof/>
          </w:rPr>
          <w:fldChar w:fldCharType="end"/>
        </w:r>
      </w:p>
    </w:sdtContent>
  </w:sdt>
  <w:p w14:paraId="43A9BE05" w14:textId="77777777" w:rsidR="00B45041" w:rsidRDefault="00B450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F4F78" w14:textId="77777777" w:rsidR="00756F50" w:rsidRDefault="00756F50" w:rsidP="008952DF">
      <w:r>
        <w:separator/>
      </w:r>
    </w:p>
  </w:footnote>
  <w:footnote w:type="continuationSeparator" w:id="0">
    <w:p w14:paraId="5F371E36" w14:textId="77777777" w:rsidR="00756F50" w:rsidRDefault="00756F50" w:rsidP="008952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2BC67" w14:textId="77777777" w:rsidR="0002446C" w:rsidRDefault="0002446C">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C68B2" w14:textId="77777777" w:rsidR="004067A0" w:rsidRDefault="004067A0">
    <w:pPr>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B78F7" w14:textId="3FA8C994" w:rsidR="0002446C" w:rsidRPr="004067A0" w:rsidRDefault="00AA701C" w:rsidP="004067A0">
    <w:r>
      <w:rPr>
        <w:noProof/>
      </w:rPr>
      <w:drawing>
        <wp:inline distT="0" distB="0" distL="0" distR="0" wp14:anchorId="77F68364" wp14:editId="1CF1DA6A">
          <wp:extent cx="2163445" cy="334645"/>
          <wp:effectExtent l="0" t="0" r="8255"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3445" cy="334645"/>
                  </a:xfrm>
                  <a:prstGeom prst="rect">
                    <a:avLst/>
                  </a:prstGeom>
                  <a:noFill/>
                  <a:ln>
                    <a:noFill/>
                  </a:ln>
                </pic:spPr>
              </pic:pic>
            </a:graphicData>
          </a:graphic>
        </wp:inline>
      </w:drawing>
    </w:r>
    <w:r w:rsidR="00882296">
      <w:tab/>
    </w:r>
    <w:r w:rsidR="00882296">
      <w:tab/>
    </w:r>
    <w:r w:rsidR="00882296">
      <w:tab/>
    </w:r>
    <w:r w:rsidR="00882296">
      <w:tab/>
    </w:r>
    <w:r w:rsidR="00882296">
      <w:tab/>
    </w:r>
    <w:r w:rsidR="00882296">
      <w:tab/>
    </w:r>
    <w:r w:rsidR="00882296">
      <w:tab/>
    </w:r>
    <w:r w:rsidR="00882296">
      <w:tab/>
    </w:r>
    <w:r w:rsidR="00882296">
      <w:tab/>
    </w:r>
    <w:r w:rsidR="00882296">
      <w:tab/>
    </w:r>
    <w:r w:rsidR="00882296">
      <w:tab/>
    </w:r>
    <w:r w:rsidR="00882296">
      <w:tab/>
    </w:r>
    <w:r w:rsidR="00882296">
      <w:tab/>
    </w:r>
    <w:r w:rsidR="00882296">
      <w:tab/>
    </w:r>
    <w:r w:rsidR="004A1784">
      <w:t>February 2026</w:t>
    </w:r>
  </w:p>
</w:hdr>
</file>

<file path=word/intelligence2.xml><?xml version="1.0" encoding="utf-8"?>
<int2:intelligence xmlns:int2="http://schemas.microsoft.com/office/intelligence/2020/intelligence" xmlns:oel="http://schemas.microsoft.com/office/2019/extlst">
  <int2:observations>
    <int2:bookmark int2:bookmarkName="_Int_Y3wkaZdv" int2:invalidationBookmarkName="" int2:hashCode="UiE9rYUmsXyqoY" int2:id="9mGF25N3">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11CB0"/>
    <w:multiLevelType w:val="hybridMultilevel"/>
    <w:tmpl w:val="692654AA"/>
    <w:lvl w:ilvl="0" w:tplc="79AC4C28">
      <w:start w:val="1"/>
      <w:numFmt w:val="bullet"/>
      <w:lvlText w:val=""/>
      <w:lvlJc w:val="left"/>
      <w:pPr>
        <w:ind w:left="360" w:hanging="360"/>
      </w:pPr>
      <w:rPr>
        <w:rFonts w:ascii="Wingdings" w:hAnsi="Wingdings" w:hint="default"/>
        <w:color w:val="595959" w:themeColor="text1" w:themeTint="A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203182"/>
    <w:multiLevelType w:val="hybridMultilevel"/>
    <w:tmpl w:val="4D24BFAE"/>
    <w:lvl w:ilvl="0" w:tplc="ECA06E3E">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4BB0218"/>
    <w:multiLevelType w:val="hybridMultilevel"/>
    <w:tmpl w:val="259E80F0"/>
    <w:lvl w:ilvl="0" w:tplc="01B8668A">
      <w:start w:val="1"/>
      <w:numFmt w:val="bullet"/>
      <w:lvlText w:val=""/>
      <w:lvlJc w:val="left"/>
      <w:pPr>
        <w:ind w:left="720" w:hanging="360"/>
      </w:pPr>
      <w:rPr>
        <w:rFonts w:ascii="Symbol" w:hAnsi="Symbol"/>
      </w:rPr>
    </w:lvl>
    <w:lvl w:ilvl="1" w:tplc="44F6F54E">
      <w:start w:val="1"/>
      <w:numFmt w:val="bullet"/>
      <w:lvlText w:val=""/>
      <w:lvlJc w:val="left"/>
      <w:pPr>
        <w:ind w:left="720" w:hanging="360"/>
      </w:pPr>
      <w:rPr>
        <w:rFonts w:ascii="Symbol" w:hAnsi="Symbol"/>
      </w:rPr>
    </w:lvl>
    <w:lvl w:ilvl="2" w:tplc="5F48CB5A">
      <w:start w:val="1"/>
      <w:numFmt w:val="bullet"/>
      <w:lvlText w:val=""/>
      <w:lvlJc w:val="left"/>
      <w:pPr>
        <w:ind w:left="720" w:hanging="360"/>
      </w:pPr>
      <w:rPr>
        <w:rFonts w:ascii="Symbol" w:hAnsi="Symbol"/>
      </w:rPr>
    </w:lvl>
    <w:lvl w:ilvl="3" w:tplc="E79CF322">
      <w:start w:val="1"/>
      <w:numFmt w:val="bullet"/>
      <w:lvlText w:val=""/>
      <w:lvlJc w:val="left"/>
      <w:pPr>
        <w:ind w:left="720" w:hanging="360"/>
      </w:pPr>
      <w:rPr>
        <w:rFonts w:ascii="Symbol" w:hAnsi="Symbol"/>
      </w:rPr>
    </w:lvl>
    <w:lvl w:ilvl="4" w:tplc="163660C8">
      <w:start w:val="1"/>
      <w:numFmt w:val="bullet"/>
      <w:lvlText w:val=""/>
      <w:lvlJc w:val="left"/>
      <w:pPr>
        <w:ind w:left="720" w:hanging="360"/>
      </w:pPr>
      <w:rPr>
        <w:rFonts w:ascii="Symbol" w:hAnsi="Symbol"/>
      </w:rPr>
    </w:lvl>
    <w:lvl w:ilvl="5" w:tplc="6F74309C">
      <w:start w:val="1"/>
      <w:numFmt w:val="bullet"/>
      <w:lvlText w:val=""/>
      <w:lvlJc w:val="left"/>
      <w:pPr>
        <w:ind w:left="720" w:hanging="360"/>
      </w:pPr>
      <w:rPr>
        <w:rFonts w:ascii="Symbol" w:hAnsi="Symbol"/>
      </w:rPr>
    </w:lvl>
    <w:lvl w:ilvl="6" w:tplc="42DEA680">
      <w:start w:val="1"/>
      <w:numFmt w:val="bullet"/>
      <w:lvlText w:val=""/>
      <w:lvlJc w:val="left"/>
      <w:pPr>
        <w:ind w:left="720" w:hanging="360"/>
      </w:pPr>
      <w:rPr>
        <w:rFonts w:ascii="Symbol" w:hAnsi="Symbol"/>
      </w:rPr>
    </w:lvl>
    <w:lvl w:ilvl="7" w:tplc="1378428C">
      <w:start w:val="1"/>
      <w:numFmt w:val="bullet"/>
      <w:lvlText w:val=""/>
      <w:lvlJc w:val="left"/>
      <w:pPr>
        <w:ind w:left="720" w:hanging="360"/>
      </w:pPr>
      <w:rPr>
        <w:rFonts w:ascii="Symbol" w:hAnsi="Symbol"/>
      </w:rPr>
    </w:lvl>
    <w:lvl w:ilvl="8" w:tplc="7256C492">
      <w:start w:val="1"/>
      <w:numFmt w:val="bullet"/>
      <w:lvlText w:val=""/>
      <w:lvlJc w:val="left"/>
      <w:pPr>
        <w:ind w:left="720" w:hanging="360"/>
      </w:pPr>
      <w:rPr>
        <w:rFonts w:ascii="Symbol" w:hAnsi="Symbol"/>
      </w:rPr>
    </w:lvl>
  </w:abstractNum>
  <w:abstractNum w:abstractNumId="3" w15:restartNumberingAfterBreak="0">
    <w:nsid w:val="1B7C2762"/>
    <w:multiLevelType w:val="hybridMultilevel"/>
    <w:tmpl w:val="28246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857A48"/>
    <w:multiLevelType w:val="hybridMultilevel"/>
    <w:tmpl w:val="44DE540E"/>
    <w:lvl w:ilvl="0" w:tplc="FCE6C380">
      <w:start w:val="1"/>
      <w:numFmt w:val="decimal"/>
      <w:pStyle w:val="numberedlis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F8F6CB2"/>
    <w:multiLevelType w:val="multilevel"/>
    <w:tmpl w:val="5D5636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0864AB"/>
    <w:multiLevelType w:val="hybridMultilevel"/>
    <w:tmpl w:val="5DFCE750"/>
    <w:lvl w:ilvl="0" w:tplc="A0F8F8F6">
      <w:start w:val="1"/>
      <w:numFmt w:val="bullet"/>
      <w:lvlText w:val=""/>
      <w:lvlJc w:val="left"/>
      <w:pPr>
        <w:ind w:left="720" w:hanging="360"/>
      </w:pPr>
      <w:rPr>
        <w:rFonts w:ascii="Symbol" w:hAnsi="Symbol"/>
      </w:rPr>
    </w:lvl>
    <w:lvl w:ilvl="1" w:tplc="86281384">
      <w:start w:val="1"/>
      <w:numFmt w:val="bullet"/>
      <w:lvlText w:val=""/>
      <w:lvlJc w:val="left"/>
      <w:pPr>
        <w:ind w:left="720" w:hanging="360"/>
      </w:pPr>
      <w:rPr>
        <w:rFonts w:ascii="Symbol" w:hAnsi="Symbol"/>
      </w:rPr>
    </w:lvl>
    <w:lvl w:ilvl="2" w:tplc="FAECDE22">
      <w:start w:val="1"/>
      <w:numFmt w:val="bullet"/>
      <w:lvlText w:val=""/>
      <w:lvlJc w:val="left"/>
      <w:pPr>
        <w:ind w:left="720" w:hanging="360"/>
      </w:pPr>
      <w:rPr>
        <w:rFonts w:ascii="Symbol" w:hAnsi="Symbol"/>
      </w:rPr>
    </w:lvl>
    <w:lvl w:ilvl="3" w:tplc="6548FA10">
      <w:start w:val="1"/>
      <w:numFmt w:val="bullet"/>
      <w:lvlText w:val=""/>
      <w:lvlJc w:val="left"/>
      <w:pPr>
        <w:ind w:left="720" w:hanging="360"/>
      </w:pPr>
      <w:rPr>
        <w:rFonts w:ascii="Symbol" w:hAnsi="Symbol"/>
      </w:rPr>
    </w:lvl>
    <w:lvl w:ilvl="4" w:tplc="D96225B6">
      <w:start w:val="1"/>
      <w:numFmt w:val="bullet"/>
      <w:lvlText w:val=""/>
      <w:lvlJc w:val="left"/>
      <w:pPr>
        <w:ind w:left="720" w:hanging="360"/>
      </w:pPr>
      <w:rPr>
        <w:rFonts w:ascii="Symbol" w:hAnsi="Symbol"/>
      </w:rPr>
    </w:lvl>
    <w:lvl w:ilvl="5" w:tplc="29C01DBC">
      <w:start w:val="1"/>
      <w:numFmt w:val="bullet"/>
      <w:lvlText w:val=""/>
      <w:lvlJc w:val="left"/>
      <w:pPr>
        <w:ind w:left="720" w:hanging="360"/>
      </w:pPr>
      <w:rPr>
        <w:rFonts w:ascii="Symbol" w:hAnsi="Symbol"/>
      </w:rPr>
    </w:lvl>
    <w:lvl w:ilvl="6" w:tplc="FD287660">
      <w:start w:val="1"/>
      <w:numFmt w:val="bullet"/>
      <w:lvlText w:val=""/>
      <w:lvlJc w:val="left"/>
      <w:pPr>
        <w:ind w:left="720" w:hanging="360"/>
      </w:pPr>
      <w:rPr>
        <w:rFonts w:ascii="Symbol" w:hAnsi="Symbol"/>
      </w:rPr>
    </w:lvl>
    <w:lvl w:ilvl="7" w:tplc="D16E0856">
      <w:start w:val="1"/>
      <w:numFmt w:val="bullet"/>
      <w:lvlText w:val=""/>
      <w:lvlJc w:val="left"/>
      <w:pPr>
        <w:ind w:left="720" w:hanging="360"/>
      </w:pPr>
      <w:rPr>
        <w:rFonts w:ascii="Symbol" w:hAnsi="Symbol"/>
      </w:rPr>
    </w:lvl>
    <w:lvl w:ilvl="8" w:tplc="0E74E090">
      <w:start w:val="1"/>
      <w:numFmt w:val="bullet"/>
      <w:lvlText w:val=""/>
      <w:lvlJc w:val="left"/>
      <w:pPr>
        <w:ind w:left="720" w:hanging="360"/>
      </w:pPr>
      <w:rPr>
        <w:rFonts w:ascii="Symbol" w:hAnsi="Symbol"/>
      </w:rPr>
    </w:lvl>
  </w:abstractNum>
  <w:abstractNum w:abstractNumId="7" w15:restartNumberingAfterBreak="0">
    <w:nsid w:val="382A74E1"/>
    <w:multiLevelType w:val="hybridMultilevel"/>
    <w:tmpl w:val="D3784A70"/>
    <w:lvl w:ilvl="0" w:tplc="C5340E14">
      <w:start w:val="1"/>
      <w:numFmt w:val="bullet"/>
      <w:lvlText w:val=""/>
      <w:lvlJc w:val="left"/>
      <w:pPr>
        <w:ind w:left="360" w:hanging="360"/>
      </w:pPr>
      <w:rPr>
        <w:rFonts w:ascii="Wingdings" w:hAnsi="Wingdings" w:hint="default"/>
        <w:color w:val="008CC8" w:themeColor="accent1" w:themeShade="E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8AF2489"/>
    <w:multiLevelType w:val="hybridMultilevel"/>
    <w:tmpl w:val="63949DF4"/>
    <w:lvl w:ilvl="0" w:tplc="08090001">
      <w:start w:val="1"/>
      <w:numFmt w:val="bullet"/>
      <w:lvlText w:val=""/>
      <w:lvlJc w:val="left"/>
      <w:pPr>
        <w:ind w:left="502" w:hanging="360"/>
      </w:pPr>
      <w:rPr>
        <w:rFonts w:ascii="Symbol" w:eastAsia="Times New Roman" w:hAnsi="Symbol" w:cs="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9" w15:restartNumberingAfterBreak="0">
    <w:nsid w:val="642F2C0B"/>
    <w:multiLevelType w:val="hybridMultilevel"/>
    <w:tmpl w:val="E2A210FA"/>
    <w:lvl w:ilvl="0" w:tplc="AA309A60">
      <w:start w:val="1"/>
      <w:numFmt w:val="bullet"/>
      <w:pStyle w:val="squarebullets"/>
      <w:lvlText w:val=""/>
      <w:lvlJc w:val="left"/>
      <w:pPr>
        <w:ind w:left="360" w:hanging="360"/>
      </w:pPr>
      <w:rPr>
        <w:rFonts w:ascii="Wingdings" w:hAnsi="Wingdings" w:hint="default"/>
        <w:color w:val="002F6C" w:themeColor="text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477776E"/>
    <w:multiLevelType w:val="hybridMultilevel"/>
    <w:tmpl w:val="FA784F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2655F0F"/>
    <w:multiLevelType w:val="hybridMultilevel"/>
    <w:tmpl w:val="2E560E92"/>
    <w:lvl w:ilvl="0" w:tplc="6C2C4A82">
      <w:start w:val="1"/>
      <w:numFmt w:val="bullet"/>
      <w:lvlText w:val=""/>
      <w:lvlJc w:val="left"/>
      <w:pPr>
        <w:ind w:left="720" w:hanging="360"/>
      </w:pPr>
      <w:rPr>
        <w:rFonts w:ascii="Symbol" w:hAnsi="Symbol"/>
      </w:rPr>
    </w:lvl>
    <w:lvl w:ilvl="1" w:tplc="E670DE2A">
      <w:start w:val="1"/>
      <w:numFmt w:val="bullet"/>
      <w:lvlText w:val=""/>
      <w:lvlJc w:val="left"/>
      <w:pPr>
        <w:ind w:left="720" w:hanging="360"/>
      </w:pPr>
      <w:rPr>
        <w:rFonts w:ascii="Symbol" w:hAnsi="Symbol"/>
      </w:rPr>
    </w:lvl>
    <w:lvl w:ilvl="2" w:tplc="A57ADD70">
      <w:start w:val="1"/>
      <w:numFmt w:val="bullet"/>
      <w:lvlText w:val=""/>
      <w:lvlJc w:val="left"/>
      <w:pPr>
        <w:ind w:left="720" w:hanging="360"/>
      </w:pPr>
      <w:rPr>
        <w:rFonts w:ascii="Symbol" w:hAnsi="Symbol"/>
      </w:rPr>
    </w:lvl>
    <w:lvl w:ilvl="3" w:tplc="8C840824">
      <w:start w:val="1"/>
      <w:numFmt w:val="bullet"/>
      <w:lvlText w:val=""/>
      <w:lvlJc w:val="left"/>
      <w:pPr>
        <w:ind w:left="720" w:hanging="360"/>
      </w:pPr>
      <w:rPr>
        <w:rFonts w:ascii="Symbol" w:hAnsi="Symbol"/>
      </w:rPr>
    </w:lvl>
    <w:lvl w:ilvl="4" w:tplc="B2CE29F6">
      <w:start w:val="1"/>
      <w:numFmt w:val="bullet"/>
      <w:lvlText w:val=""/>
      <w:lvlJc w:val="left"/>
      <w:pPr>
        <w:ind w:left="720" w:hanging="360"/>
      </w:pPr>
      <w:rPr>
        <w:rFonts w:ascii="Symbol" w:hAnsi="Symbol"/>
      </w:rPr>
    </w:lvl>
    <w:lvl w:ilvl="5" w:tplc="2B52369A">
      <w:start w:val="1"/>
      <w:numFmt w:val="bullet"/>
      <w:lvlText w:val=""/>
      <w:lvlJc w:val="left"/>
      <w:pPr>
        <w:ind w:left="720" w:hanging="360"/>
      </w:pPr>
      <w:rPr>
        <w:rFonts w:ascii="Symbol" w:hAnsi="Symbol"/>
      </w:rPr>
    </w:lvl>
    <w:lvl w:ilvl="6" w:tplc="0AA48D58">
      <w:start w:val="1"/>
      <w:numFmt w:val="bullet"/>
      <w:lvlText w:val=""/>
      <w:lvlJc w:val="left"/>
      <w:pPr>
        <w:ind w:left="720" w:hanging="360"/>
      </w:pPr>
      <w:rPr>
        <w:rFonts w:ascii="Symbol" w:hAnsi="Symbol"/>
      </w:rPr>
    </w:lvl>
    <w:lvl w:ilvl="7" w:tplc="DA629B3E">
      <w:start w:val="1"/>
      <w:numFmt w:val="bullet"/>
      <w:lvlText w:val=""/>
      <w:lvlJc w:val="left"/>
      <w:pPr>
        <w:ind w:left="720" w:hanging="360"/>
      </w:pPr>
      <w:rPr>
        <w:rFonts w:ascii="Symbol" w:hAnsi="Symbol"/>
      </w:rPr>
    </w:lvl>
    <w:lvl w:ilvl="8" w:tplc="313C1A8A">
      <w:start w:val="1"/>
      <w:numFmt w:val="bullet"/>
      <w:lvlText w:val=""/>
      <w:lvlJc w:val="left"/>
      <w:pPr>
        <w:ind w:left="720" w:hanging="360"/>
      </w:pPr>
      <w:rPr>
        <w:rFonts w:ascii="Symbol" w:hAnsi="Symbol"/>
      </w:rPr>
    </w:lvl>
  </w:abstractNum>
  <w:abstractNum w:abstractNumId="12" w15:restartNumberingAfterBreak="0">
    <w:nsid w:val="761558BC"/>
    <w:multiLevelType w:val="hybridMultilevel"/>
    <w:tmpl w:val="2222C5CC"/>
    <w:lvl w:ilvl="0" w:tplc="D66EF9C6">
      <w:start w:val="1"/>
      <w:numFmt w:val="bullet"/>
      <w:lvlText w:val=""/>
      <w:lvlJc w:val="left"/>
      <w:pPr>
        <w:ind w:left="360" w:hanging="360"/>
      </w:pPr>
      <w:rPr>
        <w:rFonts w:ascii="Wingdings" w:hAnsi="Wingdings" w:hint="default"/>
        <w:color w:val="FF585D" w:themeColor="accent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58760094">
    <w:abstractNumId w:val="10"/>
  </w:num>
  <w:num w:numId="2" w16cid:durableId="508641382">
    <w:abstractNumId w:val="1"/>
  </w:num>
  <w:num w:numId="3" w16cid:durableId="115415543">
    <w:abstractNumId w:val="12"/>
  </w:num>
  <w:num w:numId="4" w16cid:durableId="1430465714">
    <w:abstractNumId w:val="7"/>
  </w:num>
  <w:num w:numId="5" w16cid:durableId="2063555056">
    <w:abstractNumId w:val="9"/>
  </w:num>
  <w:num w:numId="6" w16cid:durableId="815800145">
    <w:abstractNumId w:val="4"/>
  </w:num>
  <w:num w:numId="7" w16cid:durableId="1405176205">
    <w:abstractNumId w:val="0"/>
  </w:num>
  <w:num w:numId="8" w16cid:durableId="1033384034">
    <w:abstractNumId w:val="3"/>
  </w:num>
  <w:num w:numId="9" w16cid:durableId="1156536963">
    <w:abstractNumId w:val="8"/>
  </w:num>
  <w:num w:numId="10" w16cid:durableId="1013337249">
    <w:abstractNumId w:val="11"/>
  </w:num>
  <w:num w:numId="11" w16cid:durableId="1327973067">
    <w:abstractNumId w:val="6"/>
  </w:num>
  <w:num w:numId="12" w16cid:durableId="1323583670">
    <w:abstractNumId w:val="2"/>
  </w:num>
  <w:num w:numId="13" w16cid:durableId="5951650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3B8"/>
    <w:rsid w:val="0002446C"/>
    <w:rsid w:val="00050D08"/>
    <w:rsid w:val="000868DF"/>
    <w:rsid w:val="0008740D"/>
    <w:rsid w:val="000A78F5"/>
    <w:rsid w:val="000C11F1"/>
    <w:rsid w:val="000E577A"/>
    <w:rsid w:val="000F6A5B"/>
    <w:rsid w:val="00126E15"/>
    <w:rsid w:val="00127723"/>
    <w:rsid w:val="00134B2E"/>
    <w:rsid w:val="00172D04"/>
    <w:rsid w:val="001B3DB1"/>
    <w:rsid w:val="001D4346"/>
    <w:rsid w:val="001E0695"/>
    <w:rsid w:val="00202D07"/>
    <w:rsid w:val="00277CCC"/>
    <w:rsid w:val="002A30A8"/>
    <w:rsid w:val="002B1919"/>
    <w:rsid w:val="002C1E04"/>
    <w:rsid w:val="002D7611"/>
    <w:rsid w:val="0030376B"/>
    <w:rsid w:val="00312D24"/>
    <w:rsid w:val="00320C2A"/>
    <w:rsid w:val="00321F7C"/>
    <w:rsid w:val="00324433"/>
    <w:rsid w:val="00346109"/>
    <w:rsid w:val="00363A16"/>
    <w:rsid w:val="00367570"/>
    <w:rsid w:val="003844BB"/>
    <w:rsid w:val="003A7EBC"/>
    <w:rsid w:val="003D033D"/>
    <w:rsid w:val="004067A0"/>
    <w:rsid w:val="00417AE7"/>
    <w:rsid w:val="004250B6"/>
    <w:rsid w:val="004404F5"/>
    <w:rsid w:val="004436A9"/>
    <w:rsid w:val="00456F6E"/>
    <w:rsid w:val="00492E76"/>
    <w:rsid w:val="0049312B"/>
    <w:rsid w:val="00493793"/>
    <w:rsid w:val="0049384A"/>
    <w:rsid w:val="004A1784"/>
    <w:rsid w:val="004B1037"/>
    <w:rsid w:val="004C0BB2"/>
    <w:rsid w:val="004E3F98"/>
    <w:rsid w:val="004F13C6"/>
    <w:rsid w:val="00500934"/>
    <w:rsid w:val="0050440C"/>
    <w:rsid w:val="00512C82"/>
    <w:rsid w:val="00512E5F"/>
    <w:rsid w:val="00516033"/>
    <w:rsid w:val="00520C03"/>
    <w:rsid w:val="0052134D"/>
    <w:rsid w:val="005323C0"/>
    <w:rsid w:val="00535E8E"/>
    <w:rsid w:val="00542FD6"/>
    <w:rsid w:val="0058406C"/>
    <w:rsid w:val="005C3017"/>
    <w:rsid w:val="005E5540"/>
    <w:rsid w:val="005F4CC3"/>
    <w:rsid w:val="006224EB"/>
    <w:rsid w:val="00635A9E"/>
    <w:rsid w:val="0065240B"/>
    <w:rsid w:val="00654016"/>
    <w:rsid w:val="00682C97"/>
    <w:rsid w:val="00685EEB"/>
    <w:rsid w:val="0069728B"/>
    <w:rsid w:val="006A3FD4"/>
    <w:rsid w:val="006C3D4F"/>
    <w:rsid w:val="006C6102"/>
    <w:rsid w:val="006D41C1"/>
    <w:rsid w:val="007227DF"/>
    <w:rsid w:val="00726EA3"/>
    <w:rsid w:val="007336D9"/>
    <w:rsid w:val="00741DAF"/>
    <w:rsid w:val="00742B09"/>
    <w:rsid w:val="007455B3"/>
    <w:rsid w:val="00746B37"/>
    <w:rsid w:val="007501DF"/>
    <w:rsid w:val="00752266"/>
    <w:rsid w:val="00756F50"/>
    <w:rsid w:val="00763B3A"/>
    <w:rsid w:val="00795609"/>
    <w:rsid w:val="007B1790"/>
    <w:rsid w:val="007C339D"/>
    <w:rsid w:val="007D1AF2"/>
    <w:rsid w:val="007F07AB"/>
    <w:rsid w:val="007F4008"/>
    <w:rsid w:val="00805439"/>
    <w:rsid w:val="00816F0E"/>
    <w:rsid w:val="0083385A"/>
    <w:rsid w:val="00843611"/>
    <w:rsid w:val="00882296"/>
    <w:rsid w:val="008845ED"/>
    <w:rsid w:val="00884B93"/>
    <w:rsid w:val="008952DF"/>
    <w:rsid w:val="008A1D05"/>
    <w:rsid w:val="008E6262"/>
    <w:rsid w:val="009021ED"/>
    <w:rsid w:val="00907333"/>
    <w:rsid w:val="009255E9"/>
    <w:rsid w:val="00982E1F"/>
    <w:rsid w:val="009B3B32"/>
    <w:rsid w:val="009B41EF"/>
    <w:rsid w:val="009E6DD1"/>
    <w:rsid w:val="00A01DA1"/>
    <w:rsid w:val="00A4689E"/>
    <w:rsid w:val="00A613FA"/>
    <w:rsid w:val="00A90919"/>
    <w:rsid w:val="00A966B7"/>
    <w:rsid w:val="00A970D9"/>
    <w:rsid w:val="00AA701C"/>
    <w:rsid w:val="00AB3FD8"/>
    <w:rsid w:val="00AF592C"/>
    <w:rsid w:val="00B12160"/>
    <w:rsid w:val="00B237C0"/>
    <w:rsid w:val="00B31AB6"/>
    <w:rsid w:val="00B366CB"/>
    <w:rsid w:val="00B377FC"/>
    <w:rsid w:val="00B45041"/>
    <w:rsid w:val="00B530D1"/>
    <w:rsid w:val="00B74C88"/>
    <w:rsid w:val="00B77486"/>
    <w:rsid w:val="00B90B95"/>
    <w:rsid w:val="00B933ED"/>
    <w:rsid w:val="00BA09DB"/>
    <w:rsid w:val="00BA5260"/>
    <w:rsid w:val="00BB42C6"/>
    <w:rsid w:val="00BB4539"/>
    <w:rsid w:val="00BC5A4A"/>
    <w:rsid w:val="00BE3D49"/>
    <w:rsid w:val="00BE7202"/>
    <w:rsid w:val="00C00AB0"/>
    <w:rsid w:val="00C043A8"/>
    <w:rsid w:val="00C179B9"/>
    <w:rsid w:val="00C2257B"/>
    <w:rsid w:val="00C35260"/>
    <w:rsid w:val="00C353B8"/>
    <w:rsid w:val="00C520E4"/>
    <w:rsid w:val="00C5719B"/>
    <w:rsid w:val="00C63824"/>
    <w:rsid w:val="00C9000D"/>
    <w:rsid w:val="00C930F7"/>
    <w:rsid w:val="00C9541E"/>
    <w:rsid w:val="00C95A00"/>
    <w:rsid w:val="00CB4437"/>
    <w:rsid w:val="00CD1D32"/>
    <w:rsid w:val="00CE0760"/>
    <w:rsid w:val="00CF44B7"/>
    <w:rsid w:val="00D0743C"/>
    <w:rsid w:val="00D07B5F"/>
    <w:rsid w:val="00D17A8E"/>
    <w:rsid w:val="00D23D15"/>
    <w:rsid w:val="00D27851"/>
    <w:rsid w:val="00D44F99"/>
    <w:rsid w:val="00D74A82"/>
    <w:rsid w:val="00DB3028"/>
    <w:rsid w:val="00DC6782"/>
    <w:rsid w:val="00E019E5"/>
    <w:rsid w:val="00E078E6"/>
    <w:rsid w:val="00E16D0B"/>
    <w:rsid w:val="00E3443F"/>
    <w:rsid w:val="00E5182A"/>
    <w:rsid w:val="00E53F2B"/>
    <w:rsid w:val="00E67110"/>
    <w:rsid w:val="00E77906"/>
    <w:rsid w:val="00E85744"/>
    <w:rsid w:val="00E9583B"/>
    <w:rsid w:val="00EA3656"/>
    <w:rsid w:val="00EB6BD0"/>
    <w:rsid w:val="00EC3304"/>
    <w:rsid w:val="00EC547F"/>
    <w:rsid w:val="00F07010"/>
    <w:rsid w:val="00F25050"/>
    <w:rsid w:val="00F434B9"/>
    <w:rsid w:val="00F614AE"/>
    <w:rsid w:val="00F72939"/>
    <w:rsid w:val="00F87B8D"/>
    <w:rsid w:val="00FA4A53"/>
    <w:rsid w:val="00FC4904"/>
    <w:rsid w:val="00FD13E3"/>
    <w:rsid w:val="00FE0508"/>
    <w:rsid w:val="00FE3920"/>
    <w:rsid w:val="00FF26BE"/>
    <w:rsid w:val="0B1BCD9D"/>
    <w:rsid w:val="0E3D2677"/>
    <w:rsid w:val="125DBC31"/>
    <w:rsid w:val="126139CA"/>
    <w:rsid w:val="17147114"/>
    <w:rsid w:val="17EEC6CE"/>
    <w:rsid w:val="1C3B22D4"/>
    <w:rsid w:val="1CB4996B"/>
    <w:rsid w:val="1FF4144F"/>
    <w:rsid w:val="221D8716"/>
    <w:rsid w:val="29B6596B"/>
    <w:rsid w:val="3414994F"/>
    <w:rsid w:val="45CE7B00"/>
    <w:rsid w:val="66BC34CD"/>
    <w:rsid w:val="6D3A2172"/>
    <w:rsid w:val="721613E6"/>
    <w:rsid w:val="7E99D61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29EF5A"/>
  <w15:chartTrackingRefBased/>
  <w15:docId w15:val="{ACA3CD14-C1D1-4D73-8DCA-873D77B2A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1"/>
        <w:szCs w:val="21"/>
        <w:lang w:val="en-GB" w:eastAsia="en-US" w:bidi="ar-SA"/>
      </w:rPr>
    </w:rPrDefault>
    <w:pPrDefault>
      <w:pPr>
        <w:spacing w:after="120" w:line="264"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lsdException w:name="FollowedHyperlink" w:locked="0"/>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locked="0"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locked="0"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locked="0"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AF592C"/>
    <w:rPr>
      <w:sz w:val="24"/>
    </w:rPr>
  </w:style>
  <w:style w:type="paragraph" w:styleId="Heading1">
    <w:name w:val="heading 1"/>
    <w:basedOn w:val="Normal"/>
    <w:next w:val="Normal"/>
    <w:link w:val="Heading1Char"/>
    <w:uiPriority w:val="9"/>
    <w:qFormat/>
    <w:rsid w:val="00B530D1"/>
    <w:pPr>
      <w:keepNext/>
      <w:keepLines/>
      <w:pBdr>
        <w:bottom w:val="single" w:sz="4" w:space="2" w:color="002F6C" w:themeColor="text2"/>
      </w:pBdr>
      <w:spacing w:before="240" w:after="240" w:line="276" w:lineRule="auto"/>
      <w:outlineLvl w:val="0"/>
    </w:pPr>
    <w:rPr>
      <w:rFonts w:asciiTheme="majorHAnsi" w:eastAsiaTheme="majorEastAsia" w:hAnsiTheme="majorHAnsi" w:cstheme="majorBidi"/>
      <w:color w:val="002F6C" w:themeColor="text2"/>
      <w:sz w:val="40"/>
      <w:szCs w:val="36"/>
    </w:rPr>
  </w:style>
  <w:style w:type="paragraph" w:styleId="Heading2">
    <w:name w:val="heading 2"/>
    <w:basedOn w:val="Normal"/>
    <w:next w:val="Normal"/>
    <w:link w:val="Heading2Char"/>
    <w:uiPriority w:val="9"/>
    <w:qFormat/>
    <w:rsid w:val="0049312B"/>
    <w:pPr>
      <w:keepNext/>
      <w:keepLines/>
      <w:spacing w:before="240" w:line="276" w:lineRule="auto"/>
      <w:outlineLvl w:val="1"/>
    </w:pPr>
    <w:rPr>
      <w:rFonts w:asciiTheme="majorHAnsi" w:eastAsiaTheme="majorEastAsia" w:hAnsiTheme="majorHAnsi" w:cstheme="majorBidi"/>
      <w:color w:val="000000" w:themeColor="text1"/>
      <w:sz w:val="32"/>
      <w:szCs w:val="28"/>
    </w:rPr>
  </w:style>
  <w:style w:type="paragraph" w:styleId="Heading3">
    <w:name w:val="heading 3"/>
    <w:basedOn w:val="Normal"/>
    <w:next w:val="Normal"/>
    <w:link w:val="Heading3Char"/>
    <w:uiPriority w:val="9"/>
    <w:qFormat/>
    <w:rsid w:val="00B530D1"/>
    <w:pPr>
      <w:keepNext/>
      <w:keepLines/>
      <w:spacing w:before="240" w:after="0" w:line="276" w:lineRule="auto"/>
      <w:outlineLvl w:val="2"/>
    </w:pPr>
    <w:rPr>
      <w:rFonts w:asciiTheme="majorHAnsi" w:eastAsiaTheme="majorEastAsia" w:hAnsiTheme="majorHAnsi" w:cstheme="majorBidi"/>
      <w:color w:val="000000" w:themeColor="text1"/>
      <w:sz w:val="28"/>
      <w:szCs w:val="26"/>
    </w:rPr>
  </w:style>
  <w:style w:type="paragraph" w:styleId="Heading4">
    <w:name w:val="heading 4"/>
    <w:basedOn w:val="Normal"/>
    <w:next w:val="Normal"/>
    <w:link w:val="Heading4Char"/>
    <w:uiPriority w:val="9"/>
    <w:semiHidden/>
    <w:unhideWhenUsed/>
    <w:qFormat/>
    <w:rsid w:val="00B530D1"/>
    <w:pPr>
      <w:keepNext/>
      <w:keepLines/>
      <w:spacing w:before="80" w:after="0"/>
      <w:outlineLvl w:val="3"/>
    </w:pPr>
    <w:rPr>
      <w:rFonts w:asciiTheme="majorHAnsi" w:eastAsiaTheme="majorEastAsia" w:hAnsiTheme="majorHAnsi" w:cstheme="majorBidi"/>
      <w:b/>
      <w:szCs w:val="24"/>
    </w:rPr>
  </w:style>
  <w:style w:type="paragraph" w:styleId="Heading5">
    <w:name w:val="heading 5"/>
    <w:basedOn w:val="Normal"/>
    <w:next w:val="Normal"/>
    <w:link w:val="Heading5Char"/>
    <w:uiPriority w:val="9"/>
    <w:semiHidden/>
    <w:unhideWhenUsed/>
    <w:qFormat/>
    <w:locked/>
    <w:rsid w:val="008952DF"/>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locked/>
    <w:rsid w:val="008952DF"/>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locked/>
    <w:rsid w:val="008952DF"/>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locked/>
    <w:rsid w:val="008952DF"/>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locked/>
    <w:rsid w:val="008952DF"/>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7B8D"/>
    <w:pPr>
      <w:ind w:left="720"/>
      <w:contextualSpacing/>
    </w:pPr>
  </w:style>
  <w:style w:type="paragraph" w:customStyle="1" w:styleId="squarebullets">
    <w:name w:val="square bullets"/>
    <w:basedOn w:val="ListParagraph"/>
    <w:qFormat/>
    <w:rsid w:val="00B530D1"/>
    <w:pPr>
      <w:numPr>
        <w:numId w:val="5"/>
      </w:numPr>
      <w:spacing w:line="276" w:lineRule="auto"/>
    </w:pPr>
  </w:style>
  <w:style w:type="paragraph" w:customStyle="1" w:styleId="numberedlist">
    <w:name w:val="numbered list"/>
    <w:basedOn w:val="squarebullets"/>
    <w:qFormat/>
    <w:rsid w:val="00B530D1"/>
    <w:pPr>
      <w:numPr>
        <w:numId w:val="6"/>
      </w:numPr>
      <w:ind w:left="357" w:hanging="357"/>
      <w:contextualSpacing w:val="0"/>
    </w:pPr>
  </w:style>
  <w:style w:type="paragraph" w:customStyle="1" w:styleId="footertext">
    <w:name w:val="footer text"/>
    <w:basedOn w:val="Normal"/>
    <w:rsid w:val="00C00AB0"/>
    <w:pPr>
      <w:spacing w:line="360" w:lineRule="auto"/>
    </w:pPr>
    <w:rPr>
      <w:rFonts w:ascii="Helvetica" w:eastAsia="Times New Roman" w:hAnsi="Helvetica" w:cs="Helvetica"/>
      <w:color w:val="FFFFFF"/>
      <w:sz w:val="15"/>
      <w:szCs w:val="15"/>
    </w:rPr>
  </w:style>
  <w:style w:type="character" w:customStyle="1" w:styleId="Heading1Char">
    <w:name w:val="Heading 1 Char"/>
    <w:basedOn w:val="DefaultParagraphFont"/>
    <w:link w:val="Heading1"/>
    <w:uiPriority w:val="9"/>
    <w:rsid w:val="00B530D1"/>
    <w:rPr>
      <w:rFonts w:asciiTheme="majorHAnsi" w:eastAsiaTheme="majorEastAsia" w:hAnsiTheme="majorHAnsi" w:cstheme="majorBidi"/>
      <w:color w:val="002F6C" w:themeColor="text2"/>
      <w:sz w:val="40"/>
      <w:szCs w:val="36"/>
    </w:rPr>
  </w:style>
  <w:style w:type="character" w:customStyle="1" w:styleId="Heading2Char">
    <w:name w:val="Heading 2 Char"/>
    <w:basedOn w:val="DefaultParagraphFont"/>
    <w:link w:val="Heading2"/>
    <w:uiPriority w:val="9"/>
    <w:rsid w:val="0049312B"/>
    <w:rPr>
      <w:rFonts w:asciiTheme="majorHAnsi" w:eastAsiaTheme="majorEastAsia" w:hAnsiTheme="majorHAnsi" w:cstheme="majorBidi"/>
      <w:color w:val="000000" w:themeColor="text1"/>
      <w:sz w:val="32"/>
      <w:szCs w:val="28"/>
    </w:rPr>
  </w:style>
  <w:style w:type="character" w:customStyle="1" w:styleId="Heading3Char">
    <w:name w:val="Heading 3 Char"/>
    <w:basedOn w:val="DefaultParagraphFont"/>
    <w:link w:val="Heading3"/>
    <w:uiPriority w:val="9"/>
    <w:rsid w:val="00B530D1"/>
    <w:rPr>
      <w:rFonts w:asciiTheme="majorHAnsi" w:eastAsiaTheme="majorEastAsia" w:hAnsiTheme="majorHAnsi" w:cstheme="majorBidi"/>
      <w:color w:val="000000" w:themeColor="text1"/>
      <w:sz w:val="28"/>
      <w:szCs w:val="26"/>
    </w:rPr>
  </w:style>
  <w:style w:type="character" w:customStyle="1" w:styleId="Heading4Char">
    <w:name w:val="Heading 4 Char"/>
    <w:basedOn w:val="DefaultParagraphFont"/>
    <w:link w:val="Heading4"/>
    <w:uiPriority w:val="9"/>
    <w:semiHidden/>
    <w:rsid w:val="00B530D1"/>
    <w:rPr>
      <w:rFonts w:asciiTheme="majorHAnsi" w:eastAsiaTheme="majorEastAsia" w:hAnsiTheme="majorHAnsi" w:cstheme="majorBidi"/>
      <w:b/>
      <w:sz w:val="24"/>
      <w:szCs w:val="24"/>
    </w:rPr>
  </w:style>
  <w:style w:type="character" w:customStyle="1" w:styleId="Heading5Char">
    <w:name w:val="Heading 5 Char"/>
    <w:basedOn w:val="DefaultParagraphFont"/>
    <w:link w:val="Heading5"/>
    <w:uiPriority w:val="9"/>
    <w:semiHidden/>
    <w:rsid w:val="008952DF"/>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8952DF"/>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8952DF"/>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8952DF"/>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8952DF"/>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locked/>
    <w:rsid w:val="008952DF"/>
    <w:pPr>
      <w:spacing w:line="240" w:lineRule="auto"/>
    </w:pPr>
    <w:rPr>
      <w:b/>
      <w:bCs/>
      <w:color w:val="404040" w:themeColor="text1" w:themeTint="BF"/>
      <w:sz w:val="20"/>
      <w:szCs w:val="20"/>
    </w:rPr>
  </w:style>
  <w:style w:type="table" w:styleId="GridTable1Light-Accent2">
    <w:name w:val="Grid Table 1 Light Accent 2"/>
    <w:basedOn w:val="TableNormal"/>
    <w:uiPriority w:val="46"/>
    <w:locked/>
    <w:rsid w:val="00726EA3"/>
    <w:pPr>
      <w:spacing w:after="0" w:line="240" w:lineRule="auto"/>
    </w:pPr>
    <w:tblPr>
      <w:tblStyleRowBandSize w:val="1"/>
      <w:tblStyleColBandSize w:val="1"/>
      <w:tblBorders>
        <w:top w:val="single" w:sz="4" w:space="0" w:color="FFBCBD" w:themeColor="accent2" w:themeTint="66"/>
        <w:left w:val="single" w:sz="4" w:space="0" w:color="FFBCBD" w:themeColor="accent2" w:themeTint="66"/>
        <w:bottom w:val="single" w:sz="4" w:space="0" w:color="FFBCBD" w:themeColor="accent2" w:themeTint="66"/>
        <w:right w:val="single" w:sz="4" w:space="0" w:color="FFBCBD" w:themeColor="accent2" w:themeTint="66"/>
        <w:insideH w:val="single" w:sz="4" w:space="0" w:color="FFBCBD" w:themeColor="accent2" w:themeTint="66"/>
        <w:insideV w:val="single" w:sz="4" w:space="0" w:color="FFBCBD" w:themeColor="accent2" w:themeTint="66"/>
      </w:tblBorders>
    </w:tblPr>
    <w:tblStylePr w:type="firstRow">
      <w:rPr>
        <w:b/>
        <w:bCs/>
      </w:rPr>
      <w:tblPr/>
      <w:tcPr>
        <w:tcBorders>
          <w:bottom w:val="single" w:sz="12" w:space="0" w:color="FF9A9D" w:themeColor="accent2" w:themeTint="99"/>
        </w:tcBorders>
      </w:tcPr>
    </w:tblStylePr>
    <w:tblStylePr w:type="lastRow">
      <w:rPr>
        <w:b/>
        <w:bCs/>
      </w:rPr>
      <w:tblPr/>
      <w:tcPr>
        <w:tcBorders>
          <w:top w:val="double" w:sz="2" w:space="0" w:color="FF9A9D" w:themeColor="accent2" w:themeTint="99"/>
        </w:tcBorders>
      </w:tcPr>
    </w:tblStylePr>
    <w:tblStylePr w:type="firstCol">
      <w:rPr>
        <w:b/>
        <w:bCs/>
      </w:rPr>
    </w:tblStylePr>
    <w:tblStylePr w:type="lastCol">
      <w:rPr>
        <w:b/>
        <w:bCs/>
      </w:rPr>
    </w:tblStylePr>
  </w:style>
  <w:style w:type="table" w:styleId="GridTable4-Accent4">
    <w:name w:val="Grid Table 4 Accent 4"/>
    <w:basedOn w:val="TableNormal"/>
    <w:uiPriority w:val="49"/>
    <w:locked/>
    <w:rsid w:val="00B377FC"/>
    <w:pPr>
      <w:spacing w:after="0" w:line="240" w:lineRule="auto"/>
    </w:pPr>
    <w:tblPr>
      <w:tblStyleRowBandSize w:val="1"/>
      <w:tblStyleColBandSize w:val="1"/>
      <w:tblBorders>
        <w:top w:val="single" w:sz="4" w:space="0" w:color="FFD88B" w:themeColor="accent4" w:themeTint="99"/>
        <w:left w:val="single" w:sz="4" w:space="0" w:color="FFD88B" w:themeColor="accent4" w:themeTint="99"/>
        <w:bottom w:val="single" w:sz="4" w:space="0" w:color="FFD88B" w:themeColor="accent4" w:themeTint="99"/>
        <w:right w:val="single" w:sz="4" w:space="0" w:color="FFD88B" w:themeColor="accent4" w:themeTint="99"/>
        <w:insideH w:val="single" w:sz="4" w:space="0" w:color="FFD88B" w:themeColor="accent4" w:themeTint="99"/>
        <w:insideV w:val="single" w:sz="4" w:space="0" w:color="FFD88B" w:themeColor="accent4" w:themeTint="99"/>
      </w:tblBorders>
      <w:tblCellMar>
        <w:top w:w="113" w:type="dxa"/>
        <w:bottom w:w="113" w:type="dxa"/>
      </w:tblCellMar>
    </w:tblPr>
    <w:tblStylePr w:type="firstRow">
      <w:rPr>
        <w:b/>
        <w:bCs/>
        <w:color w:val="FFFFFF" w:themeColor="background1"/>
      </w:rPr>
      <w:tblPr/>
      <w:tcPr>
        <w:tcBorders>
          <w:top w:val="single" w:sz="24" w:space="0" w:color="FFBF3F" w:themeColor="accent4"/>
          <w:left w:val="single" w:sz="24" w:space="0" w:color="FFBF3F" w:themeColor="accent4"/>
          <w:bottom w:val="single" w:sz="24" w:space="0" w:color="FFBF3F" w:themeColor="accent4"/>
          <w:right w:val="single" w:sz="24" w:space="0" w:color="FFBF3F" w:themeColor="accent4"/>
          <w:insideH w:val="nil"/>
          <w:insideV w:val="nil"/>
        </w:tcBorders>
        <w:shd w:val="clear" w:color="auto" w:fill="FFBF3F" w:themeFill="accent4"/>
      </w:tcPr>
    </w:tblStylePr>
    <w:tblStylePr w:type="lastRow">
      <w:rPr>
        <w:b/>
        <w:bCs/>
      </w:rPr>
      <w:tblPr/>
      <w:tcPr>
        <w:tcBorders>
          <w:top w:val="double" w:sz="4" w:space="0" w:color="FFBF3F" w:themeColor="accent4"/>
        </w:tcBorders>
      </w:tcPr>
    </w:tblStylePr>
    <w:tblStylePr w:type="firstCol">
      <w:rPr>
        <w:b/>
        <w:bCs/>
      </w:rPr>
    </w:tblStylePr>
    <w:tblStylePr w:type="lastCol">
      <w:rPr>
        <w:b/>
        <w:bCs/>
      </w:rPr>
    </w:tblStylePr>
    <w:tblStylePr w:type="band1Vert">
      <w:tblPr/>
      <w:tcPr>
        <w:shd w:val="clear" w:color="auto" w:fill="FFF2D8" w:themeFill="accent4" w:themeFillTint="33"/>
      </w:tcPr>
    </w:tblStylePr>
    <w:tblStylePr w:type="band1Horz">
      <w:tblPr/>
      <w:tcPr>
        <w:shd w:val="clear" w:color="auto" w:fill="FFF2D8" w:themeFill="accent4" w:themeFillTint="33"/>
      </w:tcPr>
    </w:tblStylePr>
  </w:style>
  <w:style w:type="table" w:styleId="GridTable4-Accent2">
    <w:name w:val="Grid Table 4 Accent 2"/>
    <w:basedOn w:val="TableNormal"/>
    <w:uiPriority w:val="49"/>
    <w:locked/>
    <w:rsid w:val="00B377FC"/>
    <w:pPr>
      <w:spacing w:after="0" w:line="240" w:lineRule="auto"/>
    </w:pPr>
    <w:tblPr>
      <w:tblStyleRowBandSize w:val="1"/>
      <w:tblStyleColBandSize w:val="1"/>
      <w:tblBorders>
        <w:top w:val="single" w:sz="4" w:space="0" w:color="FF9A9D" w:themeColor="accent2" w:themeTint="99"/>
        <w:left w:val="single" w:sz="4" w:space="0" w:color="FF9A9D" w:themeColor="accent2" w:themeTint="99"/>
        <w:bottom w:val="single" w:sz="4" w:space="0" w:color="FF9A9D" w:themeColor="accent2" w:themeTint="99"/>
        <w:right w:val="single" w:sz="4" w:space="0" w:color="FF9A9D" w:themeColor="accent2" w:themeTint="99"/>
        <w:insideH w:val="single" w:sz="4" w:space="0" w:color="FF9A9D" w:themeColor="accent2" w:themeTint="99"/>
        <w:insideV w:val="single" w:sz="4" w:space="0" w:color="FF9A9D" w:themeColor="accent2" w:themeTint="99"/>
      </w:tblBorders>
      <w:tblCellMar>
        <w:top w:w="113" w:type="dxa"/>
        <w:bottom w:w="113" w:type="dxa"/>
      </w:tblCellMar>
    </w:tblPr>
    <w:tblStylePr w:type="firstRow">
      <w:rPr>
        <w:b/>
        <w:bCs/>
        <w:color w:val="FFFFFF" w:themeColor="background1"/>
      </w:rPr>
      <w:tblPr/>
      <w:tcPr>
        <w:tcBorders>
          <w:top w:val="single" w:sz="4" w:space="0" w:color="FF585D" w:themeColor="accent2"/>
          <w:left w:val="single" w:sz="4" w:space="0" w:color="FF585D" w:themeColor="accent2"/>
          <w:bottom w:val="single" w:sz="4" w:space="0" w:color="FF585D" w:themeColor="accent2"/>
          <w:right w:val="single" w:sz="4" w:space="0" w:color="FF585D" w:themeColor="accent2"/>
          <w:insideH w:val="nil"/>
          <w:insideV w:val="nil"/>
        </w:tcBorders>
        <w:shd w:val="clear" w:color="auto" w:fill="FF585D" w:themeFill="accent2"/>
      </w:tcPr>
    </w:tblStylePr>
    <w:tblStylePr w:type="lastRow">
      <w:rPr>
        <w:b/>
        <w:bCs/>
      </w:rPr>
      <w:tblPr/>
      <w:tcPr>
        <w:tcBorders>
          <w:top w:val="double" w:sz="4" w:space="0" w:color="FF585D" w:themeColor="accent2"/>
        </w:tcBorders>
      </w:tcPr>
    </w:tblStylePr>
    <w:tblStylePr w:type="firstCol">
      <w:rPr>
        <w:b/>
        <w:bCs/>
      </w:rPr>
    </w:tblStylePr>
    <w:tblStylePr w:type="lastCol">
      <w:rPr>
        <w:b/>
        <w:bCs/>
      </w:rPr>
    </w:tblStylePr>
    <w:tblStylePr w:type="band1Vert">
      <w:tblPr/>
      <w:tcPr>
        <w:shd w:val="clear" w:color="auto" w:fill="FFDDDE" w:themeFill="accent2" w:themeFillTint="33"/>
      </w:tcPr>
    </w:tblStylePr>
    <w:tblStylePr w:type="band1Horz">
      <w:tblPr/>
      <w:tcPr>
        <w:shd w:val="clear" w:color="auto" w:fill="FFDDDE" w:themeFill="accent2" w:themeFillTint="33"/>
      </w:tcPr>
    </w:tblStylePr>
  </w:style>
  <w:style w:type="table" w:styleId="GridTable4-Accent1">
    <w:name w:val="Grid Table 4 Accent 1"/>
    <w:basedOn w:val="TableNormal"/>
    <w:uiPriority w:val="49"/>
    <w:locked/>
    <w:rsid w:val="00B377FC"/>
    <w:pPr>
      <w:spacing w:after="0" w:line="240" w:lineRule="auto"/>
    </w:pPr>
    <w:tblPr>
      <w:tblStyleRowBandSize w:val="1"/>
      <w:tblStyleColBandSize w:val="1"/>
      <w:tblBorders>
        <w:top w:val="single" w:sz="4" w:space="0" w:color="52CBFF" w:themeColor="accent1" w:themeTint="99"/>
        <w:left w:val="single" w:sz="4" w:space="0" w:color="52CBFF" w:themeColor="accent1" w:themeTint="99"/>
        <w:bottom w:val="single" w:sz="4" w:space="0" w:color="52CBFF" w:themeColor="accent1" w:themeTint="99"/>
        <w:right w:val="single" w:sz="4" w:space="0" w:color="52CBFF" w:themeColor="accent1" w:themeTint="99"/>
        <w:insideH w:val="single" w:sz="4" w:space="0" w:color="52CBFF" w:themeColor="accent1" w:themeTint="99"/>
        <w:insideV w:val="single" w:sz="4" w:space="0" w:color="52CBFF" w:themeColor="accent1" w:themeTint="99"/>
      </w:tblBorders>
      <w:tblCellMar>
        <w:top w:w="113" w:type="dxa"/>
        <w:bottom w:w="113" w:type="dxa"/>
      </w:tblCellMar>
    </w:tblPr>
    <w:tblStylePr w:type="firstRow">
      <w:rPr>
        <w:rFonts w:ascii="Arial" w:hAnsi="Arial"/>
        <w:b/>
        <w:bCs/>
        <w:color w:val="000000" w:themeColor="text1"/>
      </w:rPr>
      <w:tblPr/>
      <w:tcPr>
        <w:tcBorders>
          <w:top w:val="single" w:sz="4" w:space="0" w:color="009CDE" w:themeColor="accent1"/>
          <w:left w:val="single" w:sz="4" w:space="0" w:color="009CDE" w:themeColor="accent1"/>
          <w:bottom w:val="single" w:sz="4" w:space="0" w:color="009CDE" w:themeColor="accent1"/>
          <w:right w:val="single" w:sz="4" w:space="0" w:color="009CDE" w:themeColor="accent1"/>
          <w:insideH w:val="nil"/>
          <w:insideV w:val="nil"/>
        </w:tcBorders>
        <w:shd w:val="clear" w:color="auto" w:fill="009CDE" w:themeFill="accent1"/>
      </w:tcPr>
    </w:tblStylePr>
    <w:tblStylePr w:type="lastRow">
      <w:rPr>
        <w:b/>
        <w:bCs/>
      </w:rPr>
      <w:tblPr/>
      <w:tcPr>
        <w:tcBorders>
          <w:top w:val="double" w:sz="4" w:space="0" w:color="009CDE" w:themeColor="accent1"/>
        </w:tcBorders>
      </w:tcPr>
    </w:tblStylePr>
    <w:tblStylePr w:type="firstCol">
      <w:rPr>
        <w:b/>
        <w:bCs/>
      </w:rPr>
    </w:tblStylePr>
    <w:tblStylePr w:type="lastCol">
      <w:rPr>
        <w:b/>
        <w:bCs/>
      </w:rPr>
    </w:tblStylePr>
    <w:tblStylePr w:type="band1Vert">
      <w:tblPr/>
      <w:tcPr>
        <w:shd w:val="clear" w:color="auto" w:fill="C5EDFF" w:themeFill="accent1" w:themeFillTint="33"/>
      </w:tcPr>
    </w:tblStylePr>
    <w:tblStylePr w:type="band1Horz">
      <w:tblPr/>
      <w:tcPr>
        <w:shd w:val="clear" w:color="auto" w:fill="C5EDFF" w:themeFill="accent1" w:themeFillTint="33"/>
      </w:tcPr>
    </w:tblStylePr>
  </w:style>
  <w:style w:type="paragraph" w:styleId="NoSpacing">
    <w:name w:val="No Spacing"/>
    <w:uiPriority w:val="1"/>
    <w:qFormat/>
    <w:rsid w:val="008952DF"/>
    <w:pPr>
      <w:spacing w:after="0" w:line="240" w:lineRule="auto"/>
    </w:pPr>
  </w:style>
  <w:style w:type="paragraph" w:styleId="Quote">
    <w:name w:val="Quote"/>
    <w:basedOn w:val="Normal"/>
    <w:next w:val="Normal"/>
    <w:link w:val="QuoteChar"/>
    <w:uiPriority w:val="29"/>
    <w:qFormat/>
    <w:rsid w:val="00B530D1"/>
    <w:pPr>
      <w:pBdr>
        <w:left w:val="single" w:sz="36" w:space="12" w:color="002F6C" w:themeColor="text2"/>
      </w:pBdr>
      <w:spacing w:before="240" w:after="240" w:line="252" w:lineRule="auto"/>
      <w:ind w:left="340" w:right="862"/>
    </w:pPr>
    <w:rPr>
      <w:iCs/>
    </w:rPr>
  </w:style>
  <w:style w:type="character" w:customStyle="1" w:styleId="QuoteChar">
    <w:name w:val="Quote Char"/>
    <w:basedOn w:val="DefaultParagraphFont"/>
    <w:link w:val="Quote"/>
    <w:uiPriority w:val="29"/>
    <w:rsid w:val="00B530D1"/>
    <w:rPr>
      <w:iCs/>
      <w:sz w:val="24"/>
    </w:rPr>
  </w:style>
  <w:style w:type="table" w:styleId="TableGridLight">
    <w:name w:val="Grid Table Light"/>
    <w:basedOn w:val="TableNormal"/>
    <w:uiPriority w:val="40"/>
    <w:rsid w:val="00B377F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13" w:type="dxa"/>
        <w:bottom w:w="113" w:type="dxa"/>
      </w:tblCellMar>
    </w:tblPr>
  </w:style>
  <w:style w:type="table" w:styleId="PlainTable1">
    <w:name w:val="Plain Table 1"/>
    <w:basedOn w:val="TableNormal"/>
    <w:uiPriority w:val="41"/>
    <w:rsid w:val="00B377F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13" w:type="dxa"/>
        <w:bottom w:w="113"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locked/>
    <w:rsid w:val="00B377F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CellMar>
        <w:top w:w="113" w:type="dxa"/>
        <w:bottom w:w="113"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3">
    <w:name w:val="Grid Table 3"/>
    <w:basedOn w:val="TableNormal"/>
    <w:uiPriority w:val="48"/>
    <w:locked/>
    <w:rsid w:val="00726EA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Header">
    <w:name w:val="header"/>
    <w:basedOn w:val="Normal"/>
    <w:link w:val="HeaderChar"/>
    <w:uiPriority w:val="99"/>
    <w:unhideWhenUsed/>
    <w:locked/>
    <w:rsid w:val="000244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46C"/>
    <w:rPr>
      <w:sz w:val="24"/>
    </w:rPr>
  </w:style>
  <w:style w:type="paragraph" w:styleId="Footer">
    <w:name w:val="footer"/>
    <w:basedOn w:val="Normal"/>
    <w:link w:val="FooterChar"/>
    <w:uiPriority w:val="99"/>
    <w:unhideWhenUsed/>
    <w:locked/>
    <w:rsid w:val="0002446C"/>
    <w:pPr>
      <w:tabs>
        <w:tab w:val="center" w:pos="4513"/>
        <w:tab w:val="right" w:pos="9026"/>
      </w:tabs>
      <w:spacing w:after="0" w:line="240" w:lineRule="auto"/>
    </w:pPr>
  </w:style>
  <w:style w:type="paragraph" w:styleId="TOCHeading">
    <w:name w:val="TOC Heading"/>
    <w:basedOn w:val="Heading1"/>
    <w:next w:val="Normal"/>
    <w:uiPriority w:val="39"/>
    <w:semiHidden/>
    <w:unhideWhenUsed/>
    <w:qFormat/>
    <w:locked/>
    <w:rsid w:val="008952DF"/>
    <w:pPr>
      <w:outlineLvl w:val="9"/>
    </w:pPr>
  </w:style>
  <w:style w:type="character" w:customStyle="1" w:styleId="FooterChar">
    <w:name w:val="Footer Char"/>
    <w:basedOn w:val="DefaultParagraphFont"/>
    <w:link w:val="Footer"/>
    <w:uiPriority w:val="99"/>
    <w:rsid w:val="0002446C"/>
    <w:rPr>
      <w:sz w:val="24"/>
    </w:rPr>
  </w:style>
  <w:style w:type="table" w:styleId="TableGrid">
    <w:name w:val="Table Grid"/>
    <w:basedOn w:val="TableNormal"/>
    <w:uiPriority w:val="39"/>
    <w:rsid w:val="00B377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style>
  <w:style w:type="character" w:styleId="Hyperlink">
    <w:name w:val="Hyperlink"/>
    <w:basedOn w:val="DefaultParagraphFont"/>
    <w:uiPriority w:val="99"/>
    <w:rsid w:val="0049312B"/>
    <w:rPr>
      <w:color w:val="000000" w:themeColor="text1"/>
      <w:u w:val="single"/>
    </w:rPr>
  </w:style>
  <w:style w:type="table" w:styleId="ListTable4-Accent4">
    <w:name w:val="List Table 4 Accent 4"/>
    <w:basedOn w:val="TableNormal"/>
    <w:uiPriority w:val="49"/>
    <w:rsid w:val="004067A0"/>
    <w:pPr>
      <w:spacing w:after="0" w:line="240" w:lineRule="auto"/>
    </w:pPr>
    <w:rPr>
      <w:sz w:val="24"/>
    </w:rPr>
    <w:tblPr>
      <w:tblStyleRowBandSize w:val="1"/>
      <w:tblStyleColBandSize w:val="1"/>
      <w:tblBorders>
        <w:top w:val="single" w:sz="4" w:space="0" w:color="FFD88B" w:themeColor="accent4" w:themeTint="99"/>
        <w:left w:val="single" w:sz="4" w:space="0" w:color="FFD88B" w:themeColor="accent4" w:themeTint="99"/>
        <w:bottom w:val="single" w:sz="4" w:space="0" w:color="FFD88B" w:themeColor="accent4" w:themeTint="99"/>
        <w:right w:val="single" w:sz="4" w:space="0" w:color="FFD88B" w:themeColor="accent4" w:themeTint="99"/>
        <w:insideH w:val="single" w:sz="4" w:space="0" w:color="FFD88B" w:themeColor="accent4" w:themeTint="99"/>
      </w:tblBorders>
      <w:tblCellMar>
        <w:top w:w="113" w:type="dxa"/>
        <w:bottom w:w="113" w:type="dxa"/>
      </w:tblCellMar>
    </w:tblPr>
    <w:tblStylePr w:type="firstRow">
      <w:rPr>
        <w:rFonts w:ascii="Arial" w:hAnsi="Arial"/>
        <w:b/>
        <w:bCs/>
        <w:color w:val="FFFFFF" w:themeColor="background1"/>
        <w:sz w:val="24"/>
      </w:rPr>
      <w:tblPr/>
      <w:tcPr>
        <w:tcBorders>
          <w:top w:val="single" w:sz="4" w:space="0" w:color="FFBF3F" w:themeColor="accent4"/>
          <w:left w:val="single" w:sz="4" w:space="0" w:color="FFBF3F" w:themeColor="accent4"/>
          <w:bottom w:val="single" w:sz="4" w:space="0" w:color="FFBF3F" w:themeColor="accent4"/>
          <w:right w:val="single" w:sz="4" w:space="0" w:color="FFBF3F" w:themeColor="accent4"/>
          <w:insideH w:val="nil"/>
        </w:tcBorders>
        <w:shd w:val="clear" w:color="auto" w:fill="FFBF3F" w:themeFill="accent4"/>
      </w:tcPr>
    </w:tblStylePr>
    <w:tblStylePr w:type="lastRow">
      <w:rPr>
        <w:b/>
        <w:bCs/>
      </w:rPr>
      <w:tblPr/>
      <w:tcPr>
        <w:tcBorders>
          <w:top w:val="double" w:sz="4" w:space="0" w:color="FFD88B" w:themeColor="accent4" w:themeTint="99"/>
        </w:tcBorders>
      </w:tcPr>
    </w:tblStylePr>
    <w:tblStylePr w:type="firstCol">
      <w:rPr>
        <w:b w:val="0"/>
        <w:bCs/>
      </w:rPr>
    </w:tblStylePr>
    <w:tblStylePr w:type="lastCol">
      <w:rPr>
        <w:b w:val="0"/>
        <w:bCs/>
      </w:rPr>
    </w:tblStylePr>
    <w:tblStylePr w:type="band1Vert">
      <w:tblPr/>
      <w:tcPr>
        <w:shd w:val="clear" w:color="auto" w:fill="FFF2D8" w:themeFill="accent4" w:themeFillTint="33"/>
      </w:tcPr>
    </w:tblStylePr>
    <w:tblStylePr w:type="band1Horz">
      <w:tblPr/>
      <w:tcPr>
        <w:shd w:val="clear" w:color="auto" w:fill="FFF2D8" w:themeFill="accent4" w:themeFillTint="33"/>
      </w:tcPr>
    </w:tblStylePr>
  </w:style>
  <w:style w:type="character" w:styleId="CommentReference">
    <w:name w:val="annotation reference"/>
    <w:basedOn w:val="DefaultParagraphFont"/>
    <w:uiPriority w:val="99"/>
    <w:semiHidden/>
    <w:unhideWhenUsed/>
    <w:locked/>
    <w:rsid w:val="00C353B8"/>
    <w:rPr>
      <w:sz w:val="16"/>
      <w:szCs w:val="16"/>
    </w:rPr>
  </w:style>
  <w:style w:type="paragraph" w:styleId="CommentText">
    <w:name w:val="annotation text"/>
    <w:basedOn w:val="Normal"/>
    <w:link w:val="CommentTextChar"/>
    <w:uiPriority w:val="99"/>
    <w:unhideWhenUsed/>
    <w:locked/>
    <w:rsid w:val="00C353B8"/>
    <w:pPr>
      <w:spacing w:after="0" w:line="240" w:lineRule="auto"/>
    </w:pPr>
    <w:rPr>
      <w:rFonts w:ascii="Arial" w:eastAsia="Times New Roman" w:hAnsi="Arial" w:cs="Times New Roman"/>
      <w:sz w:val="20"/>
      <w:szCs w:val="20"/>
      <w:lang w:eastAsia="en-GB"/>
    </w:rPr>
  </w:style>
  <w:style w:type="character" w:customStyle="1" w:styleId="CommentTextChar">
    <w:name w:val="Comment Text Char"/>
    <w:basedOn w:val="DefaultParagraphFont"/>
    <w:link w:val="CommentText"/>
    <w:uiPriority w:val="99"/>
    <w:rsid w:val="00C353B8"/>
    <w:rPr>
      <w:rFonts w:ascii="Arial" w:eastAsia="Times New Roman" w:hAnsi="Arial" w:cs="Times New Roman"/>
      <w:sz w:val="20"/>
      <w:szCs w:val="20"/>
      <w:lang w:eastAsia="en-GB"/>
    </w:rPr>
  </w:style>
  <w:style w:type="character" w:styleId="UnresolvedMention">
    <w:name w:val="Unresolved Mention"/>
    <w:basedOn w:val="DefaultParagraphFont"/>
    <w:uiPriority w:val="99"/>
    <w:semiHidden/>
    <w:unhideWhenUsed/>
    <w:rsid w:val="00843611"/>
    <w:rPr>
      <w:color w:val="605E5C"/>
      <w:shd w:val="clear" w:color="auto" w:fill="E1DFDD"/>
    </w:rPr>
  </w:style>
  <w:style w:type="paragraph" w:styleId="Revision">
    <w:name w:val="Revision"/>
    <w:hidden/>
    <w:uiPriority w:val="99"/>
    <w:semiHidden/>
    <w:rsid w:val="00BA5260"/>
    <w:pPr>
      <w:spacing w:after="0" w:line="240" w:lineRule="auto"/>
    </w:pPr>
    <w:rPr>
      <w:sz w:val="24"/>
    </w:rPr>
  </w:style>
  <w:style w:type="paragraph" w:styleId="CommentSubject">
    <w:name w:val="annotation subject"/>
    <w:basedOn w:val="CommentText"/>
    <w:next w:val="CommentText"/>
    <w:link w:val="CommentSubjectChar"/>
    <w:uiPriority w:val="99"/>
    <w:semiHidden/>
    <w:unhideWhenUsed/>
    <w:locked/>
    <w:rsid w:val="00D27851"/>
    <w:pPr>
      <w:spacing w:after="12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D27851"/>
    <w:rPr>
      <w:rFonts w:ascii="Arial" w:eastAsia="Times New Roman" w:hAnsi="Arial" w:cs="Times New Roman"/>
      <w:b/>
      <w:bCs/>
      <w:sz w:val="20"/>
      <w:szCs w:val="20"/>
      <w:lang w:eastAsia="en-GB"/>
    </w:rPr>
  </w:style>
  <w:style w:type="character" w:styleId="FollowedHyperlink">
    <w:name w:val="FollowedHyperlink"/>
    <w:basedOn w:val="DefaultParagraphFont"/>
    <w:uiPriority w:val="99"/>
    <w:rsid w:val="00AB3FD8"/>
    <w:rPr>
      <w:color w:val="002F6C"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ap.devon.gov.uk/portal/apps/webappviewer/index.html?id=71fe583c7004410ca8cdc62e0e9b2577" TargetMode="External"/><Relationship Id="rId18" Type="http://schemas.openxmlformats.org/officeDocument/2006/relationships/hyperlink" Target="http://torbay.addresscafe.com/app/exploreit/default.aspx" TargetMode="External"/><Relationship Id="rId26" Type="http://schemas.openxmlformats.org/officeDocument/2006/relationships/hyperlink" Target="http://www.dbrc.org.uk" TargetMode="External"/><Relationship Id="rId39" Type="http://schemas.microsoft.com/office/2020/10/relationships/intelligence" Target="intelligence2.xml"/><Relationship Id="rId21" Type="http://schemas.openxmlformats.org/officeDocument/2006/relationships/hyperlink" Target="https://www.torbay.gov.uk/media/22092/lyme-bay-and-torbay-sac-recreation-impacts-footprint-ecology.pdf" TargetMode="External"/><Relationship Id="rId34"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www.devon.gov.uk/environment/wildlife/wildlife-and-geology-planning-guidance" TargetMode="External"/><Relationship Id="rId17" Type="http://schemas.openxmlformats.org/officeDocument/2006/relationships/hyperlink" Target="https://magic.defra.gov.uk/magicmap.aspx" TargetMode="External"/><Relationship Id="rId25" Type="http://schemas.openxmlformats.org/officeDocument/2006/relationships/hyperlink" Target="http://map.devon.gov.uk/DCCViewer/"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torbay.addresscafe.com/app/exploreit/default.aspx" TargetMode="External"/><Relationship Id="rId20" Type="http://schemas.openxmlformats.org/officeDocument/2006/relationships/hyperlink" Target="https://www.torbay.gov.uk/media/22093/natural-england-advice-on-recreational-impacts.pdf" TargetMode="External"/><Relationship Id="rId29" Type="http://schemas.openxmlformats.org/officeDocument/2006/relationships/hyperlink" Target="https://www.gov.uk/guidance/protected-species-how-to-review-planning-application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evon.gov.uk/environment/wp-content/uploads/sites/112/2022/01/Doc-02.-Wildlife-checklist-for-consultants-Jan-2017.pdf" TargetMode="External"/><Relationship Id="rId24" Type="http://schemas.openxmlformats.org/officeDocument/2006/relationships/hyperlink" Target="https://www.naturaldevon.org.uk/home/devon-invasive-species-initiative/"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map.devon.gov.uk/portal/apps/webappviewer/index.html?id=71fe583c7004410ca8cdc62e0e9b2577" TargetMode="External"/><Relationship Id="rId23" Type="http://schemas.openxmlformats.org/officeDocument/2006/relationships/hyperlink" Target="http://www.nonnativespecies.org/index.cfm?sectionid=23" TargetMode="External"/><Relationship Id="rId28" Type="http://schemas.openxmlformats.org/officeDocument/2006/relationships/hyperlink" Target="http://torbay.addresscafe.com/app/exploreit/default.aspx" TargetMode="External"/><Relationship Id="rId36" Type="http://schemas.openxmlformats.org/officeDocument/2006/relationships/footer" Target="footer3.xml"/><Relationship Id="rId10" Type="http://schemas.openxmlformats.org/officeDocument/2006/relationships/hyperlink" Target="https://www.devon.gov.uk/environment/wp-content/uploads/sites/112/2022/02/Jan-2022-householder-checklist.pdf" TargetMode="External"/><Relationship Id="rId19" Type="http://schemas.openxmlformats.org/officeDocument/2006/relationships/hyperlink" Target="https://www.torbay.gov.uk/emergencies/extreme-weather/flooding/south-devon-and-dorset-shoreline-management-plan/" TargetMode="External"/><Relationship Id="rId31"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ap.devon.gov.uk/portal/apps/webappviewer/index.html?id=71fe583c7004410ca8cdc62e0e9b2577" TargetMode="External"/><Relationship Id="rId22" Type="http://schemas.openxmlformats.org/officeDocument/2006/relationships/hyperlink" Target="http://www.legislation.gov.uk/ukpga/1981/69/schedule/9" TargetMode="External"/><Relationship Id="rId27" Type="http://schemas.openxmlformats.org/officeDocument/2006/relationships/hyperlink" Target="http://www.devonrigs.org.uk/07DevonSites.html" TargetMode="External"/><Relationship Id="rId30" Type="http://schemas.openxmlformats.org/officeDocument/2006/relationships/hyperlink" Target="https://www.gov.uk/guidance/protected-species-how-to-review-planning-applications" TargetMode="External"/><Relationship Id="rId35" Type="http://schemas.openxmlformats.org/officeDocument/2006/relationships/header" Target="header3.xml"/><Relationship Id="rId8" Type="http://schemas.openxmlformats.org/officeDocument/2006/relationships/footnotes" Target="footnotes.xml"/><Relationship Id="rId3"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4">
      <a:dk1>
        <a:srgbClr val="000000"/>
      </a:dk1>
      <a:lt1>
        <a:sysClr val="window" lastClr="FFFFFF"/>
      </a:lt1>
      <a:dk2>
        <a:srgbClr val="002F6C"/>
      </a:dk2>
      <a:lt2>
        <a:srgbClr val="E7E6E6"/>
      </a:lt2>
      <a:accent1>
        <a:srgbClr val="009CDE"/>
      </a:accent1>
      <a:accent2>
        <a:srgbClr val="FF585D"/>
      </a:accent2>
      <a:accent3>
        <a:srgbClr val="00A74A"/>
      </a:accent3>
      <a:accent4>
        <a:srgbClr val="FFBF3F"/>
      </a:accent4>
      <a:accent5>
        <a:srgbClr val="00A499"/>
      </a:accent5>
      <a:accent6>
        <a:srgbClr val="DB3EB1"/>
      </a:accent6>
      <a:hlink>
        <a:srgbClr val="002F6C"/>
      </a:hlink>
      <a:folHlink>
        <a:srgbClr val="002F6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1e08795-e594-43a2-9ea7-16e3644ae68e" xsi:nil="true"/>
    <lcf76f155ced4ddcb4097134ff3c332f xmlns="216be0e3-fb59-44d6-9a08-5c3bad261b2e">
      <Terms xmlns="http://schemas.microsoft.com/office/infopath/2007/PartnerControls"/>
    </lcf76f155ced4ddcb4097134ff3c332f>
    <SharedWithUsers xmlns="21e08795-e594-43a2-9ea7-16e3644ae68e">
      <UserInfo>
        <DisplayName>Bailey-Clark, Rose</DisplayName>
        <AccountId>82</AccountId>
        <AccountType/>
      </UserInfo>
      <UserInfo>
        <DisplayName>Blackwell, Jim</DisplayName>
        <AccountId>14</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AE2F9E21189074F9C2F026F08F36625" ma:contentTypeVersion="19" ma:contentTypeDescription="Create a new document." ma:contentTypeScope="" ma:versionID="025cc77c28952ee448ac487fd19ff5f8">
  <xsd:schema xmlns:xsd="http://www.w3.org/2001/XMLSchema" xmlns:xs="http://www.w3.org/2001/XMLSchema" xmlns:p="http://schemas.microsoft.com/office/2006/metadata/properties" xmlns:ns2="216be0e3-fb59-44d6-9a08-5c3bad261b2e" xmlns:ns3="21e08795-e594-43a2-9ea7-16e3644ae68e" targetNamespace="http://schemas.microsoft.com/office/2006/metadata/properties" ma:root="true" ma:fieldsID="12590b8021c51bb02d95eec474397da4" ns2:_="" ns3:_="">
    <xsd:import namespace="216be0e3-fb59-44d6-9a08-5c3bad261b2e"/>
    <xsd:import namespace="21e08795-e594-43a2-9ea7-16e3644ae68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be0e3-fb59-44d6-9a08-5c3bad261b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8dd0c2b-1a8c-4259-a16d-a2e089d742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e08795-e594-43a2-9ea7-16e3644ae68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3947020-3238-41d1-abbd-4fb74d9b09d0}" ma:internalName="TaxCatchAll" ma:showField="CatchAllData" ma:web="21e08795-e594-43a2-9ea7-16e3644ae6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27C40E-46B8-468A-AFBB-229B8CD4D0D2}">
  <ds:schemaRefs>
    <ds:schemaRef ds:uri="http://schemas.microsoft.com/office/2006/metadata/properties"/>
    <ds:schemaRef ds:uri="http://schemas.microsoft.com/office/infopath/2007/PartnerControls"/>
    <ds:schemaRef ds:uri="21e08795-e594-43a2-9ea7-16e3644ae68e"/>
    <ds:schemaRef ds:uri="216be0e3-fb59-44d6-9a08-5c3bad261b2e"/>
  </ds:schemaRefs>
</ds:datastoreItem>
</file>

<file path=customXml/itemProps2.xml><?xml version="1.0" encoding="utf-8"?>
<ds:datastoreItem xmlns:ds="http://schemas.openxmlformats.org/officeDocument/2006/customXml" ds:itemID="{33834B4A-F23B-4839-AB08-007CA1C964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be0e3-fb59-44d6-9a08-5c3bad261b2e"/>
    <ds:schemaRef ds:uri="21e08795-e594-43a2-9ea7-16e3644ae6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6B4C5C-2170-488A-98DF-B14D5D23F58E}">
  <ds:schemaRefs>
    <ds:schemaRef ds:uri="http://schemas.microsoft.com/sharepoint/v3/contenttype/forms"/>
  </ds:schemaRefs>
</ds:datastoreItem>
</file>

<file path=docMetadata/LabelInfo.xml><?xml version="1.0" encoding="utf-8"?>
<clbl:labelList xmlns:clbl="http://schemas.microsoft.com/office/2020/mipLabelMetadata">
  <clbl:label id="{13577bd8-4943-45d9-8d3c-304f184f6582}" enabled="0" method="" siteId="{13577bd8-4943-45d9-8d3c-304f184f6582}" removed="1"/>
</clbl:labelList>
</file>

<file path=docProps/app.xml><?xml version="1.0" encoding="utf-8"?>
<Properties xmlns="http://schemas.openxmlformats.org/officeDocument/2006/extended-properties" xmlns:vt="http://schemas.openxmlformats.org/officeDocument/2006/docPropsVTypes">
  <Template>Normal.dotm</Template>
  <TotalTime>37</TotalTime>
  <Pages>1</Pages>
  <Words>1735</Words>
  <Characters>9890</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11602</CharactersWithSpaces>
  <SharedDoc>false</SharedDoc>
  <HLinks>
    <vt:vector size="120" baseType="variant">
      <vt:variant>
        <vt:i4>6160396</vt:i4>
      </vt:variant>
      <vt:variant>
        <vt:i4>54</vt:i4>
      </vt:variant>
      <vt:variant>
        <vt:i4>0</vt:i4>
      </vt:variant>
      <vt:variant>
        <vt:i4>5</vt:i4>
      </vt:variant>
      <vt:variant>
        <vt:lpwstr>http://torbay.addresscafe.com/app/exploreit/default.aspx</vt:lpwstr>
      </vt:variant>
      <vt:variant>
        <vt:lpwstr/>
      </vt:variant>
      <vt:variant>
        <vt:i4>5439564</vt:i4>
      </vt:variant>
      <vt:variant>
        <vt:i4>51</vt:i4>
      </vt:variant>
      <vt:variant>
        <vt:i4>0</vt:i4>
      </vt:variant>
      <vt:variant>
        <vt:i4>5</vt:i4>
      </vt:variant>
      <vt:variant>
        <vt:lpwstr>http://www.devonrigs.org.uk/07DevonSites.html</vt:lpwstr>
      </vt:variant>
      <vt:variant>
        <vt:lpwstr/>
      </vt:variant>
      <vt:variant>
        <vt:i4>2359340</vt:i4>
      </vt:variant>
      <vt:variant>
        <vt:i4>48</vt:i4>
      </vt:variant>
      <vt:variant>
        <vt:i4>0</vt:i4>
      </vt:variant>
      <vt:variant>
        <vt:i4>5</vt:i4>
      </vt:variant>
      <vt:variant>
        <vt:lpwstr>http://www.dbrc.org.uk/</vt:lpwstr>
      </vt:variant>
      <vt:variant>
        <vt:lpwstr/>
      </vt:variant>
      <vt:variant>
        <vt:i4>3866659</vt:i4>
      </vt:variant>
      <vt:variant>
        <vt:i4>45</vt:i4>
      </vt:variant>
      <vt:variant>
        <vt:i4>0</vt:i4>
      </vt:variant>
      <vt:variant>
        <vt:i4>5</vt:i4>
      </vt:variant>
      <vt:variant>
        <vt:lpwstr>http://map.devon.gov.uk/DCCViewer/</vt:lpwstr>
      </vt:variant>
      <vt:variant>
        <vt:lpwstr/>
      </vt:variant>
      <vt:variant>
        <vt:i4>8257598</vt:i4>
      </vt:variant>
      <vt:variant>
        <vt:i4>42</vt:i4>
      </vt:variant>
      <vt:variant>
        <vt:i4>0</vt:i4>
      </vt:variant>
      <vt:variant>
        <vt:i4>5</vt:i4>
      </vt:variant>
      <vt:variant>
        <vt:lpwstr>https://www.naturaldevon.org.uk/home/devon-invasive-species-initiative/</vt:lpwstr>
      </vt:variant>
      <vt:variant>
        <vt:lpwstr/>
      </vt:variant>
      <vt:variant>
        <vt:i4>2490477</vt:i4>
      </vt:variant>
      <vt:variant>
        <vt:i4>39</vt:i4>
      </vt:variant>
      <vt:variant>
        <vt:i4>0</vt:i4>
      </vt:variant>
      <vt:variant>
        <vt:i4>5</vt:i4>
      </vt:variant>
      <vt:variant>
        <vt:lpwstr>http://www.nonnativespecies.org/index.cfm?sectionid=23</vt:lpwstr>
      </vt:variant>
      <vt:variant>
        <vt:lpwstr/>
      </vt:variant>
      <vt:variant>
        <vt:i4>6488168</vt:i4>
      </vt:variant>
      <vt:variant>
        <vt:i4>36</vt:i4>
      </vt:variant>
      <vt:variant>
        <vt:i4>0</vt:i4>
      </vt:variant>
      <vt:variant>
        <vt:i4>5</vt:i4>
      </vt:variant>
      <vt:variant>
        <vt:lpwstr>http://www.legislation.gov.uk/ukpga/1981/69/schedule/9</vt:lpwstr>
      </vt:variant>
      <vt:variant>
        <vt:lpwstr/>
      </vt:variant>
      <vt:variant>
        <vt:i4>6422563</vt:i4>
      </vt:variant>
      <vt:variant>
        <vt:i4>33</vt:i4>
      </vt:variant>
      <vt:variant>
        <vt:i4>0</vt:i4>
      </vt:variant>
      <vt:variant>
        <vt:i4>5</vt:i4>
      </vt:variant>
      <vt:variant>
        <vt:lpwstr>https://www.torbay.gov.uk/media/22092/lyme-bay-and-torbay-sac-recreation-impacts-footprint-ecology.pdf</vt:lpwstr>
      </vt:variant>
      <vt:variant>
        <vt:lpwstr/>
      </vt:variant>
      <vt:variant>
        <vt:i4>4259935</vt:i4>
      </vt:variant>
      <vt:variant>
        <vt:i4>30</vt:i4>
      </vt:variant>
      <vt:variant>
        <vt:i4>0</vt:i4>
      </vt:variant>
      <vt:variant>
        <vt:i4>5</vt:i4>
      </vt:variant>
      <vt:variant>
        <vt:lpwstr>https://www.torbay.gov.uk/media/22093/natural-england-advice-on-recreational-impacts.pdf</vt:lpwstr>
      </vt:variant>
      <vt:variant>
        <vt:lpwstr/>
      </vt:variant>
      <vt:variant>
        <vt:i4>917510</vt:i4>
      </vt:variant>
      <vt:variant>
        <vt:i4>27</vt:i4>
      </vt:variant>
      <vt:variant>
        <vt:i4>0</vt:i4>
      </vt:variant>
      <vt:variant>
        <vt:i4>5</vt:i4>
      </vt:variant>
      <vt:variant>
        <vt:lpwstr>https://www.torbay.gov.uk/emergencies/extreme-weather/flooding/south-devon-and-dorset-shoreline-management-plan/</vt:lpwstr>
      </vt:variant>
      <vt:variant>
        <vt:lpwstr/>
      </vt:variant>
      <vt:variant>
        <vt:i4>6160396</vt:i4>
      </vt:variant>
      <vt:variant>
        <vt:i4>24</vt:i4>
      </vt:variant>
      <vt:variant>
        <vt:i4>0</vt:i4>
      </vt:variant>
      <vt:variant>
        <vt:i4>5</vt:i4>
      </vt:variant>
      <vt:variant>
        <vt:lpwstr>http://torbay.addresscafe.com/app/exploreit/default.aspx</vt:lpwstr>
      </vt:variant>
      <vt:variant>
        <vt:lpwstr/>
      </vt:variant>
      <vt:variant>
        <vt:i4>589829</vt:i4>
      </vt:variant>
      <vt:variant>
        <vt:i4>21</vt:i4>
      </vt:variant>
      <vt:variant>
        <vt:i4>0</vt:i4>
      </vt:variant>
      <vt:variant>
        <vt:i4>5</vt:i4>
      </vt:variant>
      <vt:variant>
        <vt:lpwstr>https://magic.defra.gov.uk/magicmap.aspx</vt:lpwstr>
      </vt:variant>
      <vt:variant>
        <vt:lpwstr/>
      </vt:variant>
      <vt:variant>
        <vt:i4>6160396</vt:i4>
      </vt:variant>
      <vt:variant>
        <vt:i4>18</vt:i4>
      </vt:variant>
      <vt:variant>
        <vt:i4>0</vt:i4>
      </vt:variant>
      <vt:variant>
        <vt:i4>5</vt:i4>
      </vt:variant>
      <vt:variant>
        <vt:lpwstr>http://torbay.addresscafe.com/app/exploreit/default.aspx</vt:lpwstr>
      </vt:variant>
      <vt:variant>
        <vt:lpwstr/>
      </vt:variant>
      <vt:variant>
        <vt:i4>1638427</vt:i4>
      </vt:variant>
      <vt:variant>
        <vt:i4>15</vt:i4>
      </vt:variant>
      <vt:variant>
        <vt:i4>0</vt:i4>
      </vt:variant>
      <vt:variant>
        <vt:i4>5</vt:i4>
      </vt:variant>
      <vt:variant>
        <vt:lpwstr>https://map.devon.gov.uk/portal/apps/webappviewer/index.html?id=71fe583c7004410ca8cdc62e0e9b2577</vt:lpwstr>
      </vt:variant>
      <vt:variant>
        <vt:lpwstr/>
      </vt:variant>
      <vt:variant>
        <vt:i4>1638427</vt:i4>
      </vt:variant>
      <vt:variant>
        <vt:i4>12</vt:i4>
      </vt:variant>
      <vt:variant>
        <vt:i4>0</vt:i4>
      </vt:variant>
      <vt:variant>
        <vt:i4>5</vt:i4>
      </vt:variant>
      <vt:variant>
        <vt:lpwstr>https://map.devon.gov.uk/portal/apps/webappviewer/index.html?id=71fe583c7004410ca8cdc62e0e9b2577</vt:lpwstr>
      </vt:variant>
      <vt:variant>
        <vt:lpwstr/>
      </vt:variant>
      <vt:variant>
        <vt:i4>1638427</vt:i4>
      </vt:variant>
      <vt:variant>
        <vt:i4>9</vt:i4>
      </vt:variant>
      <vt:variant>
        <vt:i4>0</vt:i4>
      </vt:variant>
      <vt:variant>
        <vt:i4>5</vt:i4>
      </vt:variant>
      <vt:variant>
        <vt:lpwstr>https://map.devon.gov.uk/portal/apps/webappviewer/index.html?id=71fe583c7004410ca8cdc62e0e9b2577</vt:lpwstr>
      </vt:variant>
      <vt:variant>
        <vt:lpwstr/>
      </vt:variant>
      <vt:variant>
        <vt:i4>5898254</vt:i4>
      </vt:variant>
      <vt:variant>
        <vt:i4>6</vt:i4>
      </vt:variant>
      <vt:variant>
        <vt:i4>0</vt:i4>
      </vt:variant>
      <vt:variant>
        <vt:i4>5</vt:i4>
      </vt:variant>
      <vt:variant>
        <vt:lpwstr>https://www.devon.gov.uk/environment/wildlife/wildlife-and-geology-planning-guidance</vt:lpwstr>
      </vt:variant>
      <vt:variant>
        <vt:lpwstr/>
      </vt:variant>
      <vt:variant>
        <vt:i4>4718608</vt:i4>
      </vt:variant>
      <vt:variant>
        <vt:i4>3</vt:i4>
      </vt:variant>
      <vt:variant>
        <vt:i4>0</vt:i4>
      </vt:variant>
      <vt:variant>
        <vt:i4>5</vt:i4>
      </vt:variant>
      <vt:variant>
        <vt:lpwstr>https://www.devon.gov.uk/environment/wp-content/uploads/sites/112/2022/01/Doc-02.-Wildlife-checklist-for-consultants-Jan-2017.pdf</vt:lpwstr>
      </vt:variant>
      <vt:variant>
        <vt:lpwstr/>
      </vt:variant>
      <vt:variant>
        <vt:i4>327705</vt:i4>
      </vt:variant>
      <vt:variant>
        <vt:i4>0</vt:i4>
      </vt:variant>
      <vt:variant>
        <vt:i4>0</vt:i4>
      </vt:variant>
      <vt:variant>
        <vt:i4>5</vt:i4>
      </vt:variant>
      <vt:variant>
        <vt:lpwstr>https://www.devon.gov.uk/environment/wp-content/uploads/sites/112/2022/02/Jan-2022-householder-checklist.pdf</vt:lpwstr>
      </vt:variant>
      <vt:variant>
        <vt:lpwstr/>
      </vt:variant>
      <vt:variant>
        <vt:i4>6357030</vt:i4>
      </vt:variant>
      <vt:variant>
        <vt:i4>0</vt:i4>
      </vt:variant>
      <vt:variant>
        <vt:i4>0</vt:i4>
      </vt:variant>
      <vt:variant>
        <vt:i4>5</vt:i4>
      </vt:variant>
      <vt:variant>
        <vt:lpwstr>https://www.gov.uk/guidance/protected-species-how-to-review-planning-applications</vt:lpwstr>
      </vt:variant>
      <vt:variant>
        <vt:lpwstr>when-to-survey</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Bailey-Clark, Rose</dc:creator>
  <cp:keywords/>
  <dc:description/>
  <cp:lastModifiedBy>Bailey-Clark, Rose</cp:lastModifiedBy>
  <cp:revision>20</cp:revision>
  <dcterms:created xsi:type="dcterms:W3CDTF">2026-04-08T10:51:00Z</dcterms:created>
  <dcterms:modified xsi:type="dcterms:W3CDTF">2026-04-08T14:48:00Z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0x010100FAE2F9E21189074F9C2F026F08F36625</vt:lpwstr>
  </property>
  <property fmtid="{D5CDD505-2E9C-101B-9397-08002B2CF9AE}" pid="3" name="MediaServiceImageTags">
    <vt:lpwstr/>
  </property>
</Properties>
</file>