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87A0" w14:textId="77777777" w:rsidR="002F0409" w:rsidRDefault="002F0409"/>
    <w:p w14:paraId="21281FC3" w14:textId="77777777" w:rsidR="002F0409" w:rsidRDefault="002F0409"/>
    <w:tbl>
      <w:tblPr>
        <w:tblW w:w="10348" w:type="dxa"/>
        <w:tblInd w:w="142" w:type="dxa"/>
        <w:tblBorders>
          <w:top w:val="single" w:sz="8" w:space="0" w:color="0C2C7F"/>
          <w:left w:val="single" w:sz="8" w:space="0" w:color="0C2C7F"/>
          <w:bottom w:val="single" w:sz="8" w:space="0" w:color="0C2C7F"/>
          <w:right w:val="single" w:sz="8" w:space="0" w:color="0C2C7F"/>
          <w:insideH w:val="single" w:sz="8" w:space="0" w:color="0C2C7F"/>
          <w:insideV w:val="single" w:sz="8" w:space="0" w:color="0C2C7F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2261"/>
        <w:gridCol w:w="2238"/>
        <w:gridCol w:w="2530"/>
      </w:tblGrid>
      <w:tr w:rsidR="00D969EB" w14:paraId="4CCE060A" w14:textId="77777777" w:rsidTr="00555765">
        <w:trPr>
          <w:trHeight w:val="43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21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Originated by: RLW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331E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Date approved: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D2EC" w14:textId="016BA9AD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Revision No: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D7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Filed: Shared drive</w:t>
            </w:r>
          </w:p>
        </w:tc>
      </w:tr>
      <w:tr w:rsidR="00D969EB" w14:paraId="36D8EC12" w14:textId="77777777" w:rsidTr="00555765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F91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Meeting Title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70A9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Torquay Town Deal Project Board Meeting</w:t>
            </w:r>
          </w:p>
        </w:tc>
      </w:tr>
      <w:tr w:rsidR="00D969EB" w14:paraId="7900DFCF" w14:textId="77777777" w:rsidTr="00555765">
        <w:trPr>
          <w:trHeight w:val="39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3EF0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Date/Time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5335" w14:textId="6102731A" w:rsidR="00D969EB" w:rsidRDefault="00151750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  <w:r w:rsidRPr="00151750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April 2025</w:t>
            </w:r>
          </w:p>
        </w:tc>
      </w:tr>
      <w:tr w:rsidR="00D969EB" w14:paraId="75660455" w14:textId="77777777" w:rsidTr="00555765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F3F3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Venue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6C8D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Board Room, Torquay Town Hall/Teams</w:t>
            </w:r>
          </w:p>
        </w:tc>
      </w:tr>
      <w:tr w:rsidR="00D969EB" w14:paraId="4436D685" w14:textId="77777777" w:rsidTr="00555765">
        <w:trPr>
          <w:trHeight w:val="62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2A09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Attendees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088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Vince Flower (VF) – Chair</w:t>
            </w:r>
          </w:p>
          <w:p w14:paraId="6593958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Cllr Steve Darling MP (SD) – Vice Chair</w:t>
            </w:r>
          </w:p>
          <w:p w14:paraId="6A07C408" w14:textId="77777777" w:rsidR="00410884" w:rsidRDefault="00410884" w:rsidP="00410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 Bartlett (CB)</w:t>
            </w:r>
          </w:p>
          <w:p w14:paraId="7EC39C17" w14:textId="22BBF46E" w:rsidR="00410884" w:rsidRDefault="00410884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Julie Brandon (JB)</w:t>
            </w:r>
          </w:p>
          <w:p w14:paraId="69DB8FD7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Cllr Chris Lewis (CL)</w:t>
            </w:r>
          </w:p>
          <w:p w14:paraId="4ACE65B8" w14:textId="77777777" w:rsidR="00AF2C0C" w:rsidRDefault="00AF2C0C" w:rsidP="00AF2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Susie Colley (SC)</w:t>
            </w:r>
          </w:p>
          <w:p w14:paraId="7E36CFB2" w14:textId="77777777" w:rsidR="00AF2C0C" w:rsidRDefault="00AF2C0C" w:rsidP="00AF2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Emma Falconer (EF)</w:t>
            </w:r>
          </w:p>
          <w:p w14:paraId="664297AF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Tracey Cabache (TC)</w:t>
            </w:r>
          </w:p>
          <w:p w14:paraId="23C1F083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Jim Parker (JP)</w:t>
            </w:r>
          </w:p>
          <w:p w14:paraId="7C37EA87" w14:textId="77777777" w:rsidR="00A217F4" w:rsidRDefault="00A217F4" w:rsidP="00A2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Callum McGinnis (CM)</w:t>
            </w:r>
          </w:p>
          <w:p w14:paraId="7833F481" w14:textId="34BAB9D3" w:rsidR="00A217F4" w:rsidRDefault="00A217F4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Laurence Frewin (LF)</w:t>
            </w:r>
          </w:p>
          <w:p w14:paraId="046C2793" w14:textId="45964920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Rebecca Woolley (RLW) </w:t>
            </w:r>
            <w:r w:rsidR="004500C7">
              <w:rPr>
                <w:rFonts w:ascii="Calibri" w:eastAsia="Calibri" w:hAnsi="Calibri" w:cs="Calibri"/>
              </w:rPr>
              <w:t>Minutes</w:t>
            </w:r>
          </w:p>
        </w:tc>
      </w:tr>
      <w:tr w:rsidR="00D969EB" w14:paraId="6F2E476D" w14:textId="77777777" w:rsidTr="002200DB">
        <w:trPr>
          <w:trHeight w:val="236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4ED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Apologies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5F46" w14:textId="77777777" w:rsidR="004B7328" w:rsidRDefault="004B7328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George Helmore (GH)</w:t>
            </w:r>
          </w:p>
          <w:p w14:paraId="3113A489" w14:textId="77777777" w:rsidR="00151750" w:rsidRDefault="00151750" w:rsidP="0015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David Carter (DC)</w:t>
            </w:r>
          </w:p>
          <w:p w14:paraId="5C4DD5E5" w14:textId="7D0974B4" w:rsidR="00151750" w:rsidRDefault="00151750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Andrew Robertson (AR)</w:t>
            </w:r>
          </w:p>
          <w:p w14:paraId="06225BF4" w14:textId="2E62429A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Jack Thompson (JT)</w:t>
            </w:r>
          </w:p>
        </w:tc>
      </w:tr>
    </w:tbl>
    <w:p w14:paraId="60E871DC" w14:textId="77777777" w:rsidR="002F0409" w:rsidRDefault="002F0409"/>
    <w:p w14:paraId="375021FE" w14:textId="77777777" w:rsidR="00AC387D" w:rsidRPr="009E0ED9" w:rsidRDefault="00AC387D" w:rsidP="00AC387D">
      <w:pPr>
        <w:pStyle w:val="Heading1"/>
        <w:spacing w:before="0"/>
        <w:rPr>
          <w:rFonts w:ascii="Calibri" w:hAnsi="Calibri"/>
          <w:sz w:val="32"/>
          <w:szCs w:val="32"/>
        </w:rPr>
      </w:pPr>
      <w:r w:rsidRPr="009E0ED9">
        <w:rPr>
          <w:rFonts w:ascii="Calibri" w:hAnsi="Calibri"/>
          <w:sz w:val="32"/>
          <w:szCs w:val="32"/>
        </w:rPr>
        <w:t>MINUTES</w:t>
      </w:r>
      <w:r>
        <w:rPr>
          <w:rFonts w:ascii="Calibri" w:hAnsi="Calibri"/>
          <w:sz w:val="32"/>
          <w:szCs w:val="32"/>
        </w:rPr>
        <w:t xml:space="preserve"> </w:t>
      </w:r>
    </w:p>
    <w:p w14:paraId="1834CCE4" w14:textId="77777777" w:rsidR="00AC387D" w:rsidRPr="00917396" w:rsidRDefault="00AC387D" w:rsidP="00AC387D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46BB353A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A50279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 w:rsidRPr="009E0ED9">
              <w:rPr>
                <w:rFonts w:ascii="Calibri" w:hAnsi="Calibri" w:cs="Arial"/>
                <w:b/>
                <w:caps/>
                <w:szCs w:val="22"/>
              </w:rPr>
              <w:t>1.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215CA5EA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Welcome &amp; Apologies: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5C032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AC387D" w:rsidRPr="009E0ED9" w14:paraId="5AAFB8B3" w14:textId="77777777" w:rsidTr="00555765">
        <w:trPr>
          <w:trHeight w:val="156"/>
        </w:trPr>
        <w:tc>
          <w:tcPr>
            <w:tcW w:w="851" w:type="dxa"/>
          </w:tcPr>
          <w:p w14:paraId="16F5BDAD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1.1</w:t>
            </w:r>
          </w:p>
        </w:tc>
        <w:tc>
          <w:tcPr>
            <w:tcW w:w="8363" w:type="dxa"/>
            <w:vAlign w:val="center"/>
          </w:tcPr>
          <w:p w14:paraId="29E21063" w14:textId="77777777" w:rsidR="00AC387D" w:rsidRDefault="00AC387D" w:rsidP="005557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VF welcomed everyone to the meeting and apologies were noted.</w:t>
            </w:r>
          </w:p>
          <w:p w14:paraId="6C7A53E3" w14:textId="0F0C98DD" w:rsidR="00CF51A6" w:rsidRPr="004C0FB8" w:rsidRDefault="00CF51A6" w:rsidP="005557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Minutes from</w:t>
            </w:r>
            <w:r w:rsidR="00840879">
              <w:rPr>
                <w:rFonts w:ascii="Calibri" w:eastAsia="Calibri" w:hAnsi="Calibri" w:cs="Calibri"/>
              </w:rPr>
              <w:t xml:space="preserve"> </w:t>
            </w:r>
            <w:r w:rsidR="0003441B">
              <w:rPr>
                <w:rFonts w:ascii="Calibri" w:eastAsia="Calibri" w:hAnsi="Calibri" w:cs="Calibri"/>
              </w:rPr>
              <w:t>previous meeting approved.</w:t>
            </w:r>
          </w:p>
        </w:tc>
        <w:tc>
          <w:tcPr>
            <w:tcW w:w="1134" w:type="dxa"/>
            <w:vAlign w:val="center"/>
          </w:tcPr>
          <w:p w14:paraId="2BF11497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</w:p>
        </w:tc>
      </w:tr>
    </w:tbl>
    <w:p w14:paraId="224D8EAF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14:paraId="11214F48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4679962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2.</w:t>
            </w:r>
          </w:p>
        </w:tc>
        <w:tc>
          <w:tcPr>
            <w:tcW w:w="83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6573F4DA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Declaration of Interest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C854E80" w14:textId="77777777" w:rsidR="00AC387D" w:rsidRDefault="00AC387D" w:rsidP="0055576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AC387D" w14:paraId="739E3BA1" w14:textId="77777777" w:rsidTr="00555765">
        <w:trPr>
          <w:trHeight w:val="70"/>
        </w:trPr>
        <w:tc>
          <w:tcPr>
            <w:tcW w:w="851" w:type="dxa"/>
            <w:tcMar>
              <w:top w:w="0" w:type="dxa"/>
              <w:bottom w:w="0" w:type="dxa"/>
            </w:tcMar>
          </w:tcPr>
          <w:p w14:paraId="45EB3B46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2.1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</w:tcPr>
          <w:p w14:paraId="6C4DB628" w14:textId="6669A018" w:rsidR="0003441B" w:rsidRPr="00DE3847" w:rsidRDefault="0003441B" w:rsidP="005557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JB declared she runs a business in Fleet Walk.  There were no other Declarations of Interest.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C52128A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3469B" w14:paraId="4695E5E8" w14:textId="77777777" w:rsidTr="00555765">
        <w:trPr>
          <w:trHeight w:val="70"/>
        </w:trPr>
        <w:tc>
          <w:tcPr>
            <w:tcW w:w="851" w:type="dxa"/>
            <w:tcMar>
              <w:top w:w="0" w:type="dxa"/>
              <w:bottom w:w="0" w:type="dxa"/>
            </w:tcMar>
          </w:tcPr>
          <w:p w14:paraId="3BBEFA77" w14:textId="25A7090D" w:rsidR="0003469B" w:rsidRDefault="0003469B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2</w:t>
            </w:r>
            <w:r w:rsidR="00C3640F">
              <w:rPr>
                <w:rFonts w:ascii="Calibri" w:eastAsia="Calibri" w:hAnsi="Calibri" w:cs="Calibri"/>
                <w:b/>
                <w:smallCaps/>
              </w:rPr>
              <w:t>.2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</w:tcPr>
          <w:p w14:paraId="289B736F" w14:textId="02899887" w:rsidR="0003469B" w:rsidRDefault="0003469B" w:rsidP="005557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LF declared </w:t>
            </w:r>
            <w:r w:rsidR="00C3640F">
              <w:rPr>
                <w:rFonts w:ascii="Calibri" w:hAnsi="Calibri"/>
              </w:rPr>
              <w:t>an interest in ‘Sector Pathways’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EA838BF" w14:textId="77777777" w:rsidR="0003469B" w:rsidRDefault="0003469B" w:rsidP="00555765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1862874D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14:paraId="3429EC14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6ED5989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</w:t>
            </w:r>
          </w:p>
        </w:tc>
        <w:tc>
          <w:tcPr>
            <w:tcW w:w="83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A9097F7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Gifts &amp; Hospitality Register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822A53E" w14:textId="77777777" w:rsidR="00AC387D" w:rsidRDefault="00AC387D" w:rsidP="0055576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AC387D" w14:paraId="73389E4E" w14:textId="77777777" w:rsidTr="00555765">
        <w:trPr>
          <w:trHeight w:val="249"/>
        </w:trPr>
        <w:tc>
          <w:tcPr>
            <w:tcW w:w="851" w:type="dxa"/>
            <w:tcMar>
              <w:top w:w="0" w:type="dxa"/>
              <w:bottom w:w="0" w:type="dxa"/>
            </w:tcMar>
          </w:tcPr>
          <w:p w14:paraId="475289B7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3.1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</w:tcPr>
          <w:p w14:paraId="447A1223" w14:textId="77777777" w:rsidR="00AC387D" w:rsidRPr="00436997" w:rsidRDefault="00AC387D" w:rsidP="00555765">
            <w:pPr>
              <w:ind w:left="-71" w:firstLine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There were no items to record on the Gifts &amp; Hospitality Register.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A16AEB2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E1E06A7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1E503157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0F2194C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22C15047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Minutes of previous meeting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317B32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BD7BC6" w:rsidRPr="009E0ED9" w14:paraId="6467014C" w14:textId="77777777" w:rsidTr="00E46CFE">
        <w:trPr>
          <w:trHeight w:val="317"/>
        </w:trPr>
        <w:tc>
          <w:tcPr>
            <w:tcW w:w="851" w:type="dxa"/>
          </w:tcPr>
          <w:p w14:paraId="6287DBEA" w14:textId="6BAB4878" w:rsidR="00BD7BC6" w:rsidRDefault="002C666B" w:rsidP="00BD7BC6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1</w:t>
            </w:r>
          </w:p>
        </w:tc>
        <w:tc>
          <w:tcPr>
            <w:tcW w:w="8363" w:type="dxa"/>
          </w:tcPr>
          <w:p w14:paraId="582A6259" w14:textId="52A577C7" w:rsidR="002C666B" w:rsidRPr="002C666B" w:rsidRDefault="002C666B" w:rsidP="00506D87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C666B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59D19D33" w14:textId="5CB99F8A" w:rsidR="00BD7BC6" w:rsidRDefault="00BD7BC6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 w:rsidRPr="002C78AE">
              <w:rPr>
                <w:rFonts w:ascii="Calibri" w:hAnsi="Calibri" w:cs="Arial"/>
                <w:bCs/>
                <w:szCs w:val="22"/>
              </w:rPr>
              <w:t xml:space="preserve">JB asked </w:t>
            </w:r>
            <w:r>
              <w:rPr>
                <w:rFonts w:ascii="Calibri" w:hAnsi="Calibri" w:cs="Arial"/>
                <w:bCs/>
                <w:szCs w:val="22"/>
              </w:rPr>
              <w:t>if any funding could be available to tidy up Fleet Street?</w:t>
            </w:r>
          </w:p>
          <w:p w14:paraId="5945CA71" w14:textId="77777777" w:rsidR="00BD7BC6" w:rsidRDefault="00BD7BC6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CB will report progress on discussions around </w:t>
            </w:r>
            <w:proofErr w:type="spellStart"/>
            <w:r>
              <w:rPr>
                <w:rFonts w:ascii="Calibri" w:hAnsi="Calibri" w:cs="Arial"/>
                <w:bCs/>
                <w:szCs w:val="22"/>
              </w:rPr>
              <w:t>vired</w:t>
            </w:r>
            <w:proofErr w:type="spellEnd"/>
            <w:r>
              <w:rPr>
                <w:rFonts w:ascii="Calibri" w:hAnsi="Calibri" w:cs="Arial"/>
                <w:bCs/>
                <w:szCs w:val="22"/>
              </w:rPr>
              <w:t xml:space="preserve"> funding and see if any can be identified.</w:t>
            </w:r>
          </w:p>
          <w:p w14:paraId="14757C43" w14:textId="77777777" w:rsidR="008763D2" w:rsidRDefault="008763D2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 w:rsidRPr="004F22CE">
              <w:rPr>
                <w:rFonts w:ascii="Calibri" w:hAnsi="Calibri" w:cs="Arial"/>
                <w:bCs/>
                <w:szCs w:val="22"/>
              </w:rPr>
              <w:lastRenderedPageBreak/>
              <w:t xml:space="preserve">07/02 </w:t>
            </w:r>
            <w:r w:rsidR="00160AB8" w:rsidRPr="004F22CE">
              <w:rPr>
                <w:rFonts w:ascii="Calibri" w:hAnsi="Calibri" w:cs="Arial"/>
                <w:bCs/>
                <w:szCs w:val="22"/>
              </w:rPr>
              <w:t>A Meeting</w:t>
            </w:r>
            <w:r w:rsidR="00FF5F83" w:rsidRPr="004F22CE">
              <w:rPr>
                <w:rFonts w:ascii="Calibri" w:hAnsi="Calibri" w:cs="Arial"/>
                <w:bCs/>
                <w:szCs w:val="22"/>
              </w:rPr>
              <w:t xml:space="preserve"> was held and an alternative solution the bins and phone boxes </w:t>
            </w:r>
            <w:r w:rsidR="00784D7F" w:rsidRPr="004F22CE">
              <w:rPr>
                <w:rFonts w:ascii="Calibri" w:hAnsi="Calibri" w:cs="Arial"/>
                <w:bCs/>
                <w:szCs w:val="22"/>
              </w:rPr>
              <w:t>is now being sought, more information to follow.</w:t>
            </w:r>
          </w:p>
          <w:p w14:paraId="2BCA1088" w14:textId="4C276DCF" w:rsidR="004F22CE" w:rsidRPr="001734D3" w:rsidRDefault="004F22CE" w:rsidP="00506D87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1734D3">
              <w:rPr>
                <w:rFonts w:ascii="Calibri" w:hAnsi="Calibri" w:cs="Arial"/>
                <w:bCs/>
                <w:i/>
                <w:iCs/>
                <w:szCs w:val="22"/>
              </w:rPr>
              <w:t xml:space="preserve">11/04 </w:t>
            </w:r>
            <w:r w:rsidR="001734D3" w:rsidRPr="001734D3">
              <w:rPr>
                <w:rFonts w:ascii="Calibri" w:hAnsi="Calibri" w:cs="Arial"/>
                <w:bCs/>
                <w:i/>
                <w:iCs/>
                <w:szCs w:val="22"/>
              </w:rPr>
              <w:t>CF to DC</w:t>
            </w:r>
          </w:p>
        </w:tc>
        <w:tc>
          <w:tcPr>
            <w:tcW w:w="1134" w:type="dxa"/>
          </w:tcPr>
          <w:p w14:paraId="66C666EC" w14:textId="77777777" w:rsidR="00BD7BC6" w:rsidRDefault="00BD7BC6" w:rsidP="00BD7BC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467499E" w14:textId="77777777" w:rsidR="00BD7BC6" w:rsidRDefault="00BD7BC6" w:rsidP="00BD7BC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484718C" w14:textId="77777777" w:rsidR="00784D7F" w:rsidRDefault="00784D7F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19D9BD0" w14:textId="77777777" w:rsidR="00784D7F" w:rsidRDefault="00784D7F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6B3E73D" w14:textId="77777777" w:rsidR="001734D3" w:rsidRDefault="001734D3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1E90B66" w14:textId="1FAC793D" w:rsidR="00BD7BC6" w:rsidRDefault="006C72C9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725335">
              <w:rPr>
                <w:rFonts w:ascii="Calibri" w:hAnsi="Calibri" w:cs="Arial"/>
                <w:b/>
                <w:szCs w:val="22"/>
              </w:rPr>
              <w:t>DC</w:t>
            </w:r>
          </w:p>
        </w:tc>
      </w:tr>
      <w:tr w:rsidR="00AD6CF0" w:rsidRPr="009E0ED9" w14:paraId="6DAD0919" w14:textId="77777777" w:rsidTr="00AC2C93">
        <w:trPr>
          <w:trHeight w:val="317"/>
        </w:trPr>
        <w:tc>
          <w:tcPr>
            <w:tcW w:w="851" w:type="dxa"/>
            <w:vAlign w:val="center"/>
          </w:tcPr>
          <w:p w14:paraId="05B6BC0C" w14:textId="2718FB6B" w:rsidR="00AD6CF0" w:rsidRDefault="00475516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lastRenderedPageBreak/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2</w:t>
            </w:r>
          </w:p>
        </w:tc>
        <w:tc>
          <w:tcPr>
            <w:tcW w:w="8363" w:type="dxa"/>
            <w:vAlign w:val="center"/>
          </w:tcPr>
          <w:p w14:paraId="5829142C" w14:textId="47A64284" w:rsidR="00475516" w:rsidRPr="00475516" w:rsidRDefault="00475516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475516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55ED18A8" w14:textId="7ED4FF34" w:rsidR="00AD6CF0" w:rsidRDefault="00AD6CF0" w:rsidP="004E1BEC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TC the detail would be really helpful once available to help understand the overspend</w:t>
            </w:r>
          </w:p>
          <w:p w14:paraId="4E58CB03" w14:textId="4095DFDB" w:rsidR="00B07C1A" w:rsidRPr="00B07C1A" w:rsidRDefault="00B07C1A" w:rsidP="00AD6CF0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4E98DE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F7103D6" w14:textId="61FE047D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DC</w:t>
            </w:r>
          </w:p>
        </w:tc>
      </w:tr>
      <w:tr w:rsidR="00AD6CF0" w:rsidRPr="009E0ED9" w14:paraId="6BCFE66F" w14:textId="77777777" w:rsidTr="00B9046A">
        <w:trPr>
          <w:trHeight w:val="317"/>
        </w:trPr>
        <w:tc>
          <w:tcPr>
            <w:tcW w:w="851" w:type="dxa"/>
            <w:vAlign w:val="center"/>
          </w:tcPr>
          <w:p w14:paraId="5AEA605A" w14:textId="32F18669" w:rsidR="00AD6CF0" w:rsidRDefault="0089524B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3</w:t>
            </w:r>
          </w:p>
        </w:tc>
        <w:tc>
          <w:tcPr>
            <w:tcW w:w="8363" w:type="dxa"/>
            <w:vAlign w:val="center"/>
          </w:tcPr>
          <w:p w14:paraId="75FA587B" w14:textId="46265FF8" w:rsidR="0089524B" w:rsidRPr="0089524B" w:rsidRDefault="00CB0776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Closed </w:t>
            </w:r>
          </w:p>
          <w:p w14:paraId="79DEB388" w14:textId="77777777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VF asked when the lessons will be shared? DC reported these should be available in </w:t>
            </w:r>
            <w:r w:rsidRPr="00C565AA">
              <w:rPr>
                <w:rFonts w:ascii="Calibri" w:hAnsi="Calibri" w:cs="Arial"/>
                <w:bCs/>
                <w:szCs w:val="22"/>
              </w:rPr>
              <w:t>April 2025.</w:t>
            </w:r>
          </w:p>
          <w:p w14:paraId="6C7F3329" w14:textId="6240D218" w:rsidR="00CB0776" w:rsidRPr="00CB0776" w:rsidRDefault="00CB0776" w:rsidP="00AD6CF0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CB0776">
              <w:rPr>
                <w:rFonts w:ascii="Calibri" w:hAnsi="Calibri" w:cs="Arial"/>
                <w:bCs/>
                <w:i/>
                <w:iCs/>
                <w:szCs w:val="22"/>
              </w:rPr>
              <w:t xml:space="preserve">11/04 The Lessons Learned report is in process, it will be </w:t>
            </w:r>
            <w:proofErr w:type="spellStart"/>
            <w:r w:rsidRPr="00CB0776">
              <w:rPr>
                <w:rFonts w:ascii="Calibri" w:hAnsi="Calibri" w:cs="Arial"/>
                <w:bCs/>
                <w:i/>
                <w:iCs/>
                <w:szCs w:val="22"/>
              </w:rPr>
              <w:t>shard</w:t>
            </w:r>
            <w:proofErr w:type="spellEnd"/>
            <w:r w:rsidRPr="00CB0776">
              <w:rPr>
                <w:rFonts w:ascii="Calibri" w:hAnsi="Calibri" w:cs="Arial"/>
                <w:bCs/>
                <w:i/>
                <w:iCs/>
                <w:szCs w:val="22"/>
              </w:rPr>
              <w:t xml:space="preserve"> with C&amp;G, then shared more widely.</w:t>
            </w:r>
          </w:p>
        </w:tc>
        <w:tc>
          <w:tcPr>
            <w:tcW w:w="1134" w:type="dxa"/>
            <w:vAlign w:val="center"/>
          </w:tcPr>
          <w:p w14:paraId="32347E4E" w14:textId="77777777" w:rsidR="0089524B" w:rsidRDefault="0089524B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6DA9D42" w14:textId="0EE26C88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D6CF0" w:rsidRPr="009E0ED9" w14:paraId="33BB4EA6" w14:textId="77777777" w:rsidTr="00485825">
        <w:trPr>
          <w:trHeight w:val="317"/>
        </w:trPr>
        <w:tc>
          <w:tcPr>
            <w:tcW w:w="851" w:type="dxa"/>
            <w:vAlign w:val="center"/>
          </w:tcPr>
          <w:p w14:paraId="18223BE1" w14:textId="6B6BA548" w:rsidR="00AD6CF0" w:rsidRDefault="00B8406A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4</w:t>
            </w:r>
          </w:p>
        </w:tc>
        <w:tc>
          <w:tcPr>
            <w:tcW w:w="8363" w:type="dxa"/>
            <w:vAlign w:val="center"/>
          </w:tcPr>
          <w:p w14:paraId="1AF76730" w14:textId="076A3FC1" w:rsidR="00B8406A" w:rsidRPr="00B8406A" w:rsidRDefault="00FB0D10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Closed </w:t>
            </w:r>
          </w:p>
          <w:p w14:paraId="3AD069D6" w14:textId="77777777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TC asked if the taxi’s will be moved from their current location on Cary Green?  DC will share the suggestions from Torbay Council once they are ready. </w:t>
            </w:r>
          </w:p>
          <w:p w14:paraId="745FDEB5" w14:textId="7D3C2432" w:rsidR="00FB0D10" w:rsidRPr="00C20202" w:rsidRDefault="00FB0D10" w:rsidP="00AD6CF0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C20202">
              <w:rPr>
                <w:rFonts w:ascii="Calibri" w:hAnsi="Calibri" w:cs="Arial"/>
                <w:bCs/>
                <w:i/>
                <w:iCs/>
                <w:szCs w:val="22"/>
              </w:rPr>
              <w:t>11/04 This has been resolved</w:t>
            </w:r>
            <w:r w:rsidR="00472E0B">
              <w:rPr>
                <w:rFonts w:ascii="Calibri" w:hAnsi="Calibri" w:cs="Arial"/>
                <w:bCs/>
                <w:i/>
                <w:iCs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106C4869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1CEFB9E5" w14:textId="46ABEDE5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D6CF0" w:rsidRPr="009E0ED9" w14:paraId="61F8B8F6" w14:textId="77777777" w:rsidTr="004C2808">
        <w:trPr>
          <w:trHeight w:val="317"/>
        </w:trPr>
        <w:tc>
          <w:tcPr>
            <w:tcW w:w="851" w:type="dxa"/>
            <w:vAlign w:val="center"/>
          </w:tcPr>
          <w:p w14:paraId="6FC05486" w14:textId="36FFD1D8" w:rsidR="00AD6CF0" w:rsidRDefault="00392C80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5</w:t>
            </w:r>
          </w:p>
        </w:tc>
        <w:tc>
          <w:tcPr>
            <w:tcW w:w="8363" w:type="dxa"/>
            <w:vAlign w:val="center"/>
          </w:tcPr>
          <w:p w14:paraId="159936E2" w14:textId="1BB7A983" w:rsidR="00392C80" w:rsidRPr="00392C80" w:rsidRDefault="00C20202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Closed </w:t>
            </w:r>
          </w:p>
          <w:p w14:paraId="2A00A638" w14:textId="5D027156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The question was raised again around wrapping or tidying up the area for the summer season, this has been asked before and the funding was to be confirmed.  </w:t>
            </w:r>
          </w:p>
          <w:p w14:paraId="513FA49B" w14:textId="77777777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VF asked that it was noted that this is important, and the view of the board is that this should be put in place asap.</w:t>
            </w:r>
          </w:p>
          <w:p w14:paraId="40778AA5" w14:textId="1A004A2C" w:rsidR="00C20202" w:rsidRPr="00344343" w:rsidRDefault="00C20202" w:rsidP="00AD6CF0">
            <w:pPr>
              <w:jc w:val="both"/>
              <w:rPr>
                <w:rFonts w:ascii="Calibri" w:hAnsi="Calibri" w:cs="Arial"/>
                <w:bCs/>
                <w:i/>
                <w:iCs/>
                <w:szCs w:val="22"/>
              </w:rPr>
            </w:pPr>
            <w:r w:rsidRPr="00344343">
              <w:rPr>
                <w:rFonts w:ascii="Calibri" w:hAnsi="Calibri" w:cs="Arial"/>
                <w:bCs/>
                <w:i/>
                <w:iCs/>
                <w:szCs w:val="22"/>
              </w:rPr>
              <w:t xml:space="preserve">11/04 </w:t>
            </w:r>
            <w:r w:rsidR="00344343" w:rsidRPr="00344343">
              <w:rPr>
                <w:rFonts w:ascii="Calibri" w:hAnsi="Calibri" w:cs="Arial"/>
                <w:bCs/>
                <w:i/>
                <w:iCs/>
                <w:szCs w:val="22"/>
              </w:rPr>
              <w:t>This has been boarded up now.</w:t>
            </w:r>
          </w:p>
        </w:tc>
        <w:tc>
          <w:tcPr>
            <w:tcW w:w="1134" w:type="dxa"/>
            <w:vAlign w:val="center"/>
          </w:tcPr>
          <w:p w14:paraId="663E0DB2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75A04E7C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1696D6B1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CC2652D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90980C1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78CAF0B9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DF87D7F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10708BEB" w14:textId="77777777" w:rsidR="0019751D" w:rsidRDefault="0019751D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450EC06C" w14:textId="08F79E76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AD6CF0" w:rsidRPr="009E0ED9" w14:paraId="312D2680" w14:textId="77777777" w:rsidTr="004C2808">
        <w:trPr>
          <w:trHeight w:val="317"/>
        </w:trPr>
        <w:tc>
          <w:tcPr>
            <w:tcW w:w="851" w:type="dxa"/>
            <w:vAlign w:val="center"/>
          </w:tcPr>
          <w:p w14:paraId="42D4CA8B" w14:textId="6035D67A" w:rsidR="00AD6CF0" w:rsidRDefault="00A316BE" w:rsidP="00AD6CF0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6</w:t>
            </w:r>
          </w:p>
        </w:tc>
        <w:tc>
          <w:tcPr>
            <w:tcW w:w="8363" w:type="dxa"/>
            <w:vAlign w:val="center"/>
          </w:tcPr>
          <w:p w14:paraId="29AAC0B4" w14:textId="50070EF7" w:rsidR="00360139" w:rsidRPr="00A316BE" w:rsidRDefault="00A316BE" w:rsidP="00AD6CF0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A316BE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3AF7F1C2" w14:textId="0CBF8054" w:rsidR="00AD6CF0" w:rsidRPr="00477260" w:rsidRDefault="00AD6CF0" w:rsidP="00AD6CF0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proofErr w:type="spellStart"/>
            <w:r w:rsidRPr="00477260">
              <w:rPr>
                <w:rFonts w:ascii="Calibri" w:hAnsi="Calibri" w:cs="Arial"/>
                <w:bCs/>
                <w:szCs w:val="22"/>
                <w:u w:val="single"/>
              </w:rPr>
              <w:t>Edginswell</w:t>
            </w:r>
            <w:proofErr w:type="spellEnd"/>
            <w:r w:rsidRPr="00477260">
              <w:rPr>
                <w:rFonts w:ascii="Calibri" w:hAnsi="Calibri" w:cs="Arial"/>
                <w:bCs/>
                <w:szCs w:val="22"/>
                <w:u w:val="single"/>
              </w:rPr>
              <w:t xml:space="preserve"> Station </w:t>
            </w:r>
          </w:p>
          <w:p w14:paraId="55028441" w14:textId="77777777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CL asked Steve Darling MP if there was an update yet from the debate held recently?</w:t>
            </w:r>
          </w:p>
          <w:p w14:paraId="6EAEDFC1" w14:textId="77777777" w:rsidR="00AD6CF0" w:rsidRDefault="00AD6CF0" w:rsidP="00AD6CF0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Steve Darling MP will share the outcome once the detail has been extracted.</w:t>
            </w:r>
          </w:p>
          <w:p w14:paraId="786B1DF8" w14:textId="70B49D9A" w:rsidR="00344343" w:rsidRPr="00B247DB" w:rsidRDefault="00344343" w:rsidP="00AD6CF0">
            <w:pPr>
              <w:jc w:val="both"/>
              <w:rPr>
                <w:rFonts w:ascii="Calibri" w:hAnsi="Calibri" w:cs="Arial"/>
                <w:bCs/>
                <w:i/>
                <w:iCs/>
                <w:szCs w:val="22"/>
              </w:rPr>
            </w:pPr>
            <w:r w:rsidRPr="00B247DB">
              <w:rPr>
                <w:rFonts w:ascii="Calibri" w:hAnsi="Calibri" w:cs="Arial"/>
                <w:bCs/>
                <w:i/>
                <w:iCs/>
                <w:szCs w:val="22"/>
              </w:rPr>
              <w:t xml:space="preserve">11/04 </w:t>
            </w:r>
            <w:r w:rsidR="00B247DB" w:rsidRPr="00B247DB">
              <w:rPr>
                <w:rFonts w:ascii="Calibri" w:hAnsi="Calibri" w:cs="Arial"/>
                <w:bCs/>
                <w:i/>
                <w:iCs/>
                <w:szCs w:val="22"/>
              </w:rPr>
              <w:t xml:space="preserve">no update yet, </w:t>
            </w:r>
            <w:r w:rsidR="00B247DB">
              <w:rPr>
                <w:rFonts w:ascii="Calibri" w:hAnsi="Calibri" w:cs="Arial"/>
                <w:bCs/>
                <w:i/>
                <w:iCs/>
                <w:szCs w:val="22"/>
              </w:rPr>
              <w:t xml:space="preserve">more information </w:t>
            </w:r>
            <w:r w:rsidR="00B247DB" w:rsidRPr="00B247DB">
              <w:rPr>
                <w:rFonts w:ascii="Calibri" w:hAnsi="Calibri" w:cs="Arial"/>
                <w:bCs/>
                <w:i/>
                <w:iCs/>
                <w:szCs w:val="22"/>
              </w:rPr>
              <w:t>to follow.</w:t>
            </w:r>
          </w:p>
        </w:tc>
        <w:tc>
          <w:tcPr>
            <w:tcW w:w="1134" w:type="dxa"/>
            <w:vAlign w:val="center"/>
          </w:tcPr>
          <w:p w14:paraId="64EDFE82" w14:textId="77777777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9A9C1E5" w14:textId="77777777" w:rsidR="00A316BE" w:rsidRDefault="00A316BE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0A4454A" w14:textId="77777777" w:rsidR="00B247DB" w:rsidRDefault="00B247DB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2600C9E1" w14:textId="77777777" w:rsidR="00B247DB" w:rsidRDefault="00B247DB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4069AD61" w14:textId="1903131C" w:rsidR="00AD6CF0" w:rsidRDefault="00AD6CF0" w:rsidP="00AD6CF0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SD</w:t>
            </w:r>
          </w:p>
        </w:tc>
      </w:tr>
      <w:tr w:rsidR="00CE13BB" w:rsidRPr="009E0ED9" w14:paraId="2D806E35" w14:textId="77777777" w:rsidTr="004C2808">
        <w:trPr>
          <w:trHeight w:val="317"/>
        </w:trPr>
        <w:tc>
          <w:tcPr>
            <w:tcW w:w="851" w:type="dxa"/>
            <w:vAlign w:val="center"/>
          </w:tcPr>
          <w:p w14:paraId="2CA36E83" w14:textId="0F7F3571" w:rsidR="00CE13BB" w:rsidRDefault="00235929" w:rsidP="00CE13BB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7</w:t>
            </w:r>
          </w:p>
        </w:tc>
        <w:tc>
          <w:tcPr>
            <w:tcW w:w="8363" w:type="dxa"/>
            <w:vAlign w:val="center"/>
          </w:tcPr>
          <w:p w14:paraId="1D463908" w14:textId="7DF4EF1D" w:rsidR="00235929" w:rsidRPr="00235929" w:rsidRDefault="00235929" w:rsidP="00CE13BB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35929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6F210BDC" w14:textId="42B46AE9" w:rsidR="00CE13BB" w:rsidRDefault="00CE13BB" w:rsidP="00CE13BB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SD reported that discussions are on-going regarding NHS eye/opticians on our High Street.  </w:t>
            </w:r>
          </w:p>
          <w:p w14:paraId="14D3667E" w14:textId="61D0E7D6" w:rsidR="00CE13BB" w:rsidRPr="00A316BE" w:rsidRDefault="00CE13BB" w:rsidP="00CE13BB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JP/SD to discuss further.</w:t>
            </w:r>
          </w:p>
        </w:tc>
        <w:tc>
          <w:tcPr>
            <w:tcW w:w="1134" w:type="dxa"/>
            <w:vAlign w:val="center"/>
          </w:tcPr>
          <w:p w14:paraId="265AF2C2" w14:textId="77777777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A1FB32E" w14:textId="77777777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565C9D6" w14:textId="77777777" w:rsidR="00235929" w:rsidRDefault="00235929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D0FAD85" w14:textId="64A4127A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JP/SD</w:t>
            </w:r>
          </w:p>
        </w:tc>
      </w:tr>
      <w:tr w:rsidR="00CE13BB" w:rsidRPr="009E0ED9" w14:paraId="1188AE96" w14:textId="77777777" w:rsidTr="004C2808">
        <w:trPr>
          <w:trHeight w:val="317"/>
        </w:trPr>
        <w:tc>
          <w:tcPr>
            <w:tcW w:w="851" w:type="dxa"/>
            <w:vAlign w:val="center"/>
          </w:tcPr>
          <w:p w14:paraId="0DFC571D" w14:textId="59497461" w:rsidR="00CE13BB" w:rsidRDefault="00235929" w:rsidP="00CE13BB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8</w:t>
            </w:r>
          </w:p>
        </w:tc>
        <w:tc>
          <w:tcPr>
            <w:tcW w:w="8363" w:type="dxa"/>
            <w:vAlign w:val="center"/>
          </w:tcPr>
          <w:p w14:paraId="7745CAC4" w14:textId="3ECF314A" w:rsidR="00235929" w:rsidRPr="00235929" w:rsidRDefault="00235929" w:rsidP="00CE13BB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35929">
              <w:rPr>
                <w:rFonts w:ascii="Calibri" w:hAnsi="Calibri" w:cs="Arial"/>
                <w:b/>
                <w:szCs w:val="22"/>
              </w:rPr>
              <w:t>Closed</w:t>
            </w:r>
          </w:p>
          <w:p w14:paraId="24A699C0" w14:textId="2CFCBF5B" w:rsidR="00CE13BB" w:rsidRPr="00A316BE" w:rsidRDefault="00CE13BB" w:rsidP="00CE13BB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VF would like a single item meeting during March to look at the proposed scheme, timeline, hoarding ideas.</w:t>
            </w:r>
          </w:p>
        </w:tc>
        <w:tc>
          <w:tcPr>
            <w:tcW w:w="1134" w:type="dxa"/>
            <w:vAlign w:val="center"/>
          </w:tcPr>
          <w:p w14:paraId="266526A7" w14:textId="12DD6FE7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CE13BB" w:rsidRPr="009E0ED9" w14:paraId="0E11E25E" w14:textId="77777777" w:rsidTr="004C2808">
        <w:trPr>
          <w:trHeight w:val="317"/>
        </w:trPr>
        <w:tc>
          <w:tcPr>
            <w:tcW w:w="851" w:type="dxa"/>
            <w:vAlign w:val="center"/>
          </w:tcPr>
          <w:p w14:paraId="3DA13BC5" w14:textId="3DFD3243" w:rsidR="00CE13BB" w:rsidRDefault="00235929" w:rsidP="00CE13BB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9</w:t>
            </w:r>
          </w:p>
        </w:tc>
        <w:tc>
          <w:tcPr>
            <w:tcW w:w="8363" w:type="dxa"/>
            <w:vAlign w:val="center"/>
          </w:tcPr>
          <w:p w14:paraId="54CBDAA1" w14:textId="675A955B" w:rsidR="00235929" w:rsidRPr="00235929" w:rsidRDefault="00235929" w:rsidP="00CE13BB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35929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1D7D843A" w14:textId="717E83C9" w:rsidR="00CE13BB" w:rsidRDefault="00CE13BB" w:rsidP="00CE13BB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SC reported that the RHS Britain in Bloom is coming to Torquay</w:t>
            </w:r>
            <w:r w:rsidR="004E1BEC">
              <w:rPr>
                <w:rFonts w:ascii="Calibri" w:hAnsi="Calibri" w:cs="Arial"/>
                <w:bCs/>
                <w:szCs w:val="22"/>
              </w:rPr>
              <w:t>.</w:t>
            </w:r>
          </w:p>
          <w:p w14:paraId="6D7ECA82" w14:textId="06E34FAB" w:rsidR="00235929" w:rsidRPr="00235929" w:rsidRDefault="00235929" w:rsidP="00CE13BB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235929">
              <w:rPr>
                <w:rFonts w:ascii="Calibri" w:hAnsi="Calibri" w:cs="Arial"/>
                <w:bCs/>
                <w:i/>
                <w:iCs/>
                <w:szCs w:val="22"/>
              </w:rPr>
              <w:t>11/04 Discussions and plans are on-going.</w:t>
            </w:r>
          </w:p>
        </w:tc>
        <w:tc>
          <w:tcPr>
            <w:tcW w:w="1134" w:type="dxa"/>
            <w:vAlign w:val="center"/>
          </w:tcPr>
          <w:p w14:paraId="7EBDBD34" w14:textId="77777777" w:rsidR="00235929" w:rsidRDefault="00235929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7213D3DE" w14:textId="77777777" w:rsidR="00235929" w:rsidRDefault="00235929" w:rsidP="004E1BEC">
            <w:pPr>
              <w:rPr>
                <w:rFonts w:ascii="Calibri" w:hAnsi="Calibri" w:cs="Arial"/>
                <w:b/>
                <w:szCs w:val="22"/>
              </w:rPr>
            </w:pPr>
          </w:p>
          <w:p w14:paraId="342BC42E" w14:textId="761DD8D1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SD/DC</w:t>
            </w:r>
          </w:p>
        </w:tc>
      </w:tr>
    </w:tbl>
    <w:p w14:paraId="5EA9B81F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szCs w:val="22"/>
        </w:rPr>
      </w:pPr>
    </w:p>
    <w:p w14:paraId="65BCD170" w14:textId="14A72B5A" w:rsidR="00BD7BC6" w:rsidRPr="002759A2" w:rsidRDefault="00BD7BC6" w:rsidP="00AC387D">
      <w:pPr>
        <w:tabs>
          <w:tab w:val="left" w:pos="2280"/>
        </w:tabs>
        <w:rPr>
          <w:rFonts w:ascii="Calibri" w:hAnsi="Calibri" w:cs="Arial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2B210008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09633E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</w:t>
            </w:r>
            <w:r w:rsidRPr="009E0ED9">
              <w:rPr>
                <w:rFonts w:ascii="Calibri" w:hAnsi="Calibri" w:cs="Arial"/>
                <w:b/>
                <w:caps/>
                <w:szCs w:val="22"/>
              </w:rPr>
              <w:t>.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7330FD2A" w14:textId="5097096D" w:rsidR="00AC387D" w:rsidRPr="009E0ED9" w:rsidRDefault="00CD17D9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Highlight Report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6D2493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AC387D" w:rsidRPr="009E0ED9" w14:paraId="46CE4AA0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458A6FAF" w14:textId="64CED75F" w:rsidR="00AC387D" w:rsidRDefault="00CD17D9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5.1</w:t>
            </w:r>
          </w:p>
        </w:tc>
        <w:tc>
          <w:tcPr>
            <w:tcW w:w="8363" w:type="dxa"/>
            <w:vAlign w:val="center"/>
          </w:tcPr>
          <w:p w14:paraId="0109FBCF" w14:textId="3740DA9A" w:rsidR="00A613B1" w:rsidRPr="00E42F82" w:rsidRDefault="00CD17D9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CB read through the Highlight Report shared prior to the meeting.</w:t>
            </w:r>
          </w:p>
        </w:tc>
        <w:tc>
          <w:tcPr>
            <w:tcW w:w="1134" w:type="dxa"/>
            <w:vAlign w:val="center"/>
          </w:tcPr>
          <w:p w14:paraId="35458363" w14:textId="338FF511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3A58BC" w:rsidRPr="009E0ED9" w14:paraId="1F5C24B4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0926E5EE" w14:textId="6E381E85" w:rsidR="003A58BC" w:rsidRDefault="00AF74C8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472E0B">
              <w:rPr>
                <w:rFonts w:ascii="Calibri" w:hAnsi="Calibri" w:cs="Arial"/>
                <w:b/>
                <w:caps/>
                <w:szCs w:val="22"/>
              </w:rPr>
              <w:t>2</w:t>
            </w:r>
          </w:p>
        </w:tc>
        <w:tc>
          <w:tcPr>
            <w:tcW w:w="8363" w:type="dxa"/>
            <w:vAlign w:val="center"/>
          </w:tcPr>
          <w:p w14:paraId="79380CC4" w14:textId="77777777" w:rsidR="00C967AD" w:rsidRDefault="002B2D23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SD asked about the ITF funding around the cycle path</w:t>
            </w:r>
            <w:r w:rsidR="00C967AD">
              <w:rPr>
                <w:rFonts w:ascii="Calibri" w:hAnsi="Calibri" w:cs="Arial"/>
                <w:bCs/>
                <w:szCs w:val="22"/>
              </w:rPr>
              <w:t>.</w:t>
            </w:r>
          </w:p>
          <w:p w14:paraId="344F8C9D" w14:textId="51B3EF43" w:rsidR="00D76546" w:rsidRDefault="00CB2D7E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CB will find ou</w:t>
            </w:r>
            <w:r w:rsidR="006F16E6">
              <w:rPr>
                <w:rFonts w:ascii="Calibri" w:hAnsi="Calibri" w:cs="Arial"/>
                <w:bCs/>
                <w:szCs w:val="22"/>
              </w:rPr>
              <w:t>t further detail around ITF funding and report back.</w:t>
            </w:r>
          </w:p>
        </w:tc>
        <w:tc>
          <w:tcPr>
            <w:tcW w:w="1134" w:type="dxa"/>
            <w:vAlign w:val="center"/>
          </w:tcPr>
          <w:p w14:paraId="5495EC3B" w14:textId="77777777" w:rsidR="003A58BC" w:rsidRDefault="003A58BC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268EB60A" w14:textId="77777777" w:rsidR="006F16E6" w:rsidRDefault="006F16E6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AD242DE" w14:textId="7EEEB47A" w:rsidR="00C967AD" w:rsidRPr="009E0ED9" w:rsidRDefault="00C967A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CB</w:t>
            </w:r>
          </w:p>
        </w:tc>
      </w:tr>
    </w:tbl>
    <w:p w14:paraId="1C6AED66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F48E1" w:rsidRPr="009E0ED9" w14:paraId="419088A5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00963A53" w14:textId="281592B2" w:rsidR="00AF48E1" w:rsidRDefault="00FE5DF2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bookmarkStart w:id="0" w:name="_Hlk174627837"/>
            <w:r>
              <w:rPr>
                <w:rFonts w:ascii="Calibri" w:hAnsi="Calibri" w:cs="Arial"/>
                <w:b/>
                <w:caps/>
                <w:szCs w:val="22"/>
              </w:rPr>
              <w:t>5.3</w:t>
            </w:r>
          </w:p>
        </w:tc>
        <w:tc>
          <w:tcPr>
            <w:tcW w:w="8363" w:type="dxa"/>
            <w:vAlign w:val="center"/>
          </w:tcPr>
          <w:p w14:paraId="17C81F01" w14:textId="77777777" w:rsidR="00AF48E1" w:rsidRDefault="00826805" w:rsidP="00B14268">
            <w:pPr>
              <w:rPr>
                <w:rFonts w:ascii="Calibri" w:hAnsi="Calibri" w:cs="Arial"/>
                <w:bCs/>
                <w:szCs w:val="22"/>
                <w:u w:val="single"/>
              </w:rPr>
            </w:pPr>
            <w:r w:rsidRPr="00826805">
              <w:rPr>
                <w:rFonts w:ascii="Calibri" w:hAnsi="Calibri" w:cs="Arial"/>
                <w:bCs/>
                <w:szCs w:val="22"/>
                <w:u w:val="single"/>
              </w:rPr>
              <w:t>HPR</w:t>
            </w:r>
          </w:p>
          <w:p w14:paraId="1E48345B" w14:textId="5A971C20" w:rsidR="00826805" w:rsidRPr="00826805" w:rsidRDefault="00826805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JB asked about the lighting that was supposed to be put in around the Agatha statue?</w:t>
            </w:r>
            <w:r w:rsidR="00B75A9D">
              <w:rPr>
                <w:rFonts w:ascii="Calibri" w:hAnsi="Calibri" w:cs="Arial"/>
                <w:bCs/>
                <w:szCs w:val="22"/>
              </w:rPr>
              <w:t xml:space="preserve">  It was reported that the plinth where the lighting was supposed to sit was engineered out as it was seen as a trip-hazard.</w:t>
            </w:r>
          </w:p>
        </w:tc>
        <w:tc>
          <w:tcPr>
            <w:tcW w:w="1134" w:type="dxa"/>
            <w:vAlign w:val="center"/>
          </w:tcPr>
          <w:p w14:paraId="530D555C" w14:textId="77777777" w:rsidR="00AF48E1" w:rsidRDefault="00AF48E1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975D71" w:rsidRPr="009E0ED9" w14:paraId="78D085B8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364B5337" w14:textId="5814DE30" w:rsidR="00975D71" w:rsidRDefault="00FE5DF2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5.4</w:t>
            </w:r>
          </w:p>
        </w:tc>
        <w:tc>
          <w:tcPr>
            <w:tcW w:w="8363" w:type="dxa"/>
            <w:vAlign w:val="center"/>
          </w:tcPr>
          <w:p w14:paraId="3DB26D1C" w14:textId="77777777" w:rsidR="00C744C8" w:rsidRDefault="000C3E72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JB asked for some information to highlight why the tram lines </w:t>
            </w:r>
            <w:r w:rsidR="000820AE">
              <w:rPr>
                <w:rFonts w:ascii="Calibri" w:hAnsi="Calibri" w:cs="Arial"/>
                <w:bCs/>
                <w:szCs w:val="22"/>
              </w:rPr>
              <w:t xml:space="preserve">are in their current position and some </w:t>
            </w:r>
            <w:r w:rsidR="002A589A">
              <w:rPr>
                <w:rFonts w:ascii="Calibri" w:hAnsi="Calibri" w:cs="Arial"/>
                <w:bCs/>
                <w:szCs w:val="22"/>
              </w:rPr>
              <w:t>historical information would be nice</w:t>
            </w:r>
            <w:r w:rsidR="00662B92">
              <w:rPr>
                <w:rFonts w:ascii="Calibri" w:hAnsi="Calibri" w:cs="Arial"/>
                <w:bCs/>
                <w:szCs w:val="22"/>
              </w:rPr>
              <w:t>.</w:t>
            </w:r>
          </w:p>
          <w:p w14:paraId="02C433E2" w14:textId="38EA7B90" w:rsidR="00662B92" w:rsidRPr="00C744C8" w:rsidRDefault="00662B92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EF reported that all the wayfinding information is scheduled for Autumn and this will be included in that.</w:t>
            </w:r>
          </w:p>
        </w:tc>
        <w:tc>
          <w:tcPr>
            <w:tcW w:w="1134" w:type="dxa"/>
            <w:vAlign w:val="center"/>
          </w:tcPr>
          <w:p w14:paraId="3C0722D8" w14:textId="77777777" w:rsidR="00975D71" w:rsidRDefault="00975D71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0C3E72" w:rsidRPr="009E0ED9" w14:paraId="41AEF5CC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6EF59545" w14:textId="347B1865" w:rsidR="000C3E72" w:rsidRDefault="00FE5DF2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5.5</w:t>
            </w:r>
          </w:p>
        </w:tc>
        <w:tc>
          <w:tcPr>
            <w:tcW w:w="8363" w:type="dxa"/>
            <w:vAlign w:val="center"/>
          </w:tcPr>
          <w:p w14:paraId="1212CF6F" w14:textId="77777777" w:rsidR="000C3E72" w:rsidRDefault="00662B92" w:rsidP="00B14268">
            <w:pPr>
              <w:rPr>
                <w:rFonts w:ascii="Calibri" w:hAnsi="Calibri" w:cs="Arial"/>
                <w:bCs/>
                <w:szCs w:val="22"/>
                <w:u w:val="single"/>
              </w:rPr>
            </w:pPr>
            <w:r w:rsidRPr="00662B92">
              <w:rPr>
                <w:rFonts w:ascii="Calibri" w:hAnsi="Calibri" w:cs="Arial"/>
                <w:bCs/>
                <w:szCs w:val="22"/>
                <w:u w:val="single"/>
              </w:rPr>
              <w:t>Torquay Pavilion</w:t>
            </w:r>
          </w:p>
          <w:p w14:paraId="5E6C7C77" w14:textId="124F2B06" w:rsidR="00662B92" w:rsidRPr="00662B92" w:rsidRDefault="00F748B9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EF </w:t>
            </w:r>
            <w:r w:rsidR="00C208BF">
              <w:rPr>
                <w:rFonts w:ascii="Calibri" w:hAnsi="Calibri" w:cs="Arial"/>
                <w:bCs/>
                <w:szCs w:val="22"/>
              </w:rPr>
              <w:t xml:space="preserve">updated the board that the </w:t>
            </w:r>
            <w:r w:rsidR="00AE38BA">
              <w:rPr>
                <w:rFonts w:ascii="Calibri" w:hAnsi="Calibri" w:cs="Arial"/>
                <w:bCs/>
                <w:szCs w:val="22"/>
              </w:rPr>
              <w:t>artwork for the hoarding is being prepared</w:t>
            </w:r>
            <w:r w:rsidR="00472E0B">
              <w:rPr>
                <w:rFonts w:ascii="Calibri" w:hAnsi="Calibri" w:cs="Arial"/>
                <w:bCs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02EFB993" w14:textId="77777777" w:rsidR="000C3E72" w:rsidRDefault="000C3E72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0C3E72" w:rsidRPr="009E0ED9" w14:paraId="1FE614DB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430DFBEE" w14:textId="765F1894" w:rsidR="000C3E72" w:rsidRDefault="00FE5DF2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5.6</w:t>
            </w:r>
          </w:p>
        </w:tc>
        <w:tc>
          <w:tcPr>
            <w:tcW w:w="8363" w:type="dxa"/>
            <w:vAlign w:val="center"/>
          </w:tcPr>
          <w:p w14:paraId="7F4B9010" w14:textId="77777777" w:rsidR="000C3E72" w:rsidRDefault="00AE38BA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CM said that it was really good to see the update on the Pavilion that was shared, will there be more?</w:t>
            </w:r>
          </w:p>
          <w:p w14:paraId="0A86BFF7" w14:textId="38A804F9" w:rsidR="00AE38BA" w:rsidRPr="00C744C8" w:rsidRDefault="00AE38BA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EF confirmed that there were more to come.</w:t>
            </w:r>
          </w:p>
        </w:tc>
        <w:tc>
          <w:tcPr>
            <w:tcW w:w="1134" w:type="dxa"/>
            <w:vAlign w:val="center"/>
          </w:tcPr>
          <w:p w14:paraId="6E7F2CC9" w14:textId="77777777" w:rsidR="000C3E72" w:rsidRDefault="000C3E72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0C3E72" w:rsidRPr="009E0ED9" w14:paraId="6B6A3C8F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0C531F7C" w14:textId="0F1B89B1" w:rsidR="000C3E72" w:rsidRDefault="00FE5DF2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5.7</w:t>
            </w:r>
          </w:p>
        </w:tc>
        <w:tc>
          <w:tcPr>
            <w:tcW w:w="8363" w:type="dxa"/>
            <w:vAlign w:val="center"/>
          </w:tcPr>
          <w:p w14:paraId="0CBA24FF" w14:textId="77777777" w:rsidR="000C3E72" w:rsidRPr="00AE38BA" w:rsidRDefault="00AE38BA" w:rsidP="00B14268">
            <w:pPr>
              <w:rPr>
                <w:rFonts w:ascii="Calibri" w:hAnsi="Calibri" w:cs="Arial"/>
                <w:bCs/>
                <w:szCs w:val="22"/>
                <w:u w:val="single"/>
              </w:rPr>
            </w:pPr>
            <w:proofErr w:type="spellStart"/>
            <w:r w:rsidRPr="00AE38BA">
              <w:rPr>
                <w:rFonts w:ascii="Calibri" w:hAnsi="Calibri" w:cs="Arial"/>
                <w:bCs/>
                <w:szCs w:val="22"/>
                <w:u w:val="single"/>
              </w:rPr>
              <w:t>Edginswell</w:t>
            </w:r>
            <w:proofErr w:type="spellEnd"/>
            <w:r w:rsidRPr="00AE38BA">
              <w:rPr>
                <w:rFonts w:ascii="Calibri" w:hAnsi="Calibri" w:cs="Arial"/>
                <w:bCs/>
                <w:szCs w:val="22"/>
                <w:u w:val="single"/>
              </w:rPr>
              <w:t xml:space="preserve"> Station</w:t>
            </w:r>
          </w:p>
          <w:p w14:paraId="6BEB9AF5" w14:textId="1F871000" w:rsidR="00AE38BA" w:rsidRPr="00C744C8" w:rsidRDefault="00AE38BA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This project is parked.</w:t>
            </w:r>
          </w:p>
        </w:tc>
        <w:tc>
          <w:tcPr>
            <w:tcW w:w="1134" w:type="dxa"/>
            <w:vAlign w:val="center"/>
          </w:tcPr>
          <w:p w14:paraId="48A48AB6" w14:textId="77777777" w:rsidR="000C3E72" w:rsidRDefault="000C3E72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bookmarkEnd w:id="0"/>
    </w:tbl>
    <w:p w14:paraId="6992BD8B" w14:textId="77777777" w:rsidR="00305C05" w:rsidRDefault="00305C05" w:rsidP="00305C05">
      <w:pPr>
        <w:tabs>
          <w:tab w:val="left" w:pos="2280"/>
        </w:tabs>
        <w:rPr>
          <w:rFonts w:ascii="Calibri" w:eastAsia="Calibri" w:hAnsi="Calibri" w:cs="Calibri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305C05" w:rsidRPr="009E0ED9" w14:paraId="225134A7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D7E7C6D" w14:textId="77777777" w:rsidR="00305C05" w:rsidRPr="009E0ED9" w:rsidRDefault="00305C05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</w:t>
            </w:r>
            <w:r w:rsidRPr="009E0ED9">
              <w:rPr>
                <w:rFonts w:ascii="Calibri" w:hAnsi="Calibri" w:cs="Arial"/>
                <w:b/>
                <w:caps/>
                <w:szCs w:val="22"/>
              </w:rPr>
              <w:t>.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38782FE6" w14:textId="77777777" w:rsidR="00305C05" w:rsidRPr="009E0ED9" w:rsidRDefault="00305C05" w:rsidP="00B14268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AOB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D25D46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305C05" w:rsidRPr="009E0ED9" w14:paraId="79DC8E99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205DA5A4" w14:textId="14A084D2" w:rsidR="00305C05" w:rsidRDefault="004A4791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6.1</w:t>
            </w:r>
          </w:p>
        </w:tc>
        <w:tc>
          <w:tcPr>
            <w:tcW w:w="8363" w:type="dxa"/>
            <w:vAlign w:val="center"/>
          </w:tcPr>
          <w:p w14:paraId="43A8362E" w14:textId="660DECB6" w:rsidR="00305C05" w:rsidRPr="002D0857" w:rsidRDefault="00C05F94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The Bay of Lights will be paid out of another fund this year.</w:t>
            </w:r>
          </w:p>
        </w:tc>
        <w:tc>
          <w:tcPr>
            <w:tcW w:w="1134" w:type="dxa"/>
            <w:vAlign w:val="center"/>
          </w:tcPr>
          <w:p w14:paraId="273365FE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305C05" w:rsidRPr="009E0ED9" w14:paraId="255187A5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1D576ECF" w14:textId="15D40797" w:rsidR="00305C05" w:rsidRDefault="00C05F94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6.2</w:t>
            </w:r>
          </w:p>
        </w:tc>
        <w:tc>
          <w:tcPr>
            <w:tcW w:w="8363" w:type="dxa"/>
            <w:vAlign w:val="center"/>
          </w:tcPr>
          <w:p w14:paraId="3E42ABFA" w14:textId="798CABCC" w:rsidR="00305C05" w:rsidRDefault="00C05F94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LF updated that the Sector Pathways had proved helpful for SDC and </w:t>
            </w:r>
            <w:r w:rsidR="0045021F">
              <w:rPr>
                <w:rFonts w:ascii="Calibri" w:hAnsi="Calibri" w:cs="Arial"/>
                <w:bCs/>
                <w:szCs w:val="22"/>
              </w:rPr>
              <w:t>EF will get some case studies for sharing.</w:t>
            </w:r>
          </w:p>
        </w:tc>
        <w:tc>
          <w:tcPr>
            <w:tcW w:w="1134" w:type="dxa"/>
            <w:vAlign w:val="center"/>
          </w:tcPr>
          <w:p w14:paraId="4D533DF3" w14:textId="77777777" w:rsidR="00305C05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1ECC792D" w14:textId="7C7DE685" w:rsidR="0045021F" w:rsidRPr="009E0ED9" w:rsidRDefault="0045021F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EF</w:t>
            </w:r>
          </w:p>
        </w:tc>
      </w:tr>
      <w:tr w:rsidR="0045021F" w:rsidRPr="009E0ED9" w14:paraId="4121F794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2653D56D" w14:textId="0C7317DF" w:rsidR="0045021F" w:rsidRDefault="0045021F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6.3</w:t>
            </w:r>
          </w:p>
        </w:tc>
        <w:tc>
          <w:tcPr>
            <w:tcW w:w="8363" w:type="dxa"/>
            <w:vAlign w:val="center"/>
          </w:tcPr>
          <w:p w14:paraId="3ECA671B" w14:textId="77777777" w:rsidR="0045021F" w:rsidRDefault="0045021F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SC asked how many from each sector?</w:t>
            </w:r>
          </w:p>
          <w:p w14:paraId="792F7A08" w14:textId="2B413BCB" w:rsidR="0045021F" w:rsidRDefault="0045021F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CB will find out and share.</w:t>
            </w:r>
          </w:p>
        </w:tc>
        <w:tc>
          <w:tcPr>
            <w:tcW w:w="1134" w:type="dxa"/>
            <w:vAlign w:val="center"/>
          </w:tcPr>
          <w:p w14:paraId="093617CC" w14:textId="77777777" w:rsidR="0045021F" w:rsidRDefault="0045021F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2D697107" w14:textId="3B6C8212" w:rsidR="0045021F" w:rsidRDefault="0045021F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CB</w:t>
            </w:r>
          </w:p>
        </w:tc>
      </w:tr>
    </w:tbl>
    <w:p w14:paraId="069B9372" w14:textId="77777777" w:rsidR="00305C05" w:rsidRDefault="00305C05" w:rsidP="00305C05">
      <w:pPr>
        <w:tabs>
          <w:tab w:val="left" w:pos="2280"/>
        </w:tabs>
        <w:rPr>
          <w:rFonts w:ascii="Calibri" w:eastAsia="Calibri" w:hAnsi="Calibri" w:cs="Calibri"/>
        </w:rPr>
      </w:pPr>
    </w:p>
    <w:p w14:paraId="44EB86F8" w14:textId="77777777" w:rsidR="00AC387D" w:rsidRDefault="00AC387D" w:rsidP="00AC387D">
      <w:pPr>
        <w:tabs>
          <w:tab w:val="left" w:pos="2280"/>
        </w:tabs>
        <w:rPr>
          <w:rFonts w:ascii="Calibri" w:eastAsia="Calibri" w:hAnsi="Calibri" w:cs="Calibri"/>
        </w:rPr>
      </w:pPr>
      <w:r w:rsidRPr="00887781">
        <w:rPr>
          <w:rFonts w:ascii="Calibri" w:eastAsia="Calibri" w:hAnsi="Calibri" w:cs="Calibri"/>
        </w:rPr>
        <w:t xml:space="preserve">Minutes recorded by: </w:t>
      </w:r>
      <w:r>
        <w:rPr>
          <w:rFonts w:ascii="Calibri" w:eastAsia="Calibri" w:hAnsi="Calibri" w:cs="Calibri"/>
        </w:rPr>
        <w:t xml:space="preserve"> Rebecca Woolley</w:t>
      </w:r>
    </w:p>
    <w:p w14:paraId="1AA5BC5A" w14:textId="77777777" w:rsidR="00AC387D" w:rsidRDefault="00AC387D" w:rsidP="00AC387D">
      <w:pPr>
        <w:tabs>
          <w:tab w:val="left" w:pos="2280"/>
        </w:tabs>
        <w:rPr>
          <w:rFonts w:ascii="Calibri" w:eastAsia="Calibri" w:hAnsi="Calibri" w:cs="Calibri"/>
        </w:rPr>
      </w:pPr>
    </w:p>
    <w:p w14:paraId="63377D85" w14:textId="77777777" w:rsidR="00AC387D" w:rsidRDefault="00AC387D" w:rsidP="00AC387D">
      <w:pPr>
        <w:rPr>
          <w:rFonts w:ascii="Calibri" w:eastAsia="Calibri" w:hAnsi="Calibri" w:cs="Calibri"/>
          <w:b/>
        </w:rPr>
      </w:pPr>
      <w:r w:rsidRPr="00887781">
        <w:rPr>
          <w:rFonts w:ascii="Calibri" w:eastAsia="Calibri" w:hAnsi="Calibri" w:cs="Calibri"/>
        </w:rPr>
        <w:t xml:space="preserve">Next </w:t>
      </w:r>
      <w:r>
        <w:rPr>
          <w:rFonts w:ascii="Calibri" w:eastAsia="Calibri" w:hAnsi="Calibri" w:cs="Calibri"/>
        </w:rPr>
        <w:t xml:space="preserve">Torquay Town Deal </w:t>
      </w:r>
      <w:r w:rsidRPr="00887781">
        <w:rPr>
          <w:rFonts w:ascii="Calibri" w:eastAsia="Calibri" w:hAnsi="Calibri" w:cs="Calibri"/>
        </w:rPr>
        <w:t>Board meeting</w:t>
      </w:r>
      <w:r>
        <w:rPr>
          <w:rFonts w:ascii="Calibri" w:eastAsia="Calibri" w:hAnsi="Calibri" w:cs="Calibri"/>
          <w:b/>
        </w:rPr>
        <w:t xml:space="preserve">: </w:t>
      </w:r>
    </w:p>
    <w:p w14:paraId="62D73354" w14:textId="77777777" w:rsidR="00AC387D" w:rsidRDefault="00AC387D" w:rsidP="00AC387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</w:tblGrid>
      <w:tr w:rsidR="00DD2996" w:rsidRPr="00585263" w14:paraId="0C81BA0A" w14:textId="77777777" w:rsidTr="008E03F2">
        <w:trPr>
          <w:trHeight w:val="264"/>
        </w:trPr>
        <w:tc>
          <w:tcPr>
            <w:tcW w:w="2420" w:type="dxa"/>
            <w:noWrap/>
            <w:vAlign w:val="bottom"/>
            <w:hideMark/>
          </w:tcPr>
          <w:p w14:paraId="08003F1C" w14:textId="72406502" w:rsidR="00DD2996" w:rsidRPr="00585263" w:rsidRDefault="00DD2996" w:rsidP="00DD2996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13 June 2025</w:t>
            </w:r>
          </w:p>
        </w:tc>
      </w:tr>
      <w:tr w:rsidR="00DD2996" w:rsidRPr="00585263" w14:paraId="6B14FC87" w14:textId="77777777" w:rsidTr="008E03F2">
        <w:trPr>
          <w:trHeight w:val="264"/>
        </w:trPr>
        <w:tc>
          <w:tcPr>
            <w:tcW w:w="2420" w:type="dxa"/>
            <w:noWrap/>
            <w:vAlign w:val="bottom"/>
            <w:hideMark/>
          </w:tcPr>
          <w:p w14:paraId="67CAD331" w14:textId="7E4B94CC" w:rsidR="00DD2996" w:rsidRPr="00585263" w:rsidRDefault="00DD2996" w:rsidP="00DD2996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15 August 2025</w:t>
            </w:r>
          </w:p>
        </w:tc>
      </w:tr>
      <w:tr w:rsidR="00DD2996" w:rsidRPr="00585263" w14:paraId="793FDB57" w14:textId="77777777" w:rsidTr="008E03F2">
        <w:trPr>
          <w:trHeight w:val="264"/>
        </w:trPr>
        <w:tc>
          <w:tcPr>
            <w:tcW w:w="2420" w:type="dxa"/>
            <w:noWrap/>
            <w:vAlign w:val="bottom"/>
            <w:hideMark/>
          </w:tcPr>
          <w:p w14:paraId="1F28BF4E" w14:textId="517C40AC" w:rsidR="00DD2996" w:rsidRPr="00585263" w:rsidRDefault="00DD2996" w:rsidP="00DD2996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17 October 2025</w:t>
            </w:r>
          </w:p>
        </w:tc>
      </w:tr>
      <w:tr w:rsidR="00DD2996" w:rsidRPr="00585263" w14:paraId="0B3C8C3B" w14:textId="77777777" w:rsidTr="008E03F2">
        <w:trPr>
          <w:trHeight w:val="264"/>
        </w:trPr>
        <w:tc>
          <w:tcPr>
            <w:tcW w:w="2420" w:type="dxa"/>
            <w:noWrap/>
            <w:vAlign w:val="bottom"/>
            <w:hideMark/>
          </w:tcPr>
          <w:p w14:paraId="21CE87CD" w14:textId="28764FEC" w:rsidR="00DD2996" w:rsidRPr="00585263" w:rsidRDefault="00DD2996" w:rsidP="00DD2996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19 December 2025</w:t>
            </w:r>
          </w:p>
        </w:tc>
      </w:tr>
    </w:tbl>
    <w:p w14:paraId="07DEC51E" w14:textId="77777777" w:rsidR="002F0409" w:rsidRDefault="002F0409"/>
    <w:p w14:paraId="1D6533F5" w14:textId="77777777" w:rsidR="002F0409" w:rsidRDefault="002F0409"/>
    <w:sectPr w:rsidR="002F0409" w:rsidSect="00AC387D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34CD" w14:textId="77777777" w:rsidR="000B437D" w:rsidRDefault="000B437D" w:rsidP="002F0409">
      <w:r>
        <w:separator/>
      </w:r>
    </w:p>
  </w:endnote>
  <w:endnote w:type="continuationSeparator" w:id="0">
    <w:p w14:paraId="3D86528E" w14:textId="77777777" w:rsidR="000B437D" w:rsidRDefault="000B437D" w:rsidP="002F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2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4C86A" w14:textId="2437C47C" w:rsidR="005A6573" w:rsidRDefault="005A65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44DC2" w14:textId="1F633B40" w:rsidR="005A6573" w:rsidRDefault="005A6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2D2D" w14:textId="77777777" w:rsidR="000B437D" w:rsidRDefault="000B437D" w:rsidP="002F0409">
      <w:r>
        <w:separator/>
      </w:r>
    </w:p>
  </w:footnote>
  <w:footnote w:type="continuationSeparator" w:id="0">
    <w:p w14:paraId="278BA3D3" w14:textId="77777777" w:rsidR="000B437D" w:rsidRDefault="000B437D" w:rsidP="002F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D51E" w14:textId="03AEFAF7" w:rsidR="000431F9" w:rsidRPr="00DB1952" w:rsidRDefault="003216B7" w:rsidP="000431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b/>
        <w:color w:val="002060"/>
        <w:sz w:val="36"/>
        <w:szCs w:val="36"/>
      </w:rPr>
    </w:pPr>
    <w:r w:rsidRPr="00361B0E">
      <w:rPr>
        <w:noProof/>
        <w:color w:val="002060"/>
      </w:rPr>
      <w:drawing>
        <wp:anchor distT="0" distB="0" distL="114300" distR="114300" simplePos="0" relativeHeight="251661312" behindDoc="0" locked="0" layoutInCell="1" allowOverlap="1" wp14:anchorId="3911879C" wp14:editId="2984149E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797296" cy="352425"/>
          <wp:effectExtent l="0" t="0" r="3175" b="0"/>
          <wp:wrapNone/>
          <wp:docPr id="1645932035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EA86917-B516-4404-B357-C4B5DB28E0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0EA86917-B516-4404-B357-C4B5DB28E0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296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1F9" w:rsidRPr="00DB1952">
      <w:rPr>
        <w:rFonts w:ascii="Calibri" w:eastAsia="Calibri" w:hAnsi="Calibri" w:cs="Calibri"/>
        <w:b/>
        <w:color w:val="002060"/>
        <w:sz w:val="36"/>
        <w:szCs w:val="36"/>
      </w:rPr>
      <w:t>Torquay Town Deal Board Meeting</w:t>
    </w:r>
  </w:p>
  <w:p w14:paraId="14ADB46C" w14:textId="567FBF2A" w:rsidR="000431F9" w:rsidRPr="00DB1952" w:rsidRDefault="000431F9" w:rsidP="000431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b/>
        <w:color w:val="002060"/>
        <w:sz w:val="28"/>
        <w:szCs w:val="28"/>
      </w:rPr>
    </w:pPr>
    <w:r w:rsidRPr="00DB1952">
      <w:rPr>
        <w:rFonts w:ascii="Calibri" w:eastAsia="Calibri" w:hAnsi="Calibri" w:cs="Calibri"/>
        <w:b/>
        <w:color w:val="002060"/>
        <w:sz w:val="28"/>
        <w:szCs w:val="28"/>
      </w:rPr>
      <w:t>MINUTES OF MEETING</w:t>
    </w:r>
  </w:p>
  <w:p w14:paraId="66EF4283" w14:textId="77777777" w:rsidR="000431F9" w:rsidRDefault="000431F9" w:rsidP="000431F9">
    <w:pPr>
      <w:ind w:left="5040"/>
      <w:jc w:val="right"/>
    </w:pPr>
    <w:r w:rsidRPr="00DB1952">
      <w:rPr>
        <w:rFonts w:ascii="Calibri" w:eastAsia="Calibri" w:hAnsi="Calibri" w:cs="Calibri"/>
        <w:b/>
        <w:color w:val="002060"/>
        <w:sz w:val="24"/>
        <w:szCs w:val="24"/>
      </w:rPr>
      <w:t>STRICTLY PRIVATE &amp; CONFIDENTIAL</w:t>
    </w:r>
  </w:p>
  <w:p w14:paraId="1E68A2E1" w14:textId="5C214709" w:rsidR="002F0409" w:rsidRDefault="002F0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147C" w14:textId="69E8428D" w:rsidR="002F0409" w:rsidRDefault="002F0409">
    <w:pPr>
      <w:pStyle w:val="Header"/>
    </w:pPr>
    <w:r w:rsidRPr="00361B0E"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0E4E1BBA" wp14:editId="658A75C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97296" cy="352425"/>
          <wp:effectExtent l="0" t="0" r="3175" b="0"/>
          <wp:wrapNone/>
          <wp:docPr id="1126495310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EA86917-B516-4404-B357-C4B5DB28E0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0EA86917-B516-4404-B357-C4B5DB28E0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998" cy="352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767D8"/>
    <w:multiLevelType w:val="hybridMultilevel"/>
    <w:tmpl w:val="85B29532"/>
    <w:lvl w:ilvl="0" w:tplc="CA407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7EDC"/>
    <w:multiLevelType w:val="hybridMultilevel"/>
    <w:tmpl w:val="C29EE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9689">
    <w:abstractNumId w:val="1"/>
  </w:num>
  <w:num w:numId="2" w16cid:durableId="4472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09"/>
    <w:rsid w:val="00012DAD"/>
    <w:rsid w:val="00023138"/>
    <w:rsid w:val="0002350C"/>
    <w:rsid w:val="00031045"/>
    <w:rsid w:val="00032A1F"/>
    <w:rsid w:val="00032B70"/>
    <w:rsid w:val="0003441B"/>
    <w:rsid w:val="0003469B"/>
    <w:rsid w:val="000431F9"/>
    <w:rsid w:val="00047608"/>
    <w:rsid w:val="00061B3A"/>
    <w:rsid w:val="00061D0E"/>
    <w:rsid w:val="00065D11"/>
    <w:rsid w:val="0007122F"/>
    <w:rsid w:val="000736DF"/>
    <w:rsid w:val="000820AE"/>
    <w:rsid w:val="00096489"/>
    <w:rsid w:val="000A0BBB"/>
    <w:rsid w:val="000A67FB"/>
    <w:rsid w:val="000B42E2"/>
    <w:rsid w:val="000B437D"/>
    <w:rsid w:val="000C1397"/>
    <w:rsid w:val="000C31EB"/>
    <w:rsid w:val="000C3E72"/>
    <w:rsid w:val="000F2DC3"/>
    <w:rsid w:val="00103BD2"/>
    <w:rsid w:val="0013225B"/>
    <w:rsid w:val="00141248"/>
    <w:rsid w:val="001421CF"/>
    <w:rsid w:val="00151750"/>
    <w:rsid w:val="00160AB8"/>
    <w:rsid w:val="0016375A"/>
    <w:rsid w:val="001734D3"/>
    <w:rsid w:val="00175B60"/>
    <w:rsid w:val="0019751D"/>
    <w:rsid w:val="001A3F4A"/>
    <w:rsid w:val="001A3FC3"/>
    <w:rsid w:val="001A60FF"/>
    <w:rsid w:val="001C1C05"/>
    <w:rsid w:val="001D7FC1"/>
    <w:rsid w:val="001E71B1"/>
    <w:rsid w:val="0020352D"/>
    <w:rsid w:val="00203715"/>
    <w:rsid w:val="002136E0"/>
    <w:rsid w:val="002200DB"/>
    <w:rsid w:val="00233333"/>
    <w:rsid w:val="00233ED6"/>
    <w:rsid w:val="00235929"/>
    <w:rsid w:val="00236931"/>
    <w:rsid w:val="00241385"/>
    <w:rsid w:val="00243D02"/>
    <w:rsid w:val="002515BD"/>
    <w:rsid w:val="00263776"/>
    <w:rsid w:val="002650D6"/>
    <w:rsid w:val="002719D4"/>
    <w:rsid w:val="002A589A"/>
    <w:rsid w:val="002B2D23"/>
    <w:rsid w:val="002B7591"/>
    <w:rsid w:val="002B7864"/>
    <w:rsid w:val="002C666B"/>
    <w:rsid w:val="002D44FA"/>
    <w:rsid w:val="002D4A06"/>
    <w:rsid w:val="002E243B"/>
    <w:rsid w:val="002F0409"/>
    <w:rsid w:val="00305C05"/>
    <w:rsid w:val="00307FDB"/>
    <w:rsid w:val="003126FE"/>
    <w:rsid w:val="003216B7"/>
    <w:rsid w:val="00321B44"/>
    <w:rsid w:val="00337F61"/>
    <w:rsid w:val="00344343"/>
    <w:rsid w:val="0034680B"/>
    <w:rsid w:val="00357203"/>
    <w:rsid w:val="00360139"/>
    <w:rsid w:val="003753EA"/>
    <w:rsid w:val="00383AF4"/>
    <w:rsid w:val="00384531"/>
    <w:rsid w:val="00392C80"/>
    <w:rsid w:val="003A0712"/>
    <w:rsid w:val="003A58BC"/>
    <w:rsid w:val="003E2D91"/>
    <w:rsid w:val="003F19B0"/>
    <w:rsid w:val="003F5211"/>
    <w:rsid w:val="003F78EC"/>
    <w:rsid w:val="00410884"/>
    <w:rsid w:val="0041590D"/>
    <w:rsid w:val="004159F8"/>
    <w:rsid w:val="0042002E"/>
    <w:rsid w:val="00434043"/>
    <w:rsid w:val="0044566C"/>
    <w:rsid w:val="004500C7"/>
    <w:rsid w:val="0045021F"/>
    <w:rsid w:val="00463049"/>
    <w:rsid w:val="004671E1"/>
    <w:rsid w:val="00472E0B"/>
    <w:rsid w:val="00475516"/>
    <w:rsid w:val="00477260"/>
    <w:rsid w:val="00483D33"/>
    <w:rsid w:val="00485A9A"/>
    <w:rsid w:val="0049791D"/>
    <w:rsid w:val="004A4791"/>
    <w:rsid w:val="004B7328"/>
    <w:rsid w:val="004C473A"/>
    <w:rsid w:val="004D3101"/>
    <w:rsid w:val="004D467A"/>
    <w:rsid w:val="004E1BEC"/>
    <w:rsid w:val="004F01BA"/>
    <w:rsid w:val="004F22CE"/>
    <w:rsid w:val="004F455F"/>
    <w:rsid w:val="005017A6"/>
    <w:rsid w:val="00506D87"/>
    <w:rsid w:val="00510F17"/>
    <w:rsid w:val="0051145B"/>
    <w:rsid w:val="00520256"/>
    <w:rsid w:val="00532406"/>
    <w:rsid w:val="0053551B"/>
    <w:rsid w:val="00547EE4"/>
    <w:rsid w:val="005528FF"/>
    <w:rsid w:val="00553B32"/>
    <w:rsid w:val="00554692"/>
    <w:rsid w:val="00571399"/>
    <w:rsid w:val="00574E3B"/>
    <w:rsid w:val="00597FA0"/>
    <w:rsid w:val="005A6573"/>
    <w:rsid w:val="005C6A5C"/>
    <w:rsid w:val="005F1309"/>
    <w:rsid w:val="005F659E"/>
    <w:rsid w:val="0061531A"/>
    <w:rsid w:val="006255E1"/>
    <w:rsid w:val="00634510"/>
    <w:rsid w:val="00662B92"/>
    <w:rsid w:val="006666EE"/>
    <w:rsid w:val="00667780"/>
    <w:rsid w:val="006813DD"/>
    <w:rsid w:val="006C7096"/>
    <w:rsid w:val="006C72C9"/>
    <w:rsid w:val="006D484D"/>
    <w:rsid w:val="006E5A65"/>
    <w:rsid w:val="006E7295"/>
    <w:rsid w:val="006F16E6"/>
    <w:rsid w:val="006F3AE2"/>
    <w:rsid w:val="00701042"/>
    <w:rsid w:val="00703B89"/>
    <w:rsid w:val="00705835"/>
    <w:rsid w:val="007213C6"/>
    <w:rsid w:val="00721580"/>
    <w:rsid w:val="00725335"/>
    <w:rsid w:val="007311F1"/>
    <w:rsid w:val="00740AE8"/>
    <w:rsid w:val="00765E4F"/>
    <w:rsid w:val="00773CEF"/>
    <w:rsid w:val="00775700"/>
    <w:rsid w:val="00784D7F"/>
    <w:rsid w:val="00787663"/>
    <w:rsid w:val="0079509E"/>
    <w:rsid w:val="007A0768"/>
    <w:rsid w:val="007D0F92"/>
    <w:rsid w:val="007E4FC7"/>
    <w:rsid w:val="007F0E8F"/>
    <w:rsid w:val="007F24FF"/>
    <w:rsid w:val="00814001"/>
    <w:rsid w:val="00826805"/>
    <w:rsid w:val="00826F3A"/>
    <w:rsid w:val="00840879"/>
    <w:rsid w:val="008421FE"/>
    <w:rsid w:val="0084549E"/>
    <w:rsid w:val="008472F1"/>
    <w:rsid w:val="00851E8A"/>
    <w:rsid w:val="0085266C"/>
    <w:rsid w:val="00855BDA"/>
    <w:rsid w:val="00857A92"/>
    <w:rsid w:val="00876360"/>
    <w:rsid w:val="008763D2"/>
    <w:rsid w:val="0088247F"/>
    <w:rsid w:val="008825A8"/>
    <w:rsid w:val="00882876"/>
    <w:rsid w:val="00893F84"/>
    <w:rsid w:val="0089524B"/>
    <w:rsid w:val="008A3E3C"/>
    <w:rsid w:val="008A4269"/>
    <w:rsid w:val="008A7956"/>
    <w:rsid w:val="008C0F14"/>
    <w:rsid w:val="008C168A"/>
    <w:rsid w:val="008C52DE"/>
    <w:rsid w:val="008C5C4C"/>
    <w:rsid w:val="008D13A8"/>
    <w:rsid w:val="008E03F2"/>
    <w:rsid w:val="008E67D9"/>
    <w:rsid w:val="008F32FC"/>
    <w:rsid w:val="00903382"/>
    <w:rsid w:val="00917187"/>
    <w:rsid w:val="00917E1E"/>
    <w:rsid w:val="009258CB"/>
    <w:rsid w:val="00947858"/>
    <w:rsid w:val="00974970"/>
    <w:rsid w:val="00975D71"/>
    <w:rsid w:val="009766C1"/>
    <w:rsid w:val="00984370"/>
    <w:rsid w:val="00987680"/>
    <w:rsid w:val="009911B4"/>
    <w:rsid w:val="009A1F37"/>
    <w:rsid w:val="009A5599"/>
    <w:rsid w:val="009C53B4"/>
    <w:rsid w:val="009C7F1E"/>
    <w:rsid w:val="009D43BB"/>
    <w:rsid w:val="009D7B6B"/>
    <w:rsid w:val="009E6874"/>
    <w:rsid w:val="009F26E1"/>
    <w:rsid w:val="00A038FD"/>
    <w:rsid w:val="00A03EBB"/>
    <w:rsid w:val="00A07DE7"/>
    <w:rsid w:val="00A17F0E"/>
    <w:rsid w:val="00A217F4"/>
    <w:rsid w:val="00A273FB"/>
    <w:rsid w:val="00A307E6"/>
    <w:rsid w:val="00A316BE"/>
    <w:rsid w:val="00A31B83"/>
    <w:rsid w:val="00A409B0"/>
    <w:rsid w:val="00A41BB5"/>
    <w:rsid w:val="00A4348C"/>
    <w:rsid w:val="00A52723"/>
    <w:rsid w:val="00A5482C"/>
    <w:rsid w:val="00A5563F"/>
    <w:rsid w:val="00A60B88"/>
    <w:rsid w:val="00A613B1"/>
    <w:rsid w:val="00A80904"/>
    <w:rsid w:val="00A83C39"/>
    <w:rsid w:val="00AA52F3"/>
    <w:rsid w:val="00AA72BC"/>
    <w:rsid w:val="00AB4354"/>
    <w:rsid w:val="00AC387D"/>
    <w:rsid w:val="00AC65B6"/>
    <w:rsid w:val="00AD0D9C"/>
    <w:rsid w:val="00AD6CF0"/>
    <w:rsid w:val="00AE38BA"/>
    <w:rsid w:val="00AE7F45"/>
    <w:rsid w:val="00AF2C0C"/>
    <w:rsid w:val="00AF48E1"/>
    <w:rsid w:val="00AF4C7B"/>
    <w:rsid w:val="00AF74C8"/>
    <w:rsid w:val="00B06B0D"/>
    <w:rsid w:val="00B07444"/>
    <w:rsid w:val="00B07C1A"/>
    <w:rsid w:val="00B16B44"/>
    <w:rsid w:val="00B24315"/>
    <w:rsid w:val="00B247DB"/>
    <w:rsid w:val="00B309AA"/>
    <w:rsid w:val="00B36760"/>
    <w:rsid w:val="00B67632"/>
    <w:rsid w:val="00B75A9D"/>
    <w:rsid w:val="00B82AAA"/>
    <w:rsid w:val="00B8406A"/>
    <w:rsid w:val="00B908FD"/>
    <w:rsid w:val="00BA53AF"/>
    <w:rsid w:val="00BC3F0F"/>
    <w:rsid w:val="00BC61D3"/>
    <w:rsid w:val="00BD1F01"/>
    <w:rsid w:val="00BD4D49"/>
    <w:rsid w:val="00BD7BC6"/>
    <w:rsid w:val="00C04482"/>
    <w:rsid w:val="00C05F94"/>
    <w:rsid w:val="00C10F0A"/>
    <w:rsid w:val="00C140E2"/>
    <w:rsid w:val="00C20202"/>
    <w:rsid w:val="00C208BF"/>
    <w:rsid w:val="00C21427"/>
    <w:rsid w:val="00C21F6A"/>
    <w:rsid w:val="00C23834"/>
    <w:rsid w:val="00C30A0D"/>
    <w:rsid w:val="00C3131D"/>
    <w:rsid w:val="00C332F2"/>
    <w:rsid w:val="00C35F88"/>
    <w:rsid w:val="00C3640F"/>
    <w:rsid w:val="00C4043C"/>
    <w:rsid w:val="00C4220B"/>
    <w:rsid w:val="00C427EE"/>
    <w:rsid w:val="00C565AA"/>
    <w:rsid w:val="00C70A03"/>
    <w:rsid w:val="00C744C8"/>
    <w:rsid w:val="00C911C3"/>
    <w:rsid w:val="00C93F87"/>
    <w:rsid w:val="00C967AD"/>
    <w:rsid w:val="00CA5625"/>
    <w:rsid w:val="00CB0776"/>
    <w:rsid w:val="00CB2D7E"/>
    <w:rsid w:val="00CC43EF"/>
    <w:rsid w:val="00CD17D9"/>
    <w:rsid w:val="00CD65F3"/>
    <w:rsid w:val="00CE13BB"/>
    <w:rsid w:val="00CE5068"/>
    <w:rsid w:val="00CE694D"/>
    <w:rsid w:val="00CF51A6"/>
    <w:rsid w:val="00D0156E"/>
    <w:rsid w:val="00D2006D"/>
    <w:rsid w:val="00D30D3A"/>
    <w:rsid w:val="00D3279D"/>
    <w:rsid w:val="00D45323"/>
    <w:rsid w:val="00D57929"/>
    <w:rsid w:val="00D616AF"/>
    <w:rsid w:val="00D61CF6"/>
    <w:rsid w:val="00D76546"/>
    <w:rsid w:val="00D807D9"/>
    <w:rsid w:val="00D95D01"/>
    <w:rsid w:val="00D969EB"/>
    <w:rsid w:val="00DC1D13"/>
    <w:rsid w:val="00DC4B33"/>
    <w:rsid w:val="00DD2996"/>
    <w:rsid w:val="00DD37A5"/>
    <w:rsid w:val="00DE47D5"/>
    <w:rsid w:val="00DE7428"/>
    <w:rsid w:val="00DE7995"/>
    <w:rsid w:val="00DF3756"/>
    <w:rsid w:val="00DF5634"/>
    <w:rsid w:val="00E03457"/>
    <w:rsid w:val="00E04D3A"/>
    <w:rsid w:val="00E07D89"/>
    <w:rsid w:val="00E11FF1"/>
    <w:rsid w:val="00E13B82"/>
    <w:rsid w:val="00E145ED"/>
    <w:rsid w:val="00E316AE"/>
    <w:rsid w:val="00E33B24"/>
    <w:rsid w:val="00E42F82"/>
    <w:rsid w:val="00E4725F"/>
    <w:rsid w:val="00E64862"/>
    <w:rsid w:val="00E713C6"/>
    <w:rsid w:val="00E76845"/>
    <w:rsid w:val="00E83618"/>
    <w:rsid w:val="00E901DA"/>
    <w:rsid w:val="00E91561"/>
    <w:rsid w:val="00E93B4F"/>
    <w:rsid w:val="00EA0809"/>
    <w:rsid w:val="00EA3144"/>
    <w:rsid w:val="00EA4CAF"/>
    <w:rsid w:val="00EB3C5D"/>
    <w:rsid w:val="00EC1C88"/>
    <w:rsid w:val="00EC3548"/>
    <w:rsid w:val="00EF34AA"/>
    <w:rsid w:val="00EF3B40"/>
    <w:rsid w:val="00EF6A56"/>
    <w:rsid w:val="00F006D2"/>
    <w:rsid w:val="00F00F56"/>
    <w:rsid w:val="00F02C11"/>
    <w:rsid w:val="00F164C2"/>
    <w:rsid w:val="00F212C7"/>
    <w:rsid w:val="00F21F06"/>
    <w:rsid w:val="00F247D8"/>
    <w:rsid w:val="00F24DD8"/>
    <w:rsid w:val="00F275B0"/>
    <w:rsid w:val="00F52221"/>
    <w:rsid w:val="00F64FC4"/>
    <w:rsid w:val="00F71D9D"/>
    <w:rsid w:val="00F71FBA"/>
    <w:rsid w:val="00F7311A"/>
    <w:rsid w:val="00F735FA"/>
    <w:rsid w:val="00F748B9"/>
    <w:rsid w:val="00F81CBD"/>
    <w:rsid w:val="00F912C7"/>
    <w:rsid w:val="00F9484D"/>
    <w:rsid w:val="00FB0D10"/>
    <w:rsid w:val="00FC1018"/>
    <w:rsid w:val="00FC5E6C"/>
    <w:rsid w:val="00FE5DF2"/>
    <w:rsid w:val="00FF1704"/>
    <w:rsid w:val="00FF5D43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1B54"/>
  <w15:chartTrackingRefBased/>
  <w15:docId w15:val="{A41513CF-F6D7-4140-8C36-B85C88B3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0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09"/>
  </w:style>
  <w:style w:type="paragraph" w:styleId="Footer">
    <w:name w:val="footer"/>
    <w:basedOn w:val="Normal"/>
    <w:link w:val="FooterChar"/>
    <w:uiPriority w:val="99"/>
    <w:unhideWhenUsed/>
    <w:rsid w:val="002F0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09"/>
  </w:style>
  <w:style w:type="character" w:styleId="CommentReference">
    <w:name w:val="annotation reference"/>
    <w:basedOn w:val="DefaultParagraphFont"/>
    <w:uiPriority w:val="99"/>
    <w:semiHidden/>
    <w:unhideWhenUsed/>
    <w:rsid w:val="00D3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7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7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79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9E60-7E7B-4563-8E27-B109A477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Woolley, Rebecca</dc:creator>
  <cp:keywords/>
  <dc:description/>
  <cp:lastModifiedBy>Woolley, Rebecca</cp:lastModifiedBy>
  <cp:revision>8</cp:revision>
  <dcterms:created xsi:type="dcterms:W3CDTF">2025-09-19T15:52:00Z</dcterms:created>
  <dcterms:modified xsi:type="dcterms:W3CDTF">2025-09-19T16:05:00Z</dcterms:modified>
</cp:coreProperties>
</file>