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97E7" w14:textId="719C1ECB" w:rsidR="00D01186" w:rsidRDefault="00E27FAE" w:rsidP="004067A0">
      <w:pPr>
        <w:pStyle w:val="Heading1"/>
      </w:pPr>
      <w:r>
        <w:t xml:space="preserve">Event </w:t>
      </w:r>
      <w:r w:rsidR="00DE6F5A">
        <w:t xml:space="preserve">Inclusivity </w:t>
      </w:r>
      <w:r w:rsidR="006F403E">
        <w:t>Checklist</w:t>
      </w:r>
      <w:r w:rsidR="00E312DD">
        <w:t xml:space="preserve"> </w:t>
      </w:r>
    </w:p>
    <w:p w14:paraId="566FC621" w14:textId="1BD2F696" w:rsidR="00D01186" w:rsidRDefault="00693B5D" w:rsidP="00A27A6F">
      <w:pPr>
        <w:pStyle w:val="Heading2"/>
      </w:pPr>
      <w:r>
        <w:t>Things to Consider</w:t>
      </w:r>
    </w:p>
    <w:p w14:paraId="027C0D74" w14:textId="4B389F7F" w:rsidR="001007DA" w:rsidRDefault="000F2713" w:rsidP="001007DA">
      <w:r>
        <w:t>This</w:t>
      </w:r>
      <w:r w:rsidR="002173E5">
        <w:t xml:space="preserve"> toolkit provides </w:t>
      </w:r>
      <w:r w:rsidR="008134B1">
        <w:t xml:space="preserve">you with </w:t>
      </w:r>
      <w:r w:rsidR="002173E5">
        <w:t xml:space="preserve">things to consider </w:t>
      </w:r>
      <w:r w:rsidR="008134B1">
        <w:t>when</w:t>
      </w:r>
      <w:r w:rsidR="002173E5">
        <w:t xml:space="preserve"> planning </w:t>
      </w:r>
      <w:r w:rsidR="008134B1">
        <w:t xml:space="preserve">an event or </w:t>
      </w:r>
      <w:r w:rsidR="002173E5">
        <w:t>activity</w:t>
      </w:r>
      <w:r w:rsidR="008134B1">
        <w:t>. It aims to make sure</w:t>
      </w:r>
      <w:r w:rsidR="002173E5">
        <w:t xml:space="preserve"> that these spaces are inclusive and welcoming to </w:t>
      </w:r>
      <w:r w:rsidR="008134B1">
        <w:t>everyone</w:t>
      </w:r>
      <w:r w:rsidR="002173E5">
        <w:t xml:space="preserve">. </w:t>
      </w:r>
    </w:p>
    <w:p w14:paraId="409E3BB2" w14:textId="47D5D6DE" w:rsidR="00A27A6F" w:rsidRDefault="001007DA" w:rsidP="00CD25DE">
      <w:r>
        <w:t xml:space="preserve">You may not need to consider everything in this checklist for your event, but </w:t>
      </w:r>
      <w:r w:rsidR="00EA0266">
        <w:t xml:space="preserve">whilst planning your event, </w:t>
      </w:r>
      <w:r>
        <w:t xml:space="preserve">please take the time to </w:t>
      </w:r>
      <w:r w:rsidR="008134B1">
        <w:t xml:space="preserve">read </w:t>
      </w:r>
      <w:r>
        <w:t xml:space="preserve">through these ideas and consider how this may support your activity/event. </w:t>
      </w:r>
    </w:p>
    <w:p w14:paraId="56B42C85" w14:textId="11D07205" w:rsidR="00CD25DE" w:rsidRDefault="00CD25DE" w:rsidP="00CD25DE">
      <w:pPr>
        <w:pStyle w:val="Heading2"/>
      </w:pPr>
      <w:r>
        <w:t xml:space="preserve">Event </w:t>
      </w:r>
      <w:r w:rsidR="007872BD">
        <w:t xml:space="preserve">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872BD" w14:paraId="0E488D40" w14:textId="77777777" w:rsidTr="007872BD">
        <w:tc>
          <w:tcPr>
            <w:tcW w:w="3681" w:type="dxa"/>
          </w:tcPr>
          <w:p w14:paraId="0151F0CF" w14:textId="55405776" w:rsidR="007872BD" w:rsidRPr="007872BD" w:rsidRDefault="007872BD" w:rsidP="00CD25DE">
            <w:pPr>
              <w:rPr>
                <w:b/>
                <w:bCs/>
              </w:rPr>
            </w:pPr>
            <w:r w:rsidRPr="007872BD">
              <w:rPr>
                <w:b/>
                <w:bCs/>
              </w:rPr>
              <w:t xml:space="preserve">Event Name </w:t>
            </w:r>
          </w:p>
        </w:tc>
        <w:tc>
          <w:tcPr>
            <w:tcW w:w="6775" w:type="dxa"/>
          </w:tcPr>
          <w:p w14:paraId="3F8FE4C7" w14:textId="77777777" w:rsidR="007872BD" w:rsidRDefault="007872BD" w:rsidP="00CD25DE"/>
        </w:tc>
      </w:tr>
      <w:tr w:rsidR="007872BD" w14:paraId="1EF86906" w14:textId="77777777" w:rsidTr="007872BD">
        <w:tc>
          <w:tcPr>
            <w:tcW w:w="3681" w:type="dxa"/>
          </w:tcPr>
          <w:p w14:paraId="105F7EDC" w14:textId="2D37512B" w:rsidR="007872BD" w:rsidRPr="007872BD" w:rsidRDefault="007872BD" w:rsidP="00CD25DE">
            <w:pPr>
              <w:rPr>
                <w:b/>
                <w:bCs/>
              </w:rPr>
            </w:pPr>
            <w:r w:rsidRPr="007872BD">
              <w:rPr>
                <w:b/>
                <w:bCs/>
              </w:rPr>
              <w:t xml:space="preserve">Location / Venue </w:t>
            </w:r>
          </w:p>
        </w:tc>
        <w:tc>
          <w:tcPr>
            <w:tcW w:w="6775" w:type="dxa"/>
          </w:tcPr>
          <w:p w14:paraId="3A9270A6" w14:textId="77777777" w:rsidR="007872BD" w:rsidRDefault="007872BD" w:rsidP="00CD25DE"/>
        </w:tc>
      </w:tr>
      <w:tr w:rsidR="007872BD" w14:paraId="0AFA8349" w14:textId="77777777" w:rsidTr="007872BD">
        <w:tc>
          <w:tcPr>
            <w:tcW w:w="3681" w:type="dxa"/>
          </w:tcPr>
          <w:p w14:paraId="3AE1C10E" w14:textId="09D92BE5" w:rsidR="007872BD" w:rsidRPr="007872BD" w:rsidRDefault="007872BD" w:rsidP="00CD25DE">
            <w:pPr>
              <w:rPr>
                <w:b/>
                <w:bCs/>
              </w:rPr>
            </w:pPr>
            <w:r w:rsidRPr="007872BD">
              <w:rPr>
                <w:b/>
                <w:bCs/>
              </w:rPr>
              <w:t xml:space="preserve">Assessment Date </w:t>
            </w:r>
          </w:p>
        </w:tc>
        <w:tc>
          <w:tcPr>
            <w:tcW w:w="6775" w:type="dxa"/>
          </w:tcPr>
          <w:p w14:paraId="01B80092" w14:textId="77777777" w:rsidR="007872BD" w:rsidRDefault="007872BD" w:rsidP="00CD25DE"/>
        </w:tc>
      </w:tr>
      <w:tr w:rsidR="007872BD" w14:paraId="76C74FD3" w14:textId="77777777" w:rsidTr="007872BD">
        <w:tc>
          <w:tcPr>
            <w:tcW w:w="3681" w:type="dxa"/>
          </w:tcPr>
          <w:p w14:paraId="478B3B5F" w14:textId="460CB511" w:rsidR="007872BD" w:rsidRPr="007872BD" w:rsidRDefault="007872BD" w:rsidP="00CD25DE">
            <w:pPr>
              <w:rPr>
                <w:b/>
                <w:bCs/>
              </w:rPr>
            </w:pPr>
            <w:r w:rsidRPr="007872BD">
              <w:rPr>
                <w:b/>
                <w:bCs/>
              </w:rPr>
              <w:t xml:space="preserve">Assessors Name &amp; Job Title </w:t>
            </w:r>
          </w:p>
        </w:tc>
        <w:tc>
          <w:tcPr>
            <w:tcW w:w="6775" w:type="dxa"/>
          </w:tcPr>
          <w:p w14:paraId="437190A8" w14:textId="77777777" w:rsidR="007872BD" w:rsidRDefault="007872BD" w:rsidP="00CD25DE"/>
        </w:tc>
      </w:tr>
    </w:tbl>
    <w:p w14:paraId="533D1B9C" w14:textId="77777777" w:rsidR="000D5CFC" w:rsidRDefault="000D5CFC" w:rsidP="001007DA"/>
    <w:p w14:paraId="54DBFCCA" w14:textId="50642DA7" w:rsidR="008134B1" w:rsidRPr="008134B1" w:rsidRDefault="00623F47" w:rsidP="008134B1">
      <w:pPr>
        <w:pStyle w:val="Heading2"/>
      </w:pPr>
      <w:r>
        <w:t xml:space="preserve">Event </w:t>
      </w:r>
      <w:r w:rsidR="00017B3A">
        <w:t>Planning</w:t>
      </w:r>
      <w:r w:rsidR="007872BD">
        <w:t xml:space="preserve"> and </w:t>
      </w:r>
      <w:r>
        <w:t xml:space="preserve">Registration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493"/>
        <w:gridCol w:w="992"/>
      </w:tblGrid>
      <w:tr w:rsidR="00693B5D" w14:paraId="3F886833" w14:textId="77777777" w:rsidTr="43065C40">
        <w:tc>
          <w:tcPr>
            <w:tcW w:w="9493" w:type="dxa"/>
          </w:tcPr>
          <w:p w14:paraId="4BAFBD0A" w14:textId="66E2C840" w:rsidR="00693B5D" w:rsidRPr="007872BD" w:rsidRDefault="007872BD" w:rsidP="00B748E6">
            <w:pPr>
              <w:spacing w:before="120" w:after="120"/>
              <w:rPr>
                <w:b/>
                <w:bCs/>
              </w:rPr>
            </w:pPr>
            <w:r w:rsidRPr="43065C40">
              <w:rPr>
                <w:b/>
                <w:bCs/>
              </w:rPr>
              <w:t>Are you sharing the event description? If so, d</w:t>
            </w:r>
            <w:r w:rsidR="00693B5D" w:rsidRPr="43065C40">
              <w:rPr>
                <w:b/>
                <w:bCs/>
              </w:rPr>
              <w:t>oes the event description include the agenda with timings so people know what to expect and can plan attendance?</w:t>
            </w:r>
            <w:r w:rsidR="004C3DA0">
              <w:rPr>
                <w:b/>
                <w:bCs/>
              </w:rPr>
              <w:t xml:space="preserve"> Is the language simple, clear and unambiguous? </w:t>
            </w:r>
          </w:p>
        </w:tc>
        <w:tc>
          <w:tcPr>
            <w:tcW w:w="992" w:type="dxa"/>
          </w:tcPr>
          <w:p w14:paraId="2FF4059F" w14:textId="77777777" w:rsidR="00693B5D" w:rsidRDefault="00693B5D" w:rsidP="00B748E6">
            <w:pPr>
              <w:rPr>
                <w:b/>
                <w:bCs/>
              </w:rPr>
            </w:pPr>
          </w:p>
        </w:tc>
      </w:tr>
      <w:tr w:rsidR="004D2E36" w14:paraId="53832284" w14:textId="77777777" w:rsidTr="43065C40">
        <w:tc>
          <w:tcPr>
            <w:tcW w:w="9493" w:type="dxa"/>
          </w:tcPr>
          <w:p w14:paraId="42C92835" w14:textId="57D34D21" w:rsidR="004D2E36" w:rsidRPr="43065C40" w:rsidRDefault="004D2E36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Is the event structured to help attendees engage comfortably? </w:t>
            </w:r>
            <w:r w:rsidR="001D6D1B">
              <w:rPr>
                <w:b/>
                <w:bCs/>
              </w:rPr>
              <w:t xml:space="preserve">If needed, are breaks scheduled? </w:t>
            </w:r>
          </w:p>
        </w:tc>
        <w:tc>
          <w:tcPr>
            <w:tcW w:w="992" w:type="dxa"/>
          </w:tcPr>
          <w:p w14:paraId="3A185BB6" w14:textId="77777777" w:rsidR="004D2E36" w:rsidRDefault="004D2E36" w:rsidP="00B748E6">
            <w:pPr>
              <w:rPr>
                <w:b/>
                <w:bCs/>
              </w:rPr>
            </w:pPr>
          </w:p>
        </w:tc>
      </w:tr>
      <w:tr w:rsidR="008134B1" w14:paraId="044F2B5E" w14:textId="77777777" w:rsidTr="43065C40">
        <w:tc>
          <w:tcPr>
            <w:tcW w:w="9493" w:type="dxa"/>
          </w:tcPr>
          <w:p w14:paraId="4716FAAC" w14:textId="3CBFC191" w:rsidR="008134B1" w:rsidRDefault="008134B1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For some people in person events with networking and/or group work can be daunting. Is there a warm up activity/ Icebreaker or preprepared questions to help people engage? </w:t>
            </w:r>
          </w:p>
        </w:tc>
        <w:tc>
          <w:tcPr>
            <w:tcW w:w="992" w:type="dxa"/>
          </w:tcPr>
          <w:p w14:paraId="579B8521" w14:textId="77777777" w:rsidR="008134B1" w:rsidRDefault="008134B1" w:rsidP="00B748E6">
            <w:pPr>
              <w:rPr>
                <w:b/>
                <w:bCs/>
              </w:rPr>
            </w:pPr>
          </w:p>
        </w:tc>
      </w:tr>
      <w:tr w:rsidR="004D2E36" w14:paraId="1C0ECA94" w14:textId="77777777" w:rsidTr="43065C40">
        <w:tc>
          <w:tcPr>
            <w:tcW w:w="9493" w:type="dxa"/>
          </w:tcPr>
          <w:p w14:paraId="3C3FBD6B" w14:textId="16434804" w:rsidR="004D2E36" w:rsidRDefault="004D2E36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Have you planned regular intervals for attendees to take breaks if needed?</w:t>
            </w:r>
          </w:p>
        </w:tc>
        <w:tc>
          <w:tcPr>
            <w:tcW w:w="992" w:type="dxa"/>
          </w:tcPr>
          <w:p w14:paraId="7452803E" w14:textId="77777777" w:rsidR="004D2E36" w:rsidRDefault="004D2E36" w:rsidP="00B748E6">
            <w:pPr>
              <w:rPr>
                <w:b/>
                <w:bCs/>
              </w:rPr>
            </w:pPr>
          </w:p>
        </w:tc>
      </w:tr>
      <w:tr w:rsidR="004D2E36" w14:paraId="25D90E58" w14:textId="77777777" w:rsidTr="43065C40">
        <w:tc>
          <w:tcPr>
            <w:tcW w:w="9493" w:type="dxa"/>
          </w:tcPr>
          <w:p w14:paraId="43AB9AF9" w14:textId="52536FD9" w:rsidR="004D2E36" w:rsidRDefault="008134B1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If you wish people to learn from your event or leave with a key message, have you used </w:t>
            </w:r>
            <w:r w:rsidR="006C4677">
              <w:rPr>
                <w:b/>
                <w:bCs/>
              </w:rPr>
              <w:t>visual aids such as pictures, icons, diagrams</w:t>
            </w:r>
            <w:r>
              <w:rPr>
                <w:b/>
                <w:bCs/>
              </w:rPr>
              <w:t xml:space="preserve"> and/or</w:t>
            </w:r>
            <w:r w:rsidR="007F7F6A">
              <w:rPr>
                <w:b/>
                <w:bCs/>
              </w:rPr>
              <w:t xml:space="preserve"> interactive activities to engage </w:t>
            </w:r>
            <w:r>
              <w:rPr>
                <w:b/>
                <w:bCs/>
              </w:rPr>
              <w:t xml:space="preserve">people with </w:t>
            </w:r>
            <w:r w:rsidR="007F7F6A">
              <w:rPr>
                <w:b/>
                <w:bCs/>
              </w:rPr>
              <w:t>different learning styles</w:t>
            </w:r>
            <w:r>
              <w:rPr>
                <w:b/>
                <w:bCs/>
              </w:rPr>
              <w:t>?</w:t>
            </w:r>
            <w:r w:rsidR="007F7F6A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296514BB" w14:textId="77777777" w:rsidR="004D2E36" w:rsidRDefault="004D2E36" w:rsidP="00B748E6">
            <w:pPr>
              <w:rPr>
                <w:b/>
                <w:bCs/>
              </w:rPr>
            </w:pPr>
          </w:p>
        </w:tc>
      </w:tr>
      <w:tr w:rsidR="008134B1" w14:paraId="2DB9D389" w14:textId="77777777" w:rsidTr="43065C40">
        <w:tc>
          <w:tcPr>
            <w:tcW w:w="9493" w:type="dxa"/>
          </w:tcPr>
          <w:p w14:paraId="4ED75571" w14:textId="42AC6878" w:rsidR="008134B1" w:rsidRDefault="008134B1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Have you made event materials available in multiple formats to accommodate diverse needs? Consider font sizes and different colour paper/fonts,</w:t>
            </w:r>
          </w:p>
        </w:tc>
        <w:tc>
          <w:tcPr>
            <w:tcW w:w="992" w:type="dxa"/>
          </w:tcPr>
          <w:p w14:paraId="35F5B1FC" w14:textId="77777777" w:rsidR="008134B1" w:rsidRDefault="008134B1" w:rsidP="00B748E6">
            <w:pPr>
              <w:rPr>
                <w:b/>
                <w:bCs/>
              </w:rPr>
            </w:pPr>
          </w:p>
        </w:tc>
      </w:tr>
      <w:tr w:rsidR="00693B5D" w14:paraId="6D8C5821" w14:textId="77777777" w:rsidTr="43065C40">
        <w:tc>
          <w:tcPr>
            <w:tcW w:w="9493" w:type="dxa"/>
          </w:tcPr>
          <w:p w14:paraId="6F123248" w14:textId="33FB4D96" w:rsidR="00693B5D" w:rsidRPr="007872BD" w:rsidRDefault="00693B5D" w:rsidP="00B748E6">
            <w:pPr>
              <w:spacing w:before="120" w:after="120"/>
              <w:rPr>
                <w:b/>
                <w:bCs/>
              </w:rPr>
            </w:pPr>
            <w:r w:rsidRPr="007872BD">
              <w:rPr>
                <w:b/>
                <w:bCs/>
              </w:rPr>
              <w:lastRenderedPageBreak/>
              <w:t>Are contact details included</w:t>
            </w:r>
            <w:r w:rsidR="008134B1">
              <w:rPr>
                <w:b/>
                <w:bCs/>
              </w:rPr>
              <w:t xml:space="preserve"> on the booking form/page</w:t>
            </w:r>
            <w:r w:rsidRPr="007872BD">
              <w:rPr>
                <w:b/>
                <w:bCs/>
              </w:rPr>
              <w:t xml:space="preserve"> in case people have any questions to ask?</w:t>
            </w:r>
          </w:p>
        </w:tc>
        <w:tc>
          <w:tcPr>
            <w:tcW w:w="992" w:type="dxa"/>
          </w:tcPr>
          <w:p w14:paraId="281FF87B" w14:textId="77777777" w:rsidR="00693B5D" w:rsidRDefault="00693B5D" w:rsidP="00B748E6">
            <w:pPr>
              <w:rPr>
                <w:b/>
                <w:bCs/>
              </w:rPr>
            </w:pPr>
          </w:p>
        </w:tc>
      </w:tr>
      <w:tr w:rsidR="00693B5D" w14:paraId="0A687741" w14:textId="77777777" w:rsidTr="43065C40">
        <w:tc>
          <w:tcPr>
            <w:tcW w:w="9493" w:type="dxa"/>
          </w:tcPr>
          <w:p w14:paraId="3C1DD4D6" w14:textId="1ECF0C8D" w:rsidR="00693B5D" w:rsidRPr="007872BD" w:rsidRDefault="00693B5D" w:rsidP="00B748E6">
            <w:pPr>
              <w:spacing w:before="120" w:after="120"/>
              <w:rPr>
                <w:b/>
                <w:bCs/>
              </w:rPr>
            </w:pPr>
            <w:r w:rsidRPr="007872BD">
              <w:rPr>
                <w:b/>
                <w:bCs/>
              </w:rPr>
              <w:t xml:space="preserve">Have you included </w:t>
            </w:r>
            <w:r w:rsidR="008134B1">
              <w:rPr>
                <w:b/>
                <w:bCs/>
              </w:rPr>
              <w:t xml:space="preserve">logistical </w:t>
            </w:r>
            <w:r w:rsidRPr="007872BD">
              <w:rPr>
                <w:b/>
                <w:bCs/>
              </w:rPr>
              <w:t xml:space="preserve">information such as transport links e.g., nearest car park and </w:t>
            </w:r>
            <w:r w:rsidR="008134B1">
              <w:rPr>
                <w:b/>
                <w:bCs/>
              </w:rPr>
              <w:t>bus/train stop</w:t>
            </w:r>
            <w:r w:rsidRPr="007872BD">
              <w:rPr>
                <w:b/>
                <w:bCs/>
              </w:rPr>
              <w:t xml:space="preserve"> </w:t>
            </w:r>
            <w:r w:rsidR="008134B1">
              <w:rPr>
                <w:b/>
                <w:bCs/>
              </w:rPr>
              <w:t>within</w:t>
            </w:r>
            <w:r w:rsidR="008134B1" w:rsidRPr="007872BD">
              <w:rPr>
                <w:b/>
                <w:bCs/>
              </w:rPr>
              <w:t xml:space="preserve"> </w:t>
            </w:r>
            <w:r w:rsidRPr="007872BD">
              <w:rPr>
                <w:b/>
                <w:bCs/>
              </w:rPr>
              <w:t xml:space="preserve">the </w:t>
            </w:r>
            <w:r w:rsidR="008134B1">
              <w:rPr>
                <w:b/>
                <w:bCs/>
              </w:rPr>
              <w:t xml:space="preserve">event </w:t>
            </w:r>
            <w:r w:rsidRPr="007872BD">
              <w:rPr>
                <w:b/>
                <w:bCs/>
              </w:rPr>
              <w:t>description or invitation?</w:t>
            </w:r>
          </w:p>
        </w:tc>
        <w:tc>
          <w:tcPr>
            <w:tcW w:w="992" w:type="dxa"/>
          </w:tcPr>
          <w:p w14:paraId="5F7AF07B" w14:textId="77777777" w:rsidR="00693B5D" w:rsidRDefault="00693B5D" w:rsidP="00B748E6">
            <w:pPr>
              <w:rPr>
                <w:b/>
                <w:bCs/>
              </w:rPr>
            </w:pPr>
          </w:p>
        </w:tc>
      </w:tr>
      <w:tr w:rsidR="00693B5D" w14:paraId="0EC0F2C6" w14:textId="77777777" w:rsidTr="43065C40">
        <w:tc>
          <w:tcPr>
            <w:tcW w:w="9493" w:type="dxa"/>
          </w:tcPr>
          <w:p w14:paraId="64B3A08C" w14:textId="7F407065" w:rsidR="00693B5D" w:rsidRPr="007872BD" w:rsidRDefault="00693B5D" w:rsidP="00B748E6">
            <w:pPr>
              <w:spacing w:before="120" w:after="120"/>
              <w:rPr>
                <w:b/>
                <w:bCs/>
              </w:rPr>
            </w:pPr>
            <w:r w:rsidRPr="007872BD">
              <w:rPr>
                <w:b/>
                <w:bCs/>
              </w:rPr>
              <w:t xml:space="preserve">Is it easy to register or sign up to the event? </w:t>
            </w:r>
            <w:r w:rsidR="0003216C">
              <w:rPr>
                <w:b/>
                <w:bCs/>
              </w:rPr>
              <w:t>H</w:t>
            </w:r>
            <w:r w:rsidR="00620F4C">
              <w:rPr>
                <w:b/>
                <w:bCs/>
              </w:rPr>
              <w:t>ave you considered including advice</w:t>
            </w:r>
            <w:r w:rsidR="00C45445">
              <w:rPr>
                <w:b/>
                <w:bCs/>
              </w:rPr>
              <w:t xml:space="preserve"> or guidance</w:t>
            </w:r>
            <w:r w:rsidR="00620F4C">
              <w:rPr>
                <w:b/>
                <w:bCs/>
              </w:rPr>
              <w:t xml:space="preserve"> to help make sign up</w:t>
            </w:r>
            <w:r w:rsidR="00C45445">
              <w:rPr>
                <w:b/>
                <w:bCs/>
              </w:rPr>
              <w:t xml:space="preserve"> easier</w:t>
            </w:r>
            <w:r w:rsidR="0003216C">
              <w:rPr>
                <w:b/>
                <w:bCs/>
              </w:rPr>
              <w:t>? E.g., if there are multiple tickets</w:t>
            </w:r>
            <w:r w:rsidR="00E00F0C">
              <w:rPr>
                <w:b/>
                <w:bCs/>
              </w:rPr>
              <w:t xml:space="preserve"> etc. </w:t>
            </w:r>
          </w:p>
        </w:tc>
        <w:tc>
          <w:tcPr>
            <w:tcW w:w="992" w:type="dxa"/>
          </w:tcPr>
          <w:p w14:paraId="5A2313F1" w14:textId="77777777" w:rsidR="00693B5D" w:rsidRDefault="00693B5D" w:rsidP="00B748E6">
            <w:pPr>
              <w:rPr>
                <w:b/>
                <w:bCs/>
              </w:rPr>
            </w:pPr>
          </w:p>
        </w:tc>
      </w:tr>
      <w:tr w:rsidR="008134B1" w14:paraId="5DF63C3D" w14:textId="77777777" w:rsidTr="43065C40">
        <w:tc>
          <w:tcPr>
            <w:tcW w:w="9493" w:type="dxa"/>
          </w:tcPr>
          <w:p w14:paraId="1630D5CF" w14:textId="0E9153AA" w:rsidR="008134B1" w:rsidRPr="007872BD" w:rsidRDefault="008134B1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Does the event explore topics/ issues which some people may find distressing? If so, communicate this clearly to potential attendees. </w:t>
            </w:r>
          </w:p>
        </w:tc>
        <w:tc>
          <w:tcPr>
            <w:tcW w:w="992" w:type="dxa"/>
          </w:tcPr>
          <w:p w14:paraId="6A872729" w14:textId="77777777" w:rsidR="008134B1" w:rsidRDefault="008134B1" w:rsidP="00B748E6">
            <w:pPr>
              <w:rPr>
                <w:b/>
                <w:bCs/>
              </w:rPr>
            </w:pPr>
          </w:p>
        </w:tc>
      </w:tr>
      <w:tr w:rsidR="00693B5D" w14:paraId="4B30EAB5" w14:textId="77777777" w:rsidTr="43065C40">
        <w:tc>
          <w:tcPr>
            <w:tcW w:w="9493" w:type="dxa"/>
          </w:tcPr>
          <w:p w14:paraId="1B2E50D3" w14:textId="0AA2812C" w:rsidR="00693B5D" w:rsidRPr="007872BD" w:rsidRDefault="00693B5D" w:rsidP="00B748E6">
            <w:pPr>
              <w:spacing w:before="120" w:after="120"/>
              <w:rPr>
                <w:b/>
                <w:bCs/>
              </w:rPr>
            </w:pPr>
            <w:r w:rsidRPr="007872BD">
              <w:rPr>
                <w:b/>
                <w:bCs/>
              </w:rPr>
              <w:t>As part of the registration process, have you asked about any additional requirements</w:t>
            </w:r>
            <w:r w:rsidR="008134B1">
              <w:rPr>
                <w:b/>
                <w:bCs/>
              </w:rPr>
              <w:t xml:space="preserve"> or </w:t>
            </w:r>
            <w:r w:rsidRPr="007872BD">
              <w:rPr>
                <w:b/>
                <w:bCs/>
              </w:rPr>
              <w:t>support</w:t>
            </w:r>
            <w:r w:rsidR="008134B1">
              <w:rPr>
                <w:b/>
                <w:bCs/>
              </w:rPr>
              <w:t xml:space="preserve"> that people may require to fully participate</w:t>
            </w:r>
            <w:r w:rsidR="005941DE">
              <w:rPr>
                <w:b/>
                <w:bCs/>
              </w:rPr>
              <w:t>?</w:t>
            </w:r>
          </w:p>
        </w:tc>
        <w:tc>
          <w:tcPr>
            <w:tcW w:w="992" w:type="dxa"/>
          </w:tcPr>
          <w:p w14:paraId="5ADF7FA6" w14:textId="77777777" w:rsidR="00693B5D" w:rsidRDefault="00693B5D" w:rsidP="00B748E6">
            <w:pPr>
              <w:rPr>
                <w:b/>
                <w:bCs/>
              </w:rPr>
            </w:pPr>
          </w:p>
        </w:tc>
      </w:tr>
      <w:tr w:rsidR="00176935" w14:paraId="30FF1F31" w14:textId="77777777" w:rsidTr="43065C40">
        <w:tc>
          <w:tcPr>
            <w:tcW w:w="9493" w:type="dxa"/>
          </w:tcPr>
          <w:p w14:paraId="7ACBAFC7" w14:textId="71B3EC55" w:rsidR="00176935" w:rsidRPr="007872BD" w:rsidRDefault="0063393A" w:rsidP="00B748E6">
            <w:pPr>
              <w:spacing w:before="120"/>
              <w:rPr>
                <w:b/>
                <w:bCs/>
              </w:rPr>
            </w:pPr>
            <w:r w:rsidRPr="007872BD">
              <w:rPr>
                <w:b/>
                <w:bCs/>
              </w:rPr>
              <w:t>If offering catering, have you asked for any dietary requirements or allergies which need to be considered?</w:t>
            </w:r>
          </w:p>
        </w:tc>
        <w:tc>
          <w:tcPr>
            <w:tcW w:w="992" w:type="dxa"/>
          </w:tcPr>
          <w:p w14:paraId="73236C50" w14:textId="77777777" w:rsidR="00176935" w:rsidRDefault="00176935" w:rsidP="00B748E6">
            <w:pPr>
              <w:rPr>
                <w:b/>
                <w:bCs/>
              </w:rPr>
            </w:pPr>
          </w:p>
        </w:tc>
      </w:tr>
      <w:tr w:rsidR="00693B5D" w14:paraId="515A2A06" w14:textId="77777777" w:rsidTr="43065C40">
        <w:tc>
          <w:tcPr>
            <w:tcW w:w="9493" w:type="dxa"/>
          </w:tcPr>
          <w:p w14:paraId="2EA8EEB5" w14:textId="45B22632" w:rsidR="00693B5D" w:rsidRPr="007872BD" w:rsidRDefault="00BD731C" w:rsidP="00B748E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In advance of the even</w:t>
            </w:r>
            <w:r w:rsidR="00946C66">
              <w:rPr>
                <w:b/>
                <w:bCs/>
              </w:rPr>
              <w:t xml:space="preserve">t, have you considered resharing the details and any updates regarding access arrangements are e.g., quiet spaces/times etc. </w:t>
            </w:r>
          </w:p>
        </w:tc>
        <w:tc>
          <w:tcPr>
            <w:tcW w:w="992" w:type="dxa"/>
          </w:tcPr>
          <w:p w14:paraId="21DA5E23" w14:textId="77777777" w:rsidR="00693B5D" w:rsidRDefault="00693B5D" w:rsidP="00B748E6">
            <w:pPr>
              <w:rPr>
                <w:b/>
                <w:bCs/>
              </w:rPr>
            </w:pPr>
          </w:p>
        </w:tc>
      </w:tr>
      <w:tr w:rsidR="00017B3A" w14:paraId="57566CA1" w14:textId="77777777" w:rsidTr="43065C40">
        <w:tc>
          <w:tcPr>
            <w:tcW w:w="9493" w:type="dxa"/>
          </w:tcPr>
          <w:p w14:paraId="7E6D17B3" w14:textId="29924371" w:rsidR="00017B3A" w:rsidRDefault="00017B3A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Are surveys or other feedback mechanisms in place to collect feedback from attendees to improve the event including inclusivity?</w:t>
            </w:r>
          </w:p>
        </w:tc>
        <w:tc>
          <w:tcPr>
            <w:tcW w:w="992" w:type="dxa"/>
          </w:tcPr>
          <w:p w14:paraId="3A332670" w14:textId="77777777" w:rsidR="00017B3A" w:rsidRDefault="00017B3A" w:rsidP="00B748E6">
            <w:pPr>
              <w:rPr>
                <w:b/>
                <w:bCs/>
              </w:rPr>
            </w:pPr>
          </w:p>
        </w:tc>
      </w:tr>
    </w:tbl>
    <w:p w14:paraId="0B0B02B2" w14:textId="77777777" w:rsidR="00693B5D" w:rsidRPr="00C4664E" w:rsidRDefault="00693B5D" w:rsidP="00693B5D">
      <w:pPr>
        <w:rPr>
          <w:b/>
          <w:bCs/>
        </w:rPr>
      </w:pPr>
    </w:p>
    <w:p w14:paraId="40732A53" w14:textId="77777777" w:rsidR="00693B5D" w:rsidRDefault="00693B5D" w:rsidP="00693B5D">
      <w:pPr>
        <w:pStyle w:val="Heading2"/>
      </w:pPr>
      <w:r w:rsidRPr="00C4664E">
        <w:t xml:space="preserve">Venue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493"/>
        <w:gridCol w:w="992"/>
      </w:tblGrid>
      <w:tr w:rsidR="00693B5D" w14:paraId="08E88A1B" w14:textId="77777777" w:rsidTr="43065C40">
        <w:tc>
          <w:tcPr>
            <w:tcW w:w="9493" w:type="dxa"/>
          </w:tcPr>
          <w:p w14:paraId="1D2B8CD1" w14:textId="76512675" w:rsidR="00693B5D" w:rsidRPr="007872BD" w:rsidRDefault="00693B5D" w:rsidP="00B748E6">
            <w:pPr>
              <w:spacing w:before="120" w:after="120"/>
              <w:rPr>
                <w:b/>
                <w:bCs/>
              </w:rPr>
            </w:pPr>
            <w:r w:rsidRPr="43065C40">
              <w:rPr>
                <w:b/>
                <w:bCs/>
              </w:rPr>
              <w:t>Is the space easy to access? E.g., is the entrance accessible for wheelchair users or pushchairs, do they have lift/ramps</w:t>
            </w:r>
            <w:r w:rsidR="00291696">
              <w:rPr>
                <w:b/>
                <w:bCs/>
              </w:rPr>
              <w:t xml:space="preserve">, is it </w:t>
            </w:r>
            <w:r w:rsidR="00946C66">
              <w:rPr>
                <w:b/>
                <w:bCs/>
              </w:rPr>
              <w:t>well-lit</w:t>
            </w:r>
            <w:r w:rsidR="00291696">
              <w:rPr>
                <w:b/>
                <w:bCs/>
              </w:rPr>
              <w:t xml:space="preserve"> etc</w:t>
            </w:r>
            <w:r w:rsidRPr="43065C40">
              <w:rPr>
                <w:b/>
                <w:bCs/>
              </w:rPr>
              <w:t xml:space="preserve">. </w:t>
            </w:r>
          </w:p>
        </w:tc>
        <w:tc>
          <w:tcPr>
            <w:tcW w:w="992" w:type="dxa"/>
          </w:tcPr>
          <w:p w14:paraId="2AC5FF86" w14:textId="77777777" w:rsidR="00693B5D" w:rsidRDefault="00693B5D" w:rsidP="00B748E6">
            <w:pPr>
              <w:spacing w:before="120" w:after="120"/>
            </w:pPr>
          </w:p>
        </w:tc>
      </w:tr>
      <w:tr w:rsidR="0032281A" w14:paraId="03EDFB6C" w14:textId="77777777" w:rsidTr="43065C40">
        <w:tc>
          <w:tcPr>
            <w:tcW w:w="9493" w:type="dxa"/>
          </w:tcPr>
          <w:p w14:paraId="4BB63BFD" w14:textId="6A381B68" w:rsidR="0032281A" w:rsidRPr="43065C40" w:rsidRDefault="00E814E3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If needed,</w:t>
            </w:r>
            <w:r w:rsidR="003235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</w:t>
            </w:r>
            <w:r w:rsidRPr="00E814E3">
              <w:rPr>
                <w:b/>
                <w:bCs/>
              </w:rPr>
              <w:t>ave you provided clear signage to guide attendees throughout the venue?</w:t>
            </w:r>
            <w:r w:rsidR="00FA33C6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292823B1" w14:textId="77777777" w:rsidR="0032281A" w:rsidRDefault="0032281A" w:rsidP="00B748E6">
            <w:pPr>
              <w:spacing w:before="120"/>
            </w:pPr>
          </w:p>
        </w:tc>
      </w:tr>
      <w:tr w:rsidR="00693B5D" w14:paraId="1A83F720" w14:textId="77777777" w:rsidTr="43065C40">
        <w:tc>
          <w:tcPr>
            <w:tcW w:w="9493" w:type="dxa"/>
          </w:tcPr>
          <w:p w14:paraId="5C06D9CA" w14:textId="2858FE79" w:rsidR="00693B5D" w:rsidRPr="007872BD" w:rsidRDefault="00693B5D" w:rsidP="00B748E6">
            <w:pPr>
              <w:spacing w:before="120" w:after="120"/>
              <w:rPr>
                <w:b/>
                <w:bCs/>
              </w:rPr>
            </w:pPr>
            <w:r w:rsidRPr="007872BD">
              <w:rPr>
                <w:b/>
                <w:bCs/>
              </w:rPr>
              <w:t xml:space="preserve">Where are the nearest </w:t>
            </w:r>
            <w:r w:rsidR="00B60447">
              <w:rPr>
                <w:b/>
                <w:bCs/>
              </w:rPr>
              <w:t>toilets</w:t>
            </w:r>
            <w:r w:rsidRPr="007872BD">
              <w:rPr>
                <w:b/>
                <w:bCs/>
              </w:rPr>
              <w:t>? Are these accessible for everyone?</w:t>
            </w:r>
          </w:p>
        </w:tc>
        <w:tc>
          <w:tcPr>
            <w:tcW w:w="992" w:type="dxa"/>
          </w:tcPr>
          <w:p w14:paraId="0DDE0C21" w14:textId="77777777" w:rsidR="00693B5D" w:rsidRDefault="00693B5D" w:rsidP="00B748E6">
            <w:pPr>
              <w:spacing w:before="120" w:after="120"/>
            </w:pPr>
          </w:p>
        </w:tc>
      </w:tr>
      <w:tr w:rsidR="00693B5D" w14:paraId="7DD7FEF0" w14:textId="77777777" w:rsidTr="43065C40">
        <w:tc>
          <w:tcPr>
            <w:tcW w:w="9493" w:type="dxa"/>
          </w:tcPr>
          <w:p w14:paraId="53AC55C0" w14:textId="77777777" w:rsidR="00693B5D" w:rsidRPr="007872BD" w:rsidRDefault="00693B5D" w:rsidP="00B748E6">
            <w:pPr>
              <w:spacing w:before="120" w:after="120"/>
              <w:rPr>
                <w:b/>
                <w:bCs/>
              </w:rPr>
            </w:pPr>
            <w:r w:rsidRPr="007872BD">
              <w:rPr>
                <w:b/>
                <w:bCs/>
              </w:rPr>
              <w:t>Is the venue easy to park at or reach via public transport? Consider where the nearest parking and public transport links are.</w:t>
            </w:r>
          </w:p>
        </w:tc>
        <w:tc>
          <w:tcPr>
            <w:tcW w:w="992" w:type="dxa"/>
          </w:tcPr>
          <w:p w14:paraId="15627966" w14:textId="77777777" w:rsidR="00693B5D" w:rsidRDefault="00693B5D" w:rsidP="00B748E6">
            <w:pPr>
              <w:spacing w:before="120" w:after="120"/>
            </w:pPr>
          </w:p>
        </w:tc>
      </w:tr>
      <w:tr w:rsidR="00693B5D" w14:paraId="418E276C" w14:textId="77777777" w:rsidTr="43065C40">
        <w:tc>
          <w:tcPr>
            <w:tcW w:w="9493" w:type="dxa"/>
          </w:tcPr>
          <w:p w14:paraId="625C48ED" w14:textId="71861EA0" w:rsidR="00693B5D" w:rsidRPr="007872BD" w:rsidRDefault="00693B5D" w:rsidP="00B748E6">
            <w:pPr>
              <w:spacing w:before="120" w:after="120"/>
              <w:rPr>
                <w:b/>
                <w:bCs/>
              </w:rPr>
            </w:pPr>
            <w:r w:rsidRPr="43065C40">
              <w:rPr>
                <w:b/>
                <w:bCs/>
              </w:rPr>
              <w:t>Can reasonable adjustments be made if needed? E.g., flexibility to rearrange seating</w:t>
            </w:r>
            <w:r w:rsidR="00A22EB1">
              <w:rPr>
                <w:b/>
                <w:bCs/>
              </w:rPr>
              <w:t>, extend the width of walkways for wheelchair access,</w:t>
            </w:r>
            <w:r w:rsidRPr="43065C40">
              <w:rPr>
                <w:b/>
                <w:bCs/>
              </w:rPr>
              <w:t xml:space="preserve"> create a quite space or time during the </w:t>
            </w:r>
            <w:r w:rsidR="0032281A" w:rsidRPr="43065C40">
              <w:rPr>
                <w:b/>
                <w:bCs/>
              </w:rPr>
              <w:t>event</w:t>
            </w:r>
            <w:r w:rsidR="0032281A">
              <w:rPr>
                <w:b/>
                <w:bCs/>
              </w:rPr>
              <w:t>, adjus</w:t>
            </w:r>
            <w:r w:rsidR="00546593">
              <w:rPr>
                <w:b/>
                <w:bCs/>
              </w:rPr>
              <w:t>t</w:t>
            </w:r>
            <w:r w:rsidR="002E0C80">
              <w:rPr>
                <w:b/>
                <w:bCs/>
              </w:rPr>
              <w:t xml:space="preserve"> lighting or sound to accommodate different sensory needs</w:t>
            </w:r>
            <w:r w:rsidR="00AC4810">
              <w:rPr>
                <w:b/>
                <w:bCs/>
              </w:rPr>
              <w:t xml:space="preserve">, </w:t>
            </w:r>
            <w:r w:rsidR="00F64768">
              <w:rPr>
                <w:b/>
                <w:bCs/>
              </w:rPr>
              <w:t xml:space="preserve">request interpreters etc. </w:t>
            </w:r>
          </w:p>
        </w:tc>
        <w:tc>
          <w:tcPr>
            <w:tcW w:w="992" w:type="dxa"/>
          </w:tcPr>
          <w:p w14:paraId="0966A32A" w14:textId="77777777" w:rsidR="00693B5D" w:rsidRDefault="00693B5D" w:rsidP="00B748E6">
            <w:pPr>
              <w:spacing w:before="120" w:after="120"/>
            </w:pPr>
          </w:p>
        </w:tc>
      </w:tr>
      <w:tr w:rsidR="00693B5D" w14:paraId="5BF3518B" w14:textId="77777777" w:rsidTr="43065C40">
        <w:tc>
          <w:tcPr>
            <w:tcW w:w="9493" w:type="dxa"/>
          </w:tcPr>
          <w:p w14:paraId="058B37AD" w14:textId="6E2C4DE7" w:rsidR="00693B5D" w:rsidRPr="007872BD" w:rsidRDefault="00693B5D" w:rsidP="00B748E6">
            <w:pPr>
              <w:spacing w:before="120" w:after="120"/>
              <w:rPr>
                <w:b/>
                <w:bCs/>
              </w:rPr>
            </w:pPr>
            <w:r w:rsidRPr="43065C40">
              <w:rPr>
                <w:b/>
                <w:bCs/>
              </w:rPr>
              <w:lastRenderedPageBreak/>
              <w:t>If needed, are audio-visual options available and can it be seen and heard in all angles (within reason) of the space? E.g., a microphone for speakers</w:t>
            </w:r>
            <w:r w:rsidR="00A22EB1">
              <w:rPr>
                <w:b/>
                <w:bCs/>
              </w:rPr>
              <w:t xml:space="preserve">, hearing loop, </w:t>
            </w:r>
            <w:r w:rsidRPr="43065C40">
              <w:rPr>
                <w:b/>
                <w:bCs/>
              </w:rPr>
              <w:t>presentation equipment (screens etc)</w:t>
            </w:r>
            <w:r w:rsidR="00176935">
              <w:rPr>
                <w:b/>
                <w:bCs/>
              </w:rPr>
              <w:t xml:space="preserve"> etc</w:t>
            </w:r>
            <w:r w:rsidR="00AC4810">
              <w:rPr>
                <w:b/>
                <w:bCs/>
              </w:rPr>
              <w:t xml:space="preserve">. </w:t>
            </w:r>
          </w:p>
        </w:tc>
        <w:tc>
          <w:tcPr>
            <w:tcW w:w="992" w:type="dxa"/>
          </w:tcPr>
          <w:p w14:paraId="48E3885E" w14:textId="77777777" w:rsidR="00693B5D" w:rsidRDefault="00693B5D" w:rsidP="00B748E6">
            <w:pPr>
              <w:spacing w:before="120" w:after="120"/>
            </w:pPr>
          </w:p>
        </w:tc>
      </w:tr>
      <w:tr w:rsidR="007C1BE9" w14:paraId="405A9D37" w14:textId="77777777" w:rsidTr="43065C40">
        <w:tc>
          <w:tcPr>
            <w:tcW w:w="9493" w:type="dxa"/>
          </w:tcPr>
          <w:p w14:paraId="3FFCF46A" w14:textId="427B4E94" w:rsidR="007C1BE9" w:rsidRPr="43065C40" w:rsidRDefault="007C1BE9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Does the venue have a good internet connection to allow for participants to access online versions of the material, remote captioning devices etc. </w:t>
            </w:r>
          </w:p>
        </w:tc>
        <w:tc>
          <w:tcPr>
            <w:tcW w:w="992" w:type="dxa"/>
          </w:tcPr>
          <w:p w14:paraId="6639540E" w14:textId="77777777" w:rsidR="007C1BE9" w:rsidRDefault="007C1BE9" w:rsidP="00B748E6">
            <w:pPr>
              <w:spacing w:before="120"/>
            </w:pPr>
          </w:p>
        </w:tc>
      </w:tr>
      <w:tr w:rsidR="00036CE8" w14:paraId="1A6D34EE" w14:textId="77777777" w:rsidTr="43065C40">
        <w:tc>
          <w:tcPr>
            <w:tcW w:w="9493" w:type="dxa"/>
          </w:tcPr>
          <w:p w14:paraId="553A0FD5" w14:textId="56854499" w:rsidR="00036CE8" w:rsidRDefault="00036CE8" w:rsidP="00B748E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If needed, can distractions be reduced? E.g., </w:t>
            </w:r>
            <w:r w:rsidR="008B3517">
              <w:rPr>
                <w:b/>
                <w:bCs/>
              </w:rPr>
              <w:t>reduce background noise from catering set up or people walking past etc</w:t>
            </w:r>
            <w:r w:rsidR="00F854AE">
              <w:rPr>
                <w:b/>
                <w:bCs/>
              </w:rPr>
              <w:t xml:space="preserve"> to help those hard of hearing etc. </w:t>
            </w:r>
          </w:p>
        </w:tc>
        <w:tc>
          <w:tcPr>
            <w:tcW w:w="992" w:type="dxa"/>
          </w:tcPr>
          <w:p w14:paraId="2F7E46C1" w14:textId="77777777" w:rsidR="00036CE8" w:rsidRDefault="00036CE8" w:rsidP="00B748E6">
            <w:pPr>
              <w:spacing w:before="120"/>
            </w:pPr>
          </w:p>
        </w:tc>
      </w:tr>
    </w:tbl>
    <w:p w14:paraId="459C5D02" w14:textId="77777777" w:rsidR="007D0B69" w:rsidRPr="00C4664E" w:rsidRDefault="007D0B69" w:rsidP="00693B5D"/>
    <w:p w14:paraId="103E6DC2" w14:textId="26FBD27D" w:rsidR="00947FE6" w:rsidRDefault="00947FE6" w:rsidP="00693B5D">
      <w:pPr>
        <w:pStyle w:val="Heading2"/>
      </w:pPr>
      <w:r>
        <w:t>What is the answer is no?</w:t>
      </w:r>
    </w:p>
    <w:p w14:paraId="2A083D7C" w14:textId="68FF1DCB" w:rsidR="00947FE6" w:rsidRDefault="00947FE6" w:rsidP="00947FE6">
      <w:r>
        <w:t>If the answer is no to any of these questions,</w:t>
      </w:r>
      <w:r w:rsidR="006C29EF">
        <w:t xml:space="preserve"> </w:t>
      </w:r>
      <w:r>
        <w:t xml:space="preserve">please consider </w:t>
      </w:r>
      <w:r w:rsidR="006C29EF">
        <w:t xml:space="preserve">making changes to ensure that the activity/event is more accessible and inclusive. </w:t>
      </w:r>
    </w:p>
    <w:p w14:paraId="3DE3FC59" w14:textId="395FCF5E" w:rsidR="00BD210F" w:rsidRDefault="006C29EF" w:rsidP="00947FE6">
      <w:r>
        <w:t xml:space="preserve">Additionally, it is also important to consider </w:t>
      </w:r>
      <w:r w:rsidR="00F16B43">
        <w:t xml:space="preserve">the event/activity, audience and settings. </w:t>
      </w:r>
      <w:r w:rsidR="00CB157D">
        <w:t>For example</w:t>
      </w:r>
      <w:r w:rsidR="00F16B43">
        <w:t xml:space="preserve">, agendas with timings may not be established until nearer the event or you may </w:t>
      </w:r>
      <w:r w:rsidR="00CB157D">
        <w:t xml:space="preserve">have a speaker which you are unable to </w:t>
      </w:r>
      <w:r w:rsidR="004238B5">
        <w:t>publi</w:t>
      </w:r>
      <w:r w:rsidR="00957D29">
        <w:t>cise</w:t>
      </w:r>
      <w:r w:rsidR="00CB157D">
        <w:t xml:space="preserve"> therefore can’t include </w:t>
      </w:r>
      <w:r w:rsidR="00F16B43">
        <w:t>a formal agenda.</w:t>
      </w:r>
      <w:r w:rsidR="00BD210F">
        <w:t xml:space="preserve"> </w:t>
      </w:r>
      <w:r w:rsidR="008134B1">
        <w:t xml:space="preserve">Where additional information is yet to be confirmed, communicate this clearly with your audience. </w:t>
      </w:r>
    </w:p>
    <w:p w14:paraId="1FAE3FCF" w14:textId="0C7DC16A" w:rsidR="008E0554" w:rsidRDefault="00BD210F" w:rsidP="00947FE6">
      <w:r>
        <w:t xml:space="preserve">Another example could be that </w:t>
      </w:r>
      <w:r w:rsidR="00F16B43">
        <w:t xml:space="preserve">the meeting may be with known participants and therefore access such as steps may not be an issue. </w:t>
      </w:r>
      <w:r>
        <w:t xml:space="preserve">However, in this case, it should be highlighted that there are steps to access the venue in case this poses a challenge in the future. </w:t>
      </w:r>
    </w:p>
    <w:p w14:paraId="24DEA8A7" w14:textId="15FE7A8E" w:rsidR="00A27A6F" w:rsidRDefault="00E05DFB" w:rsidP="00A27A6F">
      <w:r>
        <w:t xml:space="preserve">If you would like to discuss or have </w:t>
      </w:r>
      <w:r w:rsidR="00947FE6">
        <w:t xml:space="preserve">any questions, </w:t>
      </w:r>
      <w:r w:rsidR="008E0554">
        <w:t xml:space="preserve">please get in touch with Laura Hill, Partnership and Inclusion Manager, </w:t>
      </w:r>
      <w:hyperlink r:id="rId11" w:history="1">
        <w:r w:rsidR="008E0554" w:rsidRPr="007C38D7">
          <w:rPr>
            <w:rStyle w:val="Hyperlink"/>
          </w:rPr>
          <w:t>laura.hill@torbay.gov.uk</w:t>
        </w:r>
      </w:hyperlink>
      <w:r w:rsidR="00D055C3">
        <w:t xml:space="preserve">. </w:t>
      </w:r>
    </w:p>
    <w:p w14:paraId="19376D88" w14:textId="77777777" w:rsidR="00A27A6F" w:rsidRDefault="00A27A6F" w:rsidP="00A27A6F"/>
    <w:p w14:paraId="5FE1630F" w14:textId="1FBFFB33" w:rsidR="00D055C3" w:rsidRPr="00D055C3" w:rsidRDefault="00D055C3" w:rsidP="00D055C3">
      <w:pPr>
        <w:pStyle w:val="Heading2"/>
      </w:pPr>
      <w:r>
        <w:t xml:space="preserve">References &amp; </w:t>
      </w:r>
      <w:r w:rsidR="00693B5D" w:rsidRPr="00C4664E">
        <w:t xml:space="preserve">Additional Resources </w:t>
      </w:r>
    </w:p>
    <w:p w14:paraId="048FAA1C" w14:textId="77777777" w:rsidR="00693B5D" w:rsidRPr="00C4664E" w:rsidRDefault="00693B5D" w:rsidP="00693B5D">
      <w:pPr>
        <w:pStyle w:val="ListParagraph"/>
        <w:numPr>
          <w:ilvl w:val="0"/>
          <w:numId w:val="14"/>
        </w:numPr>
        <w:spacing w:after="160" w:line="259" w:lineRule="auto"/>
      </w:pPr>
      <w:hyperlink r:id="rId12" w:history="1">
        <w:r w:rsidRPr="00C4664E">
          <w:rPr>
            <w:rStyle w:val="Hyperlink"/>
          </w:rPr>
          <w:t>National-Inclusion-Week-2024-Inclusion-and-diversity-champion-self-assessment.pdf</w:t>
        </w:r>
      </w:hyperlink>
      <w:r w:rsidRPr="00C4664E">
        <w:t xml:space="preserve"> </w:t>
      </w:r>
    </w:p>
    <w:p w14:paraId="167D9585" w14:textId="77777777" w:rsidR="00693B5D" w:rsidRPr="00C4664E" w:rsidRDefault="00693B5D" w:rsidP="00693B5D">
      <w:pPr>
        <w:pStyle w:val="ListParagraph"/>
        <w:numPr>
          <w:ilvl w:val="0"/>
          <w:numId w:val="14"/>
        </w:numPr>
        <w:spacing w:after="160" w:line="259" w:lineRule="auto"/>
      </w:pPr>
      <w:hyperlink r:id="rId13" w:history="1">
        <w:r w:rsidRPr="00C4664E">
          <w:rPr>
            <w:rStyle w:val="Hyperlink"/>
          </w:rPr>
          <w:t>How to Plan Inclusive Corporate Events | Event flare</w:t>
        </w:r>
      </w:hyperlink>
      <w:r w:rsidRPr="00C4664E">
        <w:t xml:space="preserve"> </w:t>
      </w:r>
    </w:p>
    <w:p w14:paraId="6ADDBC45" w14:textId="77777777" w:rsidR="00693B5D" w:rsidRPr="00C4664E" w:rsidRDefault="00693B5D" w:rsidP="00693B5D">
      <w:pPr>
        <w:pStyle w:val="ListParagraph"/>
        <w:numPr>
          <w:ilvl w:val="0"/>
          <w:numId w:val="14"/>
        </w:numPr>
        <w:spacing w:after="160" w:line="259" w:lineRule="auto"/>
      </w:pPr>
      <w:hyperlink r:id="rId14" w:history="1">
        <w:r w:rsidRPr="00C4664E">
          <w:rPr>
            <w:rStyle w:val="Hyperlink"/>
          </w:rPr>
          <w:t>The Essential Guide to Inclusivity at Your Events | Eventbrite</w:t>
        </w:r>
      </w:hyperlink>
      <w:r w:rsidRPr="00C4664E">
        <w:t xml:space="preserve"> </w:t>
      </w:r>
    </w:p>
    <w:p w14:paraId="578CA2AB" w14:textId="77777777" w:rsidR="00693B5D" w:rsidRDefault="00693B5D" w:rsidP="00693B5D">
      <w:pPr>
        <w:pStyle w:val="ListParagraph"/>
        <w:numPr>
          <w:ilvl w:val="0"/>
          <w:numId w:val="14"/>
        </w:numPr>
        <w:spacing w:after="160" w:line="259" w:lineRule="auto"/>
      </w:pPr>
      <w:hyperlink r:id="rId15" w:anchor="event-accessibility-checklist" w:history="1">
        <w:r w:rsidRPr="00C4664E">
          <w:rPr>
            <w:rStyle w:val="Hyperlink"/>
          </w:rPr>
          <w:t>Detailed Event Accessibility Checklist for Event Organizers</w:t>
        </w:r>
      </w:hyperlink>
      <w:r w:rsidRPr="00C4664E">
        <w:t xml:space="preserve"> </w:t>
      </w:r>
    </w:p>
    <w:p w14:paraId="002DFB25" w14:textId="6242499B" w:rsidR="00260EAD" w:rsidRDefault="00A231DA" w:rsidP="00693B5D">
      <w:pPr>
        <w:pStyle w:val="ListParagraph"/>
        <w:numPr>
          <w:ilvl w:val="0"/>
          <w:numId w:val="14"/>
        </w:numPr>
        <w:spacing w:after="160" w:line="259" w:lineRule="auto"/>
      </w:pPr>
      <w:hyperlink r:id="rId16" w:history="1">
        <w:r w:rsidRPr="00A231DA">
          <w:rPr>
            <w:rStyle w:val="Hyperlink"/>
          </w:rPr>
          <w:t>Equality Impact Assessments</w:t>
        </w:r>
      </w:hyperlink>
      <w:r>
        <w:t xml:space="preserve"> </w:t>
      </w:r>
    </w:p>
    <w:p w14:paraId="1685BD57" w14:textId="77777777" w:rsidR="00B6685B" w:rsidRDefault="00A231DA" w:rsidP="00B6685B">
      <w:pPr>
        <w:pStyle w:val="ListParagraph"/>
        <w:numPr>
          <w:ilvl w:val="0"/>
          <w:numId w:val="14"/>
        </w:numPr>
        <w:spacing w:after="160" w:line="259" w:lineRule="auto"/>
      </w:pPr>
      <w:hyperlink r:id="rId17" w:history="1">
        <w:r w:rsidRPr="00A231DA">
          <w:rPr>
            <w:rStyle w:val="Hyperlink"/>
          </w:rPr>
          <w:t>Reasonable adjustments</w:t>
        </w:r>
      </w:hyperlink>
      <w:r>
        <w:t xml:space="preserve"> </w:t>
      </w:r>
    </w:p>
    <w:p w14:paraId="3F95F3FC" w14:textId="138F79D1" w:rsidR="00271667" w:rsidRDefault="00B6685B" w:rsidP="00B6685B">
      <w:pPr>
        <w:pStyle w:val="ListParagraph"/>
        <w:numPr>
          <w:ilvl w:val="0"/>
          <w:numId w:val="14"/>
        </w:numPr>
        <w:spacing w:after="160" w:line="259" w:lineRule="auto"/>
      </w:pPr>
      <w:hyperlink r:id="rId18" w:history="1">
        <w:r w:rsidRPr="00B6685B">
          <w:rPr>
            <w:rStyle w:val="Hyperlink"/>
          </w:rPr>
          <w:t>Inclusive Research Practice Guides and Checklists for Autism Research</w:t>
        </w:r>
      </w:hyperlink>
      <w:r>
        <w:t xml:space="preserve"> </w:t>
      </w:r>
    </w:p>
    <w:p w14:paraId="216AAB75" w14:textId="026CDEB5" w:rsidR="00AC4810" w:rsidRPr="00057204" w:rsidRDefault="00CD0671" w:rsidP="00AC4810">
      <w:pPr>
        <w:pStyle w:val="ListParagraph"/>
        <w:numPr>
          <w:ilvl w:val="0"/>
          <w:numId w:val="14"/>
        </w:numPr>
        <w:spacing w:after="160" w:line="259" w:lineRule="auto"/>
      </w:pPr>
      <w:hyperlink r:id="rId19" w:history="1">
        <w:r w:rsidRPr="00CD0671">
          <w:rPr>
            <w:rStyle w:val="Hyperlink"/>
          </w:rPr>
          <w:t>Making Events Accessible - Checklist for meetings, conferences, training, and presentations that are remote/virtual, in-person, or hybrid | Web Accessibility Initiative (WAI) | W3C</w:t>
        </w:r>
      </w:hyperlink>
    </w:p>
    <w:sectPr w:rsidR="00AC4810" w:rsidRPr="00057204" w:rsidSect="00D0118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720" w:right="720" w:bottom="720" w:left="720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BB081" w14:textId="77777777" w:rsidR="007927EE" w:rsidRDefault="007927EE" w:rsidP="008952DF">
      <w:r>
        <w:separator/>
      </w:r>
    </w:p>
  </w:endnote>
  <w:endnote w:type="continuationSeparator" w:id="0">
    <w:p w14:paraId="5A72D334" w14:textId="77777777" w:rsidR="007927EE" w:rsidRDefault="007927EE" w:rsidP="008952DF">
      <w:r>
        <w:continuationSeparator/>
      </w:r>
    </w:p>
  </w:endnote>
  <w:endnote w:type="continuationNotice" w:id="1">
    <w:p w14:paraId="3AF47F54" w14:textId="77777777" w:rsidR="007927EE" w:rsidRDefault="00792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6AAE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4" w:space="0" w:color="969696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5E6EF2FD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A12CDD4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B237C0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616CBDDB" w14:textId="56359871" w:rsidR="0002446C" w:rsidRDefault="00807E71" w:rsidP="00807E71">
    <w:pPr>
      <w:spacing w:after="0" w:line="240" w:lineRule="auto"/>
      <w:jc w:val="center"/>
    </w:pPr>
    <w:r w:rsidRPr="00721DCC">
      <w:rPr>
        <w:b/>
        <w:bCs/>
      </w:rPr>
      <w:t>Date Created:</w:t>
    </w:r>
    <w:r>
      <w:t xml:space="preserve"> 04/03/25 </w:t>
    </w:r>
    <w:r w:rsidRPr="00721DCC">
      <w:rPr>
        <w:b/>
        <w:bCs/>
      </w:rPr>
      <w:t>Last updated:</w:t>
    </w:r>
    <w:r w:rsidR="00222D25">
      <w:rPr>
        <w:b/>
        <w:bCs/>
      </w:rPr>
      <w:t xml:space="preserve"> </w:t>
    </w:r>
    <w:r w:rsidR="00222D25">
      <w:t>2</w:t>
    </w:r>
    <w:r w:rsidR="00620CA1">
      <w:t>9</w:t>
    </w:r>
    <w:r w:rsidR="00D055C3">
      <w:t>/0</w:t>
    </w:r>
    <w:r w:rsidR="00620CA1">
      <w:t>7</w:t>
    </w:r>
    <w:r w:rsidR="00D055C3">
      <w:t>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07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D5E14" w14:textId="77777777" w:rsidR="000D5CFC" w:rsidRDefault="0002446C" w:rsidP="00CB196B">
        <w:pPr>
          <w:pStyle w:val="Footer"/>
          <w:pBdr>
            <w:top w:val="single" w:sz="24" w:space="4" w:color="969696" w:themeColor="accent3"/>
          </w:pBdr>
          <w:spacing w:after="12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7C0">
          <w:rPr>
            <w:noProof/>
          </w:rPr>
          <w:t>1</w:t>
        </w:r>
        <w:r>
          <w:rPr>
            <w:noProof/>
          </w:rPr>
          <w:fldChar w:fldCharType="end"/>
        </w:r>
      </w:p>
      <w:p w14:paraId="0BA2E8A0" w14:textId="27350EC4" w:rsidR="0002446C" w:rsidRDefault="00807E71" w:rsidP="00807E71">
        <w:pPr>
          <w:spacing w:after="0" w:line="240" w:lineRule="auto"/>
          <w:jc w:val="center"/>
        </w:pPr>
        <w:r w:rsidRPr="00721DCC">
          <w:rPr>
            <w:b/>
            <w:bCs/>
          </w:rPr>
          <w:t>Date Created:</w:t>
        </w:r>
        <w:r>
          <w:t xml:space="preserve"> 04/03/25 </w:t>
        </w:r>
        <w:r w:rsidRPr="00721DCC">
          <w:rPr>
            <w:b/>
            <w:bCs/>
          </w:rPr>
          <w:t>Last updated:</w:t>
        </w:r>
        <w:r w:rsidR="00620CA1">
          <w:t>29</w:t>
        </w:r>
        <w:r>
          <w:t>/0</w:t>
        </w:r>
        <w:r w:rsidR="00620CA1">
          <w:t>7</w:t>
        </w:r>
        <w:r>
          <w:t>/25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454E" w14:textId="77777777" w:rsidR="007927EE" w:rsidRDefault="007927EE" w:rsidP="008952DF">
      <w:r>
        <w:separator/>
      </w:r>
    </w:p>
  </w:footnote>
  <w:footnote w:type="continuationSeparator" w:id="0">
    <w:p w14:paraId="7C9BB365" w14:textId="77777777" w:rsidR="007927EE" w:rsidRDefault="007927EE" w:rsidP="008952DF">
      <w:r>
        <w:continuationSeparator/>
      </w:r>
    </w:p>
  </w:footnote>
  <w:footnote w:type="continuationNotice" w:id="1">
    <w:p w14:paraId="74F1895B" w14:textId="77777777" w:rsidR="007927EE" w:rsidRDefault="00792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6626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4923" w14:textId="43F4DB91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1" w:rightFromText="181" w:bottomFromText="567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single" w:sz="24" w:space="0" w:color="969696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9"/>
      <w:gridCol w:w="3797"/>
    </w:tblGrid>
    <w:tr w:rsidR="0002446C" w:rsidRPr="008952DF" w14:paraId="0D0B48C9" w14:textId="77777777" w:rsidTr="00A27A6F">
      <w:trPr>
        <w:trHeight w:val="170"/>
      </w:trPr>
      <w:tc>
        <w:tcPr>
          <w:tcW w:w="6663" w:type="dxa"/>
          <w:shd w:val="clear" w:color="auto" w:fill="auto"/>
        </w:tcPr>
        <w:p w14:paraId="0FD2A71F" w14:textId="5512B800" w:rsidR="00633EDB" w:rsidRPr="00633EDB" w:rsidRDefault="00633EDB" w:rsidP="00633EDB">
          <w:pPr>
            <w:tabs>
              <w:tab w:val="left" w:pos="2010"/>
            </w:tabs>
          </w:pPr>
        </w:p>
      </w:tc>
      <w:tc>
        <w:tcPr>
          <w:tcW w:w="3793" w:type="dxa"/>
          <w:shd w:val="clear" w:color="auto" w:fill="auto"/>
        </w:tcPr>
        <w:p w14:paraId="1F61FBF2" w14:textId="69313CD3" w:rsidR="0002446C" w:rsidRPr="008952DF" w:rsidRDefault="00633EDB" w:rsidP="00633EDB">
          <w:pPr>
            <w:jc w:val="right"/>
          </w:pPr>
          <w:r w:rsidRPr="008952DF">
            <w:rPr>
              <w:noProof/>
              <w:lang w:eastAsia="en-GB"/>
            </w:rPr>
            <w:drawing>
              <wp:inline distT="0" distB="0" distL="0" distR="0" wp14:anchorId="20F769CF" wp14:editId="4EA2E70A">
                <wp:extent cx="2159995" cy="336880"/>
                <wp:effectExtent l="0" t="0" r="0" b="6350"/>
                <wp:docPr id="3" name="Picture 3" title="torba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torbay_1line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995" cy="3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F400A5" w14:textId="0B521C9A" w:rsidR="0002446C" w:rsidRPr="00693B5D" w:rsidRDefault="0002446C" w:rsidP="00633EDB">
    <w:pPr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7.5pt;height:467.5pt;visibility:visible;mso-wrap-style:square" o:bullet="t">
        <v:imagedata r:id="rId1" o:title=""/>
      </v:shape>
    </w:pict>
  </w:numPicBullet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55A5F"/>
    <w:multiLevelType w:val="hybridMultilevel"/>
    <w:tmpl w:val="7A22C558"/>
    <w:lvl w:ilvl="0" w:tplc="5D32C3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E667C"/>
    <w:multiLevelType w:val="hybridMultilevel"/>
    <w:tmpl w:val="1888982A"/>
    <w:lvl w:ilvl="0" w:tplc="023C38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96"/>
        <w:szCs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7C7C7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8537B"/>
    <w:multiLevelType w:val="hybridMultilevel"/>
    <w:tmpl w:val="D23AB04C"/>
    <w:lvl w:ilvl="0" w:tplc="50F40D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96D50"/>
    <w:multiLevelType w:val="hybridMultilevel"/>
    <w:tmpl w:val="8CE6CA72"/>
    <w:lvl w:ilvl="0" w:tplc="97063EA2">
      <w:start w:val="1"/>
      <w:numFmt w:val="bullet"/>
      <w:lvlText w:val="□"/>
      <w:lvlJc w:val="left"/>
      <w:pPr>
        <w:ind w:left="360" w:hanging="360"/>
      </w:pPr>
      <w:rPr>
        <w:rFonts w:ascii="Aptos" w:hAnsi="Apto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B252B5"/>
    <w:multiLevelType w:val="multilevel"/>
    <w:tmpl w:val="79CE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A2C6E"/>
    <w:multiLevelType w:val="hybridMultilevel"/>
    <w:tmpl w:val="86C8312E"/>
    <w:lvl w:ilvl="0" w:tplc="6148A052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F2C0B"/>
    <w:multiLevelType w:val="hybridMultilevel"/>
    <w:tmpl w:val="C45C7208"/>
    <w:lvl w:ilvl="0" w:tplc="F77A8484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A5A5A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3B2413"/>
    <w:multiLevelType w:val="hybridMultilevel"/>
    <w:tmpl w:val="6B4003C8"/>
    <w:lvl w:ilvl="0" w:tplc="97063EA2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239E1"/>
    <w:multiLevelType w:val="hybridMultilevel"/>
    <w:tmpl w:val="5C18A078"/>
    <w:lvl w:ilvl="0" w:tplc="6C08E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B2B2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127D0C"/>
    <w:multiLevelType w:val="hybridMultilevel"/>
    <w:tmpl w:val="FF16A8A8"/>
    <w:lvl w:ilvl="0" w:tplc="E496F684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53566">
    <w:abstractNumId w:val="11"/>
  </w:num>
  <w:num w:numId="2" w16cid:durableId="2056538263">
    <w:abstractNumId w:val="1"/>
  </w:num>
  <w:num w:numId="3" w16cid:durableId="7299031">
    <w:abstractNumId w:val="14"/>
  </w:num>
  <w:num w:numId="4" w16cid:durableId="1303538859">
    <w:abstractNumId w:val="5"/>
  </w:num>
  <w:num w:numId="5" w16cid:durableId="1579435951">
    <w:abstractNumId w:val="10"/>
  </w:num>
  <w:num w:numId="6" w16cid:durableId="1276210696">
    <w:abstractNumId w:val="3"/>
  </w:num>
  <w:num w:numId="7" w16cid:durableId="532306296">
    <w:abstractNumId w:val="0"/>
  </w:num>
  <w:num w:numId="8" w16cid:durableId="51583973">
    <w:abstractNumId w:val="9"/>
  </w:num>
  <w:num w:numId="9" w16cid:durableId="1457530451">
    <w:abstractNumId w:val="15"/>
  </w:num>
  <w:num w:numId="10" w16cid:durableId="727534075">
    <w:abstractNumId w:val="12"/>
  </w:num>
  <w:num w:numId="11" w16cid:durableId="258297875">
    <w:abstractNumId w:val="4"/>
  </w:num>
  <w:num w:numId="12" w16cid:durableId="1824395711">
    <w:abstractNumId w:val="2"/>
  </w:num>
  <w:num w:numId="13" w16cid:durableId="1813400959">
    <w:abstractNumId w:val="7"/>
  </w:num>
  <w:num w:numId="14" w16cid:durableId="9570663">
    <w:abstractNumId w:val="13"/>
  </w:num>
  <w:num w:numId="15" w16cid:durableId="337849847">
    <w:abstractNumId w:val="6"/>
  </w:num>
  <w:num w:numId="16" w16cid:durableId="1308053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8"/>
    <w:rsid w:val="00017B3A"/>
    <w:rsid w:val="0002446C"/>
    <w:rsid w:val="000271BA"/>
    <w:rsid w:val="0003216C"/>
    <w:rsid w:val="00036CE8"/>
    <w:rsid w:val="00057204"/>
    <w:rsid w:val="00071B4A"/>
    <w:rsid w:val="000800A7"/>
    <w:rsid w:val="000A6FC3"/>
    <w:rsid w:val="000B74B9"/>
    <w:rsid w:val="000D5CFC"/>
    <w:rsid w:val="000F2713"/>
    <w:rsid w:val="001007DA"/>
    <w:rsid w:val="00132BDB"/>
    <w:rsid w:val="00134D39"/>
    <w:rsid w:val="00162458"/>
    <w:rsid w:val="00176935"/>
    <w:rsid w:val="0018281F"/>
    <w:rsid w:val="001A7A71"/>
    <w:rsid w:val="001B46E6"/>
    <w:rsid w:val="001B73B6"/>
    <w:rsid w:val="001C0260"/>
    <w:rsid w:val="001D2896"/>
    <w:rsid w:val="001D6D1B"/>
    <w:rsid w:val="001E03DD"/>
    <w:rsid w:val="001E06F7"/>
    <w:rsid w:val="00211DA2"/>
    <w:rsid w:val="002173E5"/>
    <w:rsid w:val="00222D25"/>
    <w:rsid w:val="002577A7"/>
    <w:rsid w:val="00260EAD"/>
    <w:rsid w:val="002705AE"/>
    <w:rsid w:val="00271667"/>
    <w:rsid w:val="00291696"/>
    <w:rsid w:val="002E0C80"/>
    <w:rsid w:val="00320971"/>
    <w:rsid w:val="0032281A"/>
    <w:rsid w:val="00323512"/>
    <w:rsid w:val="00324433"/>
    <w:rsid w:val="003334C0"/>
    <w:rsid w:val="003509CC"/>
    <w:rsid w:val="00356B41"/>
    <w:rsid w:val="003671C7"/>
    <w:rsid w:val="003D03CA"/>
    <w:rsid w:val="003D15CF"/>
    <w:rsid w:val="003D35B9"/>
    <w:rsid w:val="004067A0"/>
    <w:rsid w:val="00413945"/>
    <w:rsid w:val="004238B5"/>
    <w:rsid w:val="00464EF6"/>
    <w:rsid w:val="00475E6A"/>
    <w:rsid w:val="004868AA"/>
    <w:rsid w:val="00492E76"/>
    <w:rsid w:val="004A5965"/>
    <w:rsid w:val="004B1638"/>
    <w:rsid w:val="004B6C75"/>
    <w:rsid w:val="004C3DA0"/>
    <w:rsid w:val="004C5529"/>
    <w:rsid w:val="004D2E36"/>
    <w:rsid w:val="004E29AD"/>
    <w:rsid w:val="004E4CC6"/>
    <w:rsid w:val="00523587"/>
    <w:rsid w:val="00523CF3"/>
    <w:rsid w:val="00523D26"/>
    <w:rsid w:val="00535E8E"/>
    <w:rsid w:val="00542A33"/>
    <w:rsid w:val="00546593"/>
    <w:rsid w:val="005474EE"/>
    <w:rsid w:val="005556DE"/>
    <w:rsid w:val="005670E0"/>
    <w:rsid w:val="005737DF"/>
    <w:rsid w:val="005941DE"/>
    <w:rsid w:val="00594D13"/>
    <w:rsid w:val="005C1338"/>
    <w:rsid w:val="00620CA1"/>
    <w:rsid w:val="00620F4C"/>
    <w:rsid w:val="00623F47"/>
    <w:rsid w:val="0063393A"/>
    <w:rsid w:val="00633EDB"/>
    <w:rsid w:val="0065240B"/>
    <w:rsid w:val="0066002E"/>
    <w:rsid w:val="00662C25"/>
    <w:rsid w:val="00662F02"/>
    <w:rsid w:val="006671C9"/>
    <w:rsid w:val="0068699F"/>
    <w:rsid w:val="00693B5D"/>
    <w:rsid w:val="006A4A2A"/>
    <w:rsid w:val="006B2E70"/>
    <w:rsid w:val="006C29EF"/>
    <w:rsid w:val="006C4677"/>
    <w:rsid w:val="006D02DB"/>
    <w:rsid w:val="006F403E"/>
    <w:rsid w:val="00707EB2"/>
    <w:rsid w:val="00710C0D"/>
    <w:rsid w:val="00721DCC"/>
    <w:rsid w:val="00726EA3"/>
    <w:rsid w:val="007376A8"/>
    <w:rsid w:val="007455B3"/>
    <w:rsid w:val="00753459"/>
    <w:rsid w:val="00774329"/>
    <w:rsid w:val="00786E5F"/>
    <w:rsid w:val="007872BD"/>
    <w:rsid w:val="007927EE"/>
    <w:rsid w:val="007A4D99"/>
    <w:rsid w:val="007C1BE9"/>
    <w:rsid w:val="007C339D"/>
    <w:rsid w:val="007D0B69"/>
    <w:rsid w:val="007E0CD0"/>
    <w:rsid w:val="007F7F6A"/>
    <w:rsid w:val="00807E71"/>
    <w:rsid w:val="008134B1"/>
    <w:rsid w:val="008524EA"/>
    <w:rsid w:val="008906A8"/>
    <w:rsid w:val="008952DF"/>
    <w:rsid w:val="008B3517"/>
    <w:rsid w:val="008B665E"/>
    <w:rsid w:val="008E0554"/>
    <w:rsid w:val="008E7FB3"/>
    <w:rsid w:val="00917FD7"/>
    <w:rsid w:val="00932F12"/>
    <w:rsid w:val="00940DCA"/>
    <w:rsid w:val="00946C66"/>
    <w:rsid w:val="00947FE6"/>
    <w:rsid w:val="00957D29"/>
    <w:rsid w:val="009B3007"/>
    <w:rsid w:val="009B41EF"/>
    <w:rsid w:val="00A112C9"/>
    <w:rsid w:val="00A22EB1"/>
    <w:rsid w:val="00A231DA"/>
    <w:rsid w:val="00A27A6F"/>
    <w:rsid w:val="00A40160"/>
    <w:rsid w:val="00A97A68"/>
    <w:rsid w:val="00AC4810"/>
    <w:rsid w:val="00AD22C6"/>
    <w:rsid w:val="00AD503A"/>
    <w:rsid w:val="00B146E6"/>
    <w:rsid w:val="00B237C0"/>
    <w:rsid w:val="00B27390"/>
    <w:rsid w:val="00B377FC"/>
    <w:rsid w:val="00B45551"/>
    <w:rsid w:val="00B455D7"/>
    <w:rsid w:val="00B60447"/>
    <w:rsid w:val="00B6685B"/>
    <w:rsid w:val="00BA498A"/>
    <w:rsid w:val="00BA7C5E"/>
    <w:rsid w:val="00BB0525"/>
    <w:rsid w:val="00BC5896"/>
    <w:rsid w:val="00BD210F"/>
    <w:rsid w:val="00BD731C"/>
    <w:rsid w:val="00BE1378"/>
    <w:rsid w:val="00C00AB0"/>
    <w:rsid w:val="00C20F08"/>
    <w:rsid w:val="00C45445"/>
    <w:rsid w:val="00C520E4"/>
    <w:rsid w:val="00C77200"/>
    <w:rsid w:val="00CA6F81"/>
    <w:rsid w:val="00CB157D"/>
    <w:rsid w:val="00CB196B"/>
    <w:rsid w:val="00CC27DF"/>
    <w:rsid w:val="00CD0671"/>
    <w:rsid w:val="00CD25DE"/>
    <w:rsid w:val="00D01186"/>
    <w:rsid w:val="00D055C3"/>
    <w:rsid w:val="00D07A24"/>
    <w:rsid w:val="00D96429"/>
    <w:rsid w:val="00DD14E3"/>
    <w:rsid w:val="00DE4B26"/>
    <w:rsid w:val="00DE6F5A"/>
    <w:rsid w:val="00E00F0C"/>
    <w:rsid w:val="00E04689"/>
    <w:rsid w:val="00E05DFB"/>
    <w:rsid w:val="00E078E6"/>
    <w:rsid w:val="00E27FAE"/>
    <w:rsid w:val="00E312DD"/>
    <w:rsid w:val="00E433F5"/>
    <w:rsid w:val="00E814E3"/>
    <w:rsid w:val="00E8567A"/>
    <w:rsid w:val="00EA0266"/>
    <w:rsid w:val="00EA4F45"/>
    <w:rsid w:val="00EB6BD0"/>
    <w:rsid w:val="00EC015E"/>
    <w:rsid w:val="00EF6170"/>
    <w:rsid w:val="00F1210D"/>
    <w:rsid w:val="00F16A38"/>
    <w:rsid w:val="00F16B43"/>
    <w:rsid w:val="00F226DD"/>
    <w:rsid w:val="00F30736"/>
    <w:rsid w:val="00F452E7"/>
    <w:rsid w:val="00F64768"/>
    <w:rsid w:val="00F73606"/>
    <w:rsid w:val="00F854AE"/>
    <w:rsid w:val="00F87B8D"/>
    <w:rsid w:val="00FA33C6"/>
    <w:rsid w:val="00FD00D9"/>
    <w:rsid w:val="064BE897"/>
    <w:rsid w:val="43065C40"/>
    <w:rsid w:val="452AB596"/>
    <w:rsid w:val="46126893"/>
    <w:rsid w:val="7D8E8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78BAB"/>
  <w15:chartTrackingRefBased/>
  <w15:docId w15:val="{8AFF0FBE-CB66-4761-8F70-0EE05FEA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244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8D"/>
    <w:pPr>
      <w:keepNext/>
      <w:keepLines/>
      <w:pBdr>
        <w:bottom w:val="single" w:sz="4" w:space="1" w:color="404040" w:themeColor="text1" w:themeTint="BF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8D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B8D"/>
    <w:pPr>
      <w:keepNext/>
      <w:keepLines/>
      <w:spacing w:before="120" w:line="276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F87B8D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87B8D"/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808080" w:themeColor="accent4"/>
          <w:left w:val="single" w:sz="24" w:space="0" w:color="808080" w:themeColor="accent4"/>
          <w:bottom w:val="single" w:sz="24" w:space="0" w:color="808080" w:themeColor="accent4"/>
          <w:right w:val="single" w:sz="2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4433"/>
    <w:pPr>
      <w:pBdr>
        <w:left w:val="single" w:sz="36" w:space="12" w:color="B2B2B2" w:themeColor="accen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24433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067A0"/>
    <w:rPr>
      <w:color w:val="5F5F5F" w:themeColor="hyperlink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572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23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23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5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23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5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34B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entflare.io/journal/diversity-and-inclusion-in-corporate-events-how-to-plan-an-inclusive-event" TargetMode="External"/><Relationship Id="rId18" Type="http://schemas.openxmlformats.org/officeDocument/2006/relationships/hyperlink" Target="https://www.autismcrc.com.au/sites/default/files/inline-files/Inclusive%20research%20practice%20guides%20and%20checklists%20-%20FInal%20report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file:///C:\Users\TDPP085\Torbay%20Council\TC_Regeneration_Policy%20-%20Documents\Inclusivity\Inclusive%20Networking\National-Inclusion-Week-2024-Inclusion-and-diversity-champion-self-assessment.pdf" TargetMode="External"/><Relationship Id="rId17" Type="http://schemas.openxmlformats.org/officeDocument/2006/relationships/hyperlink" Target="https://insight/information/equalities/reasonable-adjustments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insight/information/equalities/equality-impact-assessment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hill@torbay.gov.uk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eventbrite.com/blog/event-accessibility-checklist/?msockid=16f7f0b4407b600f3974e497419b61a9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w3.org/WAI/teach-advocate/accessible-presentation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ventbrite.com/l/event-inclusivity-guide/?msockid=16f7f0b4407b600f3974e497419b61a9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PP085\Downloads\tc_header_bw%20(4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17" ma:contentTypeDescription="Create a new document." ma:contentTypeScope="" ma:versionID="0aba40a04c6b51b45c0c6d74d6079944">
  <xsd:schema xmlns:xsd="http://www.w3.org/2001/XMLSchema" xmlns:xs="http://www.w3.org/2001/XMLSchema" xmlns:p="http://schemas.microsoft.com/office/2006/metadata/properties" xmlns:ns2="8e239eea-0d7d-49c0-9933-01c9c411b1b2" xmlns:ns3="47d03dd5-e79e-4ca4-bb1b-641307a07905" targetNamespace="http://schemas.microsoft.com/office/2006/metadata/properties" ma:root="true" ma:fieldsID="20b45ccfb3b66533c83d8c2f9d8297ce" ns2:_="" ns3:_="">
    <xsd:import namespace="8e239eea-0d7d-49c0-9933-01c9c411b1b2"/>
    <xsd:import namespace="47d03dd5-e79e-4ca4-bb1b-641307a07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39eea-0d7d-49c0-9933-01c9c411b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3dd5-e79e-4ca4-bb1b-641307a07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542dd3-a2c5-4e56-8d41-6f7a4100f524}" ma:internalName="TaxCatchAll" ma:showField="CatchAllData" ma:web="47d03dd5-e79e-4ca4-bb1b-641307a07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39eea-0d7d-49c0-9933-01c9c411b1b2">
      <Terms xmlns="http://schemas.microsoft.com/office/infopath/2007/PartnerControls"/>
    </lcf76f155ced4ddcb4097134ff3c332f>
    <TaxCatchAll xmlns="47d03dd5-e79e-4ca4-bb1b-641307a079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4DA31-A3DD-4D93-A040-BC5F0AD08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508BA-4B8C-4EAF-96E2-E00B0229B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39eea-0d7d-49c0-9933-01c9c411b1b2"/>
    <ds:schemaRef ds:uri="47d03dd5-e79e-4ca4-bb1b-641307a07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72C15-7B2C-44EE-8BAE-B0540B4CF66C}">
  <ds:schemaRefs>
    <ds:schemaRef ds:uri="http://schemas.microsoft.com/office/2006/metadata/properties"/>
    <ds:schemaRef ds:uri="http://schemas.microsoft.com/office/infopath/2007/PartnerControls"/>
    <ds:schemaRef ds:uri="8e239eea-0d7d-49c0-9933-01c9c411b1b2"/>
    <ds:schemaRef ds:uri="47d03dd5-e79e-4ca4-bb1b-641307a07905"/>
  </ds:schemaRefs>
</ds:datastoreItem>
</file>

<file path=customXml/itemProps4.xml><?xml version="1.0" encoding="utf-8"?>
<ds:datastoreItem xmlns:ds="http://schemas.openxmlformats.org/officeDocument/2006/customXml" ds:itemID="{D783F5FD-9990-48DA-8716-10EB0704E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tc_header_bw (4)</Template>
  <TotalTime>14</TotalTime>
  <Pages>3</Pages>
  <Words>959</Words>
  <Characters>5468</Characters>
  <Application>Microsoft Office Word</Application>
  <DocSecurity>0</DocSecurity>
  <Lines>45</Lines>
  <Paragraphs>12</Paragraphs>
  <ScaleCrop>false</ScaleCrop>
  <Company>Torbay Council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Devonport, Elizabeth</dc:creator>
  <cp:keywords/>
  <dc:description/>
  <cp:lastModifiedBy>Devonport, Elizabeth</cp:lastModifiedBy>
  <cp:revision>8</cp:revision>
  <cp:lastPrinted>2025-06-23T08:01:00Z</cp:lastPrinted>
  <dcterms:created xsi:type="dcterms:W3CDTF">2025-07-08T09:14:00Z</dcterms:created>
  <dcterms:modified xsi:type="dcterms:W3CDTF">2025-07-29T08:46:00Z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0x0101008EC9DA24427AA245BF703B9839910EF9</vt:lpwstr>
  </property>
  <property fmtid="{D5CDD505-2E9C-101B-9397-08002B2CF9AE}" pid="3" name="MediaServiceImageTags">
    <vt:lpwstr/>
  </property>
</Properties>
</file>