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26D00606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23BFF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r w:rsidR="00780509">
        <w:rPr>
          <w:rFonts w:ascii="Arial" w:hAnsi="Arial" w:cs="Arial"/>
          <w:sz w:val="28"/>
          <w:szCs w:val="28"/>
          <w:u w:val="single"/>
          <w:lang w:val="en-US"/>
        </w:rPr>
        <w:t xml:space="preserve">Greenway Road/Greenway Park, Brixham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5DA384F8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780509"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  <w:r w:rsidR="0080700A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</w:p>
        </w:tc>
      </w:tr>
      <w:tr w:rsidR="00061FF3" w14:paraId="538DEEF7" w14:textId="77777777" w:rsidTr="00780509">
        <w:trPr>
          <w:trHeight w:val="122"/>
        </w:trPr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26A0CF96" w:rsidR="00061FF3" w:rsidRPr="00086533" w:rsidRDefault="0078050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80509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Greenway Road, Brixham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A11C7A2" w:rsidR="00061FF3" w:rsidRPr="00CB5402" w:rsidRDefault="0080700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4.95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B05E00F" w:rsidR="00061FF3" w:rsidRPr="00CB5402" w:rsidRDefault="0080700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EE363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Pr="00EE363E" w:rsidRDefault="00580882" w:rsidP="00061FF3">
            <w:pPr>
              <w:rPr>
                <w:rFonts w:ascii="Arial" w:hAnsi="Arial" w:cs="Arial"/>
                <w:color w:val="FFC000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3988BE71" w:rsidR="00D22535" w:rsidRPr="00CB5402" w:rsidRDefault="004054ED" w:rsidP="00CB5402">
      <w:pPr>
        <w:rPr>
          <w:rFonts w:ascii="Arial" w:hAnsi="Arial" w:cs="Arial"/>
          <w:sz w:val="28"/>
          <w:szCs w:val="28"/>
          <w:lang w:val="en-US"/>
        </w:rPr>
      </w:pPr>
      <w:r w:rsidRPr="004054ED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7D8A7D5" wp14:editId="62B07E9C">
            <wp:simplePos x="0" y="0"/>
            <wp:positionH relativeFrom="margin">
              <wp:posOffset>-447675</wp:posOffset>
            </wp:positionH>
            <wp:positionV relativeFrom="paragraph">
              <wp:posOffset>332105</wp:posOffset>
            </wp:positionV>
            <wp:extent cx="7861935" cy="5600700"/>
            <wp:effectExtent l="0" t="0" r="5715" b="0"/>
            <wp:wrapTight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ight>
            <wp:docPr id="98564414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4148" name="Picture 1" descr="A map of a cit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7EA18275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A71F732" w14:textId="68CF9FCD" w:rsidR="00BB360C" w:rsidRDefault="004804C5" w:rsidP="00BC771A">
      <w:pPr>
        <w:rPr>
          <w:rFonts w:ascii="Arial" w:hAnsi="Arial" w:cs="Arial"/>
          <w:sz w:val="24"/>
          <w:szCs w:val="24"/>
          <w:lang w:val="en-US"/>
        </w:rPr>
      </w:pPr>
      <w:r w:rsidRPr="004804C5">
        <w:rPr>
          <w:rFonts w:ascii="Arial" w:hAnsi="Arial" w:cs="Arial"/>
          <w:sz w:val="24"/>
          <w:szCs w:val="24"/>
          <w:lang w:val="en-US"/>
        </w:rPr>
        <w:t xml:space="preserve">An open cultivated field with hedgerow boundaries on land within the area between Greenway Road to the </w:t>
      </w:r>
      <w:r w:rsidR="00E64079">
        <w:rPr>
          <w:rFonts w:ascii="Arial" w:hAnsi="Arial" w:cs="Arial"/>
          <w:sz w:val="24"/>
          <w:szCs w:val="24"/>
          <w:lang w:val="en-US"/>
        </w:rPr>
        <w:t>east</w:t>
      </w:r>
      <w:r w:rsidR="00A961DF">
        <w:rPr>
          <w:rFonts w:ascii="Arial" w:hAnsi="Arial" w:cs="Arial"/>
          <w:sz w:val="24"/>
          <w:szCs w:val="24"/>
          <w:lang w:val="en-US"/>
        </w:rPr>
        <w:t xml:space="preserve"> and Light Lane to the south. </w:t>
      </w:r>
    </w:p>
    <w:p w14:paraId="4F33FBE6" w14:textId="596A79F7" w:rsidR="00993826" w:rsidRDefault="00993826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</w:t>
      </w:r>
      <w:r w:rsidR="00A961DF">
        <w:rPr>
          <w:rFonts w:ascii="Arial" w:hAnsi="Arial" w:cs="Arial"/>
          <w:sz w:val="24"/>
          <w:szCs w:val="24"/>
          <w:lang w:val="en-US"/>
        </w:rPr>
        <w:t xml:space="preserve"> boundary to the</w:t>
      </w:r>
      <w:r>
        <w:rPr>
          <w:rFonts w:ascii="Arial" w:hAnsi="Arial" w:cs="Arial"/>
          <w:sz w:val="24"/>
          <w:szCs w:val="24"/>
          <w:lang w:val="en-US"/>
        </w:rPr>
        <w:t xml:space="preserve"> Galmpton Conservation Area </w:t>
      </w:r>
      <w:r w:rsidR="00DF7B63">
        <w:rPr>
          <w:rFonts w:ascii="Arial" w:hAnsi="Arial" w:cs="Arial"/>
          <w:sz w:val="24"/>
          <w:szCs w:val="24"/>
          <w:lang w:val="en-US"/>
        </w:rPr>
        <w:t xml:space="preserve">is located </w:t>
      </w:r>
      <w:r w:rsidR="00A961DF">
        <w:rPr>
          <w:rFonts w:ascii="Arial" w:hAnsi="Arial" w:cs="Arial"/>
          <w:sz w:val="24"/>
          <w:szCs w:val="24"/>
          <w:lang w:val="en-US"/>
        </w:rPr>
        <w:t xml:space="preserve">immediately </w:t>
      </w:r>
      <w:r w:rsidR="00DF7B63">
        <w:rPr>
          <w:rFonts w:ascii="Arial" w:hAnsi="Arial" w:cs="Arial"/>
          <w:sz w:val="24"/>
          <w:szCs w:val="24"/>
          <w:lang w:val="en-US"/>
        </w:rPr>
        <w:t xml:space="preserve">to the north of the site. </w:t>
      </w:r>
    </w:p>
    <w:p w14:paraId="5043A4FF" w14:textId="756DEE0A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6F0001A3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5F7697A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6AFE9AD4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6ECDA2B5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21FA777E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8A4CBC8" w14:textId="454211B9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42EA30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0B1170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3D1C153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CED77E4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5464C93B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4BB34C" w14:textId="77777777" w:rsidR="008920F9" w:rsidRDefault="008920F9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AC81387" w14:textId="77777777" w:rsidR="00A961DF" w:rsidRDefault="00A961D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0D3FEF08" w:rsidR="00786E8E" w:rsidRDefault="00234149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None 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611F4940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470B9B0C" w:rsidR="00AF4969" w:rsidRDefault="007D112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Galmpton</w:t>
            </w:r>
            <w:proofErr w:type="spellEnd"/>
            <w:r w:rsidR="00F677BC"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 Conservation</w:t>
            </w:r>
            <w:proofErr w:type="gramEnd"/>
            <w:r w:rsidR="00F677BC"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</w:tc>
        <w:tc>
          <w:tcPr>
            <w:tcW w:w="1701" w:type="dxa"/>
          </w:tcPr>
          <w:p w14:paraId="4F5F3283" w14:textId="77777777" w:rsidR="00AF4969" w:rsidRDefault="00AF496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6D74B918" w14:textId="6623AF8D" w:rsidR="00AF4969" w:rsidRPr="00AF4969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D2693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 of the conservation area comprises </w:t>
            </w:r>
            <w:r w:rsidR="008B672F">
              <w:rPr>
                <w:rFonts w:ascii="Arial" w:hAnsi="Arial" w:cs="Arial"/>
                <w:sz w:val="24"/>
                <w:szCs w:val="24"/>
                <w:lang w:val="en-US"/>
              </w:rPr>
              <w:t>its surviving historic built form</w:t>
            </w:r>
            <w:r w:rsidR="00B949F6">
              <w:rPr>
                <w:rFonts w:ascii="Arial" w:hAnsi="Arial" w:cs="Arial"/>
                <w:sz w:val="24"/>
                <w:szCs w:val="24"/>
                <w:lang w:val="en-US"/>
              </w:rPr>
              <w:t xml:space="preserve">, its landscape setting which is </w:t>
            </w:r>
            <w:r w:rsidR="00941AD6">
              <w:rPr>
                <w:rFonts w:ascii="Arial" w:hAnsi="Arial" w:cs="Arial"/>
                <w:sz w:val="24"/>
                <w:szCs w:val="24"/>
                <w:lang w:val="en-US"/>
              </w:rPr>
              <w:t xml:space="preserve">a dominant feature of the southern and western half of the area, and the </w:t>
            </w:r>
            <w:r w:rsidR="00A6734F">
              <w:rPr>
                <w:rFonts w:ascii="Arial" w:hAnsi="Arial" w:cs="Arial"/>
                <w:sz w:val="24"/>
                <w:szCs w:val="24"/>
                <w:lang w:val="en-US"/>
              </w:rPr>
              <w:t xml:space="preserve">relationship between the two. </w:t>
            </w:r>
          </w:p>
          <w:p w14:paraId="2CA66FA5" w14:textId="77777777" w:rsidR="00A6734F" w:rsidRDefault="00A6734F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3DC0E88E" w:rsidR="00AF4969" w:rsidRPr="00731091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The site in its undeveloped form makes a positive contribution to the rural characteristics</w:t>
            </w:r>
            <w:r w:rsidR="00A04BD5">
              <w:rPr>
                <w:rFonts w:ascii="Arial" w:hAnsi="Arial" w:cs="Arial"/>
                <w:sz w:val="24"/>
                <w:szCs w:val="24"/>
                <w:lang w:val="en-US"/>
              </w:rPr>
              <w:t xml:space="preserve"> and setting</w:t>
            </w: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area.</w:t>
            </w:r>
          </w:p>
        </w:tc>
        <w:tc>
          <w:tcPr>
            <w:tcW w:w="2835" w:type="dxa"/>
          </w:tcPr>
          <w:p w14:paraId="32FB1896" w14:textId="79D1DB1A" w:rsidR="000136EE" w:rsidRDefault="003A0F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would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have a demonstrable impact on the open, rural character of the site and the </w:t>
            </w:r>
            <w:r w:rsid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  <w:r w:rsidR="000136EE">
              <w:rPr>
                <w:rFonts w:ascii="Arial" w:hAnsi="Arial" w:cs="Arial"/>
                <w:sz w:val="24"/>
                <w:szCs w:val="24"/>
                <w:lang w:val="en-US"/>
              </w:rPr>
              <w:t xml:space="preserve">. The elevated position of the site </w:t>
            </w:r>
            <w:r w:rsidR="00C851E7">
              <w:rPr>
                <w:rFonts w:ascii="Arial" w:hAnsi="Arial" w:cs="Arial"/>
                <w:sz w:val="24"/>
                <w:szCs w:val="24"/>
                <w:lang w:val="en-US"/>
              </w:rPr>
              <w:t xml:space="preserve">would result in </w:t>
            </w:r>
            <w:r w:rsidR="00CE1F76">
              <w:rPr>
                <w:rFonts w:ascii="Arial" w:hAnsi="Arial" w:cs="Arial"/>
                <w:sz w:val="24"/>
                <w:szCs w:val="24"/>
                <w:lang w:val="en-US"/>
              </w:rPr>
              <w:t>built form being visible from within the conservation area</w:t>
            </w:r>
            <w:r w:rsidR="00E32C9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CE1F7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5396B12" w14:textId="77777777" w:rsidR="000136EE" w:rsidRDefault="000136EE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E2F502" w14:textId="60065DC1" w:rsidR="00AF4969" w:rsidRDefault="000C4904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presence of built form within the rural setting of the conservation area would dilute the landscape value of the site </w:t>
            </w:r>
            <w:r w:rsidR="005348D6">
              <w:rPr>
                <w:rFonts w:ascii="Arial" w:hAnsi="Arial" w:cs="Arial"/>
                <w:sz w:val="24"/>
                <w:szCs w:val="24"/>
                <w:lang w:val="en-US"/>
              </w:rPr>
              <w:t>and w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ould cause ‘less than substantial’ harm to its significance.</w:t>
            </w:r>
          </w:p>
        </w:tc>
        <w:tc>
          <w:tcPr>
            <w:tcW w:w="3827" w:type="dxa"/>
          </w:tcPr>
          <w:p w14:paraId="0DAE108C" w14:textId="7DCF9339" w:rsidR="000C6F63" w:rsidRDefault="006170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1D0F48">
              <w:rPr>
                <w:rFonts w:ascii="Arial" w:hAnsi="Arial" w:cs="Arial"/>
                <w:sz w:val="24"/>
                <w:szCs w:val="24"/>
                <w:lang w:val="en-US"/>
              </w:rPr>
              <w:t xml:space="preserve"> significantly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reduced quantum of development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to the </w:t>
            </w:r>
            <w:r w:rsidR="005348D6">
              <w:rPr>
                <w:rFonts w:ascii="Arial" w:hAnsi="Arial" w:cs="Arial"/>
                <w:sz w:val="24"/>
                <w:szCs w:val="24"/>
                <w:lang w:val="en-US"/>
              </w:rPr>
              <w:t>south</w:t>
            </w:r>
            <w:r w:rsidR="000C6F63">
              <w:rPr>
                <w:rFonts w:ascii="Arial" w:hAnsi="Arial" w:cs="Arial"/>
                <w:sz w:val="24"/>
                <w:szCs w:val="24"/>
                <w:lang w:val="en-US"/>
              </w:rPr>
              <w:t>ern boundary of the site</w:t>
            </w:r>
            <w:r w:rsidR="001D0F48">
              <w:rPr>
                <w:rFonts w:ascii="Arial" w:hAnsi="Arial" w:cs="Arial"/>
                <w:sz w:val="24"/>
                <w:szCs w:val="24"/>
                <w:lang w:val="en-US"/>
              </w:rPr>
              <w:t xml:space="preserve"> and accessed from Light Lane with a substantial landscape buffer </w:t>
            </w:r>
            <w:r w:rsidR="005C4C55">
              <w:rPr>
                <w:rFonts w:ascii="Arial" w:hAnsi="Arial" w:cs="Arial"/>
                <w:sz w:val="24"/>
                <w:szCs w:val="24"/>
                <w:lang w:val="en-US"/>
              </w:rPr>
              <w:t>may reduce the visibility of the proposed development from the conservation area</w:t>
            </w:r>
            <w:r w:rsidR="00224A88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887627">
              <w:rPr>
                <w:rFonts w:ascii="Arial" w:hAnsi="Arial" w:cs="Arial"/>
                <w:sz w:val="24"/>
                <w:szCs w:val="24"/>
                <w:lang w:val="en-US"/>
              </w:rPr>
              <w:t>This</w:t>
            </w:r>
            <w:proofErr w:type="gramEnd"/>
            <w:r w:rsidR="00887627">
              <w:rPr>
                <w:rFonts w:ascii="Arial" w:hAnsi="Arial" w:cs="Arial"/>
                <w:sz w:val="24"/>
                <w:szCs w:val="24"/>
                <w:lang w:val="en-US"/>
              </w:rPr>
              <w:t xml:space="preserve"> coupled with </w:t>
            </w:r>
            <w:r w:rsidR="000F71B0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88762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0F71B0">
              <w:rPr>
                <w:rFonts w:ascii="Arial" w:hAnsi="Arial" w:cs="Arial"/>
                <w:sz w:val="24"/>
                <w:szCs w:val="24"/>
                <w:lang w:val="en-US"/>
              </w:rPr>
              <w:t xml:space="preserve">very </w:t>
            </w:r>
            <w:r w:rsidR="00FF015E">
              <w:rPr>
                <w:rFonts w:ascii="Arial" w:hAnsi="Arial" w:cs="Arial"/>
                <w:sz w:val="24"/>
                <w:szCs w:val="24"/>
                <w:lang w:val="en-US"/>
              </w:rPr>
              <w:t>low-density</w:t>
            </w:r>
            <w:r w:rsidR="000F71B0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possibly using an </w:t>
            </w:r>
            <w:r w:rsidR="00887627">
              <w:rPr>
                <w:rFonts w:ascii="Arial" w:hAnsi="Arial" w:cs="Arial"/>
                <w:sz w:val="24"/>
                <w:szCs w:val="24"/>
                <w:lang w:val="en-US"/>
              </w:rPr>
              <w:t xml:space="preserve">agricultural aesthetic </w:t>
            </w:r>
            <w:r w:rsidR="00F22B66">
              <w:rPr>
                <w:rFonts w:ascii="Arial" w:hAnsi="Arial" w:cs="Arial"/>
                <w:sz w:val="24"/>
                <w:szCs w:val="24"/>
                <w:lang w:val="en-US"/>
              </w:rPr>
              <w:t>may reduce the level of harm to a neutral impact if very sensitively designed</w:t>
            </w:r>
          </w:p>
          <w:p w14:paraId="28A6D842" w14:textId="77777777" w:rsidR="000C6F63" w:rsidRDefault="000C6F6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59D9A0" w14:textId="77777777" w:rsidR="000C6F63" w:rsidRDefault="000C6F6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DE1727" w14:textId="24F2AC33" w:rsidR="00AF4969" w:rsidRDefault="00DE67A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412B33AC" w14:textId="688E8E6E" w:rsidR="00AF4969" w:rsidRDefault="003A287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136EE"/>
    <w:rsid w:val="00020198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C4904"/>
    <w:rsid w:val="000C6F63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0F71B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6522"/>
    <w:rsid w:val="001C7CD0"/>
    <w:rsid w:val="001D0F48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39E7"/>
    <w:rsid w:val="00223A25"/>
    <w:rsid w:val="00224A88"/>
    <w:rsid w:val="00224D2F"/>
    <w:rsid w:val="00224DD7"/>
    <w:rsid w:val="00225606"/>
    <w:rsid w:val="00226A9F"/>
    <w:rsid w:val="00227098"/>
    <w:rsid w:val="00227596"/>
    <w:rsid w:val="00234149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396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2048"/>
    <w:rsid w:val="0040336A"/>
    <w:rsid w:val="0040370D"/>
    <w:rsid w:val="004054E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04C5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41E6"/>
    <w:rsid w:val="0052593F"/>
    <w:rsid w:val="0052684C"/>
    <w:rsid w:val="005348D6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2DA"/>
    <w:rsid w:val="005644B0"/>
    <w:rsid w:val="00565DB1"/>
    <w:rsid w:val="00566466"/>
    <w:rsid w:val="0056681B"/>
    <w:rsid w:val="0056746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C4C55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456"/>
    <w:rsid w:val="00661A07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4B5"/>
    <w:rsid w:val="007659B5"/>
    <w:rsid w:val="0076685E"/>
    <w:rsid w:val="00770E6D"/>
    <w:rsid w:val="007775BB"/>
    <w:rsid w:val="00780509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1126"/>
    <w:rsid w:val="007D3330"/>
    <w:rsid w:val="007D639B"/>
    <w:rsid w:val="007D65B6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00A"/>
    <w:rsid w:val="008076DC"/>
    <w:rsid w:val="00807FD4"/>
    <w:rsid w:val="00812B13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87627"/>
    <w:rsid w:val="00890AFC"/>
    <w:rsid w:val="0089109E"/>
    <w:rsid w:val="0089183A"/>
    <w:rsid w:val="008920F9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72F"/>
    <w:rsid w:val="008B69A9"/>
    <w:rsid w:val="008C138E"/>
    <w:rsid w:val="008C21DF"/>
    <w:rsid w:val="008C2C02"/>
    <w:rsid w:val="008C7448"/>
    <w:rsid w:val="008D1775"/>
    <w:rsid w:val="008D798A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371D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41AD6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3826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9A9"/>
    <w:rsid w:val="00A66F02"/>
    <w:rsid w:val="00A6734F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5795"/>
    <w:rsid w:val="00A961DF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327F1"/>
    <w:rsid w:val="00B42DF3"/>
    <w:rsid w:val="00B43021"/>
    <w:rsid w:val="00B4493D"/>
    <w:rsid w:val="00B452A9"/>
    <w:rsid w:val="00B46A38"/>
    <w:rsid w:val="00B47DDC"/>
    <w:rsid w:val="00B47ED5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49F6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3CED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675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37B5E"/>
    <w:rsid w:val="00C402CB"/>
    <w:rsid w:val="00C41B84"/>
    <w:rsid w:val="00C42425"/>
    <w:rsid w:val="00C4378D"/>
    <w:rsid w:val="00C43B21"/>
    <w:rsid w:val="00C44341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1E7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1F76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1052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2693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639F"/>
    <w:rsid w:val="00DF7B63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2C95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4079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63E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20B1C"/>
    <w:rsid w:val="00F21353"/>
    <w:rsid w:val="00F22B66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F94"/>
    <w:rsid w:val="00F71604"/>
    <w:rsid w:val="00F76CE8"/>
    <w:rsid w:val="00F771A9"/>
    <w:rsid w:val="00F8391E"/>
    <w:rsid w:val="00F84EBE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015E"/>
    <w:rsid w:val="00FF01B8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A1EE4F-052A-450B-96CE-D483E9083800}"/>
</file>

<file path=customXml/itemProps2.xml><?xml version="1.0" encoding="utf-8"?>
<ds:datastoreItem xmlns:ds="http://schemas.openxmlformats.org/officeDocument/2006/customXml" ds:itemID="{E5BBDC0D-50CC-442D-89C4-C30C0A4D1789}"/>
</file>

<file path=customXml/itemProps3.xml><?xml version="1.0" encoding="utf-8"?>
<ds:datastoreItem xmlns:ds="http://schemas.openxmlformats.org/officeDocument/2006/customXml" ds:itemID="{99F64582-A20B-4E38-939D-A3AC444324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22</cp:revision>
  <dcterms:created xsi:type="dcterms:W3CDTF">2025-02-19T14:48:00Z</dcterms:created>
  <dcterms:modified xsi:type="dcterms:W3CDTF">2025-02-19T15:46:00Z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