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397FC0" w14:textId="41949D64" w:rsidR="00061FF3" w:rsidRPr="00086533" w:rsidRDefault="00061FF3">
      <w:pPr>
        <w:rPr>
          <w:rFonts w:ascii="Arial" w:hAnsi="Arial" w:cs="Arial"/>
          <w:sz w:val="28"/>
          <w:szCs w:val="28"/>
          <w:u w:val="single"/>
          <w:lang w:val="en-US"/>
        </w:rPr>
      </w:pPr>
      <w:r>
        <w:rPr>
          <w:rFonts w:ascii="Arial" w:hAnsi="Arial" w:cs="Arial"/>
          <w:b/>
          <w:bCs/>
          <w:sz w:val="28"/>
          <w:szCs w:val="28"/>
          <w:u w:val="single"/>
          <w:lang w:val="en-US"/>
        </w:rPr>
        <w:t>Heritage Impact</w:t>
      </w:r>
      <w:r w:rsidR="00086533">
        <w:rPr>
          <w:rFonts w:ascii="Arial" w:hAnsi="Arial" w:cs="Arial"/>
          <w:b/>
          <w:bCs/>
          <w:sz w:val="28"/>
          <w:szCs w:val="28"/>
          <w:u w:val="single"/>
          <w:lang w:val="en-US"/>
        </w:rPr>
        <w:t xml:space="preserve"> Assessment: </w:t>
      </w:r>
      <w:r w:rsidR="001A0DC2" w:rsidRPr="001A0DC2">
        <w:rPr>
          <w:rFonts w:ascii="Arial" w:hAnsi="Arial" w:cs="Arial"/>
          <w:sz w:val="28"/>
          <w:szCs w:val="28"/>
          <w:u w:val="single"/>
          <w:lang w:val="en-US"/>
        </w:rPr>
        <w:t xml:space="preserve">Land adjacent to Broadley Drive, </w:t>
      </w:r>
      <w:proofErr w:type="spellStart"/>
      <w:r w:rsidR="001A0DC2" w:rsidRPr="001A0DC2">
        <w:rPr>
          <w:rFonts w:ascii="Arial" w:hAnsi="Arial" w:cs="Arial"/>
          <w:sz w:val="28"/>
          <w:szCs w:val="28"/>
          <w:u w:val="single"/>
          <w:lang w:val="en-US"/>
        </w:rPr>
        <w:t>Livermead</w:t>
      </w:r>
      <w:proofErr w:type="spellEnd"/>
    </w:p>
    <w:tbl>
      <w:tblPr>
        <w:tblStyle w:val="TableGrid"/>
        <w:tblpPr w:leftFromText="180" w:rightFromText="180" w:vertAnchor="text" w:horzAnchor="margin" w:tblpY="940"/>
        <w:tblW w:w="0" w:type="auto"/>
        <w:tblLook w:val="04A0" w:firstRow="1" w:lastRow="0" w:firstColumn="1" w:lastColumn="0" w:noHBand="0" w:noVBand="1"/>
      </w:tblPr>
      <w:tblGrid>
        <w:gridCol w:w="2547"/>
        <w:gridCol w:w="11401"/>
      </w:tblGrid>
      <w:tr w:rsidR="00061FF3" w14:paraId="26A8C9F8" w14:textId="77777777" w:rsidTr="00086533">
        <w:tc>
          <w:tcPr>
            <w:tcW w:w="2547" w:type="dxa"/>
            <w:shd w:val="clear" w:color="auto" w:fill="A5C9EB" w:themeFill="text2" w:themeFillTint="40"/>
          </w:tcPr>
          <w:p w14:paraId="0C48389B" w14:textId="03F1DFDD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HELAA2021 Ref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37327B16" w14:textId="61FEB131" w:rsidR="00061FF3" w:rsidRPr="00086533" w:rsidRDefault="007D6CB3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21</w:t>
            </w:r>
            <w:r w:rsidR="001A0DC2">
              <w:rPr>
                <w:rFonts w:ascii="Arial" w:hAnsi="Arial" w:cs="Arial"/>
                <w:sz w:val="24"/>
                <w:szCs w:val="24"/>
                <w:lang w:val="en-US"/>
              </w:rPr>
              <w:t xml:space="preserve">T050 </w:t>
            </w:r>
          </w:p>
        </w:tc>
      </w:tr>
      <w:tr w:rsidR="00061FF3" w14:paraId="538DEEF7" w14:textId="77777777" w:rsidTr="00086533">
        <w:tc>
          <w:tcPr>
            <w:tcW w:w="2547" w:type="dxa"/>
            <w:shd w:val="clear" w:color="auto" w:fill="A5C9EB" w:themeFill="text2" w:themeFillTint="40"/>
          </w:tcPr>
          <w:p w14:paraId="0DA53CD6" w14:textId="7125D369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Site Address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3458F3CE" w14:textId="0177290A" w:rsidR="00061FF3" w:rsidRPr="00086533" w:rsidRDefault="001A0DC2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A0DC2">
              <w:rPr>
                <w:rFonts w:ascii="Arial" w:hAnsi="Arial" w:cs="Arial"/>
                <w:sz w:val="24"/>
                <w:szCs w:val="24"/>
                <w:lang w:val="en-US"/>
              </w:rPr>
              <w:t xml:space="preserve">Land adjacent to Broadley Drive, </w:t>
            </w:r>
            <w:proofErr w:type="spellStart"/>
            <w:r w:rsidRPr="001A0DC2">
              <w:rPr>
                <w:rFonts w:ascii="Arial" w:hAnsi="Arial" w:cs="Arial"/>
                <w:sz w:val="24"/>
                <w:szCs w:val="24"/>
                <w:lang w:val="en-US"/>
              </w:rPr>
              <w:t>Livermead</w:t>
            </w:r>
            <w:proofErr w:type="spellEnd"/>
          </w:p>
        </w:tc>
      </w:tr>
      <w:tr w:rsidR="00061FF3" w14:paraId="59D1C716" w14:textId="77777777" w:rsidTr="00086533">
        <w:tc>
          <w:tcPr>
            <w:tcW w:w="2547" w:type="dxa"/>
            <w:shd w:val="clear" w:color="auto" w:fill="A5C9EB" w:themeFill="text2" w:themeFillTint="40"/>
          </w:tcPr>
          <w:p w14:paraId="19C3EA51" w14:textId="532C67D5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Site Area (ha)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07155E5D" w14:textId="09049BB6" w:rsidR="00061FF3" w:rsidRPr="00CB5402" w:rsidRDefault="008E47F1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3.2 </w:t>
            </w:r>
          </w:p>
        </w:tc>
      </w:tr>
      <w:tr w:rsidR="00061FF3" w14:paraId="37250AA7" w14:textId="77777777" w:rsidTr="00086533">
        <w:tc>
          <w:tcPr>
            <w:tcW w:w="2547" w:type="dxa"/>
            <w:shd w:val="clear" w:color="auto" w:fill="A5C9EB" w:themeFill="text2" w:themeFillTint="40"/>
          </w:tcPr>
          <w:p w14:paraId="1A42A86D" w14:textId="6C68F8A9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Site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Yield: </w:t>
            </w: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1401" w:type="dxa"/>
          </w:tcPr>
          <w:p w14:paraId="5FCF84C3" w14:textId="557541CA" w:rsidR="00061FF3" w:rsidRPr="00CB5402" w:rsidRDefault="001A0DC2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50</w:t>
            </w:r>
          </w:p>
        </w:tc>
      </w:tr>
      <w:tr w:rsidR="00580882" w14:paraId="3E8309E7" w14:textId="77777777" w:rsidTr="00BF6545">
        <w:tc>
          <w:tcPr>
            <w:tcW w:w="2547" w:type="dxa"/>
            <w:shd w:val="clear" w:color="auto" w:fill="A5C9EB" w:themeFill="text2" w:themeFillTint="40"/>
          </w:tcPr>
          <w:p w14:paraId="0BF177C8" w14:textId="47A9E41C" w:rsidR="00580882" w:rsidRPr="00086533" w:rsidRDefault="00580882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HIA Assessment </w:t>
            </w:r>
          </w:p>
        </w:tc>
        <w:tc>
          <w:tcPr>
            <w:tcW w:w="11401" w:type="dxa"/>
            <w:shd w:val="clear" w:color="auto" w:fill="FFC000"/>
          </w:tcPr>
          <w:p w14:paraId="498CED93" w14:textId="77777777" w:rsidR="00580882" w:rsidRDefault="00580882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14:paraId="190A4931" w14:textId="3EE9ECF0" w:rsid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5BDAC4C7" w14:textId="77777777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26919C15" w14:textId="2AF3C986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7A0EC5DE" w14:textId="562B0F65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6029F86C" w14:textId="10D64407" w:rsidR="00D22535" w:rsidRPr="00CB5402" w:rsidRDefault="00D22535" w:rsidP="00CB5402">
      <w:pPr>
        <w:rPr>
          <w:rFonts w:ascii="Arial" w:hAnsi="Arial" w:cs="Arial"/>
          <w:sz w:val="28"/>
          <w:szCs w:val="28"/>
          <w:lang w:val="en-US"/>
        </w:rPr>
      </w:pPr>
    </w:p>
    <w:p w14:paraId="2777F6F7" w14:textId="09ADAA38" w:rsidR="007B4C8B" w:rsidRDefault="00277FFD" w:rsidP="0043290F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277FFD">
        <w:rPr>
          <w:rFonts w:ascii="Arial" w:hAnsi="Arial" w:cs="Arial"/>
          <w:b/>
          <w:bCs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 wp14:anchorId="77527B7A" wp14:editId="65F00889">
            <wp:simplePos x="0" y="0"/>
            <wp:positionH relativeFrom="margin">
              <wp:align>left</wp:align>
            </wp:positionH>
            <wp:positionV relativeFrom="paragraph">
              <wp:posOffset>107315</wp:posOffset>
            </wp:positionV>
            <wp:extent cx="8028940" cy="5587365"/>
            <wp:effectExtent l="0" t="0" r="0" b="0"/>
            <wp:wrapTight wrapText="bothSides">
              <wp:wrapPolygon edited="0">
                <wp:start x="0" y="0"/>
                <wp:lineTo x="0" y="21504"/>
                <wp:lineTo x="21525" y="21504"/>
                <wp:lineTo x="21525" y="0"/>
                <wp:lineTo x="0" y="0"/>
              </wp:wrapPolygon>
            </wp:wrapTight>
            <wp:docPr id="728703553" name="Picture 1" descr="A map of land with blue and red col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703553" name="Picture 1" descr="A map of land with blue and red colors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8940" cy="5587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A78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BD3583" w:rsidRPr="00BD3583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CB5402" w:rsidRPr="00CB5402">
        <w:rPr>
          <w:rFonts w:ascii="Arial" w:hAnsi="Arial" w:cs="Arial"/>
          <w:b/>
          <w:bCs/>
          <w:sz w:val="24"/>
          <w:szCs w:val="24"/>
          <w:lang w:val="en-US"/>
        </w:rPr>
        <w:t xml:space="preserve">Site overview and heritage context: </w:t>
      </w:r>
    </w:p>
    <w:p w14:paraId="2A71F732" w14:textId="0D8C63F3" w:rsidR="00BB360C" w:rsidRDefault="004D6AAC" w:rsidP="00BC771A">
      <w:pPr>
        <w:rPr>
          <w:rFonts w:ascii="Arial" w:hAnsi="Arial" w:cs="Arial"/>
          <w:sz w:val="24"/>
          <w:szCs w:val="24"/>
          <w:lang w:val="en-US"/>
        </w:rPr>
      </w:pPr>
      <w:r w:rsidRPr="004D6AAC">
        <w:rPr>
          <w:rFonts w:ascii="Arial" w:hAnsi="Arial" w:cs="Arial"/>
          <w:sz w:val="24"/>
          <w:szCs w:val="24"/>
          <w:lang w:val="en-US"/>
        </w:rPr>
        <w:t xml:space="preserve">Agricultural field at the edge of the settlement to the rear of Nos. 99-113 Broadley at the top of </w:t>
      </w:r>
      <w:proofErr w:type="spellStart"/>
      <w:r w:rsidRPr="004D6AAC">
        <w:rPr>
          <w:rFonts w:ascii="Arial" w:hAnsi="Arial" w:cs="Arial"/>
          <w:sz w:val="24"/>
          <w:szCs w:val="24"/>
          <w:lang w:val="en-US"/>
        </w:rPr>
        <w:t>Livermead</w:t>
      </w:r>
      <w:proofErr w:type="spellEnd"/>
      <w:r w:rsidRPr="004D6AAC">
        <w:rPr>
          <w:rFonts w:ascii="Arial" w:hAnsi="Arial" w:cs="Arial"/>
          <w:sz w:val="24"/>
          <w:szCs w:val="24"/>
          <w:lang w:val="en-US"/>
        </w:rPr>
        <w:t xml:space="preserve">, with </w:t>
      </w:r>
      <w:proofErr w:type="spellStart"/>
      <w:r w:rsidRPr="004D6AAC">
        <w:rPr>
          <w:rFonts w:ascii="Arial" w:hAnsi="Arial" w:cs="Arial"/>
          <w:sz w:val="24"/>
          <w:szCs w:val="24"/>
          <w:lang w:val="en-US"/>
        </w:rPr>
        <w:t>Manscombe</w:t>
      </w:r>
      <w:proofErr w:type="spellEnd"/>
      <w:r w:rsidRPr="004D6AAC">
        <w:rPr>
          <w:rFonts w:ascii="Arial" w:hAnsi="Arial" w:cs="Arial"/>
          <w:sz w:val="24"/>
          <w:szCs w:val="24"/>
          <w:lang w:val="en-US"/>
        </w:rPr>
        <w:t xml:space="preserve"> Wood to the north, </w:t>
      </w:r>
      <w:proofErr w:type="spellStart"/>
      <w:r w:rsidRPr="004D6AAC">
        <w:rPr>
          <w:rFonts w:ascii="Arial" w:hAnsi="Arial" w:cs="Arial"/>
          <w:sz w:val="24"/>
          <w:szCs w:val="24"/>
          <w:lang w:val="en-US"/>
        </w:rPr>
        <w:t>Scadson</w:t>
      </w:r>
      <w:proofErr w:type="spellEnd"/>
      <w:r w:rsidRPr="004D6AAC">
        <w:rPr>
          <w:rFonts w:ascii="Arial" w:hAnsi="Arial" w:cs="Arial"/>
          <w:sz w:val="24"/>
          <w:szCs w:val="24"/>
          <w:lang w:val="en-US"/>
        </w:rPr>
        <w:t xml:space="preserve"> Woods to the south, and an agricultural field to the west beyond a footpath which runs along the western boundary of the site. The western half</w:t>
      </w:r>
      <w:r w:rsidR="00024D68">
        <w:rPr>
          <w:rFonts w:ascii="Arial" w:hAnsi="Arial" w:cs="Arial"/>
          <w:sz w:val="24"/>
          <w:szCs w:val="24"/>
          <w:lang w:val="en-US"/>
        </w:rPr>
        <w:t xml:space="preserve"> </w:t>
      </w:r>
      <w:r w:rsidR="00024D68" w:rsidRPr="00024D68">
        <w:rPr>
          <w:rFonts w:ascii="Arial" w:hAnsi="Arial" w:cs="Arial"/>
          <w:sz w:val="24"/>
          <w:szCs w:val="24"/>
          <w:lang w:val="en-US"/>
        </w:rPr>
        <w:t xml:space="preserve">of the site slopes </w:t>
      </w:r>
      <w:proofErr w:type="gramStart"/>
      <w:r w:rsidR="00024D68" w:rsidRPr="00024D68">
        <w:rPr>
          <w:rFonts w:ascii="Arial" w:hAnsi="Arial" w:cs="Arial"/>
          <w:sz w:val="24"/>
          <w:szCs w:val="24"/>
          <w:lang w:val="en-US"/>
        </w:rPr>
        <w:t>fairly gently</w:t>
      </w:r>
      <w:proofErr w:type="gramEnd"/>
      <w:r w:rsidR="00024D68" w:rsidRPr="00024D68">
        <w:rPr>
          <w:rFonts w:ascii="Arial" w:hAnsi="Arial" w:cs="Arial"/>
          <w:sz w:val="24"/>
          <w:szCs w:val="24"/>
          <w:lang w:val="en-US"/>
        </w:rPr>
        <w:t xml:space="preserve"> downhill towards the west, with the gradient becoming steeper towards the southwestern corner of the site.</w:t>
      </w:r>
    </w:p>
    <w:p w14:paraId="3E8883F7" w14:textId="13E43512" w:rsidR="00BC2803" w:rsidRDefault="00BC2803" w:rsidP="00BC771A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The </w:t>
      </w:r>
      <w:r w:rsidR="009A2A9D">
        <w:rPr>
          <w:rFonts w:ascii="Arial" w:hAnsi="Arial" w:cs="Arial"/>
          <w:sz w:val="24"/>
          <w:szCs w:val="24"/>
          <w:lang w:val="en-US"/>
        </w:rPr>
        <w:t xml:space="preserve">boundary of the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Cockington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Conservation Area </w:t>
      </w:r>
      <w:r w:rsidR="009A2A9D">
        <w:rPr>
          <w:rFonts w:ascii="Arial" w:hAnsi="Arial" w:cs="Arial"/>
          <w:sz w:val="24"/>
          <w:szCs w:val="24"/>
          <w:lang w:val="en-US"/>
        </w:rPr>
        <w:t>can be found to the north of the site</w:t>
      </w:r>
      <w:r w:rsidR="00262572">
        <w:rPr>
          <w:rFonts w:ascii="Arial" w:hAnsi="Arial" w:cs="Arial"/>
          <w:sz w:val="24"/>
          <w:szCs w:val="24"/>
          <w:lang w:val="en-US"/>
        </w:rPr>
        <w:t xml:space="preserve"> incorporating </w:t>
      </w:r>
      <w:proofErr w:type="spellStart"/>
      <w:r w:rsidR="00262572">
        <w:rPr>
          <w:rFonts w:ascii="Arial" w:hAnsi="Arial" w:cs="Arial"/>
          <w:sz w:val="24"/>
          <w:szCs w:val="24"/>
          <w:lang w:val="en-US"/>
        </w:rPr>
        <w:t>Manscombe</w:t>
      </w:r>
      <w:proofErr w:type="spellEnd"/>
      <w:r w:rsidR="00262572">
        <w:rPr>
          <w:rFonts w:ascii="Arial" w:hAnsi="Arial" w:cs="Arial"/>
          <w:sz w:val="24"/>
          <w:szCs w:val="24"/>
          <w:lang w:val="en-US"/>
        </w:rPr>
        <w:t xml:space="preserve"> Wood. </w:t>
      </w:r>
    </w:p>
    <w:p w14:paraId="5043A4FF" w14:textId="527217FA" w:rsidR="00FE72F7" w:rsidRDefault="00FE72F7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678C0390" w14:textId="77777777" w:rsidR="0076685E" w:rsidRDefault="0076685E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7B41B882" w14:textId="77777777" w:rsidR="0076685E" w:rsidRDefault="0076685E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614D18B9" w14:textId="545CF3E1" w:rsidR="00FE72F7" w:rsidRDefault="00FE72F7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47A81635" w14:textId="5CE8A40E" w:rsidR="00E831E2" w:rsidRDefault="00E831E2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4CFA4F43" w14:textId="2338DEBE" w:rsidR="00E831E2" w:rsidRDefault="00E831E2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5683947" w14:textId="16B12F67" w:rsidR="00E831E2" w:rsidRDefault="00E831E2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EC20322" w14:textId="77777777" w:rsidR="00E831E2" w:rsidRDefault="00E831E2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06811E6" w14:textId="77777777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22D3ADAD" w14:textId="77777777" w:rsidR="00832225" w:rsidRDefault="00832225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235A984" w14:textId="77777777" w:rsidR="00832225" w:rsidRDefault="00832225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65AA3A2" w14:textId="77777777" w:rsidR="00832225" w:rsidRDefault="00832225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D0D952D" w14:textId="77777777" w:rsidR="001F2D7C" w:rsidRDefault="001F2D7C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46992FB8" w14:textId="77777777" w:rsidR="001F2D7C" w:rsidRDefault="001F2D7C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0DFA25A" w14:textId="77777777" w:rsidR="001F2D7C" w:rsidRDefault="001F2D7C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2E93A323" w14:textId="4E0A936B" w:rsidR="00A76707" w:rsidRDefault="00A76707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A76707">
        <w:rPr>
          <w:rFonts w:ascii="Arial" w:hAnsi="Arial" w:cs="Arial"/>
          <w:b/>
          <w:bCs/>
          <w:sz w:val="24"/>
          <w:szCs w:val="24"/>
          <w:lang w:val="en-US"/>
        </w:rPr>
        <w:t xml:space="preserve">Planning History: </w:t>
      </w:r>
    </w:p>
    <w:p w14:paraId="0263FBB1" w14:textId="3CE58B1E" w:rsidR="00786E8E" w:rsidRDefault="001F2D7C" w:rsidP="00CB5402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No relevant planning history</w:t>
      </w:r>
    </w:p>
    <w:p w14:paraId="3713596A" w14:textId="77777777" w:rsidR="003D7DF4" w:rsidRDefault="003D7DF4" w:rsidP="00CB5402">
      <w:pPr>
        <w:rPr>
          <w:rFonts w:ascii="Arial" w:hAnsi="Arial" w:cs="Arial"/>
          <w:sz w:val="24"/>
          <w:szCs w:val="24"/>
          <w:lang w:val="en-US"/>
        </w:rPr>
      </w:pPr>
    </w:p>
    <w:p w14:paraId="4178A2EA" w14:textId="6ACF1F32" w:rsidR="00786E8E" w:rsidRPr="0023488D" w:rsidRDefault="00786E8E" w:rsidP="00832225">
      <w:pPr>
        <w:tabs>
          <w:tab w:val="left" w:pos="8140"/>
        </w:tabs>
        <w:rPr>
          <w:rFonts w:ascii="Arial" w:hAnsi="Arial" w:cs="Arial"/>
          <w:sz w:val="24"/>
          <w:szCs w:val="24"/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1701"/>
        <w:gridCol w:w="3969"/>
        <w:gridCol w:w="2835"/>
        <w:gridCol w:w="3827"/>
        <w:gridCol w:w="4395"/>
      </w:tblGrid>
      <w:tr w:rsidR="00CB5402" w14:paraId="176ED509" w14:textId="77777777" w:rsidTr="005924CE">
        <w:tc>
          <w:tcPr>
            <w:tcW w:w="2405" w:type="dxa"/>
            <w:shd w:val="clear" w:color="auto" w:fill="A5C9EB" w:themeFill="text2" w:themeFillTint="40"/>
          </w:tcPr>
          <w:p w14:paraId="244E2CE5" w14:textId="5E86A1C1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Heritage Asset Affected by Allocation </w:t>
            </w:r>
          </w:p>
        </w:tc>
        <w:tc>
          <w:tcPr>
            <w:tcW w:w="1701" w:type="dxa"/>
            <w:shd w:val="clear" w:color="auto" w:fill="A5C9EB" w:themeFill="text2" w:themeFillTint="40"/>
          </w:tcPr>
          <w:p w14:paraId="661D10B3" w14:textId="1CAD9472" w:rsidR="00CB5402" w:rsidRDefault="00E178E7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Designation </w:t>
            </w:r>
          </w:p>
        </w:tc>
        <w:tc>
          <w:tcPr>
            <w:tcW w:w="3969" w:type="dxa"/>
            <w:shd w:val="clear" w:color="auto" w:fill="A5C9EB" w:themeFill="text2" w:themeFillTint="40"/>
          </w:tcPr>
          <w:p w14:paraId="0416961F" w14:textId="6E390F1B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Contributing Elements to Significance </w:t>
            </w:r>
          </w:p>
        </w:tc>
        <w:tc>
          <w:tcPr>
            <w:tcW w:w="2835" w:type="dxa"/>
            <w:shd w:val="clear" w:color="auto" w:fill="A5C9EB" w:themeFill="text2" w:themeFillTint="40"/>
          </w:tcPr>
          <w:p w14:paraId="7189D6BC" w14:textId="346B4CE8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Impact of Development on Significance </w:t>
            </w:r>
          </w:p>
        </w:tc>
        <w:tc>
          <w:tcPr>
            <w:tcW w:w="3827" w:type="dxa"/>
            <w:shd w:val="clear" w:color="auto" w:fill="A5C9EB" w:themeFill="text2" w:themeFillTint="40"/>
          </w:tcPr>
          <w:p w14:paraId="4FFFE255" w14:textId="513CED0B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B540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Mitigation Measures for any Identified Harm /Opportunities to Enhance Significance</w:t>
            </w:r>
          </w:p>
        </w:tc>
        <w:tc>
          <w:tcPr>
            <w:tcW w:w="4395" w:type="dxa"/>
            <w:shd w:val="clear" w:color="auto" w:fill="A5C9EB" w:themeFill="text2" w:themeFillTint="40"/>
          </w:tcPr>
          <w:p w14:paraId="269AB06C" w14:textId="685366DD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B540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Impact on Significance with Mitigation in place</w:t>
            </w:r>
          </w:p>
        </w:tc>
      </w:tr>
      <w:tr w:rsidR="00AF4969" w14:paraId="316A14BE" w14:textId="77777777" w:rsidTr="005924CE">
        <w:tc>
          <w:tcPr>
            <w:tcW w:w="2405" w:type="dxa"/>
          </w:tcPr>
          <w:p w14:paraId="120B1CDE" w14:textId="25219661" w:rsidR="00AF4969" w:rsidRDefault="00B045DB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Cockington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Conservation Area (N of site) </w:t>
            </w:r>
          </w:p>
        </w:tc>
        <w:tc>
          <w:tcPr>
            <w:tcW w:w="1701" w:type="dxa"/>
          </w:tcPr>
          <w:p w14:paraId="4F5F3283" w14:textId="37585BA0" w:rsidR="00AF4969" w:rsidRDefault="00F87366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Conservation Area </w:t>
            </w:r>
          </w:p>
        </w:tc>
        <w:tc>
          <w:tcPr>
            <w:tcW w:w="3969" w:type="dxa"/>
          </w:tcPr>
          <w:p w14:paraId="0525566D" w14:textId="4EC83A48" w:rsidR="00D02CD6" w:rsidRPr="00D02CD6" w:rsidRDefault="00F87366" w:rsidP="00D02CD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The conservation area is defined by the</w:t>
            </w:r>
            <w:r w:rsidR="00447200">
              <w:rPr>
                <w:rFonts w:ascii="Arial" w:hAnsi="Arial" w:cs="Arial"/>
                <w:sz w:val="24"/>
                <w:szCs w:val="24"/>
                <w:lang w:val="en-US"/>
              </w:rPr>
              <w:t xml:space="preserve"> estate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village of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Cockington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554D34">
              <w:rPr>
                <w:rFonts w:ascii="Arial" w:hAnsi="Arial" w:cs="Arial"/>
                <w:sz w:val="24"/>
                <w:szCs w:val="24"/>
                <w:lang w:val="en-US"/>
              </w:rPr>
              <w:t>and extensive</w:t>
            </w:r>
            <w:r w:rsidR="002B14F9">
              <w:rPr>
                <w:rFonts w:ascii="Arial" w:hAnsi="Arial" w:cs="Arial"/>
                <w:sz w:val="24"/>
                <w:szCs w:val="24"/>
                <w:lang w:val="en-US"/>
              </w:rPr>
              <w:t xml:space="preserve"> designed</w:t>
            </w:r>
            <w:r w:rsidR="00554D34">
              <w:rPr>
                <w:rFonts w:ascii="Arial" w:hAnsi="Arial" w:cs="Arial"/>
                <w:sz w:val="24"/>
                <w:szCs w:val="24"/>
                <w:lang w:val="en-US"/>
              </w:rPr>
              <w:t xml:space="preserve"> parkland which </w:t>
            </w:r>
            <w:proofErr w:type="gramStart"/>
            <w:r w:rsidR="00554D34">
              <w:rPr>
                <w:rFonts w:ascii="Arial" w:hAnsi="Arial" w:cs="Arial"/>
                <w:sz w:val="24"/>
                <w:szCs w:val="24"/>
                <w:lang w:val="en-US"/>
              </w:rPr>
              <w:t>surround</w:t>
            </w:r>
            <w:proofErr w:type="gramEnd"/>
            <w:r w:rsidR="00554D34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554D34">
              <w:rPr>
                <w:rFonts w:ascii="Arial" w:hAnsi="Arial" w:cs="Arial"/>
                <w:sz w:val="24"/>
                <w:szCs w:val="24"/>
                <w:lang w:val="en-US"/>
              </w:rPr>
              <w:t>Cockington</w:t>
            </w:r>
            <w:proofErr w:type="spellEnd"/>
            <w:r w:rsidR="00554D34">
              <w:rPr>
                <w:rFonts w:ascii="Arial" w:hAnsi="Arial" w:cs="Arial"/>
                <w:sz w:val="24"/>
                <w:szCs w:val="24"/>
                <w:lang w:val="en-US"/>
              </w:rPr>
              <w:t xml:space="preserve"> Court and the Parish Church. The area </w:t>
            </w:r>
            <w:r w:rsidRPr="00F87366">
              <w:rPr>
                <w:rFonts w:ascii="Arial" w:hAnsi="Arial" w:cs="Arial"/>
                <w:sz w:val="24"/>
                <w:szCs w:val="24"/>
                <w:lang w:val="en-US"/>
              </w:rPr>
              <w:t>retains a sense of isolation and rural</w:t>
            </w:r>
            <w:r w:rsidR="00D02CD6">
              <w:rPr>
                <w:rFonts w:ascii="Arial" w:hAnsi="Arial" w:cs="Arial"/>
                <w:sz w:val="24"/>
                <w:szCs w:val="24"/>
                <w:lang w:val="en-US"/>
              </w:rPr>
              <w:t xml:space="preserve"> t</w:t>
            </w:r>
            <w:r w:rsidRPr="00F87366">
              <w:rPr>
                <w:rFonts w:ascii="Arial" w:hAnsi="Arial" w:cs="Arial"/>
                <w:sz w:val="24"/>
                <w:szCs w:val="24"/>
                <w:lang w:val="en-US"/>
              </w:rPr>
              <w:t>ranquility</w:t>
            </w:r>
            <w:r w:rsidR="00554D34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  <w:r w:rsidR="00D02CD6">
              <w:rPr>
                <w:rFonts w:ascii="Arial" w:hAnsi="Arial" w:cs="Arial"/>
                <w:sz w:val="24"/>
                <w:szCs w:val="24"/>
                <w:lang w:val="en-US"/>
              </w:rPr>
              <w:t xml:space="preserve"> A large </w:t>
            </w:r>
            <w:r w:rsidR="00D02CD6" w:rsidRPr="00D02CD6">
              <w:rPr>
                <w:rFonts w:ascii="Arial" w:hAnsi="Arial" w:cs="Arial"/>
                <w:sz w:val="24"/>
                <w:szCs w:val="24"/>
                <w:lang w:val="en-US"/>
              </w:rPr>
              <w:t>part of the conservation area lies away from the village and</w:t>
            </w:r>
          </w:p>
          <w:p w14:paraId="01AA249D" w14:textId="76FCF656" w:rsidR="00D02CD6" w:rsidRDefault="00D02CD6" w:rsidP="00D02CD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02CD6">
              <w:rPr>
                <w:rFonts w:ascii="Arial" w:hAnsi="Arial" w:cs="Arial"/>
                <w:sz w:val="24"/>
                <w:szCs w:val="24"/>
                <w:lang w:val="en-US"/>
              </w:rPr>
              <w:t>outside the park, it consists of a network of hedged, or walled, fields; enclosed</w:t>
            </w:r>
            <w:r w:rsidR="00A573C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02CD6">
              <w:rPr>
                <w:rFonts w:ascii="Arial" w:hAnsi="Arial" w:cs="Arial"/>
                <w:sz w:val="24"/>
                <w:szCs w:val="24"/>
                <w:lang w:val="en-US"/>
              </w:rPr>
              <w:t>copses</w:t>
            </w:r>
            <w:proofErr w:type="spellEnd"/>
            <w:r w:rsidRPr="00D02CD6">
              <w:rPr>
                <w:rFonts w:ascii="Arial" w:hAnsi="Arial" w:cs="Arial"/>
                <w:sz w:val="24"/>
                <w:szCs w:val="24"/>
                <w:lang w:val="en-US"/>
              </w:rPr>
              <w:t>; or mixed woodland and scrub.</w:t>
            </w:r>
          </w:p>
          <w:p w14:paraId="1EF8CA4D" w14:textId="77777777" w:rsidR="00D02CD6" w:rsidRDefault="00D02CD6" w:rsidP="00554D34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2219878" w14:textId="791A64B4" w:rsidR="00AF4969" w:rsidRPr="00731091" w:rsidRDefault="00AF4969" w:rsidP="00554D34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F4969">
              <w:rPr>
                <w:rFonts w:ascii="Arial" w:hAnsi="Arial" w:cs="Arial"/>
                <w:sz w:val="24"/>
                <w:szCs w:val="24"/>
                <w:lang w:val="en-US"/>
              </w:rPr>
              <w:t>The site in its undeveloped form makes a positive contribution to the rural characteristics</w:t>
            </w:r>
            <w:r w:rsidR="00A04BD5">
              <w:rPr>
                <w:rFonts w:ascii="Arial" w:hAnsi="Arial" w:cs="Arial"/>
                <w:sz w:val="24"/>
                <w:szCs w:val="24"/>
                <w:lang w:val="en-US"/>
              </w:rPr>
              <w:t xml:space="preserve"> and setting</w:t>
            </w:r>
            <w:r w:rsidRPr="00AF4969">
              <w:rPr>
                <w:rFonts w:ascii="Arial" w:hAnsi="Arial" w:cs="Arial"/>
                <w:sz w:val="24"/>
                <w:szCs w:val="24"/>
                <w:lang w:val="en-US"/>
              </w:rPr>
              <w:t xml:space="preserve"> of the conservation area.</w:t>
            </w:r>
          </w:p>
        </w:tc>
        <w:tc>
          <w:tcPr>
            <w:tcW w:w="2835" w:type="dxa"/>
          </w:tcPr>
          <w:p w14:paraId="2DE2F502" w14:textId="5E8A6039" w:rsidR="00AF4969" w:rsidRDefault="003A0FD8" w:rsidP="0089523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The development of the site to the quantum proposed would </w:t>
            </w:r>
            <w:r w:rsidR="00970606" w:rsidRPr="00970606">
              <w:rPr>
                <w:rFonts w:ascii="Arial" w:hAnsi="Arial" w:cs="Arial"/>
                <w:sz w:val="24"/>
                <w:szCs w:val="24"/>
                <w:lang w:val="en-US"/>
              </w:rPr>
              <w:t xml:space="preserve">have a demonstrable impact on the open, rural character of the site and the </w:t>
            </w:r>
            <w:r w:rsidR="00970606">
              <w:rPr>
                <w:rFonts w:ascii="Arial" w:hAnsi="Arial" w:cs="Arial"/>
                <w:sz w:val="24"/>
                <w:szCs w:val="24"/>
                <w:lang w:val="en-US"/>
              </w:rPr>
              <w:t xml:space="preserve">adjacent </w:t>
            </w:r>
            <w:r w:rsidR="00970606" w:rsidRPr="00970606">
              <w:rPr>
                <w:rFonts w:ascii="Arial" w:hAnsi="Arial" w:cs="Arial"/>
                <w:sz w:val="24"/>
                <w:szCs w:val="24"/>
                <w:lang w:val="en-US"/>
              </w:rPr>
              <w:t>conservation area. This would cause ‘less than substantial’ harm to its significance.</w:t>
            </w:r>
          </w:p>
        </w:tc>
        <w:tc>
          <w:tcPr>
            <w:tcW w:w="3827" w:type="dxa"/>
          </w:tcPr>
          <w:p w14:paraId="76DE1727" w14:textId="28FC5EF2" w:rsidR="00AF4969" w:rsidRDefault="0061701A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A significantly reduced quantum of development </w:t>
            </w:r>
            <w:r w:rsidR="00DE67AF">
              <w:rPr>
                <w:rFonts w:ascii="Arial" w:hAnsi="Arial" w:cs="Arial"/>
                <w:sz w:val="24"/>
                <w:szCs w:val="24"/>
                <w:lang w:val="en-US"/>
              </w:rPr>
              <w:t xml:space="preserve">limited to the </w:t>
            </w:r>
            <w:r w:rsidR="002348D6">
              <w:rPr>
                <w:rFonts w:ascii="Arial" w:hAnsi="Arial" w:cs="Arial"/>
                <w:sz w:val="24"/>
                <w:szCs w:val="24"/>
                <w:lang w:val="en-US"/>
              </w:rPr>
              <w:t>SE</w:t>
            </w:r>
            <w:r w:rsidR="00DE67AF">
              <w:rPr>
                <w:rFonts w:ascii="Arial" w:hAnsi="Arial" w:cs="Arial"/>
                <w:sz w:val="24"/>
                <w:szCs w:val="24"/>
                <w:lang w:val="en-US"/>
              </w:rPr>
              <w:t xml:space="preserve"> boundary of the site with a significant landscape buffer between the development and the </w:t>
            </w:r>
            <w:r w:rsidR="00C44341">
              <w:rPr>
                <w:rFonts w:ascii="Arial" w:hAnsi="Arial" w:cs="Arial"/>
                <w:sz w:val="24"/>
                <w:szCs w:val="24"/>
                <w:lang w:val="en-US"/>
              </w:rPr>
              <w:t>conservation area</w:t>
            </w:r>
            <w:r w:rsidR="000177B1">
              <w:rPr>
                <w:rFonts w:ascii="Arial" w:hAnsi="Arial" w:cs="Arial"/>
                <w:sz w:val="24"/>
                <w:szCs w:val="24"/>
                <w:lang w:val="en-US"/>
              </w:rPr>
              <w:t xml:space="preserve"> and the surrounding </w:t>
            </w:r>
            <w:r w:rsidR="00B50A78">
              <w:rPr>
                <w:rFonts w:ascii="Arial" w:hAnsi="Arial" w:cs="Arial"/>
                <w:sz w:val="24"/>
                <w:szCs w:val="24"/>
                <w:lang w:val="en-US"/>
              </w:rPr>
              <w:t>rural landscape</w:t>
            </w:r>
            <w:r w:rsidR="00C44341">
              <w:rPr>
                <w:rFonts w:ascii="Arial" w:hAnsi="Arial" w:cs="Arial"/>
                <w:sz w:val="24"/>
                <w:szCs w:val="24"/>
                <w:lang w:val="en-US"/>
              </w:rPr>
              <w:t xml:space="preserve"> may reduce the level of harm to its significance </w:t>
            </w:r>
            <w:proofErr w:type="gramStart"/>
            <w:r w:rsidR="003A2873">
              <w:rPr>
                <w:rFonts w:ascii="Arial" w:hAnsi="Arial" w:cs="Arial"/>
                <w:sz w:val="24"/>
                <w:szCs w:val="24"/>
                <w:lang w:val="en-US"/>
              </w:rPr>
              <w:t>so as to</w:t>
            </w:r>
            <w:proofErr w:type="gramEnd"/>
            <w:r w:rsidR="003A2873">
              <w:rPr>
                <w:rFonts w:ascii="Arial" w:hAnsi="Arial" w:cs="Arial"/>
                <w:sz w:val="24"/>
                <w:szCs w:val="24"/>
                <w:lang w:val="en-US"/>
              </w:rPr>
              <w:t xml:space="preserve"> have a neutral impact. </w:t>
            </w:r>
            <w:r w:rsidR="00DE67AF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395" w:type="dxa"/>
          </w:tcPr>
          <w:p w14:paraId="412B33AC" w14:textId="688E8E6E" w:rsidR="00AF4969" w:rsidRDefault="003A2873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Neutral </w:t>
            </w:r>
          </w:p>
        </w:tc>
      </w:tr>
    </w:tbl>
    <w:p w14:paraId="653E2F69" w14:textId="77777777" w:rsidR="00CB5402" w:rsidRPr="00CB5402" w:rsidRDefault="00CB5402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sectPr w:rsidR="00CB5402" w:rsidRPr="00CB5402" w:rsidSect="00CB5402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FF3"/>
    <w:rsid w:val="00001B5A"/>
    <w:rsid w:val="0000376B"/>
    <w:rsid w:val="00005BBF"/>
    <w:rsid w:val="00006A05"/>
    <w:rsid w:val="00011038"/>
    <w:rsid w:val="000177B1"/>
    <w:rsid w:val="00020198"/>
    <w:rsid w:val="00024D68"/>
    <w:rsid w:val="00030242"/>
    <w:rsid w:val="000307F4"/>
    <w:rsid w:val="00030CFB"/>
    <w:rsid w:val="00032F60"/>
    <w:rsid w:val="000331D0"/>
    <w:rsid w:val="00033A94"/>
    <w:rsid w:val="00033E58"/>
    <w:rsid w:val="00036882"/>
    <w:rsid w:val="00041B66"/>
    <w:rsid w:val="00044A44"/>
    <w:rsid w:val="00051BD0"/>
    <w:rsid w:val="00052219"/>
    <w:rsid w:val="0005329F"/>
    <w:rsid w:val="000547BC"/>
    <w:rsid w:val="00057748"/>
    <w:rsid w:val="00061FF3"/>
    <w:rsid w:val="000668DA"/>
    <w:rsid w:val="00067453"/>
    <w:rsid w:val="00072120"/>
    <w:rsid w:val="000736B9"/>
    <w:rsid w:val="00074CFE"/>
    <w:rsid w:val="00075C8E"/>
    <w:rsid w:val="000771E5"/>
    <w:rsid w:val="000834DE"/>
    <w:rsid w:val="00085526"/>
    <w:rsid w:val="00086533"/>
    <w:rsid w:val="00091A63"/>
    <w:rsid w:val="00092E7F"/>
    <w:rsid w:val="00093894"/>
    <w:rsid w:val="00097BE7"/>
    <w:rsid w:val="00097E2D"/>
    <w:rsid w:val="000A3AFB"/>
    <w:rsid w:val="000A56EF"/>
    <w:rsid w:val="000A61FA"/>
    <w:rsid w:val="000B0CB1"/>
    <w:rsid w:val="000B2A78"/>
    <w:rsid w:val="000B7AC5"/>
    <w:rsid w:val="000C0FA8"/>
    <w:rsid w:val="000C37D7"/>
    <w:rsid w:val="000C3F04"/>
    <w:rsid w:val="000C44B5"/>
    <w:rsid w:val="000D1914"/>
    <w:rsid w:val="000D4FBA"/>
    <w:rsid w:val="000D52C6"/>
    <w:rsid w:val="000E0CAC"/>
    <w:rsid w:val="000E2C80"/>
    <w:rsid w:val="000E3404"/>
    <w:rsid w:val="000E35E5"/>
    <w:rsid w:val="000E3F3A"/>
    <w:rsid w:val="000F1410"/>
    <w:rsid w:val="000F3678"/>
    <w:rsid w:val="000F5C30"/>
    <w:rsid w:val="00100041"/>
    <w:rsid w:val="00102D7C"/>
    <w:rsid w:val="00103833"/>
    <w:rsid w:val="00107FC6"/>
    <w:rsid w:val="00111833"/>
    <w:rsid w:val="001221AC"/>
    <w:rsid w:val="00123717"/>
    <w:rsid w:val="0012420B"/>
    <w:rsid w:val="0012798E"/>
    <w:rsid w:val="00132144"/>
    <w:rsid w:val="00132A53"/>
    <w:rsid w:val="00133781"/>
    <w:rsid w:val="00136CE0"/>
    <w:rsid w:val="00137400"/>
    <w:rsid w:val="001377EE"/>
    <w:rsid w:val="00137D51"/>
    <w:rsid w:val="00140877"/>
    <w:rsid w:val="0014117D"/>
    <w:rsid w:val="00143050"/>
    <w:rsid w:val="00143A3D"/>
    <w:rsid w:val="00145FF9"/>
    <w:rsid w:val="00154229"/>
    <w:rsid w:val="00155322"/>
    <w:rsid w:val="00160D0B"/>
    <w:rsid w:val="00164C11"/>
    <w:rsid w:val="00166F79"/>
    <w:rsid w:val="00167AA7"/>
    <w:rsid w:val="00170382"/>
    <w:rsid w:val="00170D01"/>
    <w:rsid w:val="00171808"/>
    <w:rsid w:val="00182E08"/>
    <w:rsid w:val="00184D5B"/>
    <w:rsid w:val="0018561F"/>
    <w:rsid w:val="00190305"/>
    <w:rsid w:val="0019096E"/>
    <w:rsid w:val="001927FC"/>
    <w:rsid w:val="0019378D"/>
    <w:rsid w:val="0019648A"/>
    <w:rsid w:val="001966DE"/>
    <w:rsid w:val="001A0DC2"/>
    <w:rsid w:val="001A4E9D"/>
    <w:rsid w:val="001A5D94"/>
    <w:rsid w:val="001A6B3D"/>
    <w:rsid w:val="001A6D94"/>
    <w:rsid w:val="001B1F05"/>
    <w:rsid w:val="001B7C5F"/>
    <w:rsid w:val="001C1C5A"/>
    <w:rsid w:val="001C1F5A"/>
    <w:rsid w:val="001C3256"/>
    <w:rsid w:val="001C5A7F"/>
    <w:rsid w:val="001C6522"/>
    <w:rsid w:val="001C7CD0"/>
    <w:rsid w:val="001D13BE"/>
    <w:rsid w:val="001D164B"/>
    <w:rsid w:val="001D7956"/>
    <w:rsid w:val="001E07B1"/>
    <w:rsid w:val="001E1D41"/>
    <w:rsid w:val="001E2048"/>
    <w:rsid w:val="001E7E75"/>
    <w:rsid w:val="001F2D7C"/>
    <w:rsid w:val="001F6D47"/>
    <w:rsid w:val="001F7753"/>
    <w:rsid w:val="001F7F37"/>
    <w:rsid w:val="00202DBC"/>
    <w:rsid w:val="00203E6F"/>
    <w:rsid w:val="0020658E"/>
    <w:rsid w:val="002102BA"/>
    <w:rsid w:val="0021373E"/>
    <w:rsid w:val="0021638A"/>
    <w:rsid w:val="00216FD7"/>
    <w:rsid w:val="002239E7"/>
    <w:rsid w:val="00223A25"/>
    <w:rsid w:val="00224D2F"/>
    <w:rsid w:val="00224DD7"/>
    <w:rsid w:val="00225606"/>
    <w:rsid w:val="00226A9F"/>
    <w:rsid w:val="00227098"/>
    <w:rsid w:val="00227596"/>
    <w:rsid w:val="0023488D"/>
    <w:rsid w:val="002348D6"/>
    <w:rsid w:val="00243C70"/>
    <w:rsid w:val="00244586"/>
    <w:rsid w:val="002450F9"/>
    <w:rsid w:val="00245C71"/>
    <w:rsid w:val="0024770B"/>
    <w:rsid w:val="0025043D"/>
    <w:rsid w:val="00253A27"/>
    <w:rsid w:val="00257D16"/>
    <w:rsid w:val="00261568"/>
    <w:rsid w:val="00262572"/>
    <w:rsid w:val="0026367D"/>
    <w:rsid w:val="002639A6"/>
    <w:rsid w:val="00263E79"/>
    <w:rsid w:val="00264B4A"/>
    <w:rsid w:val="00264C65"/>
    <w:rsid w:val="00265DCE"/>
    <w:rsid w:val="00271225"/>
    <w:rsid w:val="00271A70"/>
    <w:rsid w:val="00272D67"/>
    <w:rsid w:val="00273D96"/>
    <w:rsid w:val="0027443C"/>
    <w:rsid w:val="00275D03"/>
    <w:rsid w:val="00277FFD"/>
    <w:rsid w:val="00280389"/>
    <w:rsid w:val="002852C2"/>
    <w:rsid w:val="002865CC"/>
    <w:rsid w:val="002A2D59"/>
    <w:rsid w:val="002A3F4C"/>
    <w:rsid w:val="002A4B15"/>
    <w:rsid w:val="002A58F0"/>
    <w:rsid w:val="002B14F9"/>
    <w:rsid w:val="002B312E"/>
    <w:rsid w:val="002C01F7"/>
    <w:rsid w:val="002C3F62"/>
    <w:rsid w:val="002C44DA"/>
    <w:rsid w:val="002C49FA"/>
    <w:rsid w:val="002C5BFE"/>
    <w:rsid w:val="002E0306"/>
    <w:rsid w:val="002E146A"/>
    <w:rsid w:val="002E3C11"/>
    <w:rsid w:val="002E3D1C"/>
    <w:rsid w:val="002E7F52"/>
    <w:rsid w:val="002F2F3D"/>
    <w:rsid w:val="002F68B1"/>
    <w:rsid w:val="0030215C"/>
    <w:rsid w:val="00305921"/>
    <w:rsid w:val="00305ED5"/>
    <w:rsid w:val="0030620B"/>
    <w:rsid w:val="00310FB4"/>
    <w:rsid w:val="00311909"/>
    <w:rsid w:val="00312319"/>
    <w:rsid w:val="00316E3B"/>
    <w:rsid w:val="003201A0"/>
    <w:rsid w:val="003229F8"/>
    <w:rsid w:val="00323BFF"/>
    <w:rsid w:val="0032469E"/>
    <w:rsid w:val="00325405"/>
    <w:rsid w:val="003254D6"/>
    <w:rsid w:val="0034185E"/>
    <w:rsid w:val="00343977"/>
    <w:rsid w:val="00345DDA"/>
    <w:rsid w:val="0035165F"/>
    <w:rsid w:val="00351A00"/>
    <w:rsid w:val="00352D83"/>
    <w:rsid w:val="0035338E"/>
    <w:rsid w:val="00354607"/>
    <w:rsid w:val="00354E69"/>
    <w:rsid w:val="003557F2"/>
    <w:rsid w:val="00356828"/>
    <w:rsid w:val="00363700"/>
    <w:rsid w:val="0036748C"/>
    <w:rsid w:val="0036759C"/>
    <w:rsid w:val="003716F0"/>
    <w:rsid w:val="00376CB6"/>
    <w:rsid w:val="003776CA"/>
    <w:rsid w:val="00377B9C"/>
    <w:rsid w:val="003817F2"/>
    <w:rsid w:val="003839DF"/>
    <w:rsid w:val="00395BCE"/>
    <w:rsid w:val="003968AB"/>
    <w:rsid w:val="003A0FD8"/>
    <w:rsid w:val="003A1CE2"/>
    <w:rsid w:val="003A2873"/>
    <w:rsid w:val="003B251D"/>
    <w:rsid w:val="003B31FE"/>
    <w:rsid w:val="003B3964"/>
    <w:rsid w:val="003B786E"/>
    <w:rsid w:val="003C355E"/>
    <w:rsid w:val="003C4136"/>
    <w:rsid w:val="003C6C90"/>
    <w:rsid w:val="003C6FC1"/>
    <w:rsid w:val="003C78DB"/>
    <w:rsid w:val="003D0524"/>
    <w:rsid w:val="003D3654"/>
    <w:rsid w:val="003D3DA7"/>
    <w:rsid w:val="003D5631"/>
    <w:rsid w:val="003D7DF4"/>
    <w:rsid w:val="003E2A12"/>
    <w:rsid w:val="003E5FE1"/>
    <w:rsid w:val="003F1964"/>
    <w:rsid w:val="003F1984"/>
    <w:rsid w:val="003F7DF1"/>
    <w:rsid w:val="00402048"/>
    <w:rsid w:val="0040336A"/>
    <w:rsid w:val="0040370D"/>
    <w:rsid w:val="0041134B"/>
    <w:rsid w:val="00413CD0"/>
    <w:rsid w:val="00417D35"/>
    <w:rsid w:val="00420731"/>
    <w:rsid w:val="00420C1E"/>
    <w:rsid w:val="00421D44"/>
    <w:rsid w:val="004231A9"/>
    <w:rsid w:val="00427983"/>
    <w:rsid w:val="00430795"/>
    <w:rsid w:val="00430A4A"/>
    <w:rsid w:val="0043290F"/>
    <w:rsid w:val="004336CB"/>
    <w:rsid w:val="004359DD"/>
    <w:rsid w:val="004363AD"/>
    <w:rsid w:val="00436845"/>
    <w:rsid w:val="00437A9C"/>
    <w:rsid w:val="00441AA2"/>
    <w:rsid w:val="004424CE"/>
    <w:rsid w:val="00445AA7"/>
    <w:rsid w:val="00447200"/>
    <w:rsid w:val="0044790C"/>
    <w:rsid w:val="00450011"/>
    <w:rsid w:val="0045079B"/>
    <w:rsid w:val="004515D0"/>
    <w:rsid w:val="00454E7F"/>
    <w:rsid w:val="00456D3D"/>
    <w:rsid w:val="00460E02"/>
    <w:rsid w:val="00461554"/>
    <w:rsid w:val="00462096"/>
    <w:rsid w:val="00465669"/>
    <w:rsid w:val="00466BD3"/>
    <w:rsid w:val="0048167F"/>
    <w:rsid w:val="00481751"/>
    <w:rsid w:val="004835CF"/>
    <w:rsid w:val="00487987"/>
    <w:rsid w:val="00491DEA"/>
    <w:rsid w:val="0049379F"/>
    <w:rsid w:val="00496781"/>
    <w:rsid w:val="00497A4B"/>
    <w:rsid w:val="004A04BB"/>
    <w:rsid w:val="004A1218"/>
    <w:rsid w:val="004A5D2F"/>
    <w:rsid w:val="004A6405"/>
    <w:rsid w:val="004A6796"/>
    <w:rsid w:val="004A7400"/>
    <w:rsid w:val="004B0D28"/>
    <w:rsid w:val="004B0F1E"/>
    <w:rsid w:val="004B7B5C"/>
    <w:rsid w:val="004C194F"/>
    <w:rsid w:val="004C20AB"/>
    <w:rsid w:val="004C26DB"/>
    <w:rsid w:val="004C470A"/>
    <w:rsid w:val="004C5468"/>
    <w:rsid w:val="004C77A3"/>
    <w:rsid w:val="004D184D"/>
    <w:rsid w:val="004D2BF6"/>
    <w:rsid w:val="004D6AAC"/>
    <w:rsid w:val="004D71B5"/>
    <w:rsid w:val="004D74BE"/>
    <w:rsid w:val="004E29D6"/>
    <w:rsid w:val="004E637B"/>
    <w:rsid w:val="004E728F"/>
    <w:rsid w:val="004E788D"/>
    <w:rsid w:val="004F120F"/>
    <w:rsid w:val="004F3907"/>
    <w:rsid w:val="004F4718"/>
    <w:rsid w:val="004F6257"/>
    <w:rsid w:val="004F7230"/>
    <w:rsid w:val="00501065"/>
    <w:rsid w:val="00502ECF"/>
    <w:rsid w:val="00503F80"/>
    <w:rsid w:val="00504722"/>
    <w:rsid w:val="00504B76"/>
    <w:rsid w:val="00510328"/>
    <w:rsid w:val="00511509"/>
    <w:rsid w:val="0051690F"/>
    <w:rsid w:val="00516B4F"/>
    <w:rsid w:val="00521923"/>
    <w:rsid w:val="0052593F"/>
    <w:rsid w:val="0052684C"/>
    <w:rsid w:val="00537A8C"/>
    <w:rsid w:val="005406FE"/>
    <w:rsid w:val="005418FC"/>
    <w:rsid w:val="00542CAC"/>
    <w:rsid w:val="00543C94"/>
    <w:rsid w:val="00545A9F"/>
    <w:rsid w:val="00551ACF"/>
    <w:rsid w:val="00551C9B"/>
    <w:rsid w:val="00553C2A"/>
    <w:rsid w:val="00553C50"/>
    <w:rsid w:val="00554D34"/>
    <w:rsid w:val="005570A0"/>
    <w:rsid w:val="005616F1"/>
    <w:rsid w:val="005642DA"/>
    <w:rsid w:val="005644B0"/>
    <w:rsid w:val="00565DB1"/>
    <w:rsid w:val="00566466"/>
    <w:rsid w:val="0056681B"/>
    <w:rsid w:val="00573727"/>
    <w:rsid w:val="0057563E"/>
    <w:rsid w:val="005758A1"/>
    <w:rsid w:val="005772CE"/>
    <w:rsid w:val="0058024E"/>
    <w:rsid w:val="00580379"/>
    <w:rsid w:val="00580882"/>
    <w:rsid w:val="005817E3"/>
    <w:rsid w:val="00586522"/>
    <w:rsid w:val="005912B0"/>
    <w:rsid w:val="005924CE"/>
    <w:rsid w:val="00592CB2"/>
    <w:rsid w:val="0059511E"/>
    <w:rsid w:val="00596424"/>
    <w:rsid w:val="0059652B"/>
    <w:rsid w:val="005965AF"/>
    <w:rsid w:val="0059729C"/>
    <w:rsid w:val="005A2602"/>
    <w:rsid w:val="005A409C"/>
    <w:rsid w:val="005A51B7"/>
    <w:rsid w:val="005A555B"/>
    <w:rsid w:val="005A5E69"/>
    <w:rsid w:val="005A70AE"/>
    <w:rsid w:val="005A7398"/>
    <w:rsid w:val="005A765D"/>
    <w:rsid w:val="005A7A43"/>
    <w:rsid w:val="005B00D4"/>
    <w:rsid w:val="005B0FA0"/>
    <w:rsid w:val="005B3A4B"/>
    <w:rsid w:val="005B7389"/>
    <w:rsid w:val="005B76BB"/>
    <w:rsid w:val="005B7782"/>
    <w:rsid w:val="005C3F8F"/>
    <w:rsid w:val="005C4874"/>
    <w:rsid w:val="005D2B4C"/>
    <w:rsid w:val="005D707C"/>
    <w:rsid w:val="005D72C7"/>
    <w:rsid w:val="005E556E"/>
    <w:rsid w:val="005F056F"/>
    <w:rsid w:val="005F0CB3"/>
    <w:rsid w:val="005F2255"/>
    <w:rsid w:val="005F28A0"/>
    <w:rsid w:val="005F297C"/>
    <w:rsid w:val="005F4954"/>
    <w:rsid w:val="005F6DF9"/>
    <w:rsid w:val="006002FA"/>
    <w:rsid w:val="00600E80"/>
    <w:rsid w:val="00601538"/>
    <w:rsid w:val="00601B1A"/>
    <w:rsid w:val="00602C73"/>
    <w:rsid w:val="006044AE"/>
    <w:rsid w:val="0060464A"/>
    <w:rsid w:val="00606257"/>
    <w:rsid w:val="00611CB9"/>
    <w:rsid w:val="006139AE"/>
    <w:rsid w:val="00614CAA"/>
    <w:rsid w:val="006162C1"/>
    <w:rsid w:val="0061701A"/>
    <w:rsid w:val="0061751F"/>
    <w:rsid w:val="00617552"/>
    <w:rsid w:val="006202BA"/>
    <w:rsid w:val="0062354B"/>
    <w:rsid w:val="00625664"/>
    <w:rsid w:val="00626BA6"/>
    <w:rsid w:val="00630C9D"/>
    <w:rsid w:val="00631163"/>
    <w:rsid w:val="00631F53"/>
    <w:rsid w:val="00633ED6"/>
    <w:rsid w:val="00634721"/>
    <w:rsid w:val="006350E6"/>
    <w:rsid w:val="00641640"/>
    <w:rsid w:val="006420D3"/>
    <w:rsid w:val="006422DA"/>
    <w:rsid w:val="00644BE6"/>
    <w:rsid w:val="0065182F"/>
    <w:rsid w:val="00655F36"/>
    <w:rsid w:val="0065706D"/>
    <w:rsid w:val="0065783C"/>
    <w:rsid w:val="00657D49"/>
    <w:rsid w:val="006600F2"/>
    <w:rsid w:val="00660FF0"/>
    <w:rsid w:val="00661A07"/>
    <w:rsid w:val="0068064F"/>
    <w:rsid w:val="00683411"/>
    <w:rsid w:val="006838BE"/>
    <w:rsid w:val="006923B1"/>
    <w:rsid w:val="006958FA"/>
    <w:rsid w:val="00695D46"/>
    <w:rsid w:val="00696A1C"/>
    <w:rsid w:val="006A14B2"/>
    <w:rsid w:val="006A1848"/>
    <w:rsid w:val="006A3902"/>
    <w:rsid w:val="006A53DC"/>
    <w:rsid w:val="006A7231"/>
    <w:rsid w:val="006A7B3C"/>
    <w:rsid w:val="006B0C84"/>
    <w:rsid w:val="006B124B"/>
    <w:rsid w:val="006B447F"/>
    <w:rsid w:val="006C0A59"/>
    <w:rsid w:val="006C0E5A"/>
    <w:rsid w:val="006C381C"/>
    <w:rsid w:val="006C52CE"/>
    <w:rsid w:val="006C7935"/>
    <w:rsid w:val="006C7DA2"/>
    <w:rsid w:val="006C7F9B"/>
    <w:rsid w:val="006D4259"/>
    <w:rsid w:val="006D75B9"/>
    <w:rsid w:val="006E0252"/>
    <w:rsid w:val="006E0374"/>
    <w:rsid w:val="006E0C55"/>
    <w:rsid w:val="006E1539"/>
    <w:rsid w:val="006E285A"/>
    <w:rsid w:val="006E6B2D"/>
    <w:rsid w:val="006F1E75"/>
    <w:rsid w:val="006F30AC"/>
    <w:rsid w:val="006F328B"/>
    <w:rsid w:val="006F494C"/>
    <w:rsid w:val="006F7776"/>
    <w:rsid w:val="00700515"/>
    <w:rsid w:val="00701D82"/>
    <w:rsid w:val="0070338A"/>
    <w:rsid w:val="00704C84"/>
    <w:rsid w:val="0070770D"/>
    <w:rsid w:val="00711510"/>
    <w:rsid w:val="00713A22"/>
    <w:rsid w:val="00717241"/>
    <w:rsid w:val="0071774D"/>
    <w:rsid w:val="007235E7"/>
    <w:rsid w:val="00724CA5"/>
    <w:rsid w:val="007258B0"/>
    <w:rsid w:val="007262A8"/>
    <w:rsid w:val="00727FAA"/>
    <w:rsid w:val="00731091"/>
    <w:rsid w:val="00732BBE"/>
    <w:rsid w:val="0073480F"/>
    <w:rsid w:val="007356FA"/>
    <w:rsid w:val="00740001"/>
    <w:rsid w:val="00742553"/>
    <w:rsid w:val="00742E35"/>
    <w:rsid w:val="00745150"/>
    <w:rsid w:val="00745734"/>
    <w:rsid w:val="0075025E"/>
    <w:rsid w:val="00752FF5"/>
    <w:rsid w:val="007530E2"/>
    <w:rsid w:val="007549CD"/>
    <w:rsid w:val="00762062"/>
    <w:rsid w:val="007622EB"/>
    <w:rsid w:val="007659B5"/>
    <w:rsid w:val="0076685E"/>
    <w:rsid w:val="00770E6D"/>
    <w:rsid w:val="007775BB"/>
    <w:rsid w:val="00780759"/>
    <w:rsid w:val="0078163D"/>
    <w:rsid w:val="00781F80"/>
    <w:rsid w:val="007827C4"/>
    <w:rsid w:val="0078489C"/>
    <w:rsid w:val="00786E8E"/>
    <w:rsid w:val="00793BC1"/>
    <w:rsid w:val="0079424C"/>
    <w:rsid w:val="00796520"/>
    <w:rsid w:val="007969E9"/>
    <w:rsid w:val="00796FC9"/>
    <w:rsid w:val="007A6EB7"/>
    <w:rsid w:val="007B048A"/>
    <w:rsid w:val="007B1CF8"/>
    <w:rsid w:val="007B37CE"/>
    <w:rsid w:val="007B3F65"/>
    <w:rsid w:val="007B4C8B"/>
    <w:rsid w:val="007C068C"/>
    <w:rsid w:val="007C0BA2"/>
    <w:rsid w:val="007C5CB1"/>
    <w:rsid w:val="007C7E0F"/>
    <w:rsid w:val="007D3330"/>
    <w:rsid w:val="007D639B"/>
    <w:rsid w:val="007D6CB3"/>
    <w:rsid w:val="007D75A1"/>
    <w:rsid w:val="007E2B5A"/>
    <w:rsid w:val="007E3768"/>
    <w:rsid w:val="007E452F"/>
    <w:rsid w:val="007E5A82"/>
    <w:rsid w:val="007E6F9B"/>
    <w:rsid w:val="007F3EBE"/>
    <w:rsid w:val="007F4251"/>
    <w:rsid w:val="007F75B8"/>
    <w:rsid w:val="008012D2"/>
    <w:rsid w:val="00801E9E"/>
    <w:rsid w:val="008020B4"/>
    <w:rsid w:val="00802607"/>
    <w:rsid w:val="008061F1"/>
    <w:rsid w:val="008076DC"/>
    <w:rsid w:val="00807FD4"/>
    <w:rsid w:val="00812B13"/>
    <w:rsid w:val="008203F9"/>
    <w:rsid w:val="008235F6"/>
    <w:rsid w:val="00830ABB"/>
    <w:rsid w:val="00830E6A"/>
    <w:rsid w:val="00832174"/>
    <w:rsid w:val="00832225"/>
    <w:rsid w:val="00837A6E"/>
    <w:rsid w:val="00844662"/>
    <w:rsid w:val="00851A31"/>
    <w:rsid w:val="008533E1"/>
    <w:rsid w:val="008566CA"/>
    <w:rsid w:val="0085691B"/>
    <w:rsid w:val="00856DD1"/>
    <w:rsid w:val="008574C2"/>
    <w:rsid w:val="008638B4"/>
    <w:rsid w:val="00863EFE"/>
    <w:rsid w:val="0086424E"/>
    <w:rsid w:val="008642A2"/>
    <w:rsid w:val="0086603C"/>
    <w:rsid w:val="0087710C"/>
    <w:rsid w:val="008822F8"/>
    <w:rsid w:val="00884263"/>
    <w:rsid w:val="00884AFD"/>
    <w:rsid w:val="00890AFC"/>
    <w:rsid w:val="0089109E"/>
    <w:rsid w:val="0089183A"/>
    <w:rsid w:val="00892F6D"/>
    <w:rsid w:val="00895236"/>
    <w:rsid w:val="008975EB"/>
    <w:rsid w:val="008A1CB0"/>
    <w:rsid w:val="008A34A1"/>
    <w:rsid w:val="008A4512"/>
    <w:rsid w:val="008A7132"/>
    <w:rsid w:val="008A7C1C"/>
    <w:rsid w:val="008B00F5"/>
    <w:rsid w:val="008B157E"/>
    <w:rsid w:val="008B32CC"/>
    <w:rsid w:val="008B4F3F"/>
    <w:rsid w:val="008B53D4"/>
    <w:rsid w:val="008B69A9"/>
    <w:rsid w:val="008C138E"/>
    <w:rsid w:val="008C21DF"/>
    <w:rsid w:val="008C2C02"/>
    <w:rsid w:val="008C7448"/>
    <w:rsid w:val="008D1775"/>
    <w:rsid w:val="008D798A"/>
    <w:rsid w:val="008E47F1"/>
    <w:rsid w:val="008E62C7"/>
    <w:rsid w:val="008F01BC"/>
    <w:rsid w:val="008F1455"/>
    <w:rsid w:val="008F1548"/>
    <w:rsid w:val="008F2CF3"/>
    <w:rsid w:val="008F2E0D"/>
    <w:rsid w:val="008F3400"/>
    <w:rsid w:val="008F6387"/>
    <w:rsid w:val="008F6D32"/>
    <w:rsid w:val="008F74C2"/>
    <w:rsid w:val="009000C2"/>
    <w:rsid w:val="0090033A"/>
    <w:rsid w:val="009022F1"/>
    <w:rsid w:val="009023FA"/>
    <w:rsid w:val="009044D7"/>
    <w:rsid w:val="00904DAE"/>
    <w:rsid w:val="00911A65"/>
    <w:rsid w:val="00912465"/>
    <w:rsid w:val="00912C0D"/>
    <w:rsid w:val="00915FA4"/>
    <w:rsid w:val="00916473"/>
    <w:rsid w:val="009223E2"/>
    <w:rsid w:val="00922FBD"/>
    <w:rsid w:val="00924368"/>
    <w:rsid w:val="009249B6"/>
    <w:rsid w:val="00927DB8"/>
    <w:rsid w:val="00937011"/>
    <w:rsid w:val="009511F8"/>
    <w:rsid w:val="00953630"/>
    <w:rsid w:val="00957F98"/>
    <w:rsid w:val="00961301"/>
    <w:rsid w:val="00962D26"/>
    <w:rsid w:val="0096347E"/>
    <w:rsid w:val="00963F0D"/>
    <w:rsid w:val="00964B35"/>
    <w:rsid w:val="00970606"/>
    <w:rsid w:val="00970F74"/>
    <w:rsid w:val="00971776"/>
    <w:rsid w:val="0097303C"/>
    <w:rsid w:val="00973620"/>
    <w:rsid w:val="00975438"/>
    <w:rsid w:val="00975568"/>
    <w:rsid w:val="00976068"/>
    <w:rsid w:val="00980006"/>
    <w:rsid w:val="0098030A"/>
    <w:rsid w:val="00982FAC"/>
    <w:rsid w:val="0098639E"/>
    <w:rsid w:val="009863DE"/>
    <w:rsid w:val="009943AA"/>
    <w:rsid w:val="009945C1"/>
    <w:rsid w:val="00997F2E"/>
    <w:rsid w:val="009A018C"/>
    <w:rsid w:val="009A0BD4"/>
    <w:rsid w:val="009A2A9D"/>
    <w:rsid w:val="009A2CED"/>
    <w:rsid w:val="009B1044"/>
    <w:rsid w:val="009B19B0"/>
    <w:rsid w:val="009B2BF5"/>
    <w:rsid w:val="009B380C"/>
    <w:rsid w:val="009B521A"/>
    <w:rsid w:val="009B70AE"/>
    <w:rsid w:val="009B753F"/>
    <w:rsid w:val="009C381B"/>
    <w:rsid w:val="009C435D"/>
    <w:rsid w:val="009C7EEE"/>
    <w:rsid w:val="009D2F76"/>
    <w:rsid w:val="009D3E17"/>
    <w:rsid w:val="009D3FDB"/>
    <w:rsid w:val="009D5602"/>
    <w:rsid w:val="009D5DC3"/>
    <w:rsid w:val="009D6482"/>
    <w:rsid w:val="009E0F11"/>
    <w:rsid w:val="009E3CAC"/>
    <w:rsid w:val="009E4FBC"/>
    <w:rsid w:val="009E5291"/>
    <w:rsid w:val="009E71A6"/>
    <w:rsid w:val="009F1BC0"/>
    <w:rsid w:val="009F2AC6"/>
    <w:rsid w:val="009F5152"/>
    <w:rsid w:val="009F6EBC"/>
    <w:rsid w:val="00A04BD5"/>
    <w:rsid w:val="00A07DA0"/>
    <w:rsid w:val="00A10E8A"/>
    <w:rsid w:val="00A11152"/>
    <w:rsid w:val="00A135D0"/>
    <w:rsid w:val="00A15020"/>
    <w:rsid w:val="00A21FC2"/>
    <w:rsid w:val="00A24BC1"/>
    <w:rsid w:val="00A311C0"/>
    <w:rsid w:val="00A348A6"/>
    <w:rsid w:val="00A369D0"/>
    <w:rsid w:val="00A37B60"/>
    <w:rsid w:val="00A41EA3"/>
    <w:rsid w:val="00A54614"/>
    <w:rsid w:val="00A552A3"/>
    <w:rsid w:val="00A573CC"/>
    <w:rsid w:val="00A63061"/>
    <w:rsid w:val="00A639A9"/>
    <w:rsid w:val="00A66F02"/>
    <w:rsid w:val="00A67B31"/>
    <w:rsid w:val="00A72976"/>
    <w:rsid w:val="00A74B42"/>
    <w:rsid w:val="00A75BBC"/>
    <w:rsid w:val="00A76100"/>
    <w:rsid w:val="00A76707"/>
    <w:rsid w:val="00A81814"/>
    <w:rsid w:val="00A82B29"/>
    <w:rsid w:val="00A83113"/>
    <w:rsid w:val="00A83AC2"/>
    <w:rsid w:val="00A84AA5"/>
    <w:rsid w:val="00A85A66"/>
    <w:rsid w:val="00A91060"/>
    <w:rsid w:val="00A92A4F"/>
    <w:rsid w:val="00A93A46"/>
    <w:rsid w:val="00A93B5A"/>
    <w:rsid w:val="00A951FA"/>
    <w:rsid w:val="00A95795"/>
    <w:rsid w:val="00A97C99"/>
    <w:rsid w:val="00AA24D3"/>
    <w:rsid w:val="00AA262E"/>
    <w:rsid w:val="00AA2E68"/>
    <w:rsid w:val="00AA3214"/>
    <w:rsid w:val="00AA3305"/>
    <w:rsid w:val="00AB15CB"/>
    <w:rsid w:val="00AB534A"/>
    <w:rsid w:val="00AB5BDB"/>
    <w:rsid w:val="00AB7BD9"/>
    <w:rsid w:val="00AC18D4"/>
    <w:rsid w:val="00AC31C8"/>
    <w:rsid w:val="00AC473E"/>
    <w:rsid w:val="00AC4DE9"/>
    <w:rsid w:val="00AD0644"/>
    <w:rsid w:val="00AD1B8A"/>
    <w:rsid w:val="00AD4E03"/>
    <w:rsid w:val="00AD6413"/>
    <w:rsid w:val="00AD6DB2"/>
    <w:rsid w:val="00AF36A5"/>
    <w:rsid w:val="00AF4969"/>
    <w:rsid w:val="00AF59C1"/>
    <w:rsid w:val="00B008B7"/>
    <w:rsid w:val="00B03EF3"/>
    <w:rsid w:val="00B045DB"/>
    <w:rsid w:val="00B106A9"/>
    <w:rsid w:val="00B10804"/>
    <w:rsid w:val="00B11042"/>
    <w:rsid w:val="00B12AF9"/>
    <w:rsid w:val="00B1534A"/>
    <w:rsid w:val="00B153BC"/>
    <w:rsid w:val="00B227A4"/>
    <w:rsid w:val="00B2398D"/>
    <w:rsid w:val="00B265BA"/>
    <w:rsid w:val="00B306D5"/>
    <w:rsid w:val="00B42DF3"/>
    <w:rsid w:val="00B43021"/>
    <w:rsid w:val="00B4493D"/>
    <w:rsid w:val="00B452A9"/>
    <w:rsid w:val="00B46A38"/>
    <w:rsid w:val="00B47DDC"/>
    <w:rsid w:val="00B47ED5"/>
    <w:rsid w:val="00B50A78"/>
    <w:rsid w:val="00B51468"/>
    <w:rsid w:val="00B5338B"/>
    <w:rsid w:val="00B53550"/>
    <w:rsid w:val="00B53D9B"/>
    <w:rsid w:val="00B55442"/>
    <w:rsid w:val="00B55C14"/>
    <w:rsid w:val="00B55D5C"/>
    <w:rsid w:val="00B5672A"/>
    <w:rsid w:val="00B576FF"/>
    <w:rsid w:val="00B60A45"/>
    <w:rsid w:val="00B62AE8"/>
    <w:rsid w:val="00B62C30"/>
    <w:rsid w:val="00B635F6"/>
    <w:rsid w:val="00B64496"/>
    <w:rsid w:val="00B66EA9"/>
    <w:rsid w:val="00B702FC"/>
    <w:rsid w:val="00B70A9C"/>
    <w:rsid w:val="00B720A1"/>
    <w:rsid w:val="00B75286"/>
    <w:rsid w:val="00B765DE"/>
    <w:rsid w:val="00B7704B"/>
    <w:rsid w:val="00B81497"/>
    <w:rsid w:val="00B81682"/>
    <w:rsid w:val="00B82517"/>
    <w:rsid w:val="00B83E14"/>
    <w:rsid w:val="00B87B3B"/>
    <w:rsid w:val="00B96591"/>
    <w:rsid w:val="00BA3E1B"/>
    <w:rsid w:val="00BA42EC"/>
    <w:rsid w:val="00BA48EB"/>
    <w:rsid w:val="00BA7062"/>
    <w:rsid w:val="00BB2DF9"/>
    <w:rsid w:val="00BB3444"/>
    <w:rsid w:val="00BB360C"/>
    <w:rsid w:val="00BB799D"/>
    <w:rsid w:val="00BC0713"/>
    <w:rsid w:val="00BC2803"/>
    <w:rsid w:val="00BC771A"/>
    <w:rsid w:val="00BD0FBA"/>
    <w:rsid w:val="00BD2E41"/>
    <w:rsid w:val="00BD2E71"/>
    <w:rsid w:val="00BD3583"/>
    <w:rsid w:val="00BD3739"/>
    <w:rsid w:val="00BD4870"/>
    <w:rsid w:val="00BD4A59"/>
    <w:rsid w:val="00BD627B"/>
    <w:rsid w:val="00BF0C5C"/>
    <w:rsid w:val="00BF4A47"/>
    <w:rsid w:val="00BF4B6D"/>
    <w:rsid w:val="00BF5C18"/>
    <w:rsid w:val="00BF5EDD"/>
    <w:rsid w:val="00BF6545"/>
    <w:rsid w:val="00BF6E1D"/>
    <w:rsid w:val="00C00E0D"/>
    <w:rsid w:val="00C00E86"/>
    <w:rsid w:val="00C00F4D"/>
    <w:rsid w:val="00C023F7"/>
    <w:rsid w:val="00C03309"/>
    <w:rsid w:val="00C05BFD"/>
    <w:rsid w:val="00C10799"/>
    <w:rsid w:val="00C11383"/>
    <w:rsid w:val="00C14654"/>
    <w:rsid w:val="00C16B9A"/>
    <w:rsid w:val="00C17872"/>
    <w:rsid w:val="00C2244B"/>
    <w:rsid w:val="00C22465"/>
    <w:rsid w:val="00C32289"/>
    <w:rsid w:val="00C34F3F"/>
    <w:rsid w:val="00C37198"/>
    <w:rsid w:val="00C402CB"/>
    <w:rsid w:val="00C41B84"/>
    <w:rsid w:val="00C42425"/>
    <w:rsid w:val="00C4378D"/>
    <w:rsid w:val="00C43B21"/>
    <w:rsid w:val="00C44341"/>
    <w:rsid w:val="00C44B0A"/>
    <w:rsid w:val="00C52A6B"/>
    <w:rsid w:val="00C554CA"/>
    <w:rsid w:val="00C63A24"/>
    <w:rsid w:val="00C67168"/>
    <w:rsid w:val="00C7332F"/>
    <w:rsid w:val="00C746B9"/>
    <w:rsid w:val="00C74AE7"/>
    <w:rsid w:val="00C75759"/>
    <w:rsid w:val="00C75E9A"/>
    <w:rsid w:val="00C77546"/>
    <w:rsid w:val="00C8071C"/>
    <w:rsid w:val="00C856F4"/>
    <w:rsid w:val="00C85CAD"/>
    <w:rsid w:val="00C918FE"/>
    <w:rsid w:val="00C9579A"/>
    <w:rsid w:val="00C96A83"/>
    <w:rsid w:val="00C96E34"/>
    <w:rsid w:val="00CA1852"/>
    <w:rsid w:val="00CA6A72"/>
    <w:rsid w:val="00CB162C"/>
    <w:rsid w:val="00CB1BB5"/>
    <w:rsid w:val="00CB4F01"/>
    <w:rsid w:val="00CB5402"/>
    <w:rsid w:val="00CB5780"/>
    <w:rsid w:val="00CB5DA3"/>
    <w:rsid w:val="00CC0B1F"/>
    <w:rsid w:val="00CC5FB0"/>
    <w:rsid w:val="00CC601B"/>
    <w:rsid w:val="00CC6DBF"/>
    <w:rsid w:val="00CD2F98"/>
    <w:rsid w:val="00CD6809"/>
    <w:rsid w:val="00CD7983"/>
    <w:rsid w:val="00CD7A4A"/>
    <w:rsid w:val="00CE21FF"/>
    <w:rsid w:val="00CE25D6"/>
    <w:rsid w:val="00CE35D6"/>
    <w:rsid w:val="00CE46A2"/>
    <w:rsid w:val="00CE4A0E"/>
    <w:rsid w:val="00CE4D0E"/>
    <w:rsid w:val="00CE53C4"/>
    <w:rsid w:val="00CE53EB"/>
    <w:rsid w:val="00CE5A15"/>
    <w:rsid w:val="00CE5E94"/>
    <w:rsid w:val="00CF4CC7"/>
    <w:rsid w:val="00CF55CE"/>
    <w:rsid w:val="00CF7B5B"/>
    <w:rsid w:val="00D02CD6"/>
    <w:rsid w:val="00D05580"/>
    <w:rsid w:val="00D05918"/>
    <w:rsid w:val="00D062AE"/>
    <w:rsid w:val="00D10FEC"/>
    <w:rsid w:val="00D11ACC"/>
    <w:rsid w:val="00D11B3B"/>
    <w:rsid w:val="00D135B2"/>
    <w:rsid w:val="00D150DC"/>
    <w:rsid w:val="00D16081"/>
    <w:rsid w:val="00D1729F"/>
    <w:rsid w:val="00D2070E"/>
    <w:rsid w:val="00D2225E"/>
    <w:rsid w:val="00D22535"/>
    <w:rsid w:val="00D240E6"/>
    <w:rsid w:val="00D24CCD"/>
    <w:rsid w:val="00D311FC"/>
    <w:rsid w:val="00D31912"/>
    <w:rsid w:val="00D31980"/>
    <w:rsid w:val="00D406C7"/>
    <w:rsid w:val="00D41BFB"/>
    <w:rsid w:val="00D43D22"/>
    <w:rsid w:val="00D46310"/>
    <w:rsid w:val="00D46530"/>
    <w:rsid w:val="00D4688C"/>
    <w:rsid w:val="00D468D3"/>
    <w:rsid w:val="00D501B0"/>
    <w:rsid w:val="00D54939"/>
    <w:rsid w:val="00D560A2"/>
    <w:rsid w:val="00D648CE"/>
    <w:rsid w:val="00D64AA8"/>
    <w:rsid w:val="00D655F6"/>
    <w:rsid w:val="00D65CFD"/>
    <w:rsid w:val="00D66BBC"/>
    <w:rsid w:val="00D75C4C"/>
    <w:rsid w:val="00D801A5"/>
    <w:rsid w:val="00D81DDE"/>
    <w:rsid w:val="00D826D0"/>
    <w:rsid w:val="00D85E9E"/>
    <w:rsid w:val="00D91B32"/>
    <w:rsid w:val="00D92BEF"/>
    <w:rsid w:val="00D937C4"/>
    <w:rsid w:val="00D9594E"/>
    <w:rsid w:val="00D96230"/>
    <w:rsid w:val="00DA02A9"/>
    <w:rsid w:val="00DA0D4C"/>
    <w:rsid w:val="00DA4D73"/>
    <w:rsid w:val="00DA6431"/>
    <w:rsid w:val="00DA6D36"/>
    <w:rsid w:val="00DB1D8E"/>
    <w:rsid w:val="00DB2626"/>
    <w:rsid w:val="00DB2D01"/>
    <w:rsid w:val="00DB4311"/>
    <w:rsid w:val="00DB5DA1"/>
    <w:rsid w:val="00DB6A3D"/>
    <w:rsid w:val="00DB74E0"/>
    <w:rsid w:val="00DC04E1"/>
    <w:rsid w:val="00DC0745"/>
    <w:rsid w:val="00DC62E2"/>
    <w:rsid w:val="00DC7E64"/>
    <w:rsid w:val="00DD1F8E"/>
    <w:rsid w:val="00DD3BAE"/>
    <w:rsid w:val="00DD7F44"/>
    <w:rsid w:val="00DE0C52"/>
    <w:rsid w:val="00DE3EB6"/>
    <w:rsid w:val="00DE4327"/>
    <w:rsid w:val="00DE67AF"/>
    <w:rsid w:val="00DE7823"/>
    <w:rsid w:val="00DF3222"/>
    <w:rsid w:val="00DF348B"/>
    <w:rsid w:val="00DF4852"/>
    <w:rsid w:val="00DF639F"/>
    <w:rsid w:val="00E00EF4"/>
    <w:rsid w:val="00E04B4D"/>
    <w:rsid w:val="00E0717E"/>
    <w:rsid w:val="00E108D3"/>
    <w:rsid w:val="00E1293D"/>
    <w:rsid w:val="00E140F8"/>
    <w:rsid w:val="00E16DA3"/>
    <w:rsid w:val="00E178E7"/>
    <w:rsid w:val="00E17B90"/>
    <w:rsid w:val="00E17CD9"/>
    <w:rsid w:val="00E20886"/>
    <w:rsid w:val="00E21498"/>
    <w:rsid w:val="00E22D7D"/>
    <w:rsid w:val="00E252E4"/>
    <w:rsid w:val="00E27932"/>
    <w:rsid w:val="00E32A84"/>
    <w:rsid w:val="00E3623D"/>
    <w:rsid w:val="00E362C3"/>
    <w:rsid w:val="00E36BA5"/>
    <w:rsid w:val="00E36C02"/>
    <w:rsid w:val="00E422AB"/>
    <w:rsid w:val="00E43630"/>
    <w:rsid w:val="00E4367F"/>
    <w:rsid w:val="00E43AF3"/>
    <w:rsid w:val="00E45B23"/>
    <w:rsid w:val="00E511E3"/>
    <w:rsid w:val="00E53A02"/>
    <w:rsid w:val="00E54FBA"/>
    <w:rsid w:val="00E56DE0"/>
    <w:rsid w:val="00E56F95"/>
    <w:rsid w:val="00E62FFA"/>
    <w:rsid w:val="00E650A8"/>
    <w:rsid w:val="00E651EF"/>
    <w:rsid w:val="00E652E3"/>
    <w:rsid w:val="00E66C12"/>
    <w:rsid w:val="00E66DED"/>
    <w:rsid w:val="00E70CA0"/>
    <w:rsid w:val="00E70F96"/>
    <w:rsid w:val="00E73B07"/>
    <w:rsid w:val="00E7537F"/>
    <w:rsid w:val="00E76DE3"/>
    <w:rsid w:val="00E831E2"/>
    <w:rsid w:val="00E87DCA"/>
    <w:rsid w:val="00E90022"/>
    <w:rsid w:val="00E93617"/>
    <w:rsid w:val="00E959D3"/>
    <w:rsid w:val="00E9601C"/>
    <w:rsid w:val="00E979E1"/>
    <w:rsid w:val="00EA0BD6"/>
    <w:rsid w:val="00EA2360"/>
    <w:rsid w:val="00EA332F"/>
    <w:rsid w:val="00EA3AA0"/>
    <w:rsid w:val="00EA5FDA"/>
    <w:rsid w:val="00EA67A4"/>
    <w:rsid w:val="00EB0A08"/>
    <w:rsid w:val="00EB3AE8"/>
    <w:rsid w:val="00EB604D"/>
    <w:rsid w:val="00EC1212"/>
    <w:rsid w:val="00ED213C"/>
    <w:rsid w:val="00ED2D13"/>
    <w:rsid w:val="00ED5033"/>
    <w:rsid w:val="00ED56A8"/>
    <w:rsid w:val="00EE3BD8"/>
    <w:rsid w:val="00EE56E3"/>
    <w:rsid w:val="00EE5707"/>
    <w:rsid w:val="00EE5EC3"/>
    <w:rsid w:val="00EF0AB3"/>
    <w:rsid w:val="00EF2E27"/>
    <w:rsid w:val="00EF4317"/>
    <w:rsid w:val="00EF76AA"/>
    <w:rsid w:val="00F0014B"/>
    <w:rsid w:val="00F01049"/>
    <w:rsid w:val="00F025CE"/>
    <w:rsid w:val="00F0414F"/>
    <w:rsid w:val="00F0483C"/>
    <w:rsid w:val="00F04F7D"/>
    <w:rsid w:val="00F052B7"/>
    <w:rsid w:val="00F15E88"/>
    <w:rsid w:val="00F20B1C"/>
    <w:rsid w:val="00F21353"/>
    <w:rsid w:val="00F26574"/>
    <w:rsid w:val="00F26982"/>
    <w:rsid w:val="00F3326E"/>
    <w:rsid w:val="00F36721"/>
    <w:rsid w:val="00F423CD"/>
    <w:rsid w:val="00F42FF6"/>
    <w:rsid w:val="00F4375F"/>
    <w:rsid w:val="00F47023"/>
    <w:rsid w:val="00F50969"/>
    <w:rsid w:val="00F5479A"/>
    <w:rsid w:val="00F57BC2"/>
    <w:rsid w:val="00F60A8E"/>
    <w:rsid w:val="00F66B18"/>
    <w:rsid w:val="00F677BC"/>
    <w:rsid w:val="00F70F94"/>
    <w:rsid w:val="00F71604"/>
    <w:rsid w:val="00F76CE8"/>
    <w:rsid w:val="00F771A9"/>
    <w:rsid w:val="00F8391E"/>
    <w:rsid w:val="00F84EBE"/>
    <w:rsid w:val="00F87366"/>
    <w:rsid w:val="00F91FFF"/>
    <w:rsid w:val="00F93B58"/>
    <w:rsid w:val="00F93D1B"/>
    <w:rsid w:val="00F95535"/>
    <w:rsid w:val="00F97225"/>
    <w:rsid w:val="00FA0286"/>
    <w:rsid w:val="00FA0B5F"/>
    <w:rsid w:val="00FA0B60"/>
    <w:rsid w:val="00FA1FF5"/>
    <w:rsid w:val="00FA26D0"/>
    <w:rsid w:val="00FA4E6C"/>
    <w:rsid w:val="00FA5D1F"/>
    <w:rsid w:val="00FA7F32"/>
    <w:rsid w:val="00FB2BC6"/>
    <w:rsid w:val="00FB3C15"/>
    <w:rsid w:val="00FB6366"/>
    <w:rsid w:val="00FB6495"/>
    <w:rsid w:val="00FC05DF"/>
    <w:rsid w:val="00FC210B"/>
    <w:rsid w:val="00FC5431"/>
    <w:rsid w:val="00FD313C"/>
    <w:rsid w:val="00FD75A6"/>
    <w:rsid w:val="00FE0F3A"/>
    <w:rsid w:val="00FE2F32"/>
    <w:rsid w:val="00FE499B"/>
    <w:rsid w:val="00FE55B0"/>
    <w:rsid w:val="00FE5B55"/>
    <w:rsid w:val="00FE72F7"/>
    <w:rsid w:val="00FF2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5A6AE"/>
  <w15:chartTrackingRefBased/>
  <w15:docId w15:val="{31FE4570-2258-4F89-BF12-35CAFBBC4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1F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1F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1F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1F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1F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1F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1F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1F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1F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1F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1F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1F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1FF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1FF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1FF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1FF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1FF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1FF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61F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1F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1F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61F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61F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61FF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61FF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61FF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1F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1FF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61FF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61F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E2F9E21189074F9C2F026F08F36625" ma:contentTypeVersion="18" ma:contentTypeDescription="Create a new document." ma:contentTypeScope="" ma:versionID="7d73f80ebc1289865e583d226b4a062c">
  <xsd:schema xmlns:xsd="http://www.w3.org/2001/XMLSchema" xmlns:xs="http://www.w3.org/2001/XMLSchema" xmlns:p="http://schemas.microsoft.com/office/2006/metadata/properties" xmlns:ns2="216be0e3-fb59-44d6-9a08-5c3bad261b2e" xmlns:ns3="21e08795-e594-43a2-9ea7-16e3644ae68e" targetNamespace="http://schemas.microsoft.com/office/2006/metadata/properties" ma:root="true" ma:fieldsID="633095098a50d51308d72984e49273e4" ns2:_="" ns3:_="">
    <xsd:import namespace="216be0e3-fb59-44d6-9a08-5c3bad261b2e"/>
    <xsd:import namespace="21e08795-e594-43a2-9ea7-16e3644ae6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be0e3-fb59-44d6-9a08-5c3bad261b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8dd0c2b-1a8c-4259-a16d-a2e089d742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e08795-e594-43a2-9ea7-16e3644ae68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3947020-3238-41d1-abbd-4fb74d9b09d0}" ma:internalName="TaxCatchAll" ma:showField="CatchAllData" ma:web="21e08795-e594-43a2-9ea7-16e3644ae6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1e08795-e594-43a2-9ea7-16e3644ae68e" xsi:nil="true"/>
    <lcf76f155ced4ddcb4097134ff3c332f xmlns="216be0e3-fb59-44d6-9a08-5c3bad261b2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B166FC2-49EE-4A7C-9919-9246B8A9EC5A}"/>
</file>

<file path=customXml/itemProps2.xml><?xml version="1.0" encoding="utf-8"?>
<ds:datastoreItem xmlns:ds="http://schemas.openxmlformats.org/officeDocument/2006/customXml" ds:itemID="{09441EDE-E8AB-421E-94A8-706B531B8B64}"/>
</file>

<file path=customXml/itemProps3.xml><?xml version="1.0" encoding="utf-8"?>
<ds:datastoreItem xmlns:ds="http://schemas.openxmlformats.org/officeDocument/2006/customXml" ds:itemID="{EFF55EB8-50B6-46B4-B665-E05ADBC3333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338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Palmer, Robert</dc:creator>
  <cp:keywords/>
  <dc:description/>
  <cp:lastModifiedBy>Palmer, Robert</cp:lastModifiedBy>
  <cp:revision>25</cp:revision>
  <dcterms:created xsi:type="dcterms:W3CDTF">2024-12-27T12:45:00Z</dcterms:created>
  <dcterms:modified xsi:type="dcterms:W3CDTF">2024-12-27T13:43:00Z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0x010100FAE2F9E21189074F9C2F026F08F36625</vt:lpwstr>
  </property>
</Properties>
</file>