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086533" w:rsidR="00061FF3" w:rsidRDefault="00061FF3" w14:paraId="23397FC0" w14:textId="4F740C99" w14:noSpellErr="1">
      <w:pPr>
        <w:rPr>
          <w:rFonts w:ascii="Arial" w:hAnsi="Arial" w:cs="Arial"/>
          <w:sz w:val="28"/>
          <w:szCs w:val="28"/>
          <w:u w:val="single"/>
          <w:lang w:val="en-US"/>
        </w:rPr>
      </w:pPr>
      <w:r w:rsidRPr="06C8DBBC" w:rsidR="00061FF3">
        <w:rPr>
          <w:rFonts w:ascii="Arial" w:hAnsi="Arial" w:cs="Arial"/>
          <w:b w:val="1"/>
          <w:bCs w:val="1"/>
          <w:sz w:val="28"/>
          <w:szCs w:val="28"/>
          <w:u w:val="single"/>
          <w:lang w:val="en-US"/>
        </w:rPr>
        <w:t>Heritage Impact</w:t>
      </w:r>
      <w:r w:rsidRPr="06C8DBBC" w:rsidR="00086533">
        <w:rPr>
          <w:rFonts w:ascii="Arial" w:hAnsi="Arial" w:cs="Arial"/>
          <w:b w:val="1"/>
          <w:bCs w:val="1"/>
          <w:sz w:val="28"/>
          <w:szCs w:val="28"/>
          <w:u w:val="single"/>
          <w:lang w:val="en-US"/>
        </w:rPr>
        <w:t xml:space="preserve"> Assessment: </w:t>
      </w:r>
      <w:r w:rsidRPr="06C8DBBC" w:rsidR="00ED6673">
        <w:rPr>
          <w:rFonts w:ascii="Arial" w:hAnsi="Arial" w:cs="Arial"/>
          <w:sz w:val="28"/>
          <w:szCs w:val="28"/>
          <w:u w:val="single"/>
          <w:lang w:val="en-US"/>
        </w:rPr>
        <w:t>Debenhams, 10</w:t>
      </w:r>
      <w:r w:rsidRPr="06C8DBBC" w:rsidR="00ED6673">
        <w:rPr>
          <w:rFonts w:ascii="Arial" w:hAnsi="Arial" w:cs="Arial"/>
          <w:sz w:val="28"/>
          <w:szCs w:val="28"/>
          <w:u w:val="single"/>
          <w:lang w:val="en-US"/>
        </w:rPr>
        <w:t>-</w:t>
      </w:r>
      <w:r w:rsidRPr="06C8DBBC" w:rsidR="00ED6673">
        <w:rPr>
          <w:rFonts w:ascii="Arial" w:hAnsi="Arial" w:cs="Arial"/>
          <w:sz w:val="28"/>
          <w:szCs w:val="28"/>
          <w:u w:val="single"/>
          <w:lang w:val="en-US"/>
        </w:rPr>
        <w:t>1</w:t>
      </w:r>
      <w:r w:rsidRPr="06C8DBBC" w:rsidR="00A10C6D">
        <w:rPr>
          <w:rFonts w:ascii="Arial" w:hAnsi="Arial" w:cs="Arial"/>
          <w:sz w:val="28"/>
          <w:szCs w:val="28"/>
          <w:u w:val="single"/>
          <w:lang w:val="en-US"/>
        </w:rPr>
        <w:t>4</w:t>
      </w:r>
      <w:r w:rsidRPr="06C8DBBC" w:rsidR="00ED667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Pr="06C8DBBC" w:rsidR="00ED6673">
        <w:rPr>
          <w:rFonts w:ascii="Arial" w:hAnsi="Arial" w:cs="Arial"/>
          <w:sz w:val="28"/>
          <w:szCs w:val="28"/>
          <w:u w:val="single"/>
          <w:lang w:val="en-US"/>
        </w:rPr>
        <w:t>The Strand</w:t>
      </w:r>
      <w:r w:rsidRPr="06C8DBBC"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, Torquay </w:t>
      </w:r>
      <w:r w:rsidRPr="06C8DBBC"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Pr="06C8DBBC"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Pr="06C8DBBC"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:rsidTr="06C8DBBC" w14:paraId="26A8C9F8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0C48389B" w14:textId="03F1DF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086533" w:rsidR="00061FF3" w:rsidP="00061FF3" w:rsidRDefault="00F0483C" w14:paraId="37327B16" w14:textId="32E175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ED6673">
              <w:rPr>
                <w:rFonts w:ascii="Arial" w:hAnsi="Arial" w:cs="Arial"/>
                <w:sz w:val="24"/>
                <w:szCs w:val="24"/>
                <w:lang w:val="en-US"/>
              </w:rPr>
              <w:t>81</w:t>
            </w:r>
          </w:p>
        </w:tc>
      </w:tr>
      <w:tr w:rsidR="00061FF3" w:rsidTr="06C8DBBC" w14:paraId="538DEEF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0DA53CD6" w14:textId="7125D36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086533" w:rsidR="00061FF3" w:rsidP="00061FF3" w:rsidRDefault="00ED6673" w14:paraId="3458F3CE" w14:textId="1A232E2A" w14:noSpellErr="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6C8DBBC" w:rsidR="00ED6673">
              <w:rPr>
                <w:rFonts w:ascii="Arial" w:hAnsi="Arial" w:cs="Arial"/>
                <w:sz w:val="24"/>
                <w:szCs w:val="24"/>
                <w:lang w:val="en-US"/>
              </w:rPr>
              <w:t>Debenhams, 10</w:t>
            </w:r>
            <w:r w:rsidRPr="06C8DBBC" w:rsidR="00ED6673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6C8DBBC" w:rsidR="00ED6673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6C8DBBC" w:rsidR="00A10C6D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6C8DBBC" w:rsidR="00ED667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6C8DBBC" w:rsidR="00ED6673">
              <w:rPr>
                <w:rFonts w:ascii="Arial" w:hAnsi="Arial" w:cs="Arial"/>
                <w:sz w:val="24"/>
                <w:szCs w:val="24"/>
                <w:lang w:val="en-US"/>
              </w:rPr>
              <w:t>The Strand</w:t>
            </w:r>
            <w:r w:rsidRPr="06C8DBBC" w:rsidR="005B7389">
              <w:rPr>
                <w:rFonts w:ascii="Arial" w:hAnsi="Arial" w:cs="Arial"/>
                <w:sz w:val="24"/>
                <w:szCs w:val="24"/>
                <w:lang w:val="en-US"/>
              </w:rPr>
              <w:t xml:space="preserve">, Torquay    </w:t>
            </w:r>
          </w:p>
        </w:tc>
      </w:tr>
      <w:tr w:rsidR="00061FF3" w:rsidTr="06C8DBBC" w14:paraId="59D1C716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19C3EA51" w14:textId="532C67D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CB5402" w:rsidR="00061FF3" w:rsidP="00061FF3" w:rsidRDefault="00CD2F98" w14:paraId="07155E5D" w14:textId="6C527A3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2F98"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B55C9A"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</w:p>
        </w:tc>
      </w:tr>
      <w:tr w:rsidR="00061FF3" w:rsidTr="06C8DBBC" w14:paraId="37250AA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1A42A86D" w14:textId="6C68F8A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  <w:tcMar/>
          </w:tcPr>
          <w:p w:rsidRPr="00CB5402" w:rsidR="00061FF3" w:rsidP="00061FF3" w:rsidRDefault="00B55C9A" w14:paraId="5FCF84C3" w14:textId="2C455CE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:rsidTr="06C8DBBC" w14:paraId="3E8309E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580882" w:rsidP="00061FF3" w:rsidRDefault="00580882" w14:paraId="0BF177C8" w14:textId="47A9E41C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  <w:tcMar/>
          </w:tcPr>
          <w:p w:rsidR="00580882" w:rsidP="00061FF3" w:rsidRDefault="00580882" w14:paraId="498CED9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CB5402" w:rsidP="00CB5402" w:rsidRDefault="00CB5402" w14:paraId="190A4931" w14:textId="5CC0988D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5BDAC4C7" w14:textId="77777777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26919C15" w14:textId="535623A2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7A0EC5DE" w14:textId="5C8FD238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12994CE0" w14:textId="2BB07802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691450" w14:paraId="72DF143A" w14:textId="08E2A5B3">
      <w:pPr>
        <w:rPr>
          <w:rFonts w:ascii="Arial" w:hAnsi="Arial" w:cs="Arial"/>
          <w:sz w:val="28"/>
          <w:szCs w:val="28"/>
          <w:lang w:val="en-US"/>
        </w:rPr>
      </w:pPr>
      <w:r w:rsidRPr="00691450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C6F641D" wp14:editId="4490FA64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7198360" cy="4943475"/>
            <wp:effectExtent l="0" t="0" r="2540" b="9525"/>
            <wp:wrapTight wrapText="bothSides">
              <wp:wrapPolygon edited="0">
                <wp:start x="0" y="0"/>
                <wp:lineTo x="0" y="21558"/>
                <wp:lineTo x="21550" y="21558"/>
                <wp:lineTo x="21550" y="0"/>
                <wp:lineTo x="0" y="0"/>
              </wp:wrapPolygon>
            </wp:wrapTight>
            <wp:docPr id="459582810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82810" name="Picture 1" descr="A map of a tow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CB5402" w:rsid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:rsidR="00AF59C1" w:rsidP="00BB7741" w:rsidRDefault="00BB7741" w14:paraId="594D2196" w14:textId="4ADD1A9C">
      <w:pPr>
        <w:rPr>
          <w:rFonts w:ascii="Arial" w:hAnsi="Arial" w:cs="Arial"/>
          <w:sz w:val="24"/>
          <w:szCs w:val="24"/>
          <w:lang w:val="en-US"/>
        </w:rPr>
      </w:pPr>
      <w:r w:rsidRPr="00BB7741">
        <w:rPr>
          <w:rFonts w:ascii="Arial" w:hAnsi="Arial" w:cs="Arial"/>
          <w:sz w:val="24"/>
          <w:szCs w:val="24"/>
          <w:lang w:val="en-US"/>
        </w:rPr>
        <w:t xml:space="preserve">The Debenhams site comprises a range of buildings situated to the north of The Strand, a wide street with a range of retail units, public houses and restaurants. It is attached to a </w:t>
      </w:r>
      <w:proofErr w:type="gramStart"/>
      <w:r w:rsidRPr="00BB7741">
        <w:rPr>
          <w:rFonts w:ascii="Arial" w:hAnsi="Arial" w:cs="Arial"/>
          <w:sz w:val="24"/>
          <w:szCs w:val="24"/>
          <w:lang w:val="en-US"/>
        </w:rPr>
        <w:t>two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B7741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proofErr w:type="gramEnd"/>
      <w:r w:rsidRPr="00BB7741">
        <w:rPr>
          <w:rFonts w:ascii="Arial" w:hAnsi="Arial" w:cs="Arial"/>
          <w:sz w:val="24"/>
          <w:szCs w:val="24"/>
          <w:lang w:val="en-US"/>
        </w:rPr>
        <w:t xml:space="preserve"> retail unit and three </w:t>
      </w:r>
      <w:proofErr w:type="spellStart"/>
      <w:r w:rsidRPr="00BB7741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Pr="00BB7741">
        <w:rPr>
          <w:rFonts w:ascii="Arial" w:hAnsi="Arial" w:cs="Arial"/>
          <w:sz w:val="24"/>
          <w:szCs w:val="24"/>
          <w:lang w:val="en-US"/>
        </w:rPr>
        <w:t xml:space="preserve"> apartment building (55-59 The Terrace) set back from the street frontage to the west. Yates, a </w:t>
      </w:r>
      <w:proofErr w:type="gramStart"/>
      <w:r w:rsidRPr="00BB7741">
        <w:rPr>
          <w:rFonts w:ascii="Arial" w:hAnsi="Arial" w:cs="Arial"/>
          <w:sz w:val="24"/>
          <w:szCs w:val="24"/>
          <w:lang w:val="en-US"/>
        </w:rPr>
        <w:t xml:space="preserve">three </w:t>
      </w:r>
      <w:proofErr w:type="spellStart"/>
      <w:r w:rsidRPr="00BB7741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proofErr w:type="gramEnd"/>
      <w:r w:rsidRPr="00BB7741">
        <w:rPr>
          <w:rFonts w:ascii="Arial" w:hAnsi="Arial" w:cs="Arial"/>
          <w:sz w:val="24"/>
          <w:szCs w:val="24"/>
          <w:lang w:val="en-US"/>
        </w:rPr>
        <w:t xml:space="preserve"> public house, adjoins to the east</w:t>
      </w:r>
      <w:r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BB7741" w:rsidP="00BB7741" w:rsidRDefault="00324E66" w14:paraId="3F60C9E7" w14:textId="67F2E8DA">
      <w:pPr>
        <w:rPr>
          <w:rFonts w:ascii="Arial" w:hAnsi="Arial" w:cs="Arial"/>
          <w:sz w:val="24"/>
          <w:szCs w:val="24"/>
          <w:lang w:val="en-US"/>
        </w:rPr>
      </w:pPr>
      <w:r w:rsidRPr="00324E66">
        <w:rPr>
          <w:rFonts w:ascii="Arial" w:hAnsi="Arial" w:cs="Arial"/>
          <w:sz w:val="24"/>
          <w:szCs w:val="24"/>
          <w:lang w:val="en-US"/>
        </w:rPr>
        <w:t>The site steps up approximately 15m to the north towards The Terrace, a street with a mix of professional, commercial and residential properties.</w:t>
      </w:r>
    </w:p>
    <w:p w:rsidR="00842B3F" w:rsidP="00BB7741" w:rsidRDefault="00842B3F" w14:paraId="5E451B12" w14:textId="6CE400A5">
      <w:pPr>
        <w:rPr>
          <w:rFonts w:ascii="Arial" w:hAnsi="Arial" w:cs="Arial"/>
          <w:sz w:val="24"/>
          <w:szCs w:val="24"/>
          <w:lang w:val="en-US"/>
        </w:rPr>
      </w:pPr>
      <w:r w:rsidRPr="00842B3F">
        <w:rPr>
          <w:rFonts w:ascii="Arial" w:hAnsi="Arial" w:cs="Arial"/>
          <w:sz w:val="24"/>
          <w:szCs w:val="24"/>
          <w:lang w:val="en-US"/>
        </w:rPr>
        <w:t xml:space="preserve">The existing range of buildings comprises of </w:t>
      </w:r>
      <w:r w:rsidR="00BA3E13">
        <w:rPr>
          <w:rFonts w:ascii="Arial" w:hAnsi="Arial" w:cs="Arial"/>
          <w:sz w:val="24"/>
          <w:szCs w:val="24"/>
          <w:lang w:val="en-US"/>
        </w:rPr>
        <w:t>four</w:t>
      </w:r>
      <w:r w:rsidRPr="00842B3F">
        <w:rPr>
          <w:rFonts w:ascii="Arial" w:hAnsi="Arial" w:cs="Arial"/>
          <w:sz w:val="24"/>
          <w:szCs w:val="24"/>
          <w:lang w:val="en-US"/>
        </w:rPr>
        <w:t xml:space="preserve"> distinct facades with no.12 and 13 dating from 1960’s</w:t>
      </w:r>
      <w:r w:rsidR="00BA3E13">
        <w:rPr>
          <w:rFonts w:ascii="Arial" w:hAnsi="Arial" w:cs="Arial"/>
          <w:sz w:val="24"/>
          <w:szCs w:val="24"/>
          <w:lang w:val="en-US"/>
        </w:rPr>
        <w:t>,</w:t>
      </w:r>
      <w:r w:rsidRPr="00842B3F">
        <w:rPr>
          <w:rFonts w:ascii="Arial" w:hAnsi="Arial" w:cs="Arial"/>
          <w:sz w:val="24"/>
          <w:szCs w:val="24"/>
          <w:lang w:val="en-US"/>
        </w:rPr>
        <w:t xml:space="preserve"> no. 14 from the late 19th centur</w:t>
      </w:r>
      <w:r w:rsidR="00BA3E13">
        <w:rPr>
          <w:rFonts w:ascii="Arial" w:hAnsi="Arial" w:cs="Arial"/>
          <w:sz w:val="24"/>
          <w:szCs w:val="24"/>
          <w:lang w:val="en-US"/>
        </w:rPr>
        <w:t xml:space="preserve">y, and the separate no. 10 </w:t>
      </w:r>
      <w:r w:rsidR="00264766">
        <w:rPr>
          <w:rFonts w:ascii="Arial" w:hAnsi="Arial" w:cs="Arial"/>
          <w:sz w:val="24"/>
          <w:szCs w:val="24"/>
          <w:lang w:val="en-US"/>
        </w:rPr>
        <w:t>dating from the mid-19</w:t>
      </w:r>
      <w:r w:rsidRPr="00264766" w:rsidR="00264766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264766">
        <w:rPr>
          <w:rFonts w:ascii="Arial" w:hAnsi="Arial" w:cs="Arial"/>
          <w:sz w:val="24"/>
          <w:szCs w:val="24"/>
          <w:lang w:val="en-US"/>
        </w:rPr>
        <w:t xml:space="preserve"> century.</w:t>
      </w:r>
      <w:r w:rsidRPr="00842B3F">
        <w:rPr>
          <w:rFonts w:ascii="Arial" w:hAnsi="Arial" w:cs="Arial"/>
          <w:sz w:val="24"/>
          <w:szCs w:val="24"/>
          <w:lang w:val="en-US"/>
        </w:rPr>
        <w:t xml:space="preserve"> Each block reflects the original 19th century plot widths. The elevations and main retail frontage facing The Strand</w:t>
      </w:r>
      <w:r w:rsidR="00E3067E">
        <w:rPr>
          <w:rFonts w:ascii="Arial" w:hAnsi="Arial" w:cs="Arial"/>
          <w:sz w:val="24"/>
          <w:szCs w:val="24"/>
          <w:lang w:val="en-US"/>
        </w:rPr>
        <w:t xml:space="preserve"> and no.10</w:t>
      </w:r>
      <w:r w:rsidRPr="00842B3F">
        <w:rPr>
          <w:rFonts w:ascii="Arial" w:hAnsi="Arial" w:cs="Arial"/>
          <w:sz w:val="24"/>
          <w:szCs w:val="24"/>
          <w:lang w:val="en-US"/>
        </w:rPr>
        <w:t xml:space="preserve"> are between two to three </w:t>
      </w:r>
      <w:proofErr w:type="spellStart"/>
      <w:r w:rsidRPr="00842B3F">
        <w:rPr>
          <w:rFonts w:ascii="Arial" w:hAnsi="Arial" w:cs="Arial"/>
          <w:sz w:val="24"/>
          <w:szCs w:val="24"/>
          <w:lang w:val="en-US"/>
        </w:rPr>
        <w:t>storeys</w:t>
      </w:r>
      <w:proofErr w:type="spellEnd"/>
      <w:r w:rsidRPr="00842B3F">
        <w:rPr>
          <w:rFonts w:ascii="Arial" w:hAnsi="Arial" w:cs="Arial"/>
          <w:sz w:val="24"/>
          <w:szCs w:val="24"/>
          <w:lang w:val="en-US"/>
        </w:rPr>
        <w:t xml:space="preserve"> high with the building stepping up to six </w:t>
      </w:r>
      <w:proofErr w:type="spellStart"/>
      <w:r w:rsidRPr="00842B3F">
        <w:rPr>
          <w:rFonts w:ascii="Arial" w:hAnsi="Arial" w:cs="Arial"/>
          <w:sz w:val="24"/>
          <w:szCs w:val="24"/>
          <w:lang w:val="en-US"/>
        </w:rPr>
        <w:t>storeys</w:t>
      </w:r>
      <w:proofErr w:type="spellEnd"/>
      <w:r w:rsidRPr="00842B3F">
        <w:rPr>
          <w:rFonts w:ascii="Arial" w:hAnsi="Arial" w:cs="Arial"/>
          <w:sz w:val="24"/>
          <w:szCs w:val="24"/>
          <w:lang w:val="en-US"/>
        </w:rPr>
        <w:t xml:space="preserve"> (relative to The Strand) along The Terrace. All three buildings are clad in a limestone material </w:t>
      </w:r>
      <w:r w:rsidR="00525C80">
        <w:rPr>
          <w:rFonts w:ascii="Arial" w:hAnsi="Arial" w:cs="Arial"/>
          <w:sz w:val="24"/>
          <w:szCs w:val="24"/>
          <w:lang w:val="en-US"/>
        </w:rPr>
        <w:t xml:space="preserve">and render </w:t>
      </w:r>
      <w:r w:rsidRPr="00842B3F">
        <w:rPr>
          <w:rFonts w:ascii="Arial" w:hAnsi="Arial" w:cs="Arial"/>
          <w:sz w:val="24"/>
          <w:szCs w:val="24"/>
          <w:lang w:val="en-US"/>
        </w:rPr>
        <w:t>with glazed shopfronts and entrances below.</w:t>
      </w:r>
      <w:r w:rsidR="00BF1909">
        <w:rPr>
          <w:rFonts w:ascii="Arial" w:hAnsi="Arial" w:cs="Arial"/>
          <w:sz w:val="24"/>
          <w:szCs w:val="24"/>
          <w:lang w:val="en-US"/>
        </w:rPr>
        <w:t xml:space="preserve"> </w:t>
      </w:r>
      <w:r w:rsidRPr="00BF1909" w:rsidR="00BF1909">
        <w:rPr>
          <w:rFonts w:ascii="Arial" w:hAnsi="Arial" w:cs="Arial"/>
          <w:sz w:val="24"/>
          <w:szCs w:val="24"/>
          <w:lang w:val="en-US"/>
        </w:rPr>
        <w:t>The canopy to the front of the site dates (in its current form) from around the 1920s – 30s with mid and later 20th century alterations. It replaced an earlier fabric canopy which was supported on free standing columns</w:t>
      </w:r>
      <w:r w:rsidR="00BF1909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BF1909" w:rsidP="00BB7741" w:rsidRDefault="003F275B" w14:paraId="60A11AA4" w14:textId="29C855C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located within the Torquay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 and is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 range of Grade II, II*</w:t>
      </w:r>
      <w:r w:rsidR="00064CBA">
        <w:rPr>
          <w:rFonts w:ascii="Arial" w:hAnsi="Arial" w:cs="Arial"/>
          <w:sz w:val="24"/>
          <w:szCs w:val="24"/>
          <w:lang w:val="en-US"/>
        </w:rPr>
        <w:t xml:space="preserve"> listed buildings and a Grade I listed church. </w:t>
      </w:r>
    </w:p>
    <w:p w:rsidR="002B573A" w:rsidP="00BB7741" w:rsidRDefault="002B573A" w14:paraId="1DE2A197" w14:textId="51C0210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With regards to archaeology, </w:t>
      </w:r>
      <w:r w:rsidR="00C01F47">
        <w:rPr>
          <w:rFonts w:ascii="Arial" w:hAnsi="Arial" w:cs="Arial"/>
          <w:sz w:val="24"/>
          <w:szCs w:val="24"/>
          <w:lang w:val="en-US"/>
        </w:rPr>
        <w:t>it is considered that the site</w:t>
      </w:r>
      <w:r w:rsidR="00F54C0B">
        <w:rPr>
          <w:rFonts w:ascii="Arial" w:hAnsi="Arial" w:cs="Arial"/>
          <w:sz w:val="24"/>
          <w:szCs w:val="24"/>
          <w:lang w:val="en-US"/>
        </w:rPr>
        <w:t xml:space="preserve"> is within a historic settlement core and therefore</w:t>
      </w:r>
      <w:r w:rsidR="00C01F47">
        <w:rPr>
          <w:rFonts w:ascii="Arial" w:hAnsi="Arial" w:cs="Arial"/>
          <w:sz w:val="24"/>
          <w:szCs w:val="24"/>
          <w:lang w:val="en-US"/>
        </w:rPr>
        <w:t xml:space="preserve"> m</w:t>
      </w:r>
      <w:r w:rsidRPr="00C01F47" w:rsidR="00C01F47">
        <w:rPr>
          <w:rFonts w:ascii="Arial" w:hAnsi="Arial" w:cs="Arial"/>
          <w:sz w:val="24"/>
          <w:szCs w:val="24"/>
          <w:lang w:val="en-US"/>
        </w:rPr>
        <w:t>ay require</w:t>
      </w:r>
      <w:r w:rsidR="00F54C0B">
        <w:rPr>
          <w:rFonts w:ascii="Arial" w:hAnsi="Arial" w:cs="Arial"/>
          <w:sz w:val="24"/>
          <w:szCs w:val="24"/>
          <w:lang w:val="en-US"/>
        </w:rPr>
        <w:t xml:space="preserve"> a</w:t>
      </w:r>
      <w:r w:rsidRPr="00C01F47" w:rsidR="00C01F4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C01F47" w:rsidR="00C01F47"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  <w:r w:rsidRPr="00C01F47" w:rsidR="00C01F47">
        <w:rPr>
          <w:rFonts w:ascii="Arial" w:hAnsi="Arial" w:cs="Arial"/>
          <w:sz w:val="24"/>
          <w:szCs w:val="24"/>
          <w:lang w:val="en-US"/>
        </w:rPr>
        <w:t xml:space="preserve"> of archaeological mitigation.</w:t>
      </w:r>
    </w:p>
    <w:p w:rsidR="00F54C0B" w:rsidP="00CB5402" w:rsidRDefault="00F54C0B" w14:paraId="3C59DCBC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F54C0B" w:rsidP="00CB5402" w:rsidRDefault="00F54C0B" w14:paraId="6E2496E4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Pr="00661A07" w:rsidR="00CB5402" w:rsidP="00CB5402" w:rsidRDefault="00660FF0" w14:paraId="2557C919" w14:textId="5E75F42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:rsidR="00E21498" w:rsidP="00CB5402" w:rsidRDefault="00F16572" w14:paraId="3EA768A9" w14:textId="57D2C51A">
      <w:pPr>
        <w:rPr>
          <w:rFonts w:ascii="Arial" w:hAnsi="Arial" w:cs="Arial"/>
          <w:sz w:val="24"/>
          <w:szCs w:val="24"/>
          <w:lang w:val="en-US"/>
        </w:rPr>
      </w:pPr>
      <w:r w:rsidRPr="00F16572">
        <w:rPr>
          <w:rFonts w:ascii="Arial" w:hAnsi="Arial" w:cs="Arial"/>
          <w:sz w:val="24"/>
          <w:szCs w:val="24"/>
          <w:lang w:val="en-US"/>
        </w:rPr>
        <w:t>P/2022/0806</w:t>
      </w:r>
      <w:r w:rsidRPr="00F16572">
        <w:rPr>
          <w:rFonts w:ascii="Arial" w:hAnsi="Arial" w:cs="Arial"/>
          <w:sz w:val="24"/>
          <w:szCs w:val="24"/>
          <w:lang w:val="en-US"/>
        </w:rPr>
        <w:t xml:space="preserve"> </w:t>
      </w:r>
      <w:r w:rsidR="00B51468">
        <w:rPr>
          <w:rFonts w:ascii="Arial" w:hAnsi="Arial" w:cs="Arial"/>
          <w:sz w:val="24"/>
          <w:szCs w:val="24"/>
          <w:lang w:val="en-US"/>
        </w:rPr>
        <w:t xml:space="preserve">– </w:t>
      </w:r>
      <w:r w:rsidRPr="00F16572">
        <w:rPr>
          <w:rFonts w:ascii="Arial" w:hAnsi="Arial" w:cs="Arial"/>
          <w:sz w:val="24"/>
          <w:szCs w:val="24"/>
          <w:lang w:val="en-US"/>
        </w:rPr>
        <w:t>Redevelopment to create a mixed-use, including 5 commercial, business and service units (Use Class E), 16 two bed residential apartments (Use Class C3), residents parking court and public square</w:t>
      </w:r>
      <w:r>
        <w:rPr>
          <w:rFonts w:ascii="Arial" w:hAnsi="Arial" w:cs="Arial"/>
          <w:sz w:val="24"/>
          <w:szCs w:val="24"/>
          <w:lang w:val="en-US"/>
        </w:rPr>
        <w:t xml:space="preserve"> – Approved </w:t>
      </w:r>
      <w:r w:rsidR="0021176F">
        <w:rPr>
          <w:rFonts w:ascii="Arial" w:hAnsi="Arial" w:cs="Arial"/>
          <w:sz w:val="24"/>
          <w:szCs w:val="24"/>
          <w:lang w:val="en-US"/>
        </w:rPr>
        <w:t xml:space="preserve">12.01.2023 – </w:t>
      </w:r>
      <w:proofErr w:type="gramStart"/>
      <w:r w:rsidR="0021176F">
        <w:rPr>
          <w:rFonts w:ascii="Arial" w:hAnsi="Arial" w:cs="Arial"/>
          <w:sz w:val="24"/>
          <w:szCs w:val="24"/>
          <w:lang w:val="en-US"/>
        </w:rPr>
        <w:t>this covers</w:t>
      </w:r>
      <w:proofErr w:type="gramEnd"/>
      <w:r w:rsidR="0021176F">
        <w:rPr>
          <w:rFonts w:ascii="Arial" w:hAnsi="Arial" w:cs="Arial"/>
          <w:sz w:val="24"/>
          <w:szCs w:val="24"/>
          <w:lang w:val="en-US"/>
        </w:rPr>
        <w:t xml:space="preserve"> on part of the site and excludes no.10 The Strand. </w:t>
      </w:r>
    </w:p>
    <w:p w:rsidR="00E21498" w:rsidP="00CB5402" w:rsidRDefault="00E21498" w14:paraId="0502E327" w14:textId="56F81C9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4CBCA6F5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F59C1" w:rsidP="00CB5402" w:rsidRDefault="00AF59C1" w14:paraId="3A825BE3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:rsidTr="00E178E7" w14:paraId="176ED509" w14:textId="77777777">
        <w:tc>
          <w:tcPr>
            <w:tcW w:w="2122" w:type="dxa"/>
            <w:shd w:val="clear" w:color="auto" w:fill="A5C9EB" w:themeFill="text2" w:themeFillTint="40"/>
          </w:tcPr>
          <w:p w:rsidR="00CB5402" w:rsidP="00CB5402" w:rsidRDefault="00CB5402" w14:paraId="244E2CE5" w14:textId="5E86A1C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:rsidR="00CB5402" w:rsidP="00CB5402" w:rsidRDefault="00E178E7" w14:paraId="661D10B3" w14:textId="1CAD947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:rsidR="00CB5402" w:rsidP="00CB5402" w:rsidRDefault="00CB5402" w14:paraId="0416961F" w14:textId="6E390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:rsidR="00CB5402" w:rsidP="00CB5402" w:rsidRDefault="00CB5402" w14:paraId="7189D6BC" w14:textId="346B4CE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:rsidR="00CB5402" w:rsidP="00CB5402" w:rsidRDefault="00CB5402" w14:paraId="4FFFE255" w14:textId="513CED0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:rsidR="00CB5402" w:rsidP="00CB5402" w:rsidRDefault="00CB5402" w14:paraId="269AB06C" w14:textId="685366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:rsidTr="00E178E7" w14:paraId="6D8064BB" w14:textId="77777777">
        <w:tc>
          <w:tcPr>
            <w:tcW w:w="2122" w:type="dxa"/>
          </w:tcPr>
          <w:p w:rsidR="00B62C30" w:rsidP="00CB5402" w:rsidRDefault="00FF5A64" w14:paraId="759ACBA6" w14:textId="48FE383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:rsidR="0089097E" w:rsidP="00CB5402" w:rsidRDefault="0089097E" w14:paraId="5789260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4C4E2A2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0CC9A5C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5FD1622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4C64C05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2A7762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322C191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097E" w:rsidP="00CB5402" w:rsidRDefault="0089097E" w14:paraId="2D26B0A4" w14:textId="6CBFA73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Maples, 16 The Strand </w:t>
            </w:r>
          </w:p>
          <w:p w:rsidR="00E17B90" w:rsidP="00CB5402" w:rsidRDefault="00E17B90" w14:paraId="0E9816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540EA2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20BBA5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3401246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C1C5A" w:rsidP="00CB5402" w:rsidRDefault="001C1C5A" w14:paraId="21197BB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00B9E63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31176" w:rsidP="00CB5402" w:rsidRDefault="00B31176" w14:paraId="0230A84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DC5075" w14:paraId="149BE696" w14:textId="3EF2DDE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No. </w:t>
            </w:r>
            <w:r w:rsidR="00927398">
              <w:rPr>
                <w:rFonts w:ascii="Arial" w:hAnsi="Arial" w:cs="Arial"/>
                <w:sz w:val="24"/>
                <w:szCs w:val="24"/>
                <w:lang w:val="en-US"/>
              </w:rPr>
              <w:t xml:space="preserve">15 The Strand </w:t>
            </w:r>
          </w:p>
          <w:p w:rsidR="005F056F" w:rsidP="00CB5402" w:rsidRDefault="005F056F" w14:paraId="14BF7E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A0BD4" w:rsidP="00CB5402" w:rsidRDefault="009A0BD4" w14:paraId="1E0279D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A0BD4" w:rsidP="00CB5402" w:rsidRDefault="009A0BD4" w14:paraId="6DCE158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62C30" w:rsidP="00CB5402" w:rsidRDefault="00B62C30" w14:paraId="5227211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3C872EC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0935B20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B619DE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2B1BFA" w14:paraId="39605281" w14:textId="791DD68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Clock Tower, The Strand </w:t>
            </w:r>
          </w:p>
          <w:p w:rsidR="005F056F" w:rsidP="00CB5402" w:rsidRDefault="005F056F" w14:paraId="135588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87987" w:rsidP="00CB5402" w:rsidRDefault="00487987" w14:paraId="5F839A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4338F0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6E49E53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263883F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3D9ECA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E56DE0" w14:paraId="6A9D44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56DE0" w:rsidP="00CB5402" w:rsidRDefault="006A017C" w14:paraId="513D3EF6" w14:textId="66F50E6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Royal Bank of Scotland, 8 The Strand </w:t>
            </w:r>
          </w:p>
          <w:p w:rsidR="00740142" w:rsidP="00CB5402" w:rsidRDefault="00740142" w14:paraId="0ABA04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40142" w:rsidP="00CB5402" w:rsidRDefault="00740142" w14:paraId="2759104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40142" w:rsidP="00CB5402" w:rsidRDefault="00740142" w14:paraId="072C78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1353684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3AE13A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372F1AD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40142" w:rsidP="00CB5402" w:rsidRDefault="00740142" w14:paraId="57E2B781" w14:textId="1DAD99D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Higher Terrace and attached front railings </w:t>
            </w:r>
          </w:p>
          <w:p w:rsidR="00DC2392" w:rsidP="00CB5402" w:rsidRDefault="00DC2392" w14:paraId="787B527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C2392" w:rsidP="00CB5402" w:rsidRDefault="00DC2392" w14:paraId="31397B9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1F" w:rsidP="00CB5402" w:rsidRDefault="0008081F" w14:paraId="30B1306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70F66C9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0C64029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4E76052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40E662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C2392" w:rsidP="00CB5402" w:rsidRDefault="00DC2392" w14:paraId="07B52902" w14:textId="1BC5D5A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="004A0034">
              <w:rPr>
                <w:rFonts w:ascii="Arial" w:hAnsi="Arial" w:cs="Arial"/>
                <w:sz w:val="24"/>
                <w:szCs w:val="24"/>
                <w:lang w:val="en-US"/>
              </w:rPr>
              <w:t xml:space="preserve">loyds Bank, Vaughan Parade </w:t>
            </w:r>
          </w:p>
          <w:p w:rsidR="004A0034" w:rsidP="00CB5402" w:rsidRDefault="004A0034" w14:paraId="404448A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2AC306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1439EB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5861763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6C1A792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2E2BAAA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0E7B49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0034" w:rsidP="00CB5402" w:rsidRDefault="004A0034" w14:paraId="0D3A6D3D" w14:textId="0D0A1F5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 Palk Street </w:t>
            </w:r>
          </w:p>
          <w:p w:rsidR="004A0034" w:rsidP="00CB5402" w:rsidRDefault="004A0034" w14:paraId="01ECC5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B090B" w:rsidP="00CB5402" w:rsidRDefault="002B090B" w14:paraId="7E46103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7510D2A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111859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0828887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3B9583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0737BF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5A13AE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A0034" w:rsidP="00CB5402" w:rsidRDefault="00FF6607" w14:paraId="1F42D70C" w14:textId="71DF11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3-15 Vaughan Parade </w:t>
            </w:r>
          </w:p>
          <w:p w:rsidR="00E56DE0" w:rsidP="00CB5402" w:rsidRDefault="00E56DE0" w14:paraId="1DB43C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BEEDDF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7C23E3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1DDF05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49740BC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20AE2F2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A3829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7C7D6D8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A61FA" w:rsidP="00CB5402" w:rsidRDefault="000A61FA" w14:paraId="383C88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76758B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1857D7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22EB" w:rsidP="00CB5402" w:rsidRDefault="007622EB" w14:paraId="3F225B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13A22" w:rsidP="00CB5402" w:rsidRDefault="00713A22" w14:paraId="31D12CD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4A28DBC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19A944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13A22" w:rsidP="00CB5402" w:rsidRDefault="00713A22" w14:paraId="3729B8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6BD498F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6B679A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F1984" w:rsidP="00CB5402" w:rsidRDefault="003F1984" w14:paraId="0E3B5E0F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4E13A52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2D7C3FE6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3F1984" w:rsidP="00CB5402" w:rsidRDefault="003F1984" w14:paraId="7249250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Pr="00B60A45" w:rsidR="003E2A12" w:rsidP="00CB5402" w:rsidRDefault="003E2A12" w14:paraId="65873990" w14:textId="6A5EAE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E2A12" w:rsidP="00CB5402" w:rsidRDefault="003E2A12" w14:paraId="288225D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6044AE" w:rsidP="00CB5402" w:rsidRDefault="006044AE" w14:paraId="61147FBE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6044AE" w:rsidP="00CB5402" w:rsidRDefault="006044AE" w14:paraId="3AF785C3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B5402" w:rsidP="00CB5402" w:rsidRDefault="00CB5402" w14:paraId="4018B3FC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04DB174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2B0D101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44662" w:rsidP="00CB5402" w:rsidRDefault="00844662" w14:paraId="1540A9A9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BC0713" w:rsidP="00CB5402" w:rsidRDefault="00BC0713" w14:paraId="36E770B1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1C125F7F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2758DA9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D1729F" w:rsidP="00CB5402" w:rsidRDefault="00D1729F" w14:paraId="3F882328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B5402" w:rsidP="00CB5402" w:rsidRDefault="00CB5402" w14:paraId="456B527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B11042" w:rsidP="00CB5402" w:rsidRDefault="00B11042" w14:paraId="11EF7DC8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E21498" w:rsidP="00CB5402" w:rsidRDefault="00FF5A64" w14:paraId="1E761983" w14:textId="0A73F32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:rsidR="00E21498" w:rsidP="00CB5402" w:rsidRDefault="00E21498" w14:paraId="05F6B0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42DFE1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4B1461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6D2278E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29FAF07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4292585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61C0566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69A7" w:rsidP="00CB5402" w:rsidRDefault="00CB69A7" w14:paraId="488C189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89097E" w14:paraId="6286589E" w14:textId="09D573A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E17B90" w:rsidP="00CB5402" w:rsidRDefault="00E17B90" w14:paraId="19A3AD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17B90" w:rsidP="00CB5402" w:rsidRDefault="00E17B90" w14:paraId="12AA44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C1C5A" w:rsidP="00CB5402" w:rsidRDefault="001C1C5A" w14:paraId="18DA77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F8F87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C4DD82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31176" w:rsidP="00CB5402" w:rsidRDefault="00B31176" w14:paraId="1F6215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2883317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21498" w:rsidP="00CB5402" w:rsidRDefault="00927398" w14:paraId="41D1D5B6" w14:textId="1D34235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Non-Designated Heritage Asset</w:t>
            </w:r>
          </w:p>
          <w:p w:rsidR="00E21498" w:rsidP="00CB5402" w:rsidRDefault="00E21498" w14:paraId="71E9D6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E21498" w:rsidR="00E21498" w:rsidP="00CB5402" w:rsidRDefault="00E21498" w14:paraId="16B5145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84D5B" w:rsidP="00CB5402" w:rsidRDefault="00184D5B" w14:paraId="208B520B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5F056F" w:rsidP="00CB5402" w:rsidRDefault="005F056F" w14:paraId="4BD9A0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5AFFBAA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1F14481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77AF220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9E23E3" w14:paraId="7E03930A" w14:textId="0B65F01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184D5B" w:rsidP="00CB5402" w:rsidRDefault="00184D5B" w14:paraId="71711D8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6B70452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6B8826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719DDA4D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7CB21836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5E7EE073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184D5B" w:rsidP="00CB5402" w:rsidRDefault="00184D5B" w14:paraId="0BC78420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37A6E" w:rsidP="00CB5402" w:rsidRDefault="00327615" w14:paraId="124ECC48" w14:textId="7CB143F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5F056F" w:rsidP="00CB5402" w:rsidRDefault="005F056F" w14:paraId="0A7DEAD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19C2A64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59BD6E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84D5B" w:rsidP="00CB5402" w:rsidRDefault="00184D5B" w14:paraId="00BAB9DE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6A53C4BF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32CBA244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C544C6" w:rsidP="00CB5402" w:rsidRDefault="00C544C6" w14:paraId="7378A5AD" w14:textId="77777777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:rsidR="008574C2" w:rsidP="00CB5402" w:rsidRDefault="00FF6607" w14:paraId="61DA3D86" w14:textId="3322301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:rsidR="008574C2" w:rsidP="00CB5402" w:rsidRDefault="008574C2" w14:paraId="55123E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8574C2" w14:paraId="484E88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1F" w:rsidP="00CB5402" w:rsidRDefault="0008081F" w14:paraId="70DC4D4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525698F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02B61B6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0689C79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56E5" w:rsidP="00CB5402" w:rsidRDefault="00FA56E5" w14:paraId="0AF7B51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0D9DF8C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2B090B" w14:paraId="03012ABE" w14:textId="1D2FBE7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5F056F" w:rsidP="00CB5402" w:rsidRDefault="005F056F" w14:paraId="24101E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1804E25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31A6C4C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FD8" w:rsidP="00CB5402" w:rsidRDefault="00F55FD8" w14:paraId="2861CBA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7042B7B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7544762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5F29F8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2B090B" w14:paraId="6F606395" w14:textId="265EFE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2B090B" w:rsidP="00CB5402" w:rsidRDefault="002B090B" w14:paraId="684906E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3665A33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1DD1A9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457E2C0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808FC" w:rsidP="00CB5402" w:rsidRDefault="000808FC" w14:paraId="728927C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7626EF4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5473E2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74C2" w:rsidP="00CB5402" w:rsidRDefault="002B090B" w14:paraId="2C5D0286" w14:textId="630A28A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AA3214" w:rsidP="00CB5402" w:rsidRDefault="00AA3214" w14:paraId="0CB5558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543C94" w:rsidP="00CB5402" w:rsidRDefault="00543C94" w14:paraId="4D8F75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43C94" w:rsidP="00CB5402" w:rsidRDefault="00543C94" w14:paraId="5229F22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43C94" w:rsidP="00CB5402" w:rsidRDefault="00543C94" w14:paraId="69B608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D56A8" w:rsidP="00CB5402" w:rsidRDefault="00ED56A8" w14:paraId="17AD13B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792A10F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97EE7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17057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72B0F7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1E9E36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392071C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A7F32" w:rsidP="00CB5402" w:rsidRDefault="00FA7F32" w14:paraId="3FFEF9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3C18BAF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184D5B" w:rsidR="00FA7F32" w:rsidP="00CB5402" w:rsidRDefault="00FA7F32" w14:paraId="2BB92E62" w14:textId="22B623E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9A0BD4" w:rsidP="008B157E" w:rsidRDefault="00A72783" w14:paraId="28A22F1E" w14:textId="1299775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72783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Debenhams Department Store is not a designated heritage </w:t>
            </w:r>
            <w:proofErr w:type="gramStart"/>
            <w:r w:rsidRPr="00A72783"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proofErr w:type="gramEnd"/>
            <w:r w:rsidRPr="00A72783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 is considered to have very limited architectural or heritage value</w:t>
            </w:r>
            <w:r w:rsidR="00CB69A7">
              <w:rPr>
                <w:rFonts w:ascii="Arial" w:hAnsi="Arial" w:cs="Arial"/>
                <w:sz w:val="24"/>
                <w:szCs w:val="24"/>
                <w:lang w:val="en-US"/>
              </w:rPr>
              <w:t xml:space="preserve">. No 10 has some heritage value. The site has a whole makes a neutral contribution to the significance of the conservation area. </w:t>
            </w:r>
          </w:p>
          <w:p w:rsidR="005F056F" w:rsidP="008B157E" w:rsidRDefault="005F056F" w14:paraId="6B5D4E0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3268D8" w14:paraId="78F7CF7B" w14:textId="5BCC8B8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Circa 1900, </w:t>
            </w:r>
            <w:r w:rsidRPr="00FA0499" w:rsidR="00FA0499">
              <w:rPr>
                <w:rFonts w:ascii="Arial" w:hAnsi="Arial" w:cs="Arial"/>
                <w:sz w:val="24"/>
                <w:szCs w:val="24"/>
                <w:lang w:val="en-US"/>
              </w:rPr>
              <w:t xml:space="preserve">The brick and terracotta facade </w:t>
            </w:r>
            <w:proofErr w:type="gramStart"/>
            <w:r w:rsidRPr="00FA0499" w:rsidR="00FA0499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FA0499" w:rsidR="00FA0499">
              <w:rPr>
                <w:rFonts w:ascii="Arial" w:hAnsi="Arial" w:cs="Arial"/>
                <w:sz w:val="24"/>
                <w:szCs w:val="24"/>
                <w:lang w:val="en-US"/>
              </w:rPr>
              <w:t xml:space="preserve"> a prominent feature </w:t>
            </w:r>
            <w:r w:rsidR="00334FE9">
              <w:rPr>
                <w:rFonts w:ascii="Arial" w:hAnsi="Arial" w:cs="Arial"/>
                <w:sz w:val="24"/>
                <w:szCs w:val="24"/>
                <w:lang w:val="en-US"/>
              </w:rPr>
              <w:t xml:space="preserve">within the </w:t>
            </w:r>
            <w:proofErr w:type="spellStart"/>
            <w:r w:rsidR="00334FE9">
              <w:rPr>
                <w:rFonts w:ascii="Arial" w:hAnsi="Arial" w:cs="Arial"/>
                <w:sz w:val="24"/>
                <w:szCs w:val="24"/>
                <w:lang w:val="en-US"/>
              </w:rPr>
              <w:t>harbourside</w:t>
            </w:r>
            <w:proofErr w:type="spellEnd"/>
            <w:r w:rsidR="00334FE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D93412" w:rsidR="00D93412">
              <w:rPr>
                <w:rFonts w:ascii="Arial" w:hAnsi="Arial" w:cs="Arial"/>
                <w:sz w:val="24"/>
                <w:szCs w:val="24"/>
                <w:lang w:val="en-US"/>
              </w:rPr>
              <w:t>Maples is separated from the site by Yates public house, the former Nat West Bank, 15 The Strand</w:t>
            </w:r>
            <w:r w:rsidR="00B31176">
              <w:rPr>
                <w:rFonts w:ascii="Arial" w:hAnsi="Arial" w:cs="Arial"/>
                <w:sz w:val="24"/>
                <w:szCs w:val="24"/>
                <w:lang w:val="en-US"/>
              </w:rPr>
              <w:t xml:space="preserve">, but is still read in context with the site. </w:t>
            </w:r>
            <w:r w:rsidR="00D9341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4424CE" w:rsidP="008B157E" w:rsidRDefault="004424CE" w14:paraId="74FFE3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3AA2E42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522CD9" w14:paraId="5897A65E" w14:textId="62E144D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Part of an important building group with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neighbouring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buildings to the </w:t>
            </w:r>
            <w:r w:rsidR="00966F17">
              <w:rPr>
                <w:rFonts w:ascii="Arial" w:hAnsi="Arial" w:cs="Arial"/>
                <w:sz w:val="24"/>
                <w:szCs w:val="24"/>
                <w:lang w:val="en-US"/>
              </w:rPr>
              <w:t xml:space="preserve">east. The site immediately borders this asset to the west and therefore has a </w:t>
            </w:r>
            <w:r w:rsidR="00D96B9F">
              <w:rPr>
                <w:rFonts w:ascii="Arial" w:hAnsi="Arial" w:cs="Arial"/>
                <w:sz w:val="24"/>
                <w:szCs w:val="24"/>
                <w:lang w:val="en-US"/>
              </w:rPr>
              <w:t xml:space="preserve">direct and physical impact </w:t>
            </w:r>
            <w:proofErr w:type="gramStart"/>
            <w:r w:rsidR="00D96B9F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="00D96B9F">
              <w:rPr>
                <w:rFonts w:ascii="Arial" w:hAnsi="Arial" w:cs="Arial"/>
                <w:sz w:val="24"/>
                <w:szCs w:val="24"/>
                <w:lang w:val="en-US"/>
              </w:rPr>
              <w:t xml:space="preserve"> its significance and setting. </w:t>
            </w:r>
          </w:p>
          <w:p w:rsidR="005F056F" w:rsidP="008B157E" w:rsidRDefault="005F056F" w14:paraId="51B0491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6905F0A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7320A57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8B157E" w:rsidRDefault="009E23E3" w14:paraId="36E22272" w14:textId="343EAA7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E23E3">
              <w:rPr>
                <w:rFonts w:ascii="Arial" w:hAnsi="Arial" w:cs="Arial"/>
                <w:sz w:val="24"/>
                <w:szCs w:val="24"/>
                <w:lang w:val="en-US"/>
              </w:rPr>
              <w:t xml:space="preserve">Clock tower. 1902. </w:t>
            </w:r>
            <w:r w:rsidR="006678A7">
              <w:rPr>
                <w:rFonts w:ascii="Arial" w:hAnsi="Arial" w:cs="Arial"/>
                <w:sz w:val="24"/>
                <w:szCs w:val="24"/>
                <w:lang w:val="en-US"/>
              </w:rPr>
              <w:t>P</w:t>
            </w:r>
            <w:r w:rsidRPr="009E23E3">
              <w:rPr>
                <w:rFonts w:ascii="Arial" w:hAnsi="Arial" w:cs="Arial"/>
                <w:sz w:val="24"/>
                <w:szCs w:val="24"/>
                <w:lang w:val="en-US"/>
              </w:rPr>
              <w:t>ublic subscription to commemorate Richard Mallock</w:t>
            </w:r>
            <w:r w:rsidR="006678A7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has a close </w:t>
            </w:r>
            <w:proofErr w:type="gramStart"/>
            <w:r w:rsidR="006678A7">
              <w:rPr>
                <w:rFonts w:ascii="Arial" w:hAnsi="Arial" w:cs="Arial"/>
                <w:sz w:val="24"/>
                <w:szCs w:val="24"/>
                <w:lang w:val="en-US"/>
              </w:rPr>
              <w:t>relationship</w:t>
            </w:r>
            <w:proofErr w:type="gramEnd"/>
            <w:r w:rsidR="006678A7">
              <w:rPr>
                <w:rFonts w:ascii="Arial" w:hAnsi="Arial" w:cs="Arial"/>
                <w:sz w:val="24"/>
                <w:szCs w:val="24"/>
                <w:lang w:val="en-US"/>
              </w:rPr>
              <w:t xml:space="preserve"> the townscape setting </w:t>
            </w:r>
            <w:r w:rsidR="006A017C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clock tower. </w:t>
            </w:r>
          </w:p>
          <w:p w:rsidR="000547BC" w:rsidP="008B157E" w:rsidRDefault="000547BC" w14:paraId="357FC76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4AC92E0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31FDA84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34A43B7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547BC" w:rsidP="008B157E" w:rsidRDefault="00327615" w14:paraId="5D8FC3BE" w14:textId="50715AD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27615">
              <w:rPr>
                <w:rFonts w:ascii="Arial" w:hAnsi="Arial" w:cs="Arial"/>
                <w:sz w:val="24"/>
                <w:szCs w:val="24"/>
                <w:lang w:val="en-US"/>
              </w:rPr>
              <w:t xml:space="preserve">Bank. 1893, by C R </w:t>
            </w:r>
            <w:proofErr w:type="spellStart"/>
            <w:r w:rsidRPr="00327615">
              <w:rPr>
                <w:rFonts w:ascii="Arial" w:hAnsi="Arial" w:cs="Arial"/>
                <w:sz w:val="24"/>
                <w:szCs w:val="24"/>
                <w:lang w:val="en-US"/>
              </w:rPr>
              <w:t>Grittle</w:t>
            </w:r>
            <w:proofErr w:type="spellEnd"/>
            <w:r w:rsidRPr="00327615">
              <w:rPr>
                <w:rFonts w:ascii="Arial" w:hAnsi="Arial" w:cs="Arial"/>
                <w:sz w:val="24"/>
                <w:szCs w:val="24"/>
                <w:lang w:val="en-US"/>
              </w:rPr>
              <w:t>, chief architect at National Provincial Bank</w:t>
            </w:r>
            <w:r w:rsidR="00AD4A04">
              <w:rPr>
                <w:rFonts w:ascii="Arial" w:hAnsi="Arial" w:cs="Arial"/>
                <w:sz w:val="24"/>
                <w:szCs w:val="24"/>
                <w:lang w:val="en-US"/>
              </w:rPr>
              <w:t xml:space="preserve">. Separated from the site </w:t>
            </w:r>
            <w:r w:rsidR="00A96A2D">
              <w:rPr>
                <w:rFonts w:ascii="Arial" w:hAnsi="Arial" w:cs="Arial"/>
                <w:sz w:val="24"/>
                <w:szCs w:val="24"/>
                <w:lang w:val="en-US"/>
              </w:rPr>
              <w:t xml:space="preserve">by no.9 The </w:t>
            </w:r>
            <w:r w:rsidR="009B4417">
              <w:rPr>
                <w:rFonts w:ascii="Arial" w:hAnsi="Arial" w:cs="Arial"/>
                <w:sz w:val="24"/>
                <w:szCs w:val="24"/>
                <w:lang w:val="en-US"/>
              </w:rPr>
              <w:t>Strand but</w:t>
            </w:r>
            <w:r w:rsidR="0092415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95C46">
              <w:rPr>
                <w:rFonts w:ascii="Arial" w:hAnsi="Arial" w:cs="Arial"/>
                <w:sz w:val="24"/>
                <w:szCs w:val="24"/>
                <w:lang w:val="en-US"/>
              </w:rPr>
              <w:t>is still read in context with the site</w:t>
            </w:r>
            <w:r w:rsidR="00B3117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0F5C30" w:rsidP="008B157E" w:rsidRDefault="000F5C30" w14:paraId="373765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52A2D1D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5424DDD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8B157E" w:rsidRDefault="00C544C6" w14:paraId="062B7EF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0F5C30" w:rsidP="008B157E" w:rsidRDefault="007C4C70" w14:paraId="770BFC5E" w14:textId="5FE9148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C4C70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Terrace of 9 houses. 1811 to the designs of Jacob Harvey. The earliest part of Sir Lawrence Palk's development of Torquay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</w:t>
            </w:r>
            <w:r w:rsidRPr="00C944F6" w:rsidR="00C944F6">
              <w:rPr>
                <w:rFonts w:ascii="Arial" w:hAnsi="Arial" w:cs="Arial"/>
                <w:sz w:val="24"/>
                <w:szCs w:val="24"/>
                <w:lang w:val="en-US"/>
              </w:rPr>
              <w:t>are above the site to the north</w:t>
            </w:r>
            <w:r w:rsidR="007B1BB5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is read in direct context with these assets and therefore makes a demonstrable contribution to their </w:t>
            </w:r>
            <w:r w:rsidR="00FA56E5">
              <w:rPr>
                <w:rFonts w:ascii="Arial" w:hAnsi="Arial" w:cs="Arial"/>
                <w:sz w:val="24"/>
                <w:szCs w:val="24"/>
                <w:lang w:val="en-US"/>
              </w:rPr>
              <w:t xml:space="preserve">setting and significance. </w:t>
            </w:r>
          </w:p>
          <w:p w:rsidR="005F056F" w:rsidP="008B157E" w:rsidRDefault="005F056F" w14:paraId="09B2AE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55FD8" w:rsidR="00F55FD8" w:rsidP="00F55FD8" w:rsidRDefault="001D4B2D" w14:paraId="47A6A98C" w14:textId="6649DF6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bank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constructed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c1900. </w:t>
            </w:r>
            <w:r w:rsidRPr="00F55FD8" w:rsidR="00F55FD8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</w:t>
            </w:r>
            <w:proofErr w:type="spellStart"/>
            <w:r w:rsidRPr="00F55FD8" w:rsidR="00F55FD8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Pr="00F55FD8" w:rsidR="00F55FD8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these assets which makes a positive contribution to their significance.</w:t>
            </w:r>
          </w:p>
          <w:p w:rsidR="00C52112" w:rsidP="00C52112" w:rsidRDefault="00C52112" w14:paraId="352E75B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52112" w:rsidRDefault="00C544C6" w14:paraId="08CEC7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52112" w:rsidRDefault="00C544C6" w14:paraId="7A6FBCF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52112" w:rsidRDefault="00C544C6" w14:paraId="187E1E5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C52112" w:rsidR="00C52112" w:rsidP="00C52112" w:rsidRDefault="000808FC" w14:paraId="5E525324" w14:textId="7F4A5A8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1831 by Jacon Harvey. </w:t>
            </w:r>
            <w:r w:rsidRPr="000808FC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</w:t>
            </w:r>
            <w:proofErr w:type="spellStart"/>
            <w:r w:rsidRPr="000808FC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Pr="000808FC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these assets which makes a positive contribution to their significance.</w:t>
            </w:r>
          </w:p>
          <w:p w:rsidR="00C52112" w:rsidP="00C52112" w:rsidRDefault="00C52112" w14:paraId="6B951B8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2112" w:rsidP="00C52112" w:rsidRDefault="00C52112" w14:paraId="0955C1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52112" w:rsidRDefault="00C544C6" w14:paraId="68C02CC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52112" w:rsidRDefault="00C544C6" w14:paraId="505F91E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C52112" w:rsidR="00C52112" w:rsidP="00C52112" w:rsidRDefault="00C52112" w14:paraId="7A353F70" w14:textId="1F04A29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2112">
              <w:rPr>
                <w:rFonts w:ascii="Arial" w:hAnsi="Arial" w:cs="Arial"/>
                <w:sz w:val="24"/>
                <w:szCs w:val="24"/>
                <w:lang w:val="en-US"/>
              </w:rPr>
              <w:t>Terrace of 7 houses. 1831, to the designs of Jacob Harvey</w:t>
            </w:r>
            <w:r w:rsidR="009C6F1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013B38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wider </w:t>
            </w:r>
            <w:proofErr w:type="spellStart"/>
            <w:r w:rsidR="00013B38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="00013B38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these assets</w:t>
            </w:r>
            <w:r w:rsidR="00E33D5E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makes a positive contribution to their significance. </w:t>
            </w:r>
          </w:p>
        </w:tc>
        <w:tc>
          <w:tcPr>
            <w:tcW w:w="2835" w:type="dxa"/>
          </w:tcPr>
          <w:p w:rsidR="000E2C80" w:rsidP="00CB5402" w:rsidRDefault="004902E9" w14:paraId="5E4C372C" w14:textId="314529D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specified yield could be achieved through the conversion of the </w:t>
            </w:r>
            <w:r w:rsidR="00944D6E">
              <w:rPr>
                <w:rFonts w:ascii="Arial" w:hAnsi="Arial" w:cs="Arial"/>
                <w:sz w:val="24"/>
                <w:szCs w:val="24"/>
                <w:lang w:val="en-US"/>
              </w:rPr>
              <w:t xml:space="preserve">existing buildings on the site and would have a neutral impact on the significance of this asset. </w:t>
            </w:r>
          </w:p>
          <w:p w:rsidR="00D16081" w:rsidP="00CB5402" w:rsidRDefault="00D16081" w14:paraId="092AD3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5F056F" w14:paraId="7F596C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944D6E" w14:paraId="19343AF2" w14:textId="6DDE3FF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44D6E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5F056F" w:rsidP="00CB5402" w:rsidRDefault="005F056F" w14:paraId="5B95F6F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C544C6" w14:paraId="0B03BCD9" w14:textId="1728BB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5F056F" w:rsidP="00CB5402" w:rsidRDefault="005F056F" w14:paraId="2195EA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CB5402" w:rsidRDefault="00C544C6" w14:paraId="3CBAED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C544C6" w:rsidP="00CB5402" w:rsidRDefault="00C544C6" w14:paraId="0740FF2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45957D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C544C6" w:rsidP="00CB5402" w:rsidRDefault="00C544C6" w14:paraId="2A323A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56CD70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23A59D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specified yield could be achieved through the conversion of the existing buildings on the site and would have a neutral impact on the significance of this asset.</w:t>
            </w:r>
          </w:p>
          <w:p w:rsidR="00C544C6" w:rsidP="00CB5402" w:rsidRDefault="00C544C6" w14:paraId="490042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206E71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6F53C8B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C544C6" w:rsidP="00CB5402" w:rsidRDefault="00C544C6" w14:paraId="4DE4A9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544C6" w:rsidP="00CB5402" w:rsidRDefault="00C544C6" w14:paraId="04F6BAB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  <w:p w:rsidR="00C544C6" w:rsidP="00CB5402" w:rsidRDefault="00C544C6" w14:paraId="3FADFE1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D10FEC" w:rsidR="00C544C6" w:rsidP="00CB5402" w:rsidRDefault="00C544C6" w14:paraId="67CFA3B8" w14:textId="2EB33DE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544C6">
              <w:rPr>
                <w:rFonts w:ascii="Arial" w:hAnsi="Arial" w:cs="Arial"/>
                <w:sz w:val="24"/>
                <w:szCs w:val="24"/>
                <w:lang w:val="en-US"/>
              </w:rPr>
              <w:t>The specified yield could be achieved through the conversion of the existing buildings on the site and would have a neutral impact on the significance of this asset.</w:t>
            </w:r>
          </w:p>
        </w:tc>
        <w:tc>
          <w:tcPr>
            <w:tcW w:w="3827" w:type="dxa"/>
          </w:tcPr>
          <w:p w:rsidR="005F056F" w:rsidP="00311909" w:rsidRDefault="001E66F6" w14:paraId="793DB047" w14:textId="3AD890F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Improvement to the architectural treatment and external appearance of </w:t>
            </w:r>
            <w:r w:rsidR="005C1F8E">
              <w:rPr>
                <w:rFonts w:ascii="Arial" w:hAnsi="Arial" w:cs="Arial"/>
                <w:sz w:val="24"/>
                <w:szCs w:val="24"/>
                <w:lang w:val="en-US"/>
              </w:rPr>
              <w:t>existing buildings on the site through sensitive conversion and/or replacement of existing buildings</w:t>
            </w:r>
            <w:r w:rsidR="00A23C6C">
              <w:rPr>
                <w:rFonts w:ascii="Arial" w:hAnsi="Arial" w:cs="Arial"/>
                <w:sz w:val="24"/>
                <w:szCs w:val="24"/>
                <w:lang w:val="en-US"/>
              </w:rPr>
              <w:t xml:space="preserve"> of a suitable scale and height</w:t>
            </w:r>
            <w:r w:rsidR="005C1F8E">
              <w:rPr>
                <w:rFonts w:ascii="Arial" w:hAnsi="Arial" w:cs="Arial"/>
                <w:sz w:val="24"/>
                <w:szCs w:val="24"/>
                <w:lang w:val="en-US"/>
              </w:rPr>
              <w:t xml:space="preserve"> could result</w:t>
            </w:r>
            <w:r w:rsidR="00A23C6C">
              <w:rPr>
                <w:rFonts w:ascii="Arial" w:hAnsi="Arial" w:cs="Arial"/>
                <w:sz w:val="24"/>
                <w:szCs w:val="24"/>
                <w:lang w:val="en-US"/>
              </w:rPr>
              <w:t xml:space="preserve"> in a positive impact to this asset. </w:t>
            </w:r>
          </w:p>
          <w:p w:rsidR="005F056F" w:rsidP="00311909" w:rsidRDefault="005F056F" w14:paraId="019C8C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A8460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7B35799E" w14:textId="1232A43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65145B1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40DDB783" w14:textId="4D24187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5A5796A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54899026" w14:textId="4341D7C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1370FC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5D45D319" w14:textId="10BE4FD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597085A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BDD4EB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6FD7527E" w14:textId="11E3BD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6C006E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0EFC11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789A0513" w14:textId="2213FA6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6990F79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0AEFCA4F" w14:textId="3D0CE8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6A435EA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F4767C" w14:paraId="14893639" w14:textId="7A56721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Improvement to the architectural treatment and external appearance of existing buildings on the site through sensitive conversion and/or replacement of existing buildings of a suitable scale and height could result in a positive impact to this asset.</w:t>
            </w:r>
          </w:p>
          <w:p w:rsidR="005F056F" w:rsidP="00311909" w:rsidRDefault="005F056F" w14:paraId="5102F87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4337BA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2D897AF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17F8B6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7DCAF10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47EBC9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F056F" w:rsidP="00311909" w:rsidRDefault="005F056F" w14:paraId="61E7C6D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311909" w:rsidRDefault="00AA2E68" w14:paraId="56276A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2E68" w:rsidP="00311909" w:rsidRDefault="00AA2E68" w14:paraId="1A6574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311909" w:rsidRDefault="005912B0" w14:paraId="6AACAD6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684C117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508F1F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1FDC9ED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47BC36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12B0" w:rsidP="002639A6" w:rsidRDefault="005912B0" w14:paraId="4C6468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F7F37" w:rsidP="002639A6" w:rsidRDefault="001F7F37" w14:paraId="0E77AC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5402" w:rsidP="002639A6" w:rsidRDefault="00CB5402" w14:paraId="23C8C9C0" w14:textId="3B75865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:rsidR="005F056F" w:rsidP="005F056F" w:rsidRDefault="00A23C6C" w14:paraId="6CBE7C7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Neutral/positive</w:t>
            </w:r>
          </w:p>
          <w:p w:rsidRPr="00F4767C" w:rsidR="00F4767C" w:rsidP="00F4767C" w:rsidRDefault="00F4767C" w14:paraId="0417BA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4767C" w:rsidR="00F4767C" w:rsidP="00F4767C" w:rsidRDefault="00F4767C" w14:paraId="37836CE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4767C" w:rsidR="00F4767C" w:rsidP="00F4767C" w:rsidRDefault="00F4767C" w14:paraId="4B0BEFA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4767C" w:rsidR="00F4767C" w:rsidP="00F4767C" w:rsidRDefault="00F4767C" w14:paraId="502EF67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9935BD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4767C" w:rsidR="00F4767C" w:rsidP="00F4767C" w:rsidRDefault="00F4767C" w14:paraId="197A14D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4AEBD2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8C03FA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7FB90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DA533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1152E5F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27044D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CF538E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C56D5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CF9F8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8B4BE9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2FC931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12B0AB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982C2B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1985BD4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3349D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10D7B0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EAA384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AE84B4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CE80D4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C6CDD6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3584E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B32DC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6A3A930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4C454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575EFE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03B2F1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534ED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AFA85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0C35133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B0E21E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6D7E5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2BDE04E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52201A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987420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355F3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CB448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528472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26CC61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48E12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AF5E49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08983FF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Neutral/positive</w:t>
            </w:r>
          </w:p>
          <w:p w:rsidR="00F4767C" w:rsidP="00F4767C" w:rsidRDefault="00F4767C" w14:paraId="2D2B7ED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C3177B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10C88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AD5E9E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AE608D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40284A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0104217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0B37630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72E03CB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F74A4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7991C8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1924F0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8BC803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BDF6C8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B0479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6051F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5241A1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F2C1C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292C1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  <w:p w:rsidR="00F4767C" w:rsidP="00F4767C" w:rsidRDefault="00F4767C" w14:paraId="6597114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64B6307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52F5C1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4BC439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5CD9C0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16C5707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285F79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4767C" w:rsidP="00F4767C" w:rsidRDefault="00F4767C" w14:paraId="33AA2EB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4767C" w:rsidR="00F4767C" w:rsidP="00F4767C" w:rsidRDefault="00F4767C" w14:paraId="68F0808C" w14:textId="27E739B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4767C">
              <w:rPr>
                <w:rFonts w:ascii="Arial" w:hAnsi="Arial" w:cs="Arial"/>
                <w:sz w:val="24"/>
                <w:szCs w:val="24"/>
                <w:lang w:val="en-US"/>
              </w:rPr>
              <w:t>Neutral/positive</w:t>
            </w:r>
          </w:p>
        </w:tc>
      </w:tr>
    </w:tbl>
    <w:p w:rsidRPr="00CB5402" w:rsidR="00CB5402" w:rsidP="00CB5402" w:rsidRDefault="00CB5402" w14:paraId="653E2F69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Pr="00CB5402" w:rsid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13B38"/>
    <w:rsid w:val="00032F60"/>
    <w:rsid w:val="000547BC"/>
    <w:rsid w:val="00061FF3"/>
    <w:rsid w:val="00064CBA"/>
    <w:rsid w:val="00067453"/>
    <w:rsid w:val="00075C8E"/>
    <w:rsid w:val="0008081F"/>
    <w:rsid w:val="000808FC"/>
    <w:rsid w:val="00085526"/>
    <w:rsid w:val="00086533"/>
    <w:rsid w:val="00091A63"/>
    <w:rsid w:val="00092E7F"/>
    <w:rsid w:val="00097BE7"/>
    <w:rsid w:val="000A3243"/>
    <w:rsid w:val="000A61FA"/>
    <w:rsid w:val="000B2A78"/>
    <w:rsid w:val="000B7AC5"/>
    <w:rsid w:val="000C37D7"/>
    <w:rsid w:val="000C44B5"/>
    <w:rsid w:val="000D4FBA"/>
    <w:rsid w:val="000E2C80"/>
    <w:rsid w:val="000E3404"/>
    <w:rsid w:val="000F5C30"/>
    <w:rsid w:val="0012420B"/>
    <w:rsid w:val="0012798E"/>
    <w:rsid w:val="00132144"/>
    <w:rsid w:val="00137400"/>
    <w:rsid w:val="001377EE"/>
    <w:rsid w:val="00143A3D"/>
    <w:rsid w:val="00184D5B"/>
    <w:rsid w:val="0019378D"/>
    <w:rsid w:val="001C1C5A"/>
    <w:rsid w:val="001D4B2D"/>
    <w:rsid w:val="001D7956"/>
    <w:rsid w:val="001E1D41"/>
    <w:rsid w:val="001E66F6"/>
    <w:rsid w:val="001F7F37"/>
    <w:rsid w:val="0021176F"/>
    <w:rsid w:val="00226A9F"/>
    <w:rsid w:val="00243C70"/>
    <w:rsid w:val="00257D16"/>
    <w:rsid w:val="002639A6"/>
    <w:rsid w:val="00264766"/>
    <w:rsid w:val="00271A70"/>
    <w:rsid w:val="00280389"/>
    <w:rsid w:val="002A2D59"/>
    <w:rsid w:val="002A58F0"/>
    <w:rsid w:val="002B07DC"/>
    <w:rsid w:val="002B090B"/>
    <w:rsid w:val="002B1BFA"/>
    <w:rsid w:val="002B573A"/>
    <w:rsid w:val="002E3C11"/>
    <w:rsid w:val="0030215C"/>
    <w:rsid w:val="00311909"/>
    <w:rsid w:val="00312319"/>
    <w:rsid w:val="00324E66"/>
    <w:rsid w:val="003268D8"/>
    <w:rsid w:val="00327615"/>
    <w:rsid w:val="00334FE9"/>
    <w:rsid w:val="00351A00"/>
    <w:rsid w:val="00354E69"/>
    <w:rsid w:val="00395BCE"/>
    <w:rsid w:val="003A1CE2"/>
    <w:rsid w:val="003B786E"/>
    <w:rsid w:val="003C6FC1"/>
    <w:rsid w:val="003E2A12"/>
    <w:rsid w:val="003F1984"/>
    <w:rsid w:val="003F275B"/>
    <w:rsid w:val="0040370D"/>
    <w:rsid w:val="0041134B"/>
    <w:rsid w:val="00420731"/>
    <w:rsid w:val="00430A4A"/>
    <w:rsid w:val="004359DD"/>
    <w:rsid w:val="00437A9C"/>
    <w:rsid w:val="004424CE"/>
    <w:rsid w:val="0045079B"/>
    <w:rsid w:val="00454E7F"/>
    <w:rsid w:val="00456D3D"/>
    <w:rsid w:val="004835CF"/>
    <w:rsid w:val="00487987"/>
    <w:rsid w:val="004902E9"/>
    <w:rsid w:val="0049379F"/>
    <w:rsid w:val="00496781"/>
    <w:rsid w:val="00497A4B"/>
    <w:rsid w:val="004A0034"/>
    <w:rsid w:val="004A6796"/>
    <w:rsid w:val="004B7B5C"/>
    <w:rsid w:val="004C20AB"/>
    <w:rsid w:val="004C26DB"/>
    <w:rsid w:val="004E637B"/>
    <w:rsid w:val="004F120F"/>
    <w:rsid w:val="004F3907"/>
    <w:rsid w:val="00502ECF"/>
    <w:rsid w:val="00510119"/>
    <w:rsid w:val="00522CD9"/>
    <w:rsid w:val="00525C80"/>
    <w:rsid w:val="00537A8C"/>
    <w:rsid w:val="00542CAC"/>
    <w:rsid w:val="00543C94"/>
    <w:rsid w:val="00545A9F"/>
    <w:rsid w:val="005644B0"/>
    <w:rsid w:val="00573727"/>
    <w:rsid w:val="005758A1"/>
    <w:rsid w:val="00580882"/>
    <w:rsid w:val="005912B0"/>
    <w:rsid w:val="0059511E"/>
    <w:rsid w:val="005A7398"/>
    <w:rsid w:val="005B7389"/>
    <w:rsid w:val="005B76BB"/>
    <w:rsid w:val="005C1F8E"/>
    <w:rsid w:val="005D2B4C"/>
    <w:rsid w:val="005D72C7"/>
    <w:rsid w:val="005F056F"/>
    <w:rsid w:val="005F28A0"/>
    <w:rsid w:val="006044AE"/>
    <w:rsid w:val="0060464A"/>
    <w:rsid w:val="00606257"/>
    <w:rsid w:val="006420D3"/>
    <w:rsid w:val="0065706D"/>
    <w:rsid w:val="0065783C"/>
    <w:rsid w:val="00660FF0"/>
    <w:rsid w:val="00661A07"/>
    <w:rsid w:val="006678A7"/>
    <w:rsid w:val="00683411"/>
    <w:rsid w:val="00691450"/>
    <w:rsid w:val="006A017C"/>
    <w:rsid w:val="006D4259"/>
    <w:rsid w:val="006D75B9"/>
    <w:rsid w:val="006F494C"/>
    <w:rsid w:val="00701D82"/>
    <w:rsid w:val="00713A22"/>
    <w:rsid w:val="00740142"/>
    <w:rsid w:val="00742E35"/>
    <w:rsid w:val="00745734"/>
    <w:rsid w:val="00752FF5"/>
    <w:rsid w:val="007622EB"/>
    <w:rsid w:val="00795C46"/>
    <w:rsid w:val="00796520"/>
    <w:rsid w:val="007A6EB7"/>
    <w:rsid w:val="007B1BB5"/>
    <w:rsid w:val="007C4C70"/>
    <w:rsid w:val="007C5CB1"/>
    <w:rsid w:val="007D36E5"/>
    <w:rsid w:val="007E6F9B"/>
    <w:rsid w:val="008076DC"/>
    <w:rsid w:val="008235F6"/>
    <w:rsid w:val="00830ABB"/>
    <w:rsid w:val="00837A6E"/>
    <w:rsid w:val="00842B3F"/>
    <w:rsid w:val="00844662"/>
    <w:rsid w:val="00851A31"/>
    <w:rsid w:val="008574C2"/>
    <w:rsid w:val="008638B4"/>
    <w:rsid w:val="0086603C"/>
    <w:rsid w:val="0089097E"/>
    <w:rsid w:val="0089183A"/>
    <w:rsid w:val="008B157E"/>
    <w:rsid w:val="008C2C02"/>
    <w:rsid w:val="008F6387"/>
    <w:rsid w:val="008F74C2"/>
    <w:rsid w:val="0090033A"/>
    <w:rsid w:val="00904DAE"/>
    <w:rsid w:val="00911A65"/>
    <w:rsid w:val="009223E2"/>
    <w:rsid w:val="00924154"/>
    <w:rsid w:val="00924368"/>
    <w:rsid w:val="00927398"/>
    <w:rsid w:val="00944D6E"/>
    <w:rsid w:val="00953630"/>
    <w:rsid w:val="00964B35"/>
    <w:rsid w:val="00966F17"/>
    <w:rsid w:val="00971776"/>
    <w:rsid w:val="009943AA"/>
    <w:rsid w:val="009A0BD4"/>
    <w:rsid w:val="009B2BF5"/>
    <w:rsid w:val="009B4417"/>
    <w:rsid w:val="009B70AE"/>
    <w:rsid w:val="009C381B"/>
    <w:rsid w:val="009C6F17"/>
    <w:rsid w:val="009C7EEE"/>
    <w:rsid w:val="009D5DC3"/>
    <w:rsid w:val="009E23E3"/>
    <w:rsid w:val="009E71A6"/>
    <w:rsid w:val="009F6EBC"/>
    <w:rsid w:val="00A10C6D"/>
    <w:rsid w:val="00A21FC2"/>
    <w:rsid w:val="00A23C6C"/>
    <w:rsid w:val="00A54614"/>
    <w:rsid w:val="00A72783"/>
    <w:rsid w:val="00A74B42"/>
    <w:rsid w:val="00A76100"/>
    <w:rsid w:val="00A81814"/>
    <w:rsid w:val="00A83113"/>
    <w:rsid w:val="00A84AA5"/>
    <w:rsid w:val="00A96A2D"/>
    <w:rsid w:val="00AA2E68"/>
    <w:rsid w:val="00AA3214"/>
    <w:rsid w:val="00AC18D4"/>
    <w:rsid w:val="00AC4DE9"/>
    <w:rsid w:val="00AD4A04"/>
    <w:rsid w:val="00AD6DB2"/>
    <w:rsid w:val="00AF59C1"/>
    <w:rsid w:val="00B11042"/>
    <w:rsid w:val="00B227A4"/>
    <w:rsid w:val="00B2398D"/>
    <w:rsid w:val="00B265BA"/>
    <w:rsid w:val="00B306D5"/>
    <w:rsid w:val="00B31176"/>
    <w:rsid w:val="00B51468"/>
    <w:rsid w:val="00B53550"/>
    <w:rsid w:val="00B55C14"/>
    <w:rsid w:val="00B55C9A"/>
    <w:rsid w:val="00B5672A"/>
    <w:rsid w:val="00B576FF"/>
    <w:rsid w:val="00B60A45"/>
    <w:rsid w:val="00B62C30"/>
    <w:rsid w:val="00B7704B"/>
    <w:rsid w:val="00BA3E13"/>
    <w:rsid w:val="00BB2DF9"/>
    <w:rsid w:val="00BB7741"/>
    <w:rsid w:val="00BC0713"/>
    <w:rsid w:val="00BD2E41"/>
    <w:rsid w:val="00BD2E71"/>
    <w:rsid w:val="00BD4A59"/>
    <w:rsid w:val="00BF0C5C"/>
    <w:rsid w:val="00BF1909"/>
    <w:rsid w:val="00BF5C18"/>
    <w:rsid w:val="00C01F47"/>
    <w:rsid w:val="00C023F7"/>
    <w:rsid w:val="00C05BFD"/>
    <w:rsid w:val="00C10799"/>
    <w:rsid w:val="00C14654"/>
    <w:rsid w:val="00C32289"/>
    <w:rsid w:val="00C52112"/>
    <w:rsid w:val="00C544C6"/>
    <w:rsid w:val="00C67168"/>
    <w:rsid w:val="00C75E9A"/>
    <w:rsid w:val="00C8538C"/>
    <w:rsid w:val="00C944F6"/>
    <w:rsid w:val="00CA1852"/>
    <w:rsid w:val="00CB162C"/>
    <w:rsid w:val="00CB4F01"/>
    <w:rsid w:val="00CB5402"/>
    <w:rsid w:val="00CB69A7"/>
    <w:rsid w:val="00CC5FB0"/>
    <w:rsid w:val="00CD2F98"/>
    <w:rsid w:val="00CE21FF"/>
    <w:rsid w:val="00CE5E94"/>
    <w:rsid w:val="00CF4CC7"/>
    <w:rsid w:val="00CF7B5B"/>
    <w:rsid w:val="00D10FEC"/>
    <w:rsid w:val="00D11B3B"/>
    <w:rsid w:val="00D16081"/>
    <w:rsid w:val="00D1729F"/>
    <w:rsid w:val="00D240E6"/>
    <w:rsid w:val="00D46530"/>
    <w:rsid w:val="00D64AA8"/>
    <w:rsid w:val="00D655F6"/>
    <w:rsid w:val="00D93412"/>
    <w:rsid w:val="00D9594E"/>
    <w:rsid w:val="00D96230"/>
    <w:rsid w:val="00D96B9F"/>
    <w:rsid w:val="00DA6D36"/>
    <w:rsid w:val="00DB1D8E"/>
    <w:rsid w:val="00DC2392"/>
    <w:rsid w:val="00DC5075"/>
    <w:rsid w:val="00DE7823"/>
    <w:rsid w:val="00E00EF4"/>
    <w:rsid w:val="00E0717E"/>
    <w:rsid w:val="00E140F8"/>
    <w:rsid w:val="00E178E7"/>
    <w:rsid w:val="00E17B90"/>
    <w:rsid w:val="00E21498"/>
    <w:rsid w:val="00E3067E"/>
    <w:rsid w:val="00E33D5E"/>
    <w:rsid w:val="00E36C02"/>
    <w:rsid w:val="00E422AB"/>
    <w:rsid w:val="00E4367F"/>
    <w:rsid w:val="00E56DE0"/>
    <w:rsid w:val="00E70F96"/>
    <w:rsid w:val="00E939D2"/>
    <w:rsid w:val="00E979E1"/>
    <w:rsid w:val="00EA332F"/>
    <w:rsid w:val="00EA5FDA"/>
    <w:rsid w:val="00EB604D"/>
    <w:rsid w:val="00ED5033"/>
    <w:rsid w:val="00ED56A8"/>
    <w:rsid w:val="00ED6673"/>
    <w:rsid w:val="00EE3BD8"/>
    <w:rsid w:val="00EE56E3"/>
    <w:rsid w:val="00EF4317"/>
    <w:rsid w:val="00F0014B"/>
    <w:rsid w:val="00F025CE"/>
    <w:rsid w:val="00F0483C"/>
    <w:rsid w:val="00F052B7"/>
    <w:rsid w:val="00F16572"/>
    <w:rsid w:val="00F20B1C"/>
    <w:rsid w:val="00F36721"/>
    <w:rsid w:val="00F47023"/>
    <w:rsid w:val="00F4767C"/>
    <w:rsid w:val="00F54C0B"/>
    <w:rsid w:val="00F55FD8"/>
    <w:rsid w:val="00F70F94"/>
    <w:rsid w:val="00F91FFF"/>
    <w:rsid w:val="00F95535"/>
    <w:rsid w:val="00FA0499"/>
    <w:rsid w:val="00FA0B5F"/>
    <w:rsid w:val="00FA56E5"/>
    <w:rsid w:val="00FA7F32"/>
    <w:rsid w:val="00FC05DF"/>
    <w:rsid w:val="00FC210B"/>
    <w:rsid w:val="00FC5431"/>
    <w:rsid w:val="00FC7B66"/>
    <w:rsid w:val="00FF5A64"/>
    <w:rsid w:val="00FF6607"/>
    <w:rsid w:val="06C8D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61FF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61FF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61FF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customXml" Target="../customXml/item3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AB5C0E-9C8E-4294-B2CA-B69C64C18B46}"/>
</file>

<file path=customXml/itemProps2.xml><?xml version="1.0" encoding="utf-8"?>
<ds:datastoreItem xmlns:ds="http://schemas.openxmlformats.org/officeDocument/2006/customXml" ds:itemID="{A88BB530-A271-4611-AB1B-0723CC301DB1}"/>
</file>

<file path=customXml/itemProps3.xml><?xml version="1.0" encoding="utf-8"?>
<ds:datastoreItem xmlns:ds="http://schemas.openxmlformats.org/officeDocument/2006/customXml" ds:itemID="{EA6C7B70-F2F8-477D-B267-93615D8E472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75</cp:revision>
  <dcterms:created xsi:type="dcterms:W3CDTF">2024-10-11T13:33:00Z</dcterms:created>
  <dcterms:modified xsi:type="dcterms:W3CDTF">2025-03-05T15:25:05Z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