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3D55A6C6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CE53EB">
        <w:rPr>
          <w:rFonts w:ascii="Arial" w:hAnsi="Arial" w:cs="Arial"/>
          <w:sz w:val="28"/>
          <w:szCs w:val="28"/>
          <w:u w:val="single"/>
          <w:lang w:val="en-US"/>
        </w:rPr>
        <w:t xml:space="preserve">Land at </w:t>
      </w:r>
      <w:proofErr w:type="spellStart"/>
      <w:r w:rsidR="00CE53EB">
        <w:rPr>
          <w:rFonts w:ascii="Arial" w:hAnsi="Arial" w:cs="Arial"/>
          <w:sz w:val="28"/>
          <w:szCs w:val="28"/>
          <w:u w:val="single"/>
          <w:lang w:val="en-US"/>
        </w:rPr>
        <w:t>Mathill</w:t>
      </w:r>
      <w:proofErr w:type="spellEnd"/>
      <w:r w:rsidR="00CE53EB">
        <w:rPr>
          <w:rFonts w:ascii="Arial" w:hAnsi="Arial" w:cs="Arial"/>
          <w:sz w:val="28"/>
          <w:szCs w:val="28"/>
          <w:u w:val="single"/>
          <w:lang w:val="en-US"/>
        </w:rPr>
        <w:t xml:space="preserve"> Road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, Brixham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6F3EC40E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2A3F4C">
              <w:rPr>
                <w:rFonts w:ascii="Arial" w:hAnsi="Arial" w:cs="Arial"/>
                <w:sz w:val="24"/>
                <w:szCs w:val="24"/>
                <w:lang w:val="en-US"/>
              </w:rPr>
              <w:t>B0</w:t>
            </w:r>
            <w:r w:rsidR="00CE53EB"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8C3EA7C" w:rsidR="00061FF3" w:rsidRPr="00086533" w:rsidRDefault="00CE53E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E53EB">
              <w:rPr>
                <w:rFonts w:ascii="Arial" w:hAnsi="Arial" w:cs="Arial"/>
                <w:sz w:val="24"/>
                <w:szCs w:val="24"/>
                <w:lang w:val="en-US"/>
              </w:rPr>
              <w:t xml:space="preserve">Land at </w:t>
            </w:r>
            <w:proofErr w:type="spellStart"/>
            <w:r w:rsidRPr="00CE53EB">
              <w:rPr>
                <w:rFonts w:ascii="Arial" w:hAnsi="Arial" w:cs="Arial"/>
                <w:sz w:val="24"/>
                <w:szCs w:val="24"/>
                <w:lang w:val="en-US"/>
              </w:rPr>
              <w:t>Mathill</w:t>
            </w:r>
            <w:proofErr w:type="spellEnd"/>
            <w:r w:rsidRPr="00CE53EB">
              <w:rPr>
                <w:rFonts w:ascii="Arial" w:hAnsi="Arial" w:cs="Arial"/>
                <w:sz w:val="24"/>
                <w:szCs w:val="24"/>
                <w:lang w:val="en-US"/>
              </w:rPr>
              <w:t xml:space="preserve"> Road, Brixham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0295287A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A97C99">
              <w:rPr>
                <w:rFonts w:ascii="Arial" w:hAnsi="Arial" w:cs="Arial"/>
                <w:sz w:val="24"/>
                <w:szCs w:val="24"/>
                <w:lang w:val="en-US"/>
              </w:rPr>
              <w:t>83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473B3273" w:rsidR="00061FF3" w:rsidRPr="00CB5402" w:rsidRDefault="00CE53EB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447D91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FFC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1A55906A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2769A544" w:rsidR="007B4C8B" w:rsidRDefault="00FA0B60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FA0B60">
        <w:rPr>
          <w:rFonts w:ascii="Arial" w:hAnsi="Arial" w:cs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27035DC3" wp14:editId="75E092DB">
            <wp:simplePos x="0" y="0"/>
            <wp:positionH relativeFrom="column">
              <wp:posOffset>9525</wp:posOffset>
            </wp:positionH>
            <wp:positionV relativeFrom="paragraph">
              <wp:posOffset>11430</wp:posOffset>
            </wp:positionV>
            <wp:extent cx="5851449" cy="3420110"/>
            <wp:effectExtent l="0" t="0" r="0" b="8890"/>
            <wp:wrapTight wrapText="bothSides">
              <wp:wrapPolygon edited="0">
                <wp:start x="0" y="0"/>
                <wp:lineTo x="0" y="21536"/>
                <wp:lineTo x="21520" y="21536"/>
                <wp:lineTo x="21520" y="0"/>
                <wp:lineTo x="0" y="0"/>
              </wp:wrapPolygon>
            </wp:wrapTight>
            <wp:docPr id="1877899728" name="Picture 1" descr="A map of a la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99728" name="Picture 1" descr="A map of a land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1449" cy="342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3E5B666D" w14:textId="7748AE98" w:rsidR="00E27932" w:rsidRDefault="008A7132" w:rsidP="00BC771A">
      <w:pPr>
        <w:rPr>
          <w:rFonts w:ascii="Arial" w:hAnsi="Arial" w:cs="Arial"/>
          <w:sz w:val="24"/>
          <w:szCs w:val="24"/>
          <w:lang w:val="en-US"/>
        </w:rPr>
      </w:pPr>
      <w:r w:rsidRPr="008A7132">
        <w:rPr>
          <w:rFonts w:ascii="Arial" w:hAnsi="Arial" w:cs="Arial"/>
          <w:sz w:val="24"/>
          <w:szCs w:val="24"/>
          <w:lang w:val="en-US"/>
        </w:rPr>
        <w:t xml:space="preserve">Fields on the outskirts of Brixham to the north of </w:t>
      </w:r>
      <w:proofErr w:type="spellStart"/>
      <w:r w:rsidRPr="008A7132">
        <w:rPr>
          <w:rFonts w:ascii="Arial" w:hAnsi="Arial" w:cs="Arial"/>
          <w:sz w:val="24"/>
          <w:szCs w:val="24"/>
          <w:lang w:val="en-US"/>
        </w:rPr>
        <w:t>Mathill</w:t>
      </w:r>
      <w:proofErr w:type="spellEnd"/>
      <w:r w:rsidRPr="008A7132">
        <w:rPr>
          <w:rFonts w:ascii="Arial" w:hAnsi="Arial" w:cs="Arial"/>
          <w:sz w:val="24"/>
          <w:szCs w:val="24"/>
          <w:lang w:val="en-US"/>
        </w:rPr>
        <w:t xml:space="preserve"> Road and West of </w:t>
      </w:r>
      <w:proofErr w:type="spellStart"/>
      <w:r w:rsidRPr="008A7132">
        <w:rPr>
          <w:rFonts w:ascii="Arial" w:hAnsi="Arial" w:cs="Arial"/>
          <w:sz w:val="24"/>
          <w:szCs w:val="24"/>
          <w:lang w:val="en-US"/>
        </w:rPr>
        <w:t>Monksbridge</w:t>
      </w:r>
      <w:proofErr w:type="spellEnd"/>
      <w:r w:rsidRPr="008A7132">
        <w:rPr>
          <w:rFonts w:ascii="Arial" w:hAnsi="Arial" w:cs="Arial"/>
          <w:sz w:val="24"/>
          <w:szCs w:val="24"/>
          <w:lang w:val="en-US"/>
        </w:rPr>
        <w:t xml:space="preserve"> Road. </w:t>
      </w:r>
      <w:r w:rsidR="00BD4870">
        <w:rPr>
          <w:rFonts w:ascii="Arial" w:hAnsi="Arial" w:cs="Arial"/>
          <w:sz w:val="24"/>
          <w:szCs w:val="24"/>
          <w:lang w:val="en-US"/>
        </w:rPr>
        <w:t xml:space="preserve">The site is relatively level </w:t>
      </w:r>
      <w:r w:rsidR="00B03EF3">
        <w:rPr>
          <w:rFonts w:ascii="Arial" w:hAnsi="Arial" w:cs="Arial"/>
          <w:sz w:val="24"/>
          <w:szCs w:val="24"/>
          <w:lang w:val="en-US"/>
        </w:rPr>
        <w:t xml:space="preserve">and is bounded by hedgerows </w:t>
      </w:r>
      <w:r w:rsidR="00FD313C">
        <w:rPr>
          <w:rFonts w:ascii="Arial" w:hAnsi="Arial" w:cs="Arial"/>
          <w:sz w:val="24"/>
          <w:szCs w:val="24"/>
          <w:lang w:val="en-US"/>
        </w:rPr>
        <w:t xml:space="preserve">and timber post and rail fence to the south and mature trees to the north. </w:t>
      </w:r>
    </w:p>
    <w:p w14:paraId="3434FF5E" w14:textId="6E156CA9" w:rsidR="00C37198" w:rsidRDefault="00C37198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is outside but </w:t>
      </w:r>
      <w:proofErr w:type="gramStart"/>
      <w:r>
        <w:rPr>
          <w:rFonts w:ascii="Arial" w:hAnsi="Arial" w:cs="Arial"/>
          <w:sz w:val="24"/>
          <w:szCs w:val="24"/>
          <w:lang w:val="en-US"/>
        </w:rPr>
        <w:t>in close proximity to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the Hi</w:t>
      </w:r>
      <w:r w:rsidR="00FE2F32">
        <w:rPr>
          <w:rFonts w:ascii="Arial" w:hAnsi="Arial" w:cs="Arial"/>
          <w:sz w:val="24"/>
          <w:szCs w:val="24"/>
          <w:lang w:val="en-US"/>
        </w:rPr>
        <w:t xml:space="preserve">gher Brixham Conservation Area and a number of listed buildings to the east. </w:t>
      </w:r>
    </w:p>
    <w:p w14:paraId="230A8703" w14:textId="02874A34" w:rsidR="00890AFC" w:rsidRPr="00890AFC" w:rsidRDefault="00890AFC" w:rsidP="00BC771A">
      <w:pPr>
        <w:rPr>
          <w:rFonts w:ascii="Arial" w:hAnsi="Arial" w:cs="Arial"/>
          <w:sz w:val="24"/>
          <w:szCs w:val="24"/>
          <w:lang w:val="en-US"/>
        </w:rPr>
      </w:pPr>
      <w:r w:rsidRPr="00890AFC">
        <w:rPr>
          <w:rFonts w:ascii="Arial" w:hAnsi="Arial" w:cs="Arial"/>
          <w:sz w:val="24"/>
          <w:szCs w:val="24"/>
          <w:lang w:val="en-US"/>
        </w:rPr>
        <w:t xml:space="preserve">The </w:t>
      </w:r>
      <w:r>
        <w:rPr>
          <w:rFonts w:ascii="Arial" w:hAnsi="Arial" w:cs="Arial"/>
          <w:sz w:val="24"/>
          <w:szCs w:val="24"/>
          <w:lang w:val="en-US"/>
        </w:rPr>
        <w:t xml:space="preserve">site </w:t>
      </w:r>
      <w:r w:rsidR="00B70A9C">
        <w:rPr>
          <w:rFonts w:ascii="Arial" w:hAnsi="Arial" w:cs="Arial"/>
          <w:sz w:val="24"/>
          <w:szCs w:val="24"/>
          <w:lang w:val="en-US"/>
        </w:rPr>
        <w:t xml:space="preserve">may have been part of a medieval field system </w:t>
      </w:r>
      <w:r w:rsidR="00A369D0">
        <w:rPr>
          <w:rFonts w:ascii="Arial" w:hAnsi="Arial" w:cs="Arial"/>
          <w:sz w:val="24"/>
          <w:szCs w:val="24"/>
          <w:lang w:val="en-US"/>
        </w:rPr>
        <w:t xml:space="preserve">and therefore may have </w:t>
      </w:r>
      <w:r w:rsidR="00A639A9">
        <w:rPr>
          <w:rFonts w:ascii="Arial" w:hAnsi="Arial" w:cs="Arial"/>
          <w:sz w:val="24"/>
          <w:szCs w:val="24"/>
          <w:lang w:val="en-US"/>
        </w:rPr>
        <w:t xml:space="preserve">some archaeological potential. </w:t>
      </w:r>
    </w:p>
    <w:p w14:paraId="1FDC20D8" w14:textId="3012910F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495D9D55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602E6CB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4A2A04D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332221AE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3B8AAE2C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26704E12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8B717E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E2F0D55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8EBB7A4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3722F60" w14:textId="77777777" w:rsidR="006002FA" w:rsidRDefault="006002FA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3408A68" w14:textId="77777777" w:rsidR="00E45B23" w:rsidRDefault="00E45B23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C64F55" w14:textId="77777777" w:rsidR="00E45B23" w:rsidRDefault="00E45B23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3B8C8099" w14:textId="2A92753B" w:rsidR="0035165F" w:rsidRDefault="008F2E0D" w:rsidP="00CB5402">
      <w:pPr>
        <w:rPr>
          <w:rFonts w:ascii="Arial" w:hAnsi="Arial" w:cs="Arial"/>
          <w:sz w:val="24"/>
          <w:szCs w:val="24"/>
          <w:lang w:val="en-US"/>
        </w:rPr>
      </w:pPr>
      <w:r w:rsidRPr="008F2E0D">
        <w:rPr>
          <w:rFonts w:ascii="Arial" w:hAnsi="Arial" w:cs="Arial"/>
          <w:sz w:val="24"/>
          <w:szCs w:val="24"/>
          <w:lang w:val="en-US"/>
        </w:rPr>
        <w:t>P/2004/1916</w:t>
      </w:r>
      <w:r>
        <w:rPr>
          <w:rFonts w:ascii="Arial" w:hAnsi="Arial" w:cs="Arial"/>
          <w:sz w:val="24"/>
          <w:szCs w:val="24"/>
          <w:lang w:val="en-US"/>
        </w:rPr>
        <w:t xml:space="preserve"> - </w:t>
      </w:r>
      <w:r w:rsidR="00265DCE" w:rsidRPr="00265DCE">
        <w:rPr>
          <w:rFonts w:ascii="Arial" w:hAnsi="Arial" w:cs="Arial"/>
          <w:sz w:val="24"/>
          <w:szCs w:val="24"/>
          <w:lang w:val="en-US"/>
        </w:rPr>
        <w:t xml:space="preserve">Change </w:t>
      </w:r>
      <w:proofErr w:type="gramStart"/>
      <w:r w:rsidR="00265DCE" w:rsidRPr="00265DCE">
        <w:rPr>
          <w:rFonts w:ascii="Arial" w:hAnsi="Arial" w:cs="Arial"/>
          <w:sz w:val="24"/>
          <w:szCs w:val="24"/>
          <w:lang w:val="en-US"/>
        </w:rPr>
        <w:t>Of</w:t>
      </w:r>
      <w:proofErr w:type="gramEnd"/>
      <w:r w:rsidR="00265DCE" w:rsidRPr="00265DCE">
        <w:rPr>
          <w:rFonts w:ascii="Arial" w:hAnsi="Arial" w:cs="Arial"/>
          <w:sz w:val="24"/>
          <w:szCs w:val="24"/>
          <w:lang w:val="en-US"/>
        </w:rPr>
        <w:t xml:space="preserve"> Use To Temporary Site Compound Area</w:t>
      </w:r>
      <w:r w:rsidR="00265DCE">
        <w:rPr>
          <w:rFonts w:ascii="Arial" w:hAnsi="Arial" w:cs="Arial"/>
          <w:sz w:val="24"/>
          <w:szCs w:val="24"/>
          <w:lang w:val="en-US"/>
        </w:rPr>
        <w:t xml:space="preserve"> – APPROVED 11/02/2005 (covers only </w:t>
      </w:r>
      <w:r w:rsidR="00786E8E">
        <w:rPr>
          <w:rFonts w:ascii="Arial" w:hAnsi="Arial" w:cs="Arial"/>
          <w:sz w:val="24"/>
          <w:szCs w:val="24"/>
          <w:lang w:val="en-US"/>
        </w:rPr>
        <w:t xml:space="preserve">eastern portion of site) </w:t>
      </w:r>
    </w:p>
    <w:p w14:paraId="0263FBB1" w14:textId="77777777" w:rsidR="00786E8E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735573CF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19BF07A0" w14:textId="09D0EB05" w:rsidR="00305921" w:rsidRDefault="00B55D5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Higher Brixham Conservation Area </w:t>
            </w:r>
            <w:r w:rsidR="00BA42EC">
              <w:rPr>
                <w:rFonts w:ascii="Arial" w:hAnsi="Arial" w:cs="Arial"/>
                <w:sz w:val="24"/>
                <w:szCs w:val="24"/>
                <w:lang w:val="en-US"/>
              </w:rPr>
              <w:t>(E of site)</w:t>
            </w:r>
          </w:p>
          <w:p w14:paraId="6043C983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CBD3F4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5D3CA11D" w:rsidR="008533E1" w:rsidRPr="00AA24D3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</w:tcPr>
          <w:p w14:paraId="185DE806" w14:textId="77777777" w:rsidR="00C63A24" w:rsidRDefault="0035682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Conservation Area</w:t>
            </w:r>
          </w:p>
          <w:p w14:paraId="0384A80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5303295B" w:rsidR="00CE5A15" w:rsidRPr="00184D5B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14:paraId="195270D8" w14:textId="6B0E75A9" w:rsidR="0021373E" w:rsidRDefault="0080260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conservation area </w:t>
            </w:r>
            <w:r w:rsidR="009B753F">
              <w:rPr>
                <w:rFonts w:ascii="Arial" w:hAnsi="Arial" w:cs="Arial"/>
                <w:sz w:val="24"/>
                <w:szCs w:val="24"/>
                <w:lang w:val="en-US"/>
              </w:rPr>
              <w:t xml:space="preserve">retains a village character to its western half and a more urban character </w:t>
            </w:r>
            <w:r w:rsidR="009E5291">
              <w:rPr>
                <w:rFonts w:ascii="Arial" w:hAnsi="Arial" w:cs="Arial"/>
                <w:sz w:val="24"/>
                <w:szCs w:val="24"/>
                <w:lang w:val="en-US"/>
              </w:rPr>
              <w:t>to the eastern and northern parts related to the outward expansion of Lower Brixham in the later 19</w:t>
            </w:r>
            <w:r w:rsidR="009E5291" w:rsidRPr="009E5291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9E5291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century. The site </w:t>
            </w:r>
            <w:r w:rsidR="008F01BC">
              <w:rPr>
                <w:rFonts w:ascii="Arial" w:hAnsi="Arial" w:cs="Arial"/>
                <w:sz w:val="24"/>
                <w:szCs w:val="24"/>
                <w:lang w:val="en-US"/>
              </w:rPr>
              <w:t xml:space="preserve">sits outside, but adjacent to, the conservation area </w:t>
            </w:r>
            <w:r w:rsidR="00F01049">
              <w:rPr>
                <w:rFonts w:ascii="Arial" w:hAnsi="Arial" w:cs="Arial"/>
                <w:sz w:val="24"/>
                <w:szCs w:val="24"/>
                <w:lang w:val="en-US"/>
              </w:rPr>
              <w:t>and makes a limited contribution to its significance</w:t>
            </w:r>
            <w:r w:rsidR="004F6257">
              <w:rPr>
                <w:rFonts w:ascii="Arial" w:hAnsi="Arial" w:cs="Arial"/>
                <w:sz w:val="24"/>
                <w:szCs w:val="24"/>
                <w:lang w:val="en-US"/>
              </w:rPr>
              <w:t xml:space="preserve"> but does </w:t>
            </w:r>
            <w:r w:rsidR="00501065">
              <w:rPr>
                <w:rFonts w:ascii="Arial" w:hAnsi="Arial" w:cs="Arial"/>
                <w:sz w:val="24"/>
                <w:szCs w:val="24"/>
                <w:lang w:val="en-US"/>
              </w:rPr>
              <w:t xml:space="preserve">denote the </w:t>
            </w:r>
            <w:r w:rsidR="009D3FDB">
              <w:rPr>
                <w:rFonts w:ascii="Arial" w:hAnsi="Arial" w:cs="Arial"/>
                <w:sz w:val="24"/>
                <w:szCs w:val="24"/>
                <w:lang w:val="en-US"/>
              </w:rPr>
              <w:t>edge of the settlement</w:t>
            </w:r>
            <w:r w:rsidR="008203F9">
              <w:rPr>
                <w:rFonts w:ascii="Arial" w:hAnsi="Arial" w:cs="Arial"/>
                <w:sz w:val="24"/>
                <w:szCs w:val="24"/>
                <w:lang w:val="en-US"/>
              </w:rPr>
              <w:t xml:space="preserve"> and its semi-rural setting</w:t>
            </w:r>
            <w:r w:rsidR="009D3FDB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7C6B90F5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2F205B89" w:rsidR="00224DD7" w:rsidRPr="00FC5431" w:rsidRDefault="002C01F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2835" w:type="dxa"/>
          </w:tcPr>
          <w:p w14:paraId="67CFA3B8" w14:textId="209BCEF3" w:rsidR="007530E2" w:rsidRPr="00D10FEC" w:rsidRDefault="00625664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</w:t>
            </w:r>
            <w:r w:rsidR="00641640">
              <w:rPr>
                <w:rFonts w:ascii="Arial" w:hAnsi="Arial" w:cs="Arial"/>
                <w:sz w:val="24"/>
                <w:szCs w:val="24"/>
                <w:lang w:val="en-US"/>
              </w:rPr>
              <w:t xml:space="preserve">to the quantum proposed could be achieved </w:t>
            </w:r>
            <w:r w:rsidR="002450F9">
              <w:rPr>
                <w:rFonts w:ascii="Arial" w:hAnsi="Arial" w:cs="Arial"/>
                <w:sz w:val="24"/>
                <w:szCs w:val="24"/>
                <w:lang w:val="en-US"/>
              </w:rPr>
              <w:t xml:space="preserve">with minimal impact on the setting of the conservation area through the siting of development </w:t>
            </w:r>
            <w:r w:rsidR="007C068C">
              <w:rPr>
                <w:rFonts w:ascii="Arial" w:hAnsi="Arial" w:cs="Arial"/>
                <w:sz w:val="24"/>
                <w:szCs w:val="24"/>
                <w:lang w:val="en-US"/>
              </w:rPr>
              <w:t xml:space="preserve">towards the central and western areas of the site and the maintaining of a landscape buffer on the eastern boundary. This would have neutral impact on the asset’s significance. </w:t>
            </w:r>
          </w:p>
        </w:tc>
        <w:tc>
          <w:tcPr>
            <w:tcW w:w="3827" w:type="dxa"/>
          </w:tcPr>
          <w:p w14:paraId="3367B44C" w14:textId="1AA2ACA1" w:rsidR="006C0E5A" w:rsidRDefault="00A91060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74F3A8B2" w:rsidR="006C0E5A" w:rsidRPr="000C0FA8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22CB9DD2" w14:textId="62E8C8F0" w:rsidR="006C0E5A" w:rsidRDefault="00A91060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5045360A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8B69A9" w14:paraId="50A60033" w14:textId="77777777" w:rsidTr="005924CE">
        <w:tc>
          <w:tcPr>
            <w:tcW w:w="2405" w:type="dxa"/>
          </w:tcPr>
          <w:p w14:paraId="367BFB64" w14:textId="399C2189" w:rsidR="008B69A9" w:rsidRDefault="008B69A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Sunpark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A951FA">
              <w:rPr>
                <w:rFonts w:ascii="Arial" w:hAnsi="Arial" w:cs="Arial"/>
                <w:sz w:val="24"/>
                <w:szCs w:val="24"/>
                <w:lang w:val="en-US"/>
              </w:rPr>
              <w:t>(SE of site)</w:t>
            </w:r>
          </w:p>
        </w:tc>
        <w:tc>
          <w:tcPr>
            <w:tcW w:w="1701" w:type="dxa"/>
          </w:tcPr>
          <w:p w14:paraId="4D6809AA" w14:textId="542E14EC" w:rsidR="008B69A9" w:rsidRDefault="008B69A9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9496776" w14:textId="7F08AB6B" w:rsidR="0098030A" w:rsidRDefault="0034185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4185E">
              <w:rPr>
                <w:rFonts w:ascii="Arial" w:hAnsi="Arial" w:cs="Arial"/>
                <w:sz w:val="24"/>
                <w:szCs w:val="24"/>
                <w:lang w:val="en-US"/>
              </w:rPr>
              <w:t>House. 1930s. Modern Movement house to the designs of Melville H. Aubin</w:t>
            </w:r>
            <w:r w:rsidR="005A555B">
              <w:rPr>
                <w:rFonts w:ascii="Arial" w:hAnsi="Arial" w:cs="Arial"/>
                <w:sz w:val="24"/>
                <w:szCs w:val="24"/>
                <w:lang w:val="en-US"/>
              </w:rPr>
              <w:t>.</w:t>
            </w:r>
            <w:r w:rsidR="004D74BE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is separate to</w:t>
            </w:r>
            <w:r w:rsidR="00912465">
              <w:rPr>
                <w:rFonts w:ascii="Arial" w:hAnsi="Arial" w:cs="Arial"/>
                <w:sz w:val="24"/>
                <w:szCs w:val="24"/>
                <w:lang w:val="en-US"/>
              </w:rPr>
              <w:t xml:space="preserve"> the asset and is outside of its curtilage</w:t>
            </w:r>
            <w:r w:rsidR="00EC1212">
              <w:rPr>
                <w:rFonts w:ascii="Arial" w:hAnsi="Arial" w:cs="Arial"/>
                <w:sz w:val="24"/>
                <w:szCs w:val="24"/>
                <w:lang w:val="en-US"/>
              </w:rPr>
              <w:t xml:space="preserve">. It can be seen in context with the asset and forms part of its </w:t>
            </w:r>
            <w:r w:rsidR="005D707C">
              <w:rPr>
                <w:rFonts w:ascii="Arial" w:hAnsi="Arial" w:cs="Arial"/>
                <w:sz w:val="24"/>
                <w:szCs w:val="24"/>
                <w:lang w:val="en-US"/>
              </w:rPr>
              <w:t xml:space="preserve">semi-rural setting on the edge of the settlement of Brixham. </w:t>
            </w:r>
            <w:r w:rsidR="00170382" w:rsidRPr="00170382">
              <w:rPr>
                <w:rFonts w:ascii="Arial" w:hAnsi="Arial" w:cs="Arial"/>
                <w:sz w:val="24"/>
                <w:szCs w:val="24"/>
                <w:lang w:val="en-US"/>
              </w:rPr>
              <w:t>The semi-rural setting of the asset has been compromised by surrounding late 20th development, nevertheless</w:t>
            </w:r>
            <w:r w:rsidR="00170382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170382" w:rsidRPr="0017038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98030A">
              <w:rPr>
                <w:rFonts w:ascii="Arial" w:hAnsi="Arial" w:cs="Arial"/>
                <w:sz w:val="24"/>
                <w:szCs w:val="24"/>
                <w:lang w:val="en-US"/>
              </w:rPr>
              <w:t>t</w:t>
            </w:r>
            <w:r w:rsidR="0098030A" w:rsidRPr="0098030A">
              <w:rPr>
                <w:rFonts w:ascii="Arial" w:hAnsi="Arial" w:cs="Arial"/>
                <w:sz w:val="24"/>
                <w:szCs w:val="24"/>
                <w:lang w:val="en-US"/>
              </w:rPr>
              <w:t xml:space="preserve">he original edge of settlement location of the asset can still be read through the undeveloped nature of the site. The openness of the site also contributes to the </w:t>
            </w:r>
            <w:r w:rsidR="006958FA">
              <w:rPr>
                <w:rFonts w:ascii="Arial" w:hAnsi="Arial" w:cs="Arial"/>
                <w:sz w:val="24"/>
                <w:szCs w:val="24"/>
                <w:lang w:val="en-US"/>
              </w:rPr>
              <w:t xml:space="preserve">prominence of the asset within street scene. It therefore makes a minor positive contribution to its significance. </w:t>
            </w:r>
          </w:p>
          <w:p w14:paraId="2B478C89" w14:textId="0F4D3690" w:rsidR="008B69A9" w:rsidRDefault="008B69A9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72E72C13" w14:textId="29EE7B1F" w:rsidR="008B69A9" w:rsidRPr="00D10FEC" w:rsidRDefault="00170382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</w:t>
            </w:r>
            <w:r w:rsidR="00DF3222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to the quantum proposed would potentially impact on the semi-rural setting of the asset and </w:t>
            </w:r>
            <w:r w:rsidR="007775BB">
              <w:rPr>
                <w:rFonts w:ascii="Arial" w:hAnsi="Arial" w:cs="Arial"/>
                <w:sz w:val="24"/>
                <w:szCs w:val="24"/>
                <w:lang w:val="en-US"/>
              </w:rPr>
              <w:t xml:space="preserve">the contribution this makes to its significance. This would have a minor detrimental impact on its significance. </w:t>
            </w:r>
          </w:p>
        </w:tc>
        <w:tc>
          <w:tcPr>
            <w:tcW w:w="3827" w:type="dxa"/>
          </w:tcPr>
          <w:p w14:paraId="2992B99C" w14:textId="3EEEC98C" w:rsidR="008B69A9" w:rsidRDefault="007775B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Reduction in the quantum of development to </w:t>
            </w:r>
            <w:r w:rsidR="009863DE">
              <w:rPr>
                <w:rFonts w:ascii="Arial" w:hAnsi="Arial" w:cs="Arial"/>
                <w:sz w:val="24"/>
                <w:szCs w:val="24"/>
                <w:lang w:val="en-US"/>
              </w:rPr>
              <w:t xml:space="preserve">allow built development and associated infrastructure to be located to the western </w:t>
            </w:r>
            <w:r w:rsidR="004D2BF6">
              <w:rPr>
                <w:rFonts w:ascii="Arial" w:hAnsi="Arial" w:cs="Arial"/>
                <w:sz w:val="24"/>
                <w:szCs w:val="24"/>
                <w:lang w:val="en-US"/>
              </w:rPr>
              <w:t>side of the site</w:t>
            </w:r>
            <w:r w:rsidR="004A7400">
              <w:rPr>
                <w:rFonts w:ascii="Arial" w:hAnsi="Arial" w:cs="Arial"/>
                <w:sz w:val="24"/>
                <w:szCs w:val="24"/>
                <w:lang w:val="en-US"/>
              </w:rPr>
              <w:t xml:space="preserve"> and the retention of open space to the eastern</w:t>
            </w:r>
            <w:r w:rsidR="00DE0C52">
              <w:rPr>
                <w:rFonts w:ascii="Arial" w:hAnsi="Arial" w:cs="Arial"/>
                <w:sz w:val="24"/>
                <w:szCs w:val="24"/>
                <w:lang w:val="en-US"/>
              </w:rPr>
              <w:t xml:space="preserve"> side of the site could reduce the level of harm to </w:t>
            </w:r>
            <w:r w:rsidR="0036748C">
              <w:rPr>
                <w:rFonts w:ascii="Arial" w:hAnsi="Arial" w:cs="Arial"/>
                <w:sz w:val="24"/>
                <w:szCs w:val="24"/>
                <w:lang w:val="en-US"/>
              </w:rPr>
              <w:t xml:space="preserve">a neutral level. </w:t>
            </w:r>
            <w:r w:rsidR="004A7400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395" w:type="dxa"/>
          </w:tcPr>
          <w:p w14:paraId="7CE74DF1" w14:textId="085E76AC" w:rsidR="008B69A9" w:rsidRDefault="0036748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</w:tc>
      </w:tr>
      <w:tr w:rsidR="00BA42EC" w14:paraId="074955A6" w14:textId="77777777" w:rsidTr="005924CE">
        <w:tc>
          <w:tcPr>
            <w:tcW w:w="2405" w:type="dxa"/>
          </w:tcPr>
          <w:p w14:paraId="6EE5A94D" w14:textId="0B760C4C" w:rsidR="00BA42EC" w:rsidRDefault="00DB5DA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Hillhouse n</w:t>
            </w:r>
            <w:r w:rsidR="00BA42EC">
              <w:rPr>
                <w:rFonts w:ascii="Arial" w:hAnsi="Arial" w:cs="Arial"/>
                <w:sz w:val="24"/>
                <w:szCs w:val="24"/>
                <w:lang w:val="en-US"/>
              </w:rPr>
              <w:t xml:space="preserve">ursing </w:t>
            </w:r>
            <w:r w:rsidR="00A951FA">
              <w:rPr>
                <w:rFonts w:ascii="Arial" w:hAnsi="Arial" w:cs="Arial"/>
                <w:sz w:val="24"/>
                <w:szCs w:val="24"/>
                <w:lang w:val="en-US"/>
              </w:rPr>
              <w:t xml:space="preserve">home including front wall and gate piers (SE of site) </w:t>
            </w:r>
          </w:p>
        </w:tc>
        <w:tc>
          <w:tcPr>
            <w:tcW w:w="1701" w:type="dxa"/>
          </w:tcPr>
          <w:p w14:paraId="7B9CE3A2" w14:textId="77973878" w:rsidR="00BA42EC" w:rsidRDefault="00A951F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4CD5B703" w14:textId="112BA4A7" w:rsidR="00BA42EC" w:rsidRDefault="0032469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2469E">
              <w:rPr>
                <w:rFonts w:ascii="Arial" w:hAnsi="Arial" w:cs="Arial"/>
                <w:sz w:val="24"/>
                <w:szCs w:val="24"/>
                <w:lang w:val="en-US"/>
              </w:rPr>
              <w:t>Detached house, now nursing home. C16 or C17, altered C17/C18 and mid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856DD1" w:rsidRPr="00856DD1">
              <w:rPr>
                <w:rFonts w:ascii="Arial" w:hAnsi="Arial" w:cs="Arial"/>
                <w:sz w:val="24"/>
                <w:szCs w:val="24"/>
                <w:lang w:val="en-US"/>
              </w:rPr>
              <w:t>The site is separate to the asset and is outside of its curtilage. It can be seen</w:t>
            </w:r>
            <w:r w:rsidR="00856DD1">
              <w:rPr>
                <w:rFonts w:ascii="Arial" w:hAnsi="Arial" w:cs="Arial"/>
                <w:sz w:val="24"/>
                <w:szCs w:val="24"/>
                <w:lang w:val="en-US"/>
              </w:rPr>
              <w:t xml:space="preserve"> partly</w:t>
            </w:r>
            <w:r w:rsidR="00856DD1" w:rsidRPr="00856DD1">
              <w:rPr>
                <w:rFonts w:ascii="Arial" w:hAnsi="Arial" w:cs="Arial"/>
                <w:sz w:val="24"/>
                <w:szCs w:val="24"/>
                <w:lang w:val="en-US"/>
              </w:rPr>
              <w:t xml:space="preserve"> in context with the asset</w:t>
            </w:r>
            <w:r w:rsidR="007258B0">
              <w:rPr>
                <w:rFonts w:ascii="Arial" w:hAnsi="Arial" w:cs="Arial"/>
                <w:sz w:val="24"/>
                <w:szCs w:val="24"/>
                <w:lang w:val="en-US"/>
              </w:rPr>
              <w:t xml:space="preserve"> but makes a limited contribution to its significance. </w:t>
            </w:r>
          </w:p>
        </w:tc>
        <w:tc>
          <w:tcPr>
            <w:tcW w:w="2835" w:type="dxa"/>
          </w:tcPr>
          <w:p w14:paraId="3DDABCFD" w14:textId="72BE0668" w:rsidR="00BA42EC" w:rsidRPr="00D10FEC" w:rsidRDefault="00C746B9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C746B9">
              <w:rPr>
                <w:rFonts w:ascii="Arial" w:hAnsi="Arial" w:cs="Arial"/>
                <w:sz w:val="24"/>
                <w:szCs w:val="24"/>
                <w:lang w:val="en-US"/>
              </w:rPr>
              <w:t xml:space="preserve">The development of the site to the quantum proposed could be achieved with minimal impact on the setting of the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asset</w:t>
            </w:r>
            <w:r w:rsidRPr="00C746B9">
              <w:rPr>
                <w:rFonts w:ascii="Arial" w:hAnsi="Arial" w:cs="Arial"/>
                <w:sz w:val="24"/>
                <w:szCs w:val="24"/>
                <w:lang w:val="en-US"/>
              </w:rPr>
              <w:t xml:space="preserve"> through the siting of development towards the central and </w:t>
            </w:r>
            <w:r w:rsidRPr="00C746B9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western areas of the site and the maintaining of a landscape buffer on the eastern boundary. This would have neutral impact on the asset’s significance.</w:t>
            </w:r>
          </w:p>
        </w:tc>
        <w:tc>
          <w:tcPr>
            <w:tcW w:w="3827" w:type="dxa"/>
          </w:tcPr>
          <w:p w14:paraId="0B911A05" w14:textId="0A49A292" w:rsidR="00BA42EC" w:rsidRDefault="00C746B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n/a</w:t>
            </w:r>
          </w:p>
        </w:tc>
        <w:tc>
          <w:tcPr>
            <w:tcW w:w="4395" w:type="dxa"/>
          </w:tcPr>
          <w:p w14:paraId="589FD8B4" w14:textId="3F07C93A" w:rsidR="00BA42EC" w:rsidRDefault="00C746B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Neutral</w:t>
            </w:r>
          </w:p>
        </w:tc>
      </w:tr>
      <w:tr w:rsidR="00C44B0A" w14:paraId="688D472C" w14:textId="77777777" w:rsidTr="005924CE">
        <w:tc>
          <w:tcPr>
            <w:tcW w:w="2405" w:type="dxa"/>
          </w:tcPr>
          <w:p w14:paraId="29AE48BB" w14:textId="2232C3DE" w:rsidR="00C44B0A" w:rsidRDefault="00DB5DA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Greenover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C44B0A">
              <w:rPr>
                <w:rFonts w:ascii="Arial" w:hAnsi="Arial" w:cs="Arial"/>
                <w:sz w:val="24"/>
                <w:szCs w:val="24"/>
                <w:lang w:val="en-US"/>
              </w:rPr>
              <w:t>Farmhouse including front garde</w:t>
            </w:r>
            <w:r w:rsidR="00171808">
              <w:rPr>
                <w:rFonts w:ascii="Arial" w:hAnsi="Arial" w:cs="Arial"/>
                <w:sz w:val="24"/>
                <w:szCs w:val="24"/>
                <w:lang w:val="en-US"/>
              </w:rPr>
              <w:t>n walls, gate, pump and barn (E of site)</w:t>
            </w:r>
          </w:p>
        </w:tc>
        <w:tc>
          <w:tcPr>
            <w:tcW w:w="1701" w:type="dxa"/>
          </w:tcPr>
          <w:p w14:paraId="1E28F711" w14:textId="0924C45C" w:rsidR="00C44B0A" w:rsidRDefault="0017180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49B0571" w14:textId="1195B9ED" w:rsidR="00C44B0A" w:rsidRDefault="00DD7F44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F</w:t>
            </w:r>
            <w:r w:rsidR="002A4B15" w:rsidRPr="002A4B15">
              <w:rPr>
                <w:rFonts w:ascii="Arial" w:hAnsi="Arial" w:cs="Arial"/>
                <w:sz w:val="24"/>
                <w:szCs w:val="24"/>
                <w:lang w:val="en-US"/>
              </w:rPr>
              <w:t>armhouse, now private house. Early or mid C17; possibly earlier.</w:t>
            </w:r>
            <w:r w:rsidR="00275D03">
              <w:rPr>
                <w:rFonts w:ascii="Arial" w:hAnsi="Arial" w:cs="Arial"/>
                <w:sz w:val="24"/>
                <w:szCs w:val="24"/>
                <w:lang w:val="en-US"/>
              </w:rPr>
              <w:t xml:space="preserve"> The site does not contribute to the significance of the asset. </w:t>
            </w:r>
          </w:p>
        </w:tc>
        <w:tc>
          <w:tcPr>
            <w:tcW w:w="2835" w:type="dxa"/>
          </w:tcPr>
          <w:p w14:paraId="6A2C97B7" w14:textId="1B34585B" w:rsidR="00C44B0A" w:rsidRPr="00D10FEC" w:rsidRDefault="00275D03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 impact </w:t>
            </w:r>
          </w:p>
        </w:tc>
        <w:tc>
          <w:tcPr>
            <w:tcW w:w="3827" w:type="dxa"/>
          </w:tcPr>
          <w:p w14:paraId="4BC53540" w14:textId="4F2F0C50" w:rsidR="00C44B0A" w:rsidRDefault="00275D03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6798B60F" w14:textId="56C7BD29" w:rsidR="00C44B0A" w:rsidRDefault="00275D03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</w:tr>
      <w:tr w:rsidR="004336CB" w14:paraId="7DC69330" w14:textId="77777777" w:rsidTr="005924CE">
        <w:tc>
          <w:tcPr>
            <w:tcW w:w="2405" w:type="dxa"/>
          </w:tcPr>
          <w:p w14:paraId="5E005F2C" w14:textId="4A4EDC1D" w:rsidR="004336CB" w:rsidRDefault="004336CB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Former stable immediately </w:t>
            </w:r>
            <w:proofErr w:type="gramStart"/>
            <w:r>
              <w:rPr>
                <w:rFonts w:ascii="Arial" w:hAnsi="Arial" w:cs="Arial"/>
                <w:sz w:val="24"/>
                <w:szCs w:val="24"/>
                <w:lang w:val="en-US"/>
              </w:rPr>
              <w:t>north east</w:t>
            </w:r>
            <w:proofErr w:type="gram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of No.25,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Greenover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 (E of site) </w:t>
            </w:r>
          </w:p>
        </w:tc>
        <w:tc>
          <w:tcPr>
            <w:tcW w:w="1701" w:type="dxa"/>
          </w:tcPr>
          <w:p w14:paraId="4F4FF68C" w14:textId="3508F263" w:rsidR="004336CB" w:rsidRDefault="004336C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49B23159" w14:textId="16B8655D" w:rsidR="004336CB" w:rsidRDefault="001927F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927FC">
              <w:rPr>
                <w:rFonts w:ascii="Arial" w:hAnsi="Arial" w:cs="Arial"/>
                <w:sz w:val="24"/>
                <w:szCs w:val="24"/>
                <w:lang w:val="en-US"/>
              </w:rPr>
              <w:t>Stable. C18 or C19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1927FC">
              <w:rPr>
                <w:rFonts w:ascii="Arial" w:hAnsi="Arial" w:cs="Arial"/>
                <w:sz w:val="24"/>
                <w:szCs w:val="24"/>
                <w:lang w:val="en-US"/>
              </w:rPr>
              <w:t>The site does not contribute to the significance of the asset.</w:t>
            </w:r>
          </w:p>
        </w:tc>
        <w:tc>
          <w:tcPr>
            <w:tcW w:w="2835" w:type="dxa"/>
          </w:tcPr>
          <w:p w14:paraId="541C1107" w14:textId="3920996D" w:rsidR="004336CB" w:rsidRPr="00D10FEC" w:rsidRDefault="001927FC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 impact </w:t>
            </w:r>
          </w:p>
        </w:tc>
        <w:tc>
          <w:tcPr>
            <w:tcW w:w="3827" w:type="dxa"/>
          </w:tcPr>
          <w:p w14:paraId="53C61062" w14:textId="282EB0BD" w:rsidR="004336CB" w:rsidRDefault="001927F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706F6D72" w14:textId="3EAF9D0C" w:rsidR="004336CB" w:rsidRDefault="001927F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</w:tr>
      <w:tr w:rsidR="007827C4" w14:paraId="3B735614" w14:textId="77777777" w:rsidTr="005924CE">
        <w:tc>
          <w:tcPr>
            <w:tcW w:w="2405" w:type="dxa"/>
          </w:tcPr>
          <w:p w14:paraId="55B27EFF" w14:textId="4F68BF05" w:rsidR="007827C4" w:rsidRDefault="007827C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Greenover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Orchard (E of site) </w:t>
            </w:r>
          </w:p>
        </w:tc>
        <w:tc>
          <w:tcPr>
            <w:tcW w:w="1701" w:type="dxa"/>
          </w:tcPr>
          <w:p w14:paraId="3BBED7FA" w14:textId="49F4110A" w:rsidR="007827C4" w:rsidRDefault="007827C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3705568" w14:textId="748AA2C1" w:rsidR="007827C4" w:rsidRDefault="00132A53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32A53">
              <w:rPr>
                <w:rFonts w:ascii="Arial" w:hAnsi="Arial" w:cs="Arial"/>
                <w:sz w:val="24"/>
                <w:szCs w:val="24"/>
                <w:lang w:val="en-US"/>
              </w:rPr>
              <w:t xml:space="preserve">Former </w:t>
            </w:r>
            <w:proofErr w:type="spellStart"/>
            <w:r w:rsidRPr="00132A53">
              <w:rPr>
                <w:rFonts w:ascii="Arial" w:hAnsi="Arial" w:cs="Arial"/>
                <w:sz w:val="24"/>
                <w:szCs w:val="24"/>
                <w:lang w:val="en-US"/>
              </w:rPr>
              <w:t>shippon</w:t>
            </w:r>
            <w:proofErr w:type="spellEnd"/>
            <w:r w:rsidRPr="00132A53">
              <w:rPr>
                <w:rFonts w:ascii="Arial" w:hAnsi="Arial" w:cs="Arial"/>
                <w:sz w:val="24"/>
                <w:szCs w:val="24"/>
                <w:lang w:val="en-US"/>
              </w:rPr>
              <w:t xml:space="preserve"> belonging to </w:t>
            </w:r>
            <w:proofErr w:type="spellStart"/>
            <w:r w:rsidRPr="00132A53">
              <w:rPr>
                <w:rFonts w:ascii="Arial" w:hAnsi="Arial" w:cs="Arial"/>
                <w:sz w:val="24"/>
                <w:szCs w:val="24"/>
                <w:lang w:val="en-US"/>
              </w:rPr>
              <w:t>Greenover</w:t>
            </w:r>
            <w:proofErr w:type="spellEnd"/>
            <w:r w:rsidRPr="00132A53">
              <w:rPr>
                <w:rFonts w:ascii="Arial" w:hAnsi="Arial" w:cs="Arial"/>
                <w:sz w:val="24"/>
                <w:szCs w:val="24"/>
                <w:lang w:val="en-US"/>
              </w:rPr>
              <w:t xml:space="preserve"> Farmhouse (qv); now a house. C18 or C19, converted to </w:t>
            </w:r>
            <w:proofErr w:type="gramStart"/>
            <w:r w:rsidRPr="00132A53">
              <w:rPr>
                <w:rFonts w:ascii="Arial" w:hAnsi="Arial" w:cs="Arial"/>
                <w:sz w:val="24"/>
                <w:szCs w:val="24"/>
                <w:lang w:val="en-US"/>
              </w:rPr>
              <w:t>house</w:t>
            </w:r>
            <w:proofErr w:type="gramEnd"/>
            <w:r w:rsidRPr="00132A53">
              <w:rPr>
                <w:rFonts w:ascii="Arial" w:hAnsi="Arial" w:cs="Arial"/>
                <w:sz w:val="24"/>
                <w:szCs w:val="24"/>
                <w:lang w:val="en-US"/>
              </w:rPr>
              <w:t xml:space="preserve"> in 1980s.</w:t>
            </w:r>
            <w:r w:rsidR="001C5A7F">
              <w:t xml:space="preserve"> </w:t>
            </w:r>
            <w:r w:rsidR="001C5A7F" w:rsidRPr="001C5A7F">
              <w:rPr>
                <w:rFonts w:ascii="Arial" w:hAnsi="Arial" w:cs="Arial"/>
                <w:sz w:val="24"/>
                <w:szCs w:val="24"/>
                <w:lang w:val="en-US"/>
              </w:rPr>
              <w:t>The site does not contribute to the significance of the asset.</w:t>
            </w:r>
          </w:p>
        </w:tc>
        <w:tc>
          <w:tcPr>
            <w:tcW w:w="2835" w:type="dxa"/>
          </w:tcPr>
          <w:p w14:paraId="27894A7A" w14:textId="71F64DE4" w:rsidR="007827C4" w:rsidRPr="00D10FEC" w:rsidRDefault="001C5A7F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 impact </w:t>
            </w:r>
          </w:p>
        </w:tc>
        <w:tc>
          <w:tcPr>
            <w:tcW w:w="3827" w:type="dxa"/>
          </w:tcPr>
          <w:p w14:paraId="58FB0009" w14:textId="27F76BE4" w:rsidR="007827C4" w:rsidRDefault="001C5A7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</w:tc>
        <w:tc>
          <w:tcPr>
            <w:tcW w:w="4395" w:type="dxa"/>
          </w:tcPr>
          <w:p w14:paraId="303D51AE" w14:textId="43DF0684" w:rsidR="007827C4" w:rsidRDefault="001C5A7F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None 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FF3"/>
    <w:rsid w:val="000668DA"/>
    <w:rsid w:val="00067453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11833"/>
    <w:rsid w:val="001221AC"/>
    <w:rsid w:val="00123717"/>
    <w:rsid w:val="0012420B"/>
    <w:rsid w:val="0012798E"/>
    <w:rsid w:val="00132144"/>
    <w:rsid w:val="00132A53"/>
    <w:rsid w:val="00133781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A4E9D"/>
    <w:rsid w:val="001A5D94"/>
    <w:rsid w:val="001A6B3D"/>
    <w:rsid w:val="001A6D94"/>
    <w:rsid w:val="001B1F05"/>
    <w:rsid w:val="001B7C5F"/>
    <w:rsid w:val="001C1C5A"/>
    <w:rsid w:val="001C3256"/>
    <w:rsid w:val="001C5A7F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65DCE"/>
    <w:rsid w:val="00271225"/>
    <w:rsid w:val="00271A70"/>
    <w:rsid w:val="00273D96"/>
    <w:rsid w:val="0027443C"/>
    <w:rsid w:val="00275D03"/>
    <w:rsid w:val="00280389"/>
    <w:rsid w:val="002865CC"/>
    <w:rsid w:val="002A2D59"/>
    <w:rsid w:val="002A3F4C"/>
    <w:rsid w:val="002A4B15"/>
    <w:rsid w:val="002A58F0"/>
    <w:rsid w:val="002C01F7"/>
    <w:rsid w:val="002C3F62"/>
    <w:rsid w:val="002C44DA"/>
    <w:rsid w:val="002C49FA"/>
    <w:rsid w:val="002E0306"/>
    <w:rsid w:val="002E3C11"/>
    <w:rsid w:val="002E3D1C"/>
    <w:rsid w:val="002E7F52"/>
    <w:rsid w:val="002F2F3D"/>
    <w:rsid w:val="0030215C"/>
    <w:rsid w:val="00305921"/>
    <w:rsid w:val="0030620B"/>
    <w:rsid w:val="00310FB4"/>
    <w:rsid w:val="00311909"/>
    <w:rsid w:val="00312319"/>
    <w:rsid w:val="003229F8"/>
    <w:rsid w:val="0032469E"/>
    <w:rsid w:val="00325405"/>
    <w:rsid w:val="003254D6"/>
    <w:rsid w:val="0034185E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716F0"/>
    <w:rsid w:val="00376CB6"/>
    <w:rsid w:val="003776CA"/>
    <w:rsid w:val="00377B9C"/>
    <w:rsid w:val="003817F2"/>
    <w:rsid w:val="003839DF"/>
    <w:rsid w:val="00395BCE"/>
    <w:rsid w:val="003968AB"/>
    <w:rsid w:val="003A1CE2"/>
    <w:rsid w:val="003B251D"/>
    <w:rsid w:val="003B31FE"/>
    <w:rsid w:val="003B3964"/>
    <w:rsid w:val="003B786E"/>
    <w:rsid w:val="003C355E"/>
    <w:rsid w:val="003C6C90"/>
    <w:rsid w:val="003C6FC1"/>
    <w:rsid w:val="003C78DB"/>
    <w:rsid w:val="003D0524"/>
    <w:rsid w:val="003D5631"/>
    <w:rsid w:val="003E2A12"/>
    <w:rsid w:val="003E5FE1"/>
    <w:rsid w:val="003F1964"/>
    <w:rsid w:val="003F1984"/>
    <w:rsid w:val="0040336A"/>
    <w:rsid w:val="0040370D"/>
    <w:rsid w:val="0041134B"/>
    <w:rsid w:val="00417D35"/>
    <w:rsid w:val="00420731"/>
    <w:rsid w:val="00420C1E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47D91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5468"/>
    <w:rsid w:val="004D2BF6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6B4F"/>
    <w:rsid w:val="00521923"/>
    <w:rsid w:val="00537A8C"/>
    <w:rsid w:val="005406FE"/>
    <w:rsid w:val="005418FC"/>
    <w:rsid w:val="00542CAC"/>
    <w:rsid w:val="00543C94"/>
    <w:rsid w:val="00545A9F"/>
    <w:rsid w:val="00551ACF"/>
    <w:rsid w:val="00551C9B"/>
    <w:rsid w:val="00553C2A"/>
    <w:rsid w:val="005570A0"/>
    <w:rsid w:val="005616F1"/>
    <w:rsid w:val="005644B0"/>
    <w:rsid w:val="00565DB1"/>
    <w:rsid w:val="00566466"/>
    <w:rsid w:val="00573727"/>
    <w:rsid w:val="0057563E"/>
    <w:rsid w:val="005758A1"/>
    <w:rsid w:val="005772CE"/>
    <w:rsid w:val="00580882"/>
    <w:rsid w:val="005817E3"/>
    <w:rsid w:val="005912B0"/>
    <w:rsid w:val="005924CE"/>
    <w:rsid w:val="00592CB2"/>
    <w:rsid w:val="0059511E"/>
    <w:rsid w:val="00596424"/>
    <w:rsid w:val="0059652B"/>
    <w:rsid w:val="0059729C"/>
    <w:rsid w:val="005A409C"/>
    <w:rsid w:val="005A555B"/>
    <w:rsid w:val="005A5E69"/>
    <w:rsid w:val="005A7398"/>
    <w:rsid w:val="005A7A43"/>
    <w:rsid w:val="005B00D4"/>
    <w:rsid w:val="005B3A4B"/>
    <w:rsid w:val="005B7389"/>
    <w:rsid w:val="005B76BB"/>
    <w:rsid w:val="005B7782"/>
    <w:rsid w:val="005C3F8F"/>
    <w:rsid w:val="005C4874"/>
    <w:rsid w:val="005D2B4C"/>
    <w:rsid w:val="005D707C"/>
    <w:rsid w:val="005D72C7"/>
    <w:rsid w:val="005E556E"/>
    <w:rsid w:val="005F056F"/>
    <w:rsid w:val="005F0CB3"/>
    <w:rsid w:val="005F2255"/>
    <w:rsid w:val="005F28A0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354B"/>
    <w:rsid w:val="00625664"/>
    <w:rsid w:val="00626BA6"/>
    <w:rsid w:val="00630C9D"/>
    <w:rsid w:val="00631F53"/>
    <w:rsid w:val="00633ED6"/>
    <w:rsid w:val="00634721"/>
    <w:rsid w:val="006350E6"/>
    <w:rsid w:val="00641640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958FA"/>
    <w:rsid w:val="00695D46"/>
    <w:rsid w:val="006A14B2"/>
    <w:rsid w:val="006A1848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4CA5"/>
    <w:rsid w:val="007258B0"/>
    <w:rsid w:val="007262A8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70E6D"/>
    <w:rsid w:val="007775BB"/>
    <w:rsid w:val="00780759"/>
    <w:rsid w:val="0078163D"/>
    <w:rsid w:val="00781F80"/>
    <w:rsid w:val="007827C4"/>
    <w:rsid w:val="00786E8E"/>
    <w:rsid w:val="00796520"/>
    <w:rsid w:val="007969E9"/>
    <w:rsid w:val="00796FC9"/>
    <w:rsid w:val="007A6EB7"/>
    <w:rsid w:val="007B048A"/>
    <w:rsid w:val="007B1CF8"/>
    <w:rsid w:val="007B3F65"/>
    <w:rsid w:val="007B4C8B"/>
    <w:rsid w:val="007C068C"/>
    <w:rsid w:val="007C0BA2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2607"/>
    <w:rsid w:val="008061F1"/>
    <w:rsid w:val="008076DC"/>
    <w:rsid w:val="00807FD4"/>
    <w:rsid w:val="008203F9"/>
    <w:rsid w:val="008235F6"/>
    <w:rsid w:val="00830ABB"/>
    <w:rsid w:val="00830E6A"/>
    <w:rsid w:val="00832174"/>
    <w:rsid w:val="00837A6E"/>
    <w:rsid w:val="00844662"/>
    <w:rsid w:val="00851A31"/>
    <w:rsid w:val="008533E1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0AFC"/>
    <w:rsid w:val="0089109E"/>
    <w:rsid w:val="0089183A"/>
    <w:rsid w:val="00892F6D"/>
    <w:rsid w:val="00895236"/>
    <w:rsid w:val="008A1CB0"/>
    <w:rsid w:val="008A34A1"/>
    <w:rsid w:val="008A4512"/>
    <w:rsid w:val="008A7132"/>
    <w:rsid w:val="008A7C1C"/>
    <w:rsid w:val="008B157E"/>
    <w:rsid w:val="008B32CC"/>
    <w:rsid w:val="008B4F3F"/>
    <w:rsid w:val="008B69A9"/>
    <w:rsid w:val="008C21DF"/>
    <w:rsid w:val="008C2C02"/>
    <w:rsid w:val="008C7448"/>
    <w:rsid w:val="008D798A"/>
    <w:rsid w:val="008E62C7"/>
    <w:rsid w:val="008F01BC"/>
    <w:rsid w:val="008F1455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030A"/>
    <w:rsid w:val="0098639E"/>
    <w:rsid w:val="009863DE"/>
    <w:rsid w:val="009943AA"/>
    <w:rsid w:val="00997F2E"/>
    <w:rsid w:val="009A0BD4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3FDB"/>
    <w:rsid w:val="009D5DC3"/>
    <w:rsid w:val="009D6482"/>
    <w:rsid w:val="009E0F11"/>
    <w:rsid w:val="009E3CAC"/>
    <w:rsid w:val="009E4FBC"/>
    <w:rsid w:val="009E5291"/>
    <w:rsid w:val="009E71A6"/>
    <w:rsid w:val="009F2AC6"/>
    <w:rsid w:val="009F5152"/>
    <w:rsid w:val="009F6EBC"/>
    <w:rsid w:val="00A07DA0"/>
    <w:rsid w:val="00A11152"/>
    <w:rsid w:val="00A135D0"/>
    <w:rsid w:val="00A21FC2"/>
    <w:rsid w:val="00A24BC1"/>
    <w:rsid w:val="00A311C0"/>
    <w:rsid w:val="00A369D0"/>
    <w:rsid w:val="00A37B60"/>
    <w:rsid w:val="00A41EA3"/>
    <w:rsid w:val="00A54614"/>
    <w:rsid w:val="00A552A3"/>
    <w:rsid w:val="00A63061"/>
    <w:rsid w:val="00A639A9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A4F"/>
    <w:rsid w:val="00A93A46"/>
    <w:rsid w:val="00A93B5A"/>
    <w:rsid w:val="00A951FA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59C1"/>
    <w:rsid w:val="00B008B7"/>
    <w:rsid w:val="00B03EF3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2DF3"/>
    <w:rsid w:val="00B43021"/>
    <w:rsid w:val="00B4493D"/>
    <w:rsid w:val="00B452A9"/>
    <w:rsid w:val="00B46A38"/>
    <w:rsid w:val="00B47ED5"/>
    <w:rsid w:val="00B51468"/>
    <w:rsid w:val="00B53550"/>
    <w:rsid w:val="00B53D9B"/>
    <w:rsid w:val="00B55442"/>
    <w:rsid w:val="00B55C14"/>
    <w:rsid w:val="00B55D5C"/>
    <w:rsid w:val="00B5672A"/>
    <w:rsid w:val="00B576FF"/>
    <w:rsid w:val="00B60A45"/>
    <w:rsid w:val="00B62AE8"/>
    <w:rsid w:val="00B62C30"/>
    <w:rsid w:val="00B635F6"/>
    <w:rsid w:val="00B702FC"/>
    <w:rsid w:val="00B70A9C"/>
    <w:rsid w:val="00B720A1"/>
    <w:rsid w:val="00B75286"/>
    <w:rsid w:val="00B765DE"/>
    <w:rsid w:val="00B7704B"/>
    <w:rsid w:val="00B81682"/>
    <w:rsid w:val="00B82517"/>
    <w:rsid w:val="00B83E14"/>
    <w:rsid w:val="00B96591"/>
    <w:rsid w:val="00BA3E1B"/>
    <w:rsid w:val="00BA42EC"/>
    <w:rsid w:val="00BA7062"/>
    <w:rsid w:val="00BB2DF9"/>
    <w:rsid w:val="00BB3444"/>
    <w:rsid w:val="00BB799D"/>
    <w:rsid w:val="00BC071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37198"/>
    <w:rsid w:val="00C402CB"/>
    <w:rsid w:val="00C42425"/>
    <w:rsid w:val="00C4378D"/>
    <w:rsid w:val="00C43B21"/>
    <w:rsid w:val="00C44B0A"/>
    <w:rsid w:val="00C52A6B"/>
    <w:rsid w:val="00C554CA"/>
    <w:rsid w:val="00C63A24"/>
    <w:rsid w:val="00C67168"/>
    <w:rsid w:val="00C746B9"/>
    <w:rsid w:val="00C75E9A"/>
    <w:rsid w:val="00C77546"/>
    <w:rsid w:val="00C8071C"/>
    <w:rsid w:val="00C856F4"/>
    <w:rsid w:val="00C85CAD"/>
    <w:rsid w:val="00C918FE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2070E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D4C"/>
    <w:rsid w:val="00DA4D73"/>
    <w:rsid w:val="00DA6431"/>
    <w:rsid w:val="00DA6D36"/>
    <w:rsid w:val="00DB1D8E"/>
    <w:rsid w:val="00DB2D01"/>
    <w:rsid w:val="00DB4311"/>
    <w:rsid w:val="00DB5DA1"/>
    <w:rsid w:val="00DB6A3D"/>
    <w:rsid w:val="00DB74E0"/>
    <w:rsid w:val="00DC04E1"/>
    <w:rsid w:val="00DC0745"/>
    <w:rsid w:val="00DC62E2"/>
    <w:rsid w:val="00DD1F8E"/>
    <w:rsid w:val="00DD7F44"/>
    <w:rsid w:val="00DE0C52"/>
    <w:rsid w:val="00DE3EB6"/>
    <w:rsid w:val="00DE4327"/>
    <w:rsid w:val="00DE7823"/>
    <w:rsid w:val="00DF3222"/>
    <w:rsid w:val="00DF348B"/>
    <w:rsid w:val="00DF639F"/>
    <w:rsid w:val="00E00EF4"/>
    <w:rsid w:val="00E04B4D"/>
    <w:rsid w:val="00E0717E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22AB"/>
    <w:rsid w:val="00E43630"/>
    <w:rsid w:val="00E4367F"/>
    <w:rsid w:val="00E43AF3"/>
    <w:rsid w:val="00E45B2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87DCA"/>
    <w:rsid w:val="00E90022"/>
    <w:rsid w:val="00E9601C"/>
    <w:rsid w:val="00E979E1"/>
    <w:rsid w:val="00EA0BD6"/>
    <w:rsid w:val="00EA2360"/>
    <w:rsid w:val="00EA332F"/>
    <w:rsid w:val="00EA3AA0"/>
    <w:rsid w:val="00EA5FDA"/>
    <w:rsid w:val="00EA67A4"/>
    <w:rsid w:val="00EB3AE8"/>
    <w:rsid w:val="00EB604D"/>
    <w:rsid w:val="00EC1212"/>
    <w:rsid w:val="00ED213C"/>
    <w:rsid w:val="00ED2D13"/>
    <w:rsid w:val="00ED5033"/>
    <w:rsid w:val="00ED56A8"/>
    <w:rsid w:val="00EE3BD8"/>
    <w:rsid w:val="00EE56E3"/>
    <w:rsid w:val="00EF0AB3"/>
    <w:rsid w:val="00EF2E27"/>
    <w:rsid w:val="00EF4317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721"/>
    <w:rsid w:val="00F42FF6"/>
    <w:rsid w:val="00F4375F"/>
    <w:rsid w:val="00F47023"/>
    <w:rsid w:val="00F50969"/>
    <w:rsid w:val="00F5479A"/>
    <w:rsid w:val="00F57BC2"/>
    <w:rsid w:val="00F60A8E"/>
    <w:rsid w:val="00F66B18"/>
    <w:rsid w:val="00F70F94"/>
    <w:rsid w:val="00F71604"/>
    <w:rsid w:val="00F76CE8"/>
    <w:rsid w:val="00F771A9"/>
    <w:rsid w:val="00F8391E"/>
    <w:rsid w:val="00F91FFF"/>
    <w:rsid w:val="00F93B58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3A769B5-7055-4E83-91D2-E9BFA6B9BB02}"/>
</file>

<file path=customXml/itemProps2.xml><?xml version="1.0" encoding="utf-8"?>
<ds:datastoreItem xmlns:ds="http://schemas.openxmlformats.org/officeDocument/2006/customXml" ds:itemID="{BE041B74-AC6D-4812-9EA1-89716392AAD0}"/>
</file>

<file path=customXml/itemProps3.xml><?xml version="1.0" encoding="utf-8"?>
<ds:datastoreItem xmlns:ds="http://schemas.openxmlformats.org/officeDocument/2006/customXml" ds:itemID="{D81C08FB-445C-45D2-A490-B6FDF0C0617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3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74</cp:revision>
  <dcterms:created xsi:type="dcterms:W3CDTF">2024-12-06T15:44:00Z</dcterms:created>
  <dcterms:modified xsi:type="dcterms:W3CDTF">2024-12-10T11:31:00Z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