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2DEB088A" w:rsidR="00061FF3" w:rsidRPr="002D48AA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2D48AA"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 w:rsidRPr="002D48AA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proofErr w:type="spellStart"/>
      <w:r w:rsidR="00AE0BC2">
        <w:rPr>
          <w:rFonts w:ascii="Arial" w:hAnsi="Arial" w:cs="Arial"/>
          <w:sz w:val="24"/>
          <w:szCs w:val="24"/>
          <w:lang w:val="en-US"/>
        </w:rPr>
        <w:t>Churston</w:t>
      </w:r>
      <w:proofErr w:type="spellEnd"/>
      <w:r w:rsidR="00AE0BC2">
        <w:rPr>
          <w:rFonts w:ascii="Arial" w:hAnsi="Arial" w:cs="Arial"/>
          <w:sz w:val="24"/>
          <w:szCs w:val="24"/>
          <w:lang w:val="en-US"/>
        </w:rPr>
        <w:t xml:space="preserve"> Golf Club, Brixham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:rsidRPr="002D48AA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Ref:</w:t>
            </w:r>
          </w:p>
        </w:tc>
        <w:tc>
          <w:tcPr>
            <w:tcW w:w="11401" w:type="dxa"/>
          </w:tcPr>
          <w:p w14:paraId="37327B16" w14:textId="192E7BCA" w:rsidR="00061FF3" w:rsidRPr="002D48AA" w:rsidRDefault="00C40097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AE0BC2">
              <w:rPr>
                <w:rFonts w:ascii="Arial" w:hAnsi="Arial" w:cs="Arial"/>
                <w:sz w:val="24"/>
                <w:szCs w:val="24"/>
                <w:lang w:val="en-US"/>
              </w:rPr>
              <w:t>1B013a</w:t>
            </w:r>
          </w:p>
        </w:tc>
      </w:tr>
      <w:tr w:rsidR="00061FF3" w:rsidRPr="002D48AA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Address:</w:t>
            </w:r>
          </w:p>
        </w:tc>
        <w:tc>
          <w:tcPr>
            <w:tcW w:w="11401" w:type="dxa"/>
          </w:tcPr>
          <w:p w14:paraId="3458F3CE" w14:textId="356B280D" w:rsidR="00061FF3" w:rsidRPr="005774DD" w:rsidRDefault="00AE0BC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Churston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Golf Club</w:t>
            </w:r>
          </w:p>
        </w:tc>
      </w:tr>
      <w:tr w:rsidR="00061FF3" w:rsidRPr="002D48AA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(ha):</w:t>
            </w:r>
          </w:p>
        </w:tc>
        <w:tc>
          <w:tcPr>
            <w:tcW w:w="11401" w:type="dxa"/>
          </w:tcPr>
          <w:p w14:paraId="07155E5D" w14:textId="46EB7B00" w:rsidR="00061FF3" w:rsidRPr="002D48AA" w:rsidRDefault="00B91CAD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  <w:r w:rsidR="00AE0BC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061FF3" w:rsidRPr="002D48AA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Yield:  </w:t>
            </w:r>
          </w:p>
        </w:tc>
        <w:tc>
          <w:tcPr>
            <w:tcW w:w="11401" w:type="dxa"/>
            <w:shd w:val="clear" w:color="auto" w:fill="auto"/>
          </w:tcPr>
          <w:p w14:paraId="5FCF84C3" w14:textId="38858241" w:rsidR="00061FF3" w:rsidRPr="002D48AA" w:rsidRDefault="00AE0BC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580882" w:rsidRPr="002D48AA" w14:paraId="3E8309E7" w14:textId="77777777" w:rsidTr="00BD46CE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2D48AA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C000"/>
          </w:tcPr>
          <w:p w14:paraId="498CED93" w14:textId="77777777" w:rsidR="00580882" w:rsidRPr="002D48AA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7637CF0E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580001F3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74A9E53B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1EA44443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3581F76D" w:rsidR="00D22535" w:rsidRPr="002D48AA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134DE7F0" w14:textId="1A1B4885" w:rsidR="000C5E84" w:rsidRDefault="000C5E84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7F6F7" w14:textId="23B9CE5D" w:rsidR="007B4C8B" w:rsidRPr="002D48AA" w:rsidRDefault="00440617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E0BC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AF794F" wp14:editId="79BFD263">
            <wp:simplePos x="0" y="0"/>
            <wp:positionH relativeFrom="column">
              <wp:posOffset>198120</wp:posOffset>
            </wp:positionH>
            <wp:positionV relativeFrom="paragraph">
              <wp:posOffset>35560</wp:posOffset>
            </wp:positionV>
            <wp:extent cx="4542155" cy="4227195"/>
            <wp:effectExtent l="0" t="0" r="0" b="1905"/>
            <wp:wrapSquare wrapText="bothSides"/>
            <wp:docPr id="2089705052" name="Picture 3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2" r="-358" b="18816"/>
                    <a:stretch/>
                  </pic:blipFill>
                  <pic:spPr bwMode="auto">
                    <a:xfrm>
                      <a:off x="0" y="0"/>
                      <a:ext cx="45421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E84" w:rsidRPr="000C5E84">
        <w:rPr>
          <w:rFonts w:ascii="Arial" w:hAnsi="Arial" w:cs="Arial"/>
          <w:b/>
          <w:bCs/>
          <w:noProof/>
          <w:sz w:val="24"/>
          <w:szCs w:val="24"/>
        </w:rPr>
        <w:br/>
      </w:r>
      <w:r w:rsidR="00CB5402" w:rsidRPr="002D48AA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356D8A2B" w14:textId="34A984BF" w:rsidR="002B39B4" w:rsidRDefault="00FB37A9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</w:t>
      </w:r>
      <w:r w:rsidR="00F62893">
        <w:rPr>
          <w:rFonts w:ascii="Arial" w:hAnsi="Arial" w:cs="Arial"/>
          <w:sz w:val="24"/>
          <w:szCs w:val="24"/>
          <w:lang w:val="en-US"/>
        </w:rPr>
        <w:t>a triangular</w:t>
      </w:r>
      <w:r w:rsidR="00F003BF">
        <w:rPr>
          <w:rFonts w:ascii="Arial" w:hAnsi="Arial" w:cs="Arial"/>
          <w:sz w:val="24"/>
          <w:szCs w:val="24"/>
          <w:lang w:val="en-US"/>
        </w:rPr>
        <w:t>, level</w:t>
      </w:r>
      <w:r w:rsidR="00F62893">
        <w:rPr>
          <w:rFonts w:ascii="Arial" w:hAnsi="Arial" w:cs="Arial"/>
          <w:sz w:val="24"/>
          <w:szCs w:val="24"/>
          <w:lang w:val="en-US"/>
        </w:rPr>
        <w:t xml:space="preserve"> piece of land </w:t>
      </w:r>
      <w:r w:rsidR="00C50D4C">
        <w:rPr>
          <w:rFonts w:ascii="Arial" w:hAnsi="Arial" w:cs="Arial"/>
          <w:sz w:val="24"/>
          <w:szCs w:val="24"/>
          <w:lang w:val="en-US"/>
        </w:rPr>
        <w:t xml:space="preserve">that has been in use as a golf course from 1890 to </w:t>
      </w:r>
      <w:proofErr w:type="gramStart"/>
      <w:r w:rsidR="00C50D4C">
        <w:rPr>
          <w:rFonts w:ascii="Arial" w:hAnsi="Arial" w:cs="Arial"/>
          <w:sz w:val="24"/>
          <w:szCs w:val="24"/>
          <w:lang w:val="en-US"/>
        </w:rPr>
        <w:t>present</w:t>
      </w:r>
      <w:proofErr w:type="gramEnd"/>
      <w:r w:rsidR="00C50D4C">
        <w:rPr>
          <w:rFonts w:ascii="Arial" w:hAnsi="Arial" w:cs="Arial"/>
          <w:sz w:val="24"/>
          <w:szCs w:val="24"/>
          <w:lang w:val="en-US"/>
        </w:rPr>
        <w:t xml:space="preserve"> day</w:t>
      </w:r>
      <w:r w:rsidR="000015A3">
        <w:rPr>
          <w:rFonts w:ascii="Arial" w:hAnsi="Arial" w:cs="Arial"/>
          <w:sz w:val="24"/>
          <w:szCs w:val="24"/>
          <w:lang w:val="en-US"/>
        </w:rPr>
        <w:t xml:space="preserve">. It is bordered </w:t>
      </w:r>
      <w:r w:rsidR="00F62893">
        <w:rPr>
          <w:rFonts w:ascii="Arial" w:hAnsi="Arial" w:cs="Arial"/>
          <w:sz w:val="24"/>
          <w:szCs w:val="24"/>
          <w:lang w:val="en-US"/>
        </w:rPr>
        <w:t xml:space="preserve">by the railway line </w:t>
      </w:r>
      <w:r w:rsidR="002A4309">
        <w:rPr>
          <w:rFonts w:ascii="Arial" w:hAnsi="Arial" w:cs="Arial"/>
          <w:sz w:val="24"/>
          <w:szCs w:val="24"/>
          <w:lang w:val="en-US"/>
        </w:rPr>
        <w:t xml:space="preserve">and modern development </w:t>
      </w:r>
      <w:r w:rsidR="00F62893">
        <w:rPr>
          <w:rFonts w:ascii="Arial" w:hAnsi="Arial" w:cs="Arial"/>
          <w:sz w:val="24"/>
          <w:szCs w:val="24"/>
          <w:lang w:val="en-US"/>
        </w:rPr>
        <w:t xml:space="preserve">to the east, </w:t>
      </w:r>
      <w:r w:rsidR="002B6E67">
        <w:rPr>
          <w:rFonts w:ascii="Arial" w:hAnsi="Arial" w:cs="Arial"/>
          <w:sz w:val="24"/>
          <w:szCs w:val="24"/>
          <w:lang w:val="en-US"/>
        </w:rPr>
        <w:t xml:space="preserve">Dartmouth Road to the south, Bascombe Road to the north and </w:t>
      </w:r>
      <w:r w:rsidR="00DA0F1B">
        <w:rPr>
          <w:rFonts w:ascii="Arial" w:hAnsi="Arial" w:cs="Arial"/>
          <w:sz w:val="24"/>
          <w:szCs w:val="24"/>
          <w:lang w:val="en-US"/>
        </w:rPr>
        <w:t>20</w:t>
      </w:r>
      <w:r w:rsidR="00DA0F1B" w:rsidRPr="00DA0F1B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A0F1B">
        <w:rPr>
          <w:rFonts w:ascii="Arial" w:hAnsi="Arial" w:cs="Arial"/>
          <w:sz w:val="24"/>
          <w:szCs w:val="24"/>
          <w:lang w:val="en-US"/>
        </w:rPr>
        <w:t xml:space="preserve"> century development to the west.</w:t>
      </w:r>
      <w:r w:rsidR="00F003BF">
        <w:rPr>
          <w:rFonts w:ascii="Arial" w:hAnsi="Arial" w:cs="Arial"/>
          <w:sz w:val="24"/>
          <w:szCs w:val="24"/>
          <w:lang w:val="en-US"/>
        </w:rPr>
        <w:t xml:space="preserve"> </w:t>
      </w:r>
      <w:r w:rsidR="006729B5">
        <w:rPr>
          <w:rFonts w:ascii="Arial" w:hAnsi="Arial" w:cs="Arial"/>
          <w:sz w:val="24"/>
          <w:szCs w:val="24"/>
          <w:lang w:val="en-US"/>
        </w:rPr>
        <w:t xml:space="preserve">The </w:t>
      </w:r>
      <w:r w:rsidR="002A4309">
        <w:rPr>
          <w:rFonts w:ascii="Arial" w:hAnsi="Arial" w:cs="Arial"/>
          <w:sz w:val="24"/>
          <w:szCs w:val="24"/>
          <w:lang w:val="en-US"/>
        </w:rPr>
        <w:t xml:space="preserve">site is screened from the development to the east and west by </w:t>
      </w:r>
      <w:r w:rsidR="00ED1E05">
        <w:rPr>
          <w:rFonts w:ascii="Arial" w:hAnsi="Arial" w:cs="Arial"/>
          <w:sz w:val="24"/>
          <w:szCs w:val="24"/>
          <w:lang w:val="en-US"/>
        </w:rPr>
        <w:t xml:space="preserve">trees, but </w:t>
      </w:r>
      <w:proofErr w:type="gramStart"/>
      <w:r w:rsidR="00ED1E05">
        <w:rPr>
          <w:rFonts w:ascii="Arial" w:hAnsi="Arial" w:cs="Arial"/>
          <w:sz w:val="24"/>
          <w:szCs w:val="24"/>
          <w:lang w:val="en-US"/>
        </w:rPr>
        <w:t>views in</w:t>
      </w:r>
      <w:proofErr w:type="gramEnd"/>
      <w:r w:rsidR="00ED1E05">
        <w:rPr>
          <w:rFonts w:ascii="Arial" w:hAnsi="Arial" w:cs="Arial"/>
          <w:sz w:val="24"/>
          <w:szCs w:val="24"/>
          <w:lang w:val="en-US"/>
        </w:rPr>
        <w:t xml:space="preserve"> from the road are unobstructed. </w:t>
      </w:r>
      <w:r w:rsidR="006729B5">
        <w:rPr>
          <w:rFonts w:ascii="Arial" w:hAnsi="Arial" w:cs="Arial"/>
          <w:sz w:val="24"/>
          <w:szCs w:val="24"/>
          <w:lang w:val="en-US"/>
        </w:rPr>
        <w:t xml:space="preserve"> </w:t>
      </w:r>
      <w:r w:rsidR="00CC14F5">
        <w:rPr>
          <w:rFonts w:ascii="Arial" w:hAnsi="Arial" w:cs="Arial"/>
          <w:sz w:val="24"/>
          <w:szCs w:val="24"/>
          <w:lang w:val="en-US"/>
        </w:rPr>
        <w:t xml:space="preserve"> </w:t>
      </w:r>
      <w:r w:rsidR="00030E5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FD3C41B" w14:textId="5C921182" w:rsidR="00F003BF" w:rsidRPr="002D48AA" w:rsidRDefault="00F003BF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not within or nearby any Conservation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Areas, and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is within the setting of one listed building – the Weary Ploughman Pub</w:t>
      </w:r>
      <w:r w:rsidR="00E20DA7">
        <w:rPr>
          <w:rFonts w:ascii="Arial" w:hAnsi="Arial" w:cs="Arial"/>
          <w:sz w:val="24"/>
          <w:szCs w:val="24"/>
          <w:lang w:val="en-US"/>
        </w:rPr>
        <w:t>lic House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61F4A">
        <w:rPr>
          <w:rFonts w:ascii="Arial" w:hAnsi="Arial" w:cs="Arial"/>
          <w:sz w:val="24"/>
          <w:szCs w:val="24"/>
          <w:lang w:val="en-US"/>
        </w:rPr>
        <w:t xml:space="preserve">(Railway Inn) </w:t>
      </w:r>
      <w:r w:rsidR="00997ECA">
        <w:rPr>
          <w:rFonts w:ascii="Arial" w:hAnsi="Arial" w:cs="Arial"/>
          <w:sz w:val="24"/>
          <w:szCs w:val="24"/>
          <w:lang w:val="en-US"/>
        </w:rPr>
        <w:t>which lies approx. 100m to the south of the site.</w:t>
      </w:r>
    </w:p>
    <w:p w14:paraId="16D85186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23CBE8C9" w14:textId="6DEE7FA0" w:rsidR="000C5E84" w:rsidRPr="002D48AA" w:rsidRDefault="000C5E84" w:rsidP="00BC771A">
      <w:pPr>
        <w:rPr>
          <w:rFonts w:ascii="Arial" w:hAnsi="Arial" w:cs="Arial"/>
          <w:sz w:val="24"/>
          <w:szCs w:val="24"/>
          <w:lang w:val="en-US"/>
        </w:rPr>
      </w:pPr>
    </w:p>
    <w:p w14:paraId="55BAE5F1" w14:textId="625FFBCD" w:rsidR="00136EC7" w:rsidRDefault="00136EC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E17DA57" w14:textId="7090EACF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F7E9597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2583D2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56AE72A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048B58E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C05BC4" w14:textId="77777777" w:rsidR="00AE0BC2" w:rsidRDefault="00AE0BC2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F57A3B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93A323" w14:textId="34E524A0" w:rsidR="00A76707" w:rsidRPr="002D48AA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D48AA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5E7683BF" w14:textId="31BDA456" w:rsidR="00B5784A" w:rsidRDefault="004F26D7" w:rsidP="00BC771A">
      <w:pPr>
        <w:rPr>
          <w:rFonts w:ascii="Arial" w:hAnsi="Arial" w:cs="Arial"/>
          <w:sz w:val="24"/>
          <w:szCs w:val="24"/>
          <w:lang w:val="en-US"/>
        </w:rPr>
      </w:pPr>
      <w:r w:rsidRPr="004F26D7">
        <w:rPr>
          <w:rFonts w:ascii="Arial" w:hAnsi="Arial" w:cs="Arial"/>
          <w:sz w:val="24"/>
          <w:szCs w:val="24"/>
          <w:lang w:val="en-US"/>
        </w:rPr>
        <w:t>P/</w:t>
      </w:r>
      <w:r w:rsidR="00163A45">
        <w:rPr>
          <w:rFonts w:ascii="Arial" w:hAnsi="Arial" w:cs="Arial"/>
          <w:sz w:val="24"/>
          <w:szCs w:val="24"/>
          <w:lang w:val="en-US"/>
        </w:rPr>
        <w:t xml:space="preserve">2011/0829 – Demolition of </w:t>
      </w:r>
      <w:r w:rsidR="00434486">
        <w:rPr>
          <w:rFonts w:ascii="Arial" w:hAnsi="Arial" w:cs="Arial"/>
          <w:sz w:val="24"/>
          <w:szCs w:val="24"/>
          <w:lang w:val="en-US"/>
        </w:rPr>
        <w:t xml:space="preserve">clubhouse, outbuildings and car park and development comprising up to 90 dwellings. </w:t>
      </w:r>
      <w:r w:rsidR="00240EFE">
        <w:rPr>
          <w:rFonts w:ascii="Arial" w:hAnsi="Arial" w:cs="Arial"/>
          <w:sz w:val="24"/>
          <w:szCs w:val="24"/>
          <w:lang w:val="en-US"/>
        </w:rPr>
        <w:t xml:space="preserve">Approved but </w:t>
      </w:r>
      <w:r w:rsidR="00A41223">
        <w:rPr>
          <w:rFonts w:ascii="Arial" w:hAnsi="Arial" w:cs="Arial"/>
          <w:sz w:val="24"/>
          <w:szCs w:val="24"/>
          <w:lang w:val="en-US"/>
        </w:rPr>
        <w:t>not implemented.</w:t>
      </w:r>
    </w:p>
    <w:p w14:paraId="5AE9EC26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598460F5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064FC8F0" w14:textId="77777777" w:rsidR="008C15DA" w:rsidRPr="002D48A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2A98BF5F" w14:textId="77777777" w:rsidR="00111833" w:rsidRPr="002D48AA" w:rsidRDefault="00111833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4111"/>
        <w:gridCol w:w="4111"/>
        <w:gridCol w:w="2835"/>
      </w:tblGrid>
      <w:tr w:rsidR="00CB5402" w:rsidRPr="002D48AA" w14:paraId="176ED509" w14:textId="77777777" w:rsidTr="003D21E3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Pr="002D48AA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4111" w:type="dxa"/>
            <w:shd w:val="clear" w:color="auto" w:fill="A5C9EB" w:themeFill="text2" w:themeFillTint="40"/>
          </w:tcPr>
          <w:p w14:paraId="7189D6BC" w14:textId="346B4CE8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4111" w:type="dxa"/>
            <w:shd w:val="clear" w:color="auto" w:fill="A5C9EB" w:themeFill="text2" w:themeFillTint="40"/>
          </w:tcPr>
          <w:p w14:paraId="4FFFE255" w14:textId="513CED0B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269AB06C" w14:textId="685366DD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:rsidRPr="002D48AA" w14:paraId="6D8064BB" w14:textId="77777777" w:rsidTr="003D21E3">
        <w:trPr>
          <w:trHeight w:val="5389"/>
        </w:trPr>
        <w:tc>
          <w:tcPr>
            <w:tcW w:w="2405" w:type="dxa"/>
          </w:tcPr>
          <w:p w14:paraId="3A9398F5" w14:textId="77777777" w:rsidR="00726ECA" w:rsidRDefault="00726EC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EF7DC8" w14:textId="1EE91611" w:rsidR="005200BC" w:rsidRPr="002D48AA" w:rsidRDefault="005200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Weary Ploughman </w:t>
            </w:r>
            <w:r w:rsidR="00E20DA7">
              <w:rPr>
                <w:rFonts w:ascii="Arial" w:hAnsi="Arial" w:cs="Arial"/>
                <w:sz w:val="24"/>
                <w:szCs w:val="24"/>
                <w:lang w:val="en-US"/>
              </w:rPr>
              <w:t>Public House (S of site)</w:t>
            </w:r>
          </w:p>
        </w:tc>
        <w:tc>
          <w:tcPr>
            <w:tcW w:w="1701" w:type="dxa"/>
          </w:tcPr>
          <w:p w14:paraId="772782E4" w14:textId="77777777" w:rsidR="00727891" w:rsidRDefault="00727891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47653D32" w:rsidR="00E20DA7" w:rsidRPr="002D48AA" w:rsidRDefault="00E20DA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</w:tc>
        <w:tc>
          <w:tcPr>
            <w:tcW w:w="3969" w:type="dxa"/>
          </w:tcPr>
          <w:p w14:paraId="472927F9" w14:textId="77777777" w:rsidR="00C52AA9" w:rsidRDefault="00C52AA9" w:rsidP="00C52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F3559A" w14:textId="7569ECDB" w:rsidR="00E20DA7" w:rsidRDefault="00262795" w:rsidP="00C52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Mid 19</w:t>
            </w:r>
            <w:r w:rsidRPr="0026279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public house</w:t>
            </w:r>
            <w:r w:rsidR="00C1081B">
              <w:rPr>
                <w:rFonts w:ascii="Arial" w:hAnsi="Arial" w:cs="Arial"/>
                <w:sz w:val="24"/>
                <w:szCs w:val="24"/>
                <w:lang w:val="en-US"/>
              </w:rPr>
              <w:t xml:space="preserve">, marked on early OS maps as </w:t>
            </w:r>
            <w:proofErr w:type="spellStart"/>
            <w:r w:rsidR="00C1081B">
              <w:rPr>
                <w:rFonts w:ascii="Arial" w:hAnsi="Arial" w:cs="Arial"/>
                <w:sz w:val="24"/>
                <w:szCs w:val="24"/>
                <w:lang w:val="en-US"/>
              </w:rPr>
              <w:t>Churston</w:t>
            </w:r>
            <w:proofErr w:type="spellEnd"/>
            <w:r w:rsidR="00C1081B">
              <w:rPr>
                <w:rFonts w:ascii="Arial" w:hAnsi="Arial" w:cs="Arial"/>
                <w:sz w:val="24"/>
                <w:szCs w:val="24"/>
                <w:lang w:val="en-US"/>
              </w:rPr>
              <w:t xml:space="preserve"> Links Hotel. The building adjoins </w:t>
            </w:r>
            <w:proofErr w:type="spellStart"/>
            <w:r w:rsidR="00C1081B">
              <w:rPr>
                <w:rFonts w:ascii="Arial" w:hAnsi="Arial" w:cs="Arial"/>
                <w:sz w:val="24"/>
                <w:szCs w:val="24"/>
                <w:lang w:val="en-US"/>
              </w:rPr>
              <w:t>Churston</w:t>
            </w:r>
            <w:proofErr w:type="spellEnd"/>
            <w:r w:rsidR="00C1081B">
              <w:rPr>
                <w:rFonts w:ascii="Arial" w:hAnsi="Arial" w:cs="Arial"/>
                <w:sz w:val="24"/>
                <w:szCs w:val="24"/>
                <w:lang w:val="en-US"/>
              </w:rPr>
              <w:t xml:space="preserve"> Station and was likely constructed as a hotel associated with the station. Many original features </w:t>
            </w:r>
            <w:proofErr w:type="gramStart"/>
            <w:r w:rsidR="00C1081B">
              <w:rPr>
                <w:rFonts w:ascii="Arial" w:hAnsi="Arial" w:cs="Arial"/>
                <w:sz w:val="24"/>
                <w:szCs w:val="24"/>
                <w:lang w:val="en-US"/>
              </w:rPr>
              <w:t>retained</w:t>
            </w:r>
            <w:proofErr w:type="gramEnd"/>
            <w:r w:rsidR="00C1081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DC502C0" w14:textId="77777777" w:rsidR="00C1081B" w:rsidRDefault="00C1081B" w:rsidP="00C52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53F70" w14:textId="352AA31D" w:rsidR="00C1081B" w:rsidRPr="001104C2" w:rsidRDefault="00C1081B" w:rsidP="00C52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forms part of the wider setting of the listed building</w:t>
            </w:r>
            <w:r w:rsidR="00E82254">
              <w:rPr>
                <w:rFonts w:ascii="Arial" w:hAnsi="Arial" w:cs="Arial"/>
                <w:sz w:val="24"/>
                <w:szCs w:val="24"/>
                <w:lang w:val="en-US"/>
              </w:rPr>
              <w:t xml:space="preserve"> and has a neutral impact on its significance. </w:t>
            </w:r>
          </w:p>
        </w:tc>
        <w:tc>
          <w:tcPr>
            <w:tcW w:w="4111" w:type="dxa"/>
          </w:tcPr>
          <w:p w14:paraId="30DE2496" w14:textId="77777777" w:rsidR="00941F0F" w:rsidRDefault="00941F0F" w:rsidP="00941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6D51D6" w14:textId="7D220495" w:rsidR="001930FB" w:rsidRDefault="00D675E6" w:rsidP="00030E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</w:t>
            </w:r>
            <w:r w:rsidR="001930FB">
              <w:rPr>
                <w:rFonts w:ascii="Arial" w:hAnsi="Arial" w:cs="Arial"/>
                <w:sz w:val="24"/>
                <w:szCs w:val="24"/>
                <w:lang w:val="en-US"/>
              </w:rPr>
              <w:t xml:space="preserve">of the site is likely to be visible from the listed building and </w:t>
            </w:r>
            <w:r w:rsidR="00333A93">
              <w:rPr>
                <w:rFonts w:ascii="Arial" w:hAnsi="Arial" w:cs="Arial"/>
                <w:sz w:val="24"/>
                <w:szCs w:val="24"/>
                <w:lang w:val="en-US"/>
              </w:rPr>
              <w:t xml:space="preserve">have a negative impact on its setting. </w:t>
            </w:r>
          </w:p>
          <w:p w14:paraId="5F067D27" w14:textId="77777777" w:rsidR="001930FB" w:rsidRDefault="001930FB" w:rsidP="00030E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3CEF86" w14:textId="77777777" w:rsidR="001930FB" w:rsidRDefault="001930FB" w:rsidP="00030E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BA1E14" w14:textId="77777777" w:rsidR="00D722AA" w:rsidRDefault="00D722AA" w:rsidP="00030E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FA3B8" w14:textId="46AEAC84" w:rsidR="00C1081B" w:rsidRPr="002D48AA" w:rsidRDefault="00C1081B" w:rsidP="00030E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2ECD8A1C" w14:textId="77777777" w:rsidR="00333A93" w:rsidRDefault="00333A9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57FAE1BA" w:rsidR="00333A93" w:rsidRPr="002D48AA" w:rsidRDefault="00BD46CE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Vegetation screening on the Dartmouth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Road side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site would limit the impact of the development on the listed building.</w:t>
            </w:r>
          </w:p>
        </w:tc>
        <w:tc>
          <w:tcPr>
            <w:tcW w:w="2835" w:type="dxa"/>
          </w:tcPr>
          <w:p w14:paraId="2F476DE3" w14:textId="77777777" w:rsidR="00941F0F" w:rsidRDefault="00941F0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5BE277B1" w:rsidR="00BD46CE" w:rsidRPr="002D48AA" w:rsidRDefault="00BD46CE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</w:tc>
      </w:tr>
    </w:tbl>
    <w:p w14:paraId="653E2F69" w14:textId="77777777" w:rsidR="00CB5402" w:rsidRPr="002D48AA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2D48AA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5A3"/>
    <w:rsid w:val="00001B5A"/>
    <w:rsid w:val="0000376B"/>
    <w:rsid w:val="00005BBF"/>
    <w:rsid w:val="00011038"/>
    <w:rsid w:val="00012609"/>
    <w:rsid w:val="0002002E"/>
    <w:rsid w:val="00020198"/>
    <w:rsid w:val="00030242"/>
    <w:rsid w:val="00030CFB"/>
    <w:rsid w:val="00030E59"/>
    <w:rsid w:val="00032F60"/>
    <w:rsid w:val="00033A94"/>
    <w:rsid w:val="00033E58"/>
    <w:rsid w:val="0004268B"/>
    <w:rsid w:val="00043A9A"/>
    <w:rsid w:val="00044A44"/>
    <w:rsid w:val="00051BD0"/>
    <w:rsid w:val="00052219"/>
    <w:rsid w:val="0005304D"/>
    <w:rsid w:val="000547BC"/>
    <w:rsid w:val="00057748"/>
    <w:rsid w:val="00061FF3"/>
    <w:rsid w:val="00065DC5"/>
    <w:rsid w:val="00066E9A"/>
    <w:rsid w:val="00067453"/>
    <w:rsid w:val="000674B9"/>
    <w:rsid w:val="00071483"/>
    <w:rsid w:val="0007497B"/>
    <w:rsid w:val="00074CFE"/>
    <w:rsid w:val="00075C8E"/>
    <w:rsid w:val="000771E5"/>
    <w:rsid w:val="00077A65"/>
    <w:rsid w:val="00080678"/>
    <w:rsid w:val="000834DE"/>
    <w:rsid w:val="00085458"/>
    <w:rsid w:val="00085526"/>
    <w:rsid w:val="00086533"/>
    <w:rsid w:val="0008714D"/>
    <w:rsid w:val="00091A63"/>
    <w:rsid w:val="00092E7F"/>
    <w:rsid w:val="000974C3"/>
    <w:rsid w:val="00097BE7"/>
    <w:rsid w:val="00097E2D"/>
    <w:rsid w:val="000A3AFB"/>
    <w:rsid w:val="000A61FA"/>
    <w:rsid w:val="000B2A78"/>
    <w:rsid w:val="000B7AC5"/>
    <w:rsid w:val="000C0FA8"/>
    <w:rsid w:val="000C37D7"/>
    <w:rsid w:val="000C3F04"/>
    <w:rsid w:val="000C44B5"/>
    <w:rsid w:val="000C5E84"/>
    <w:rsid w:val="000D1914"/>
    <w:rsid w:val="000D4FBA"/>
    <w:rsid w:val="000E0CAC"/>
    <w:rsid w:val="000E2C80"/>
    <w:rsid w:val="000E3404"/>
    <w:rsid w:val="000E35E5"/>
    <w:rsid w:val="000E3F3A"/>
    <w:rsid w:val="000E46C1"/>
    <w:rsid w:val="000E63A5"/>
    <w:rsid w:val="000F3678"/>
    <w:rsid w:val="000F5C30"/>
    <w:rsid w:val="000F65A3"/>
    <w:rsid w:val="00100041"/>
    <w:rsid w:val="001019B6"/>
    <w:rsid w:val="001104C2"/>
    <w:rsid w:val="00111833"/>
    <w:rsid w:val="001154BE"/>
    <w:rsid w:val="001221AC"/>
    <w:rsid w:val="00123717"/>
    <w:rsid w:val="0012420B"/>
    <w:rsid w:val="0012695A"/>
    <w:rsid w:val="0012798E"/>
    <w:rsid w:val="00130162"/>
    <w:rsid w:val="00132144"/>
    <w:rsid w:val="00133781"/>
    <w:rsid w:val="00133C14"/>
    <w:rsid w:val="00136CE0"/>
    <w:rsid w:val="00136EC7"/>
    <w:rsid w:val="00137400"/>
    <w:rsid w:val="001377EE"/>
    <w:rsid w:val="00137D51"/>
    <w:rsid w:val="00140877"/>
    <w:rsid w:val="0014101A"/>
    <w:rsid w:val="0014117D"/>
    <w:rsid w:val="00143050"/>
    <w:rsid w:val="00143A3D"/>
    <w:rsid w:val="00154229"/>
    <w:rsid w:val="00160D0B"/>
    <w:rsid w:val="00163A45"/>
    <w:rsid w:val="00164C11"/>
    <w:rsid w:val="00165886"/>
    <w:rsid w:val="00166F79"/>
    <w:rsid w:val="00167AA7"/>
    <w:rsid w:val="00170D01"/>
    <w:rsid w:val="00174AC6"/>
    <w:rsid w:val="0017774D"/>
    <w:rsid w:val="00182BFC"/>
    <w:rsid w:val="00184D5B"/>
    <w:rsid w:val="00185DDB"/>
    <w:rsid w:val="00190305"/>
    <w:rsid w:val="001903EC"/>
    <w:rsid w:val="0019096E"/>
    <w:rsid w:val="001930FB"/>
    <w:rsid w:val="0019378D"/>
    <w:rsid w:val="001966DE"/>
    <w:rsid w:val="001A37DA"/>
    <w:rsid w:val="001A4203"/>
    <w:rsid w:val="001A4958"/>
    <w:rsid w:val="001A4E9D"/>
    <w:rsid w:val="001A5D94"/>
    <w:rsid w:val="001A6B3D"/>
    <w:rsid w:val="001B0F86"/>
    <w:rsid w:val="001B56C8"/>
    <w:rsid w:val="001B7C5F"/>
    <w:rsid w:val="001C1C5A"/>
    <w:rsid w:val="001C3256"/>
    <w:rsid w:val="001C7CD0"/>
    <w:rsid w:val="001D13BE"/>
    <w:rsid w:val="001D164B"/>
    <w:rsid w:val="001D7956"/>
    <w:rsid w:val="001E07B1"/>
    <w:rsid w:val="001E1D41"/>
    <w:rsid w:val="001E2048"/>
    <w:rsid w:val="001E7E75"/>
    <w:rsid w:val="001F152F"/>
    <w:rsid w:val="001F7753"/>
    <w:rsid w:val="001F7F37"/>
    <w:rsid w:val="00202DBC"/>
    <w:rsid w:val="00203AA9"/>
    <w:rsid w:val="0020658E"/>
    <w:rsid w:val="002078C4"/>
    <w:rsid w:val="002102BA"/>
    <w:rsid w:val="00216FD7"/>
    <w:rsid w:val="00220BA2"/>
    <w:rsid w:val="00224DD7"/>
    <w:rsid w:val="00226A9F"/>
    <w:rsid w:val="00227098"/>
    <w:rsid w:val="00227596"/>
    <w:rsid w:val="00240EFE"/>
    <w:rsid w:val="00242D13"/>
    <w:rsid w:val="00243C70"/>
    <w:rsid w:val="00244E1C"/>
    <w:rsid w:val="00245C71"/>
    <w:rsid w:val="0025043D"/>
    <w:rsid w:val="00250F0F"/>
    <w:rsid w:val="00253A27"/>
    <w:rsid w:val="00254BC1"/>
    <w:rsid w:val="00257D16"/>
    <w:rsid w:val="00261568"/>
    <w:rsid w:val="00262795"/>
    <w:rsid w:val="0026367D"/>
    <w:rsid w:val="002639A6"/>
    <w:rsid w:val="00263DEF"/>
    <w:rsid w:val="00263E79"/>
    <w:rsid w:val="00271225"/>
    <w:rsid w:val="00271A70"/>
    <w:rsid w:val="0027443C"/>
    <w:rsid w:val="00277564"/>
    <w:rsid w:val="00280389"/>
    <w:rsid w:val="002865CC"/>
    <w:rsid w:val="00286765"/>
    <w:rsid w:val="0029351F"/>
    <w:rsid w:val="002947EB"/>
    <w:rsid w:val="002978A1"/>
    <w:rsid w:val="002A016C"/>
    <w:rsid w:val="002A2D59"/>
    <w:rsid w:val="002A4309"/>
    <w:rsid w:val="002A58F0"/>
    <w:rsid w:val="002B39B4"/>
    <w:rsid w:val="002B4B3B"/>
    <w:rsid w:val="002B6E67"/>
    <w:rsid w:val="002C3F62"/>
    <w:rsid w:val="002C44DA"/>
    <w:rsid w:val="002C49FA"/>
    <w:rsid w:val="002D0908"/>
    <w:rsid w:val="002D19E1"/>
    <w:rsid w:val="002D4123"/>
    <w:rsid w:val="002D48AA"/>
    <w:rsid w:val="002D5179"/>
    <w:rsid w:val="002D7EE1"/>
    <w:rsid w:val="002E0306"/>
    <w:rsid w:val="002E3C11"/>
    <w:rsid w:val="002E3D1C"/>
    <w:rsid w:val="002E7F52"/>
    <w:rsid w:val="002F2F3D"/>
    <w:rsid w:val="00301CED"/>
    <w:rsid w:val="0030215C"/>
    <w:rsid w:val="00305921"/>
    <w:rsid w:val="0030620B"/>
    <w:rsid w:val="00306FC6"/>
    <w:rsid w:val="00310FB4"/>
    <w:rsid w:val="00311909"/>
    <w:rsid w:val="00312319"/>
    <w:rsid w:val="003229F8"/>
    <w:rsid w:val="00323183"/>
    <w:rsid w:val="00325405"/>
    <w:rsid w:val="003254D6"/>
    <w:rsid w:val="00333A93"/>
    <w:rsid w:val="00342170"/>
    <w:rsid w:val="00343977"/>
    <w:rsid w:val="00343FAE"/>
    <w:rsid w:val="00351A00"/>
    <w:rsid w:val="00352D83"/>
    <w:rsid w:val="0035338E"/>
    <w:rsid w:val="00354607"/>
    <w:rsid w:val="00354E69"/>
    <w:rsid w:val="003557F2"/>
    <w:rsid w:val="00356828"/>
    <w:rsid w:val="00362139"/>
    <w:rsid w:val="00363700"/>
    <w:rsid w:val="003716F0"/>
    <w:rsid w:val="003728D2"/>
    <w:rsid w:val="003775EB"/>
    <w:rsid w:val="003776CA"/>
    <w:rsid w:val="003817F2"/>
    <w:rsid w:val="0038262C"/>
    <w:rsid w:val="003839DF"/>
    <w:rsid w:val="00395BCE"/>
    <w:rsid w:val="003968AB"/>
    <w:rsid w:val="003A1CE2"/>
    <w:rsid w:val="003B251D"/>
    <w:rsid w:val="003B31FE"/>
    <w:rsid w:val="003B3964"/>
    <w:rsid w:val="003B5A2D"/>
    <w:rsid w:val="003B786E"/>
    <w:rsid w:val="003B7A96"/>
    <w:rsid w:val="003C0ACD"/>
    <w:rsid w:val="003C355E"/>
    <w:rsid w:val="003C52C6"/>
    <w:rsid w:val="003C6A3E"/>
    <w:rsid w:val="003C6C90"/>
    <w:rsid w:val="003C6FC1"/>
    <w:rsid w:val="003C78DB"/>
    <w:rsid w:val="003D0524"/>
    <w:rsid w:val="003D18CC"/>
    <w:rsid w:val="003D21E3"/>
    <w:rsid w:val="003D2A32"/>
    <w:rsid w:val="003D5631"/>
    <w:rsid w:val="003E2A12"/>
    <w:rsid w:val="003E5FE1"/>
    <w:rsid w:val="003F1964"/>
    <w:rsid w:val="003F1984"/>
    <w:rsid w:val="004001ED"/>
    <w:rsid w:val="00402452"/>
    <w:rsid w:val="0040370D"/>
    <w:rsid w:val="00406407"/>
    <w:rsid w:val="00406F52"/>
    <w:rsid w:val="0041134B"/>
    <w:rsid w:val="00417D35"/>
    <w:rsid w:val="00420731"/>
    <w:rsid w:val="00420C1E"/>
    <w:rsid w:val="004231A9"/>
    <w:rsid w:val="00427983"/>
    <w:rsid w:val="00430374"/>
    <w:rsid w:val="00430795"/>
    <w:rsid w:val="00430A4A"/>
    <w:rsid w:val="0043290F"/>
    <w:rsid w:val="0043417D"/>
    <w:rsid w:val="00434486"/>
    <w:rsid w:val="004359DD"/>
    <w:rsid w:val="00435D16"/>
    <w:rsid w:val="004363AD"/>
    <w:rsid w:val="00436845"/>
    <w:rsid w:val="00437A9C"/>
    <w:rsid w:val="00440617"/>
    <w:rsid w:val="00441AA2"/>
    <w:rsid w:val="004424CE"/>
    <w:rsid w:val="0044465C"/>
    <w:rsid w:val="00445AA7"/>
    <w:rsid w:val="0044790C"/>
    <w:rsid w:val="0045079B"/>
    <w:rsid w:val="00450C1E"/>
    <w:rsid w:val="004515D0"/>
    <w:rsid w:val="00454E7F"/>
    <w:rsid w:val="00456D3D"/>
    <w:rsid w:val="00460E02"/>
    <w:rsid w:val="00461554"/>
    <w:rsid w:val="00462096"/>
    <w:rsid w:val="00465669"/>
    <w:rsid w:val="004665BF"/>
    <w:rsid w:val="00467797"/>
    <w:rsid w:val="004705C3"/>
    <w:rsid w:val="00472EA0"/>
    <w:rsid w:val="0048167F"/>
    <w:rsid w:val="00481751"/>
    <w:rsid w:val="004835CF"/>
    <w:rsid w:val="00484F25"/>
    <w:rsid w:val="00487987"/>
    <w:rsid w:val="00491DEA"/>
    <w:rsid w:val="0049379F"/>
    <w:rsid w:val="00493B56"/>
    <w:rsid w:val="00496781"/>
    <w:rsid w:val="00497A4B"/>
    <w:rsid w:val="004A1218"/>
    <w:rsid w:val="004A15AC"/>
    <w:rsid w:val="004A5D2F"/>
    <w:rsid w:val="004A612F"/>
    <w:rsid w:val="004A6796"/>
    <w:rsid w:val="004B0D28"/>
    <w:rsid w:val="004B0F1E"/>
    <w:rsid w:val="004B7B5C"/>
    <w:rsid w:val="004C194F"/>
    <w:rsid w:val="004C20AB"/>
    <w:rsid w:val="004C26DB"/>
    <w:rsid w:val="004C2A1E"/>
    <w:rsid w:val="004C5468"/>
    <w:rsid w:val="004E29D6"/>
    <w:rsid w:val="004E637B"/>
    <w:rsid w:val="004E728F"/>
    <w:rsid w:val="004E788D"/>
    <w:rsid w:val="004F120F"/>
    <w:rsid w:val="004F26D7"/>
    <w:rsid w:val="004F3907"/>
    <w:rsid w:val="004F4718"/>
    <w:rsid w:val="004F7230"/>
    <w:rsid w:val="0050099D"/>
    <w:rsid w:val="00502ECF"/>
    <w:rsid w:val="00503F80"/>
    <w:rsid w:val="00504722"/>
    <w:rsid w:val="00510328"/>
    <w:rsid w:val="00513197"/>
    <w:rsid w:val="005200BC"/>
    <w:rsid w:val="00520AE7"/>
    <w:rsid w:val="00521923"/>
    <w:rsid w:val="00530069"/>
    <w:rsid w:val="00537A8C"/>
    <w:rsid w:val="005406FE"/>
    <w:rsid w:val="005418FC"/>
    <w:rsid w:val="00542CAC"/>
    <w:rsid w:val="0054305B"/>
    <w:rsid w:val="00543A65"/>
    <w:rsid w:val="00543C94"/>
    <w:rsid w:val="00545A2C"/>
    <w:rsid w:val="00545A9F"/>
    <w:rsid w:val="00551ACF"/>
    <w:rsid w:val="00551C9B"/>
    <w:rsid w:val="005528FC"/>
    <w:rsid w:val="00553015"/>
    <w:rsid w:val="00553C2A"/>
    <w:rsid w:val="005570A0"/>
    <w:rsid w:val="00560FF7"/>
    <w:rsid w:val="005616F1"/>
    <w:rsid w:val="005644B0"/>
    <w:rsid w:val="00564559"/>
    <w:rsid w:val="00565DB1"/>
    <w:rsid w:val="00566466"/>
    <w:rsid w:val="00573727"/>
    <w:rsid w:val="0057563E"/>
    <w:rsid w:val="005758A1"/>
    <w:rsid w:val="005772CE"/>
    <w:rsid w:val="005774DD"/>
    <w:rsid w:val="00580882"/>
    <w:rsid w:val="00583E2F"/>
    <w:rsid w:val="00590213"/>
    <w:rsid w:val="005912B0"/>
    <w:rsid w:val="005924CE"/>
    <w:rsid w:val="00592CB2"/>
    <w:rsid w:val="0059511E"/>
    <w:rsid w:val="00596424"/>
    <w:rsid w:val="0059652B"/>
    <w:rsid w:val="0059729C"/>
    <w:rsid w:val="005A1033"/>
    <w:rsid w:val="005A5E69"/>
    <w:rsid w:val="005A7398"/>
    <w:rsid w:val="005A7A43"/>
    <w:rsid w:val="005B00D4"/>
    <w:rsid w:val="005B3A4B"/>
    <w:rsid w:val="005B7389"/>
    <w:rsid w:val="005B76BB"/>
    <w:rsid w:val="005B7782"/>
    <w:rsid w:val="005C14AE"/>
    <w:rsid w:val="005C3F8F"/>
    <w:rsid w:val="005C4874"/>
    <w:rsid w:val="005D19EA"/>
    <w:rsid w:val="005D2B4C"/>
    <w:rsid w:val="005D72C7"/>
    <w:rsid w:val="005E0E35"/>
    <w:rsid w:val="005E556E"/>
    <w:rsid w:val="005F056F"/>
    <w:rsid w:val="005F0CB3"/>
    <w:rsid w:val="005F2255"/>
    <w:rsid w:val="005F28A0"/>
    <w:rsid w:val="005F35A4"/>
    <w:rsid w:val="005F4954"/>
    <w:rsid w:val="005F6DF9"/>
    <w:rsid w:val="0060055D"/>
    <w:rsid w:val="00600E80"/>
    <w:rsid w:val="00601B1A"/>
    <w:rsid w:val="00602C73"/>
    <w:rsid w:val="006044AE"/>
    <w:rsid w:val="0060464A"/>
    <w:rsid w:val="00606257"/>
    <w:rsid w:val="00610AD8"/>
    <w:rsid w:val="00611204"/>
    <w:rsid w:val="00611CB9"/>
    <w:rsid w:val="006139AE"/>
    <w:rsid w:val="00614CAA"/>
    <w:rsid w:val="006162C1"/>
    <w:rsid w:val="0061653B"/>
    <w:rsid w:val="00617552"/>
    <w:rsid w:val="006202BA"/>
    <w:rsid w:val="00625F1C"/>
    <w:rsid w:val="00627ABE"/>
    <w:rsid w:val="00631F53"/>
    <w:rsid w:val="00632676"/>
    <w:rsid w:val="00633ED6"/>
    <w:rsid w:val="00634721"/>
    <w:rsid w:val="006350E6"/>
    <w:rsid w:val="00636B36"/>
    <w:rsid w:val="00640E8C"/>
    <w:rsid w:val="006420D3"/>
    <w:rsid w:val="00646777"/>
    <w:rsid w:val="00650AEC"/>
    <w:rsid w:val="006511FD"/>
    <w:rsid w:val="0065584B"/>
    <w:rsid w:val="00655F36"/>
    <w:rsid w:val="0065706D"/>
    <w:rsid w:val="0065783C"/>
    <w:rsid w:val="00660FF0"/>
    <w:rsid w:val="0066155B"/>
    <w:rsid w:val="00661A07"/>
    <w:rsid w:val="006729B5"/>
    <w:rsid w:val="0068064F"/>
    <w:rsid w:val="00683411"/>
    <w:rsid w:val="00683EF4"/>
    <w:rsid w:val="0069102B"/>
    <w:rsid w:val="00695D46"/>
    <w:rsid w:val="006A14B2"/>
    <w:rsid w:val="006A1848"/>
    <w:rsid w:val="006A53DC"/>
    <w:rsid w:val="006A5E33"/>
    <w:rsid w:val="006A7B3C"/>
    <w:rsid w:val="006B0C84"/>
    <w:rsid w:val="006B447F"/>
    <w:rsid w:val="006C0A59"/>
    <w:rsid w:val="006C1F5E"/>
    <w:rsid w:val="006C381C"/>
    <w:rsid w:val="006C52CE"/>
    <w:rsid w:val="006C7935"/>
    <w:rsid w:val="006C7DA2"/>
    <w:rsid w:val="006D4259"/>
    <w:rsid w:val="006D6AFD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6FB9"/>
    <w:rsid w:val="00700515"/>
    <w:rsid w:val="00701D82"/>
    <w:rsid w:val="0070338A"/>
    <w:rsid w:val="0070455C"/>
    <w:rsid w:val="00704C84"/>
    <w:rsid w:val="0070770D"/>
    <w:rsid w:val="00713A22"/>
    <w:rsid w:val="0071774D"/>
    <w:rsid w:val="00721FBA"/>
    <w:rsid w:val="007235E7"/>
    <w:rsid w:val="00724CA5"/>
    <w:rsid w:val="00725B38"/>
    <w:rsid w:val="007262A8"/>
    <w:rsid w:val="00726ECA"/>
    <w:rsid w:val="00727891"/>
    <w:rsid w:val="00727FAA"/>
    <w:rsid w:val="00732BBE"/>
    <w:rsid w:val="007356FA"/>
    <w:rsid w:val="007375C0"/>
    <w:rsid w:val="00742553"/>
    <w:rsid w:val="00742E35"/>
    <w:rsid w:val="00744533"/>
    <w:rsid w:val="00745150"/>
    <w:rsid w:val="00745734"/>
    <w:rsid w:val="0075025E"/>
    <w:rsid w:val="00752FF5"/>
    <w:rsid w:val="00753AB4"/>
    <w:rsid w:val="007541D9"/>
    <w:rsid w:val="007549CD"/>
    <w:rsid w:val="007562B6"/>
    <w:rsid w:val="007622EB"/>
    <w:rsid w:val="007659B5"/>
    <w:rsid w:val="00767599"/>
    <w:rsid w:val="00767AF9"/>
    <w:rsid w:val="00770E6D"/>
    <w:rsid w:val="0077745E"/>
    <w:rsid w:val="0078163D"/>
    <w:rsid w:val="00781F80"/>
    <w:rsid w:val="00791D7D"/>
    <w:rsid w:val="00794ED2"/>
    <w:rsid w:val="00796520"/>
    <w:rsid w:val="007969E9"/>
    <w:rsid w:val="00796FC9"/>
    <w:rsid w:val="00797BFC"/>
    <w:rsid w:val="007A6EB7"/>
    <w:rsid w:val="007A77E9"/>
    <w:rsid w:val="007B048A"/>
    <w:rsid w:val="007B1CF8"/>
    <w:rsid w:val="007B3F65"/>
    <w:rsid w:val="007B4C8B"/>
    <w:rsid w:val="007C0555"/>
    <w:rsid w:val="007C5CB1"/>
    <w:rsid w:val="007D3330"/>
    <w:rsid w:val="007D4342"/>
    <w:rsid w:val="007D639B"/>
    <w:rsid w:val="007D6CB3"/>
    <w:rsid w:val="007E4715"/>
    <w:rsid w:val="007E4B2C"/>
    <w:rsid w:val="007E55A5"/>
    <w:rsid w:val="007E5A82"/>
    <w:rsid w:val="007E6F9B"/>
    <w:rsid w:val="007F2681"/>
    <w:rsid w:val="007F4251"/>
    <w:rsid w:val="007F520B"/>
    <w:rsid w:val="007F75B8"/>
    <w:rsid w:val="007F7D65"/>
    <w:rsid w:val="008020B4"/>
    <w:rsid w:val="008061F1"/>
    <w:rsid w:val="008076DC"/>
    <w:rsid w:val="00807BF1"/>
    <w:rsid w:val="00807EBC"/>
    <w:rsid w:val="00807FD4"/>
    <w:rsid w:val="00814CA4"/>
    <w:rsid w:val="008235F6"/>
    <w:rsid w:val="00830ABB"/>
    <w:rsid w:val="00830E6A"/>
    <w:rsid w:val="00832174"/>
    <w:rsid w:val="00837A6E"/>
    <w:rsid w:val="00840ED1"/>
    <w:rsid w:val="00844662"/>
    <w:rsid w:val="00851A31"/>
    <w:rsid w:val="00851CF4"/>
    <w:rsid w:val="008573F1"/>
    <w:rsid w:val="008574C2"/>
    <w:rsid w:val="00860CC6"/>
    <w:rsid w:val="00861F4A"/>
    <w:rsid w:val="008638B4"/>
    <w:rsid w:val="0086424E"/>
    <w:rsid w:val="008642A2"/>
    <w:rsid w:val="0086603C"/>
    <w:rsid w:val="00876498"/>
    <w:rsid w:val="0087710C"/>
    <w:rsid w:val="008822F8"/>
    <w:rsid w:val="00884AFD"/>
    <w:rsid w:val="0089183A"/>
    <w:rsid w:val="00892F6D"/>
    <w:rsid w:val="008A015D"/>
    <w:rsid w:val="008A1CB0"/>
    <w:rsid w:val="008A2C11"/>
    <w:rsid w:val="008A34A1"/>
    <w:rsid w:val="008A4512"/>
    <w:rsid w:val="008A726C"/>
    <w:rsid w:val="008A7C1C"/>
    <w:rsid w:val="008B157E"/>
    <w:rsid w:val="008B4F3F"/>
    <w:rsid w:val="008B64DF"/>
    <w:rsid w:val="008C15DA"/>
    <w:rsid w:val="008C21DF"/>
    <w:rsid w:val="008C2741"/>
    <w:rsid w:val="008C2C02"/>
    <w:rsid w:val="008C7448"/>
    <w:rsid w:val="008D08E5"/>
    <w:rsid w:val="008D798A"/>
    <w:rsid w:val="008E1055"/>
    <w:rsid w:val="008E6187"/>
    <w:rsid w:val="008E62C7"/>
    <w:rsid w:val="008E6492"/>
    <w:rsid w:val="008E6E14"/>
    <w:rsid w:val="008F1455"/>
    <w:rsid w:val="008F2CF3"/>
    <w:rsid w:val="008F3400"/>
    <w:rsid w:val="008F3BED"/>
    <w:rsid w:val="008F3F53"/>
    <w:rsid w:val="008F4BE4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5FA4"/>
    <w:rsid w:val="0091625A"/>
    <w:rsid w:val="00916473"/>
    <w:rsid w:val="009223E2"/>
    <w:rsid w:val="0092270E"/>
    <w:rsid w:val="00922FBD"/>
    <w:rsid w:val="00924368"/>
    <w:rsid w:val="009260D1"/>
    <w:rsid w:val="00927DB8"/>
    <w:rsid w:val="00931F1E"/>
    <w:rsid w:val="009338B9"/>
    <w:rsid w:val="00937B17"/>
    <w:rsid w:val="00941F0F"/>
    <w:rsid w:val="00943C62"/>
    <w:rsid w:val="0094692D"/>
    <w:rsid w:val="0095090E"/>
    <w:rsid w:val="00953630"/>
    <w:rsid w:val="00957F98"/>
    <w:rsid w:val="0096347E"/>
    <w:rsid w:val="00964B35"/>
    <w:rsid w:val="00971776"/>
    <w:rsid w:val="00975438"/>
    <w:rsid w:val="00975568"/>
    <w:rsid w:val="00976068"/>
    <w:rsid w:val="00980006"/>
    <w:rsid w:val="0098462D"/>
    <w:rsid w:val="009943AA"/>
    <w:rsid w:val="00997ECA"/>
    <w:rsid w:val="00997F2E"/>
    <w:rsid w:val="009A0BD4"/>
    <w:rsid w:val="009A2D08"/>
    <w:rsid w:val="009A4911"/>
    <w:rsid w:val="009B19B0"/>
    <w:rsid w:val="009B2BF5"/>
    <w:rsid w:val="009B380C"/>
    <w:rsid w:val="009B521A"/>
    <w:rsid w:val="009B70AE"/>
    <w:rsid w:val="009C018D"/>
    <w:rsid w:val="009C381B"/>
    <w:rsid w:val="009C60F9"/>
    <w:rsid w:val="009C7EEE"/>
    <w:rsid w:val="009D3D7F"/>
    <w:rsid w:val="009D3E17"/>
    <w:rsid w:val="009D5768"/>
    <w:rsid w:val="009D5DC3"/>
    <w:rsid w:val="009D6482"/>
    <w:rsid w:val="009E0F11"/>
    <w:rsid w:val="009E3CAC"/>
    <w:rsid w:val="009E478F"/>
    <w:rsid w:val="009E71A6"/>
    <w:rsid w:val="009F1E8A"/>
    <w:rsid w:val="009F2AC6"/>
    <w:rsid w:val="009F5152"/>
    <w:rsid w:val="009F6EBC"/>
    <w:rsid w:val="00A00169"/>
    <w:rsid w:val="00A10949"/>
    <w:rsid w:val="00A10E86"/>
    <w:rsid w:val="00A11152"/>
    <w:rsid w:val="00A135D0"/>
    <w:rsid w:val="00A157FD"/>
    <w:rsid w:val="00A21FC2"/>
    <w:rsid w:val="00A24BC1"/>
    <w:rsid w:val="00A3017C"/>
    <w:rsid w:val="00A37B60"/>
    <w:rsid w:val="00A41223"/>
    <w:rsid w:val="00A41EA3"/>
    <w:rsid w:val="00A44C10"/>
    <w:rsid w:val="00A47F43"/>
    <w:rsid w:val="00A54614"/>
    <w:rsid w:val="00A552A3"/>
    <w:rsid w:val="00A57392"/>
    <w:rsid w:val="00A63061"/>
    <w:rsid w:val="00A63949"/>
    <w:rsid w:val="00A66F02"/>
    <w:rsid w:val="00A67B31"/>
    <w:rsid w:val="00A72976"/>
    <w:rsid w:val="00A72D93"/>
    <w:rsid w:val="00A73C71"/>
    <w:rsid w:val="00A74B42"/>
    <w:rsid w:val="00A75BBC"/>
    <w:rsid w:val="00A76100"/>
    <w:rsid w:val="00A76707"/>
    <w:rsid w:val="00A776E3"/>
    <w:rsid w:val="00A81814"/>
    <w:rsid w:val="00A82B29"/>
    <w:rsid w:val="00A83113"/>
    <w:rsid w:val="00A83AC2"/>
    <w:rsid w:val="00A84AA5"/>
    <w:rsid w:val="00A85A66"/>
    <w:rsid w:val="00A8628B"/>
    <w:rsid w:val="00A92A4F"/>
    <w:rsid w:val="00A93A46"/>
    <w:rsid w:val="00A93B5A"/>
    <w:rsid w:val="00AA24D3"/>
    <w:rsid w:val="00AA262E"/>
    <w:rsid w:val="00AA2E68"/>
    <w:rsid w:val="00AA3214"/>
    <w:rsid w:val="00AA3305"/>
    <w:rsid w:val="00AA7C1B"/>
    <w:rsid w:val="00AB15CB"/>
    <w:rsid w:val="00AB43C2"/>
    <w:rsid w:val="00AB534A"/>
    <w:rsid w:val="00AB579F"/>
    <w:rsid w:val="00AB5BDB"/>
    <w:rsid w:val="00AB7BD9"/>
    <w:rsid w:val="00AC18D4"/>
    <w:rsid w:val="00AC31C8"/>
    <w:rsid w:val="00AC473E"/>
    <w:rsid w:val="00AC4DE9"/>
    <w:rsid w:val="00AD0301"/>
    <w:rsid w:val="00AD0644"/>
    <w:rsid w:val="00AD1B8A"/>
    <w:rsid w:val="00AD1E29"/>
    <w:rsid w:val="00AD4E03"/>
    <w:rsid w:val="00AD6413"/>
    <w:rsid w:val="00AD6DB2"/>
    <w:rsid w:val="00AD76DC"/>
    <w:rsid w:val="00AE0BC2"/>
    <w:rsid w:val="00AE7B38"/>
    <w:rsid w:val="00AF1B32"/>
    <w:rsid w:val="00AF1C5A"/>
    <w:rsid w:val="00AF59C1"/>
    <w:rsid w:val="00B008B7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48E7"/>
    <w:rsid w:val="00B251A9"/>
    <w:rsid w:val="00B265BA"/>
    <w:rsid w:val="00B306D5"/>
    <w:rsid w:val="00B41205"/>
    <w:rsid w:val="00B4197A"/>
    <w:rsid w:val="00B43021"/>
    <w:rsid w:val="00B4493D"/>
    <w:rsid w:val="00B4559E"/>
    <w:rsid w:val="00B46A38"/>
    <w:rsid w:val="00B47ED5"/>
    <w:rsid w:val="00B51468"/>
    <w:rsid w:val="00B53550"/>
    <w:rsid w:val="00B55C14"/>
    <w:rsid w:val="00B5672A"/>
    <w:rsid w:val="00B576FF"/>
    <w:rsid w:val="00B5784A"/>
    <w:rsid w:val="00B60A45"/>
    <w:rsid w:val="00B614BE"/>
    <w:rsid w:val="00B62C30"/>
    <w:rsid w:val="00B635F6"/>
    <w:rsid w:val="00B702FC"/>
    <w:rsid w:val="00B720A1"/>
    <w:rsid w:val="00B74464"/>
    <w:rsid w:val="00B765DE"/>
    <w:rsid w:val="00B7704B"/>
    <w:rsid w:val="00B81682"/>
    <w:rsid w:val="00B82517"/>
    <w:rsid w:val="00B83E14"/>
    <w:rsid w:val="00B91CAD"/>
    <w:rsid w:val="00B91DB0"/>
    <w:rsid w:val="00B96591"/>
    <w:rsid w:val="00BA3E1B"/>
    <w:rsid w:val="00BA7062"/>
    <w:rsid w:val="00BB2902"/>
    <w:rsid w:val="00BB2DF9"/>
    <w:rsid w:val="00BB3444"/>
    <w:rsid w:val="00BB40E8"/>
    <w:rsid w:val="00BB799D"/>
    <w:rsid w:val="00BC0713"/>
    <w:rsid w:val="00BC68D6"/>
    <w:rsid w:val="00BC771A"/>
    <w:rsid w:val="00BD0FBA"/>
    <w:rsid w:val="00BD2E41"/>
    <w:rsid w:val="00BD2E71"/>
    <w:rsid w:val="00BD3739"/>
    <w:rsid w:val="00BD458E"/>
    <w:rsid w:val="00BD46B9"/>
    <w:rsid w:val="00BD46CE"/>
    <w:rsid w:val="00BD4996"/>
    <w:rsid w:val="00BD4A59"/>
    <w:rsid w:val="00BD627B"/>
    <w:rsid w:val="00BE1292"/>
    <w:rsid w:val="00BF0C5C"/>
    <w:rsid w:val="00BF4A47"/>
    <w:rsid w:val="00BF5C18"/>
    <w:rsid w:val="00BF5EDD"/>
    <w:rsid w:val="00C00E0D"/>
    <w:rsid w:val="00C023F7"/>
    <w:rsid w:val="00C02E24"/>
    <w:rsid w:val="00C03309"/>
    <w:rsid w:val="00C04789"/>
    <w:rsid w:val="00C05BFD"/>
    <w:rsid w:val="00C10799"/>
    <w:rsid w:val="00C1081B"/>
    <w:rsid w:val="00C11383"/>
    <w:rsid w:val="00C14654"/>
    <w:rsid w:val="00C161D5"/>
    <w:rsid w:val="00C17872"/>
    <w:rsid w:val="00C2244B"/>
    <w:rsid w:val="00C24647"/>
    <w:rsid w:val="00C27BCB"/>
    <w:rsid w:val="00C32289"/>
    <w:rsid w:val="00C32C15"/>
    <w:rsid w:val="00C34F3F"/>
    <w:rsid w:val="00C40097"/>
    <w:rsid w:val="00C402CB"/>
    <w:rsid w:val="00C42425"/>
    <w:rsid w:val="00C4378D"/>
    <w:rsid w:val="00C43B21"/>
    <w:rsid w:val="00C47C27"/>
    <w:rsid w:val="00C50D4C"/>
    <w:rsid w:val="00C52A6B"/>
    <w:rsid w:val="00C52AA9"/>
    <w:rsid w:val="00C554CA"/>
    <w:rsid w:val="00C63A24"/>
    <w:rsid w:val="00C67168"/>
    <w:rsid w:val="00C74F59"/>
    <w:rsid w:val="00C75E9A"/>
    <w:rsid w:val="00C77546"/>
    <w:rsid w:val="00C839E9"/>
    <w:rsid w:val="00C85CAD"/>
    <w:rsid w:val="00C918FE"/>
    <w:rsid w:val="00C95F56"/>
    <w:rsid w:val="00C96E34"/>
    <w:rsid w:val="00CA1852"/>
    <w:rsid w:val="00CA3039"/>
    <w:rsid w:val="00CA6A72"/>
    <w:rsid w:val="00CB162C"/>
    <w:rsid w:val="00CB4F01"/>
    <w:rsid w:val="00CB5402"/>
    <w:rsid w:val="00CB5780"/>
    <w:rsid w:val="00CB5DA3"/>
    <w:rsid w:val="00CC0B1F"/>
    <w:rsid w:val="00CC14F5"/>
    <w:rsid w:val="00CC544F"/>
    <w:rsid w:val="00CC5FB0"/>
    <w:rsid w:val="00CC6DBF"/>
    <w:rsid w:val="00CD2F98"/>
    <w:rsid w:val="00CD7983"/>
    <w:rsid w:val="00CD7A4A"/>
    <w:rsid w:val="00CE21FF"/>
    <w:rsid w:val="00CE25D6"/>
    <w:rsid w:val="00CE2641"/>
    <w:rsid w:val="00CE35D6"/>
    <w:rsid w:val="00CE46A2"/>
    <w:rsid w:val="00CE4D0E"/>
    <w:rsid w:val="00CE53C4"/>
    <w:rsid w:val="00CE5E94"/>
    <w:rsid w:val="00CF3054"/>
    <w:rsid w:val="00CF4CC7"/>
    <w:rsid w:val="00CF55CE"/>
    <w:rsid w:val="00CF7B5B"/>
    <w:rsid w:val="00D0327E"/>
    <w:rsid w:val="00D038E4"/>
    <w:rsid w:val="00D05580"/>
    <w:rsid w:val="00D05918"/>
    <w:rsid w:val="00D062AE"/>
    <w:rsid w:val="00D10F29"/>
    <w:rsid w:val="00D10FEC"/>
    <w:rsid w:val="00D11ACC"/>
    <w:rsid w:val="00D11B3B"/>
    <w:rsid w:val="00D135B2"/>
    <w:rsid w:val="00D150DC"/>
    <w:rsid w:val="00D16081"/>
    <w:rsid w:val="00D1729F"/>
    <w:rsid w:val="00D1741C"/>
    <w:rsid w:val="00D22535"/>
    <w:rsid w:val="00D240E6"/>
    <w:rsid w:val="00D2454C"/>
    <w:rsid w:val="00D24AC2"/>
    <w:rsid w:val="00D24CCD"/>
    <w:rsid w:val="00D26B66"/>
    <w:rsid w:val="00D31912"/>
    <w:rsid w:val="00D31980"/>
    <w:rsid w:val="00D36497"/>
    <w:rsid w:val="00D40877"/>
    <w:rsid w:val="00D4258C"/>
    <w:rsid w:val="00D43D22"/>
    <w:rsid w:val="00D46530"/>
    <w:rsid w:val="00D54939"/>
    <w:rsid w:val="00D5575D"/>
    <w:rsid w:val="00D560A2"/>
    <w:rsid w:val="00D60E52"/>
    <w:rsid w:val="00D648CE"/>
    <w:rsid w:val="00D64AA8"/>
    <w:rsid w:val="00D655F6"/>
    <w:rsid w:val="00D65CFD"/>
    <w:rsid w:val="00D66737"/>
    <w:rsid w:val="00D675E6"/>
    <w:rsid w:val="00D71ED5"/>
    <w:rsid w:val="00D722AA"/>
    <w:rsid w:val="00D74B23"/>
    <w:rsid w:val="00D801A5"/>
    <w:rsid w:val="00D81DDE"/>
    <w:rsid w:val="00D826D0"/>
    <w:rsid w:val="00D87770"/>
    <w:rsid w:val="00D9002D"/>
    <w:rsid w:val="00D91B32"/>
    <w:rsid w:val="00D92BEF"/>
    <w:rsid w:val="00D936C0"/>
    <w:rsid w:val="00D937C4"/>
    <w:rsid w:val="00D9594E"/>
    <w:rsid w:val="00D96230"/>
    <w:rsid w:val="00DA0D4C"/>
    <w:rsid w:val="00DA0F1B"/>
    <w:rsid w:val="00DA4D73"/>
    <w:rsid w:val="00DA6D36"/>
    <w:rsid w:val="00DB1D8E"/>
    <w:rsid w:val="00DB2D01"/>
    <w:rsid w:val="00DB4083"/>
    <w:rsid w:val="00DB4311"/>
    <w:rsid w:val="00DB6A3D"/>
    <w:rsid w:val="00DB74E0"/>
    <w:rsid w:val="00DC04E1"/>
    <w:rsid w:val="00DC0F40"/>
    <w:rsid w:val="00DC62E2"/>
    <w:rsid w:val="00DC64D2"/>
    <w:rsid w:val="00DE1565"/>
    <w:rsid w:val="00DE4327"/>
    <w:rsid w:val="00DE7823"/>
    <w:rsid w:val="00DF1252"/>
    <w:rsid w:val="00DF2968"/>
    <w:rsid w:val="00DF348B"/>
    <w:rsid w:val="00E00EF4"/>
    <w:rsid w:val="00E04B4D"/>
    <w:rsid w:val="00E0619C"/>
    <w:rsid w:val="00E0717E"/>
    <w:rsid w:val="00E1004A"/>
    <w:rsid w:val="00E10754"/>
    <w:rsid w:val="00E108D3"/>
    <w:rsid w:val="00E140F8"/>
    <w:rsid w:val="00E16DA3"/>
    <w:rsid w:val="00E17790"/>
    <w:rsid w:val="00E178E7"/>
    <w:rsid w:val="00E17B90"/>
    <w:rsid w:val="00E20DA7"/>
    <w:rsid w:val="00E21498"/>
    <w:rsid w:val="00E22D7D"/>
    <w:rsid w:val="00E252E4"/>
    <w:rsid w:val="00E27932"/>
    <w:rsid w:val="00E32A84"/>
    <w:rsid w:val="00E3623D"/>
    <w:rsid w:val="00E36BA5"/>
    <w:rsid w:val="00E36C02"/>
    <w:rsid w:val="00E422AB"/>
    <w:rsid w:val="00E43630"/>
    <w:rsid w:val="00E4367F"/>
    <w:rsid w:val="00E43AF3"/>
    <w:rsid w:val="00E43BF2"/>
    <w:rsid w:val="00E47BE9"/>
    <w:rsid w:val="00E511E3"/>
    <w:rsid w:val="00E53126"/>
    <w:rsid w:val="00E53A02"/>
    <w:rsid w:val="00E54FBA"/>
    <w:rsid w:val="00E56DE0"/>
    <w:rsid w:val="00E61D69"/>
    <w:rsid w:val="00E62BE7"/>
    <w:rsid w:val="00E650A8"/>
    <w:rsid w:val="00E651EF"/>
    <w:rsid w:val="00E652E3"/>
    <w:rsid w:val="00E66C12"/>
    <w:rsid w:val="00E70F96"/>
    <w:rsid w:val="00E73B07"/>
    <w:rsid w:val="00E7537F"/>
    <w:rsid w:val="00E82254"/>
    <w:rsid w:val="00E824D2"/>
    <w:rsid w:val="00E87005"/>
    <w:rsid w:val="00E87DCA"/>
    <w:rsid w:val="00E95BE4"/>
    <w:rsid w:val="00E9601C"/>
    <w:rsid w:val="00E979E1"/>
    <w:rsid w:val="00EA2360"/>
    <w:rsid w:val="00EA332F"/>
    <w:rsid w:val="00EA3AA0"/>
    <w:rsid w:val="00EA5FDA"/>
    <w:rsid w:val="00EA67A4"/>
    <w:rsid w:val="00EB14E9"/>
    <w:rsid w:val="00EB3AE8"/>
    <w:rsid w:val="00EB604D"/>
    <w:rsid w:val="00EB6C6D"/>
    <w:rsid w:val="00EB7189"/>
    <w:rsid w:val="00EC4CA7"/>
    <w:rsid w:val="00ED0736"/>
    <w:rsid w:val="00ED1E05"/>
    <w:rsid w:val="00ED213C"/>
    <w:rsid w:val="00ED2D13"/>
    <w:rsid w:val="00ED5033"/>
    <w:rsid w:val="00ED56A8"/>
    <w:rsid w:val="00ED7F65"/>
    <w:rsid w:val="00EE3BD8"/>
    <w:rsid w:val="00EE56E3"/>
    <w:rsid w:val="00EE6169"/>
    <w:rsid w:val="00EE633F"/>
    <w:rsid w:val="00EF0AB3"/>
    <w:rsid w:val="00EF2E27"/>
    <w:rsid w:val="00EF4317"/>
    <w:rsid w:val="00F0014B"/>
    <w:rsid w:val="00F003BF"/>
    <w:rsid w:val="00F025CE"/>
    <w:rsid w:val="00F02C2E"/>
    <w:rsid w:val="00F0414F"/>
    <w:rsid w:val="00F0483C"/>
    <w:rsid w:val="00F052B7"/>
    <w:rsid w:val="00F072DB"/>
    <w:rsid w:val="00F15411"/>
    <w:rsid w:val="00F15C4B"/>
    <w:rsid w:val="00F20077"/>
    <w:rsid w:val="00F20B1C"/>
    <w:rsid w:val="00F21353"/>
    <w:rsid w:val="00F24858"/>
    <w:rsid w:val="00F26574"/>
    <w:rsid w:val="00F26982"/>
    <w:rsid w:val="00F35BE1"/>
    <w:rsid w:val="00F36721"/>
    <w:rsid w:val="00F42FF6"/>
    <w:rsid w:val="00F4375F"/>
    <w:rsid w:val="00F44E32"/>
    <w:rsid w:val="00F47023"/>
    <w:rsid w:val="00F50969"/>
    <w:rsid w:val="00F5479A"/>
    <w:rsid w:val="00F551DE"/>
    <w:rsid w:val="00F57BC2"/>
    <w:rsid w:val="00F60A8E"/>
    <w:rsid w:val="00F62893"/>
    <w:rsid w:val="00F65B61"/>
    <w:rsid w:val="00F70F94"/>
    <w:rsid w:val="00F71604"/>
    <w:rsid w:val="00F76CE8"/>
    <w:rsid w:val="00F8391E"/>
    <w:rsid w:val="00F87B9D"/>
    <w:rsid w:val="00F917FF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4E6C"/>
    <w:rsid w:val="00FA5D1F"/>
    <w:rsid w:val="00FA7F32"/>
    <w:rsid w:val="00FB1280"/>
    <w:rsid w:val="00FB37A9"/>
    <w:rsid w:val="00FB3C15"/>
    <w:rsid w:val="00FB6366"/>
    <w:rsid w:val="00FC00A7"/>
    <w:rsid w:val="00FC04FB"/>
    <w:rsid w:val="00FC05DF"/>
    <w:rsid w:val="00FC210B"/>
    <w:rsid w:val="00FC5431"/>
    <w:rsid w:val="00FD75A6"/>
    <w:rsid w:val="00FE499B"/>
    <w:rsid w:val="00FE55B0"/>
    <w:rsid w:val="00FE5B55"/>
    <w:rsid w:val="00FE5D88"/>
    <w:rsid w:val="00FF2E56"/>
    <w:rsid w:val="00FF5E1B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4.xml><?xml version="1.0" encoding="utf-8"?>
<ds:datastoreItem xmlns:ds="http://schemas.openxmlformats.org/officeDocument/2006/customXml" ds:itemID="{6E3C8473-B471-4A73-8DFD-ED26257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2</cp:revision>
  <dcterms:created xsi:type="dcterms:W3CDTF">2025-05-13T13:24:00Z</dcterms:created>
  <dcterms:modified xsi:type="dcterms:W3CDTF">2025-05-13T13:24:00Z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