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0242E" w14:textId="5F45AC3F" w:rsidR="00385B0A" w:rsidRDefault="00385B0A" w:rsidP="00385B0A">
      <w:pPr>
        <w:rPr>
          <w:b/>
          <w:bCs/>
        </w:rPr>
      </w:pPr>
      <w:r w:rsidRPr="001A6C78">
        <w:rPr>
          <w:noProof/>
        </w:rPr>
        <w:drawing>
          <wp:inline distT="0" distB="0" distL="0" distR="0" wp14:anchorId="0EEDCDFF" wp14:editId="540472B2">
            <wp:extent cx="2159006" cy="336725"/>
            <wp:effectExtent l="0" t="0" r="0" b="6350"/>
            <wp:docPr id="2" name="Picture 2" title="torba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orbay_1line_co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9006" cy="336725"/>
                    </a:xfrm>
                    <a:prstGeom prst="rect">
                      <a:avLst/>
                    </a:prstGeom>
                  </pic:spPr>
                </pic:pic>
              </a:graphicData>
            </a:graphic>
          </wp:inline>
        </w:drawing>
      </w:r>
    </w:p>
    <w:p w14:paraId="492D05D6" w14:textId="77777777" w:rsidR="00385B0A" w:rsidRDefault="00385B0A" w:rsidP="00385B0A">
      <w:pPr>
        <w:jc w:val="right"/>
        <w:rPr>
          <w:b/>
          <w:bCs/>
        </w:rPr>
      </w:pPr>
    </w:p>
    <w:p w14:paraId="54A4DD83" w14:textId="4A08A84A" w:rsidR="00B377FC" w:rsidRDefault="00817ABA" w:rsidP="00C351ED">
      <w:pPr>
        <w:rPr>
          <w:b/>
          <w:bCs/>
        </w:rPr>
      </w:pPr>
      <w:r w:rsidRPr="00817ABA">
        <w:rPr>
          <w:b/>
          <w:bCs/>
        </w:rPr>
        <w:t>ANNEX D</w:t>
      </w:r>
    </w:p>
    <w:p w14:paraId="09740FA9" w14:textId="3CAD637A" w:rsidR="00817ABA" w:rsidRDefault="00817ABA" w:rsidP="00817ABA">
      <w:pPr>
        <w:rPr>
          <w:b/>
          <w:bCs/>
        </w:rPr>
      </w:pPr>
      <w:r w:rsidRPr="00817ABA">
        <w:rPr>
          <w:b/>
          <w:bCs/>
        </w:rPr>
        <w:t>GUIDANCE FOR THOSE WHO WISH TO MARRY OR FORM A CIVIL PARTNERSHIP AT APPROVED PREMISES</w:t>
      </w:r>
    </w:p>
    <w:p w14:paraId="65EC24C3" w14:textId="76A573AC" w:rsidR="00252E46" w:rsidRPr="009B4974" w:rsidRDefault="00817ABA" w:rsidP="00252E46">
      <w:pPr>
        <w:pStyle w:val="ListParagraph"/>
        <w:numPr>
          <w:ilvl w:val="0"/>
          <w:numId w:val="10"/>
        </w:numPr>
      </w:pPr>
      <w:r>
        <w:t xml:space="preserve">Couples who have made provisional arrangements for their marriage or civil partnership formation at approved premises should be advised to contact the Superintendent Registrar at Torbay Register Office, Paignton Library &amp; Information </w:t>
      </w:r>
      <w:r w:rsidR="00750E21">
        <w:t>Centre</w:t>
      </w:r>
      <w:r>
        <w:t xml:space="preserve">, Great Western Road, </w:t>
      </w:r>
      <w:r w:rsidR="00750E21">
        <w:t>Paignton</w:t>
      </w:r>
      <w:r>
        <w:t xml:space="preserve">, TQ4 5AG (Tel </w:t>
      </w:r>
      <w:r w:rsidR="00750E21">
        <w:t>01803 207130</w:t>
      </w:r>
      <w:r>
        <w:t xml:space="preserve">). Please note </w:t>
      </w:r>
      <w:r w:rsidR="00750E21">
        <w:t xml:space="preserve">ceremony bookings are taken up to </w:t>
      </w:r>
      <w:r w:rsidR="009B0A21">
        <w:t xml:space="preserve">two years in </w:t>
      </w:r>
      <w:r w:rsidR="00750E21">
        <w:t xml:space="preserve">advance and there is a booking form on our website: </w:t>
      </w:r>
      <w:hyperlink r:id="rId11" w:history="1">
        <w:r w:rsidR="00750E21" w:rsidRPr="00750E21">
          <w:rPr>
            <w:color w:val="0000FF"/>
            <w:u w:val="single"/>
          </w:rPr>
          <w:t>Ceremonies at an approved venue - Torbay Co</w:t>
        </w:r>
        <w:r w:rsidR="00750E21" w:rsidRPr="00750E21">
          <w:rPr>
            <w:color w:val="0000FF"/>
            <w:u w:val="single"/>
          </w:rPr>
          <w:t>u</w:t>
        </w:r>
        <w:r w:rsidR="00750E21" w:rsidRPr="00750E21">
          <w:rPr>
            <w:color w:val="0000FF"/>
            <w:u w:val="single"/>
          </w:rPr>
          <w:t>ncil</w:t>
        </w:r>
      </w:hyperlink>
      <w:r w:rsidR="00B528A8">
        <w:rPr>
          <w:color w:val="0000FF"/>
          <w:u w:val="single"/>
        </w:rPr>
        <w:t xml:space="preserve"> </w:t>
      </w:r>
      <w:r w:rsidR="00B528A8" w:rsidRPr="00CD4F2C">
        <w:rPr>
          <w:u w:val="single"/>
        </w:rPr>
        <w:t>(</w:t>
      </w:r>
      <w:hyperlink r:id="rId12" w:history="1">
        <w:r w:rsidR="00CD4F2C" w:rsidRPr="00CD4F2C">
          <w:rPr>
            <w:rStyle w:val="Hyperlink"/>
            <w:color w:val="auto"/>
          </w:rPr>
          <w:t>www.torbay.gov.uk/registrar/marriages/approved-venue-ceremonies/</w:t>
        </w:r>
      </w:hyperlink>
      <w:r w:rsidR="00CD4F2C" w:rsidRPr="00CD4F2C">
        <w:rPr>
          <w:u w:val="single"/>
        </w:rPr>
        <w:t xml:space="preserve"> )</w:t>
      </w:r>
      <w:r w:rsidR="009B4974">
        <w:rPr>
          <w:u w:val="single"/>
        </w:rPr>
        <w:t xml:space="preserve">. </w:t>
      </w:r>
      <w:r w:rsidR="009B4974" w:rsidRPr="009B4974">
        <w:t>A non-refundable booking fee is taken</w:t>
      </w:r>
      <w:r w:rsidR="00BF00CE">
        <w:t xml:space="preserve"> to reserve your date, </w:t>
      </w:r>
      <w:r w:rsidR="006C3F39">
        <w:t>time,</w:t>
      </w:r>
      <w:r w:rsidR="00BF00CE">
        <w:t xml:space="preserve"> and </w:t>
      </w:r>
      <w:r w:rsidR="00E345B4">
        <w:t>registrar</w:t>
      </w:r>
      <w:r w:rsidR="00BF00CE">
        <w:t xml:space="preserve"> attendance</w:t>
      </w:r>
      <w:r w:rsidR="006C3F39">
        <w:t>,</w:t>
      </w:r>
      <w:r w:rsidR="005A21C8">
        <w:t xml:space="preserve"> p</w:t>
      </w:r>
      <w:r w:rsidR="00BF00CE">
        <w:t xml:space="preserve">lease see </w:t>
      </w:r>
      <w:r w:rsidR="006D6283">
        <w:t xml:space="preserve">our website for </w:t>
      </w:r>
      <w:r w:rsidR="008562CF">
        <w:t>current</w:t>
      </w:r>
      <w:r w:rsidR="006D6283">
        <w:t xml:space="preserve"> fees</w:t>
      </w:r>
      <w:r w:rsidR="005A21C8">
        <w:t xml:space="preserve"> </w:t>
      </w:r>
      <w:hyperlink r:id="rId13" w:history="1">
        <w:r w:rsidR="005A21C8" w:rsidRPr="00711600">
          <w:rPr>
            <w:rStyle w:val="Hyperlink"/>
          </w:rPr>
          <w:t>www.torbay.gov.uk/registrar/marriages/marriage-f</w:t>
        </w:r>
        <w:r w:rsidR="005A21C8" w:rsidRPr="00711600">
          <w:rPr>
            <w:rStyle w:val="Hyperlink"/>
          </w:rPr>
          <w:t>e</w:t>
        </w:r>
        <w:r w:rsidR="005A21C8" w:rsidRPr="00711600">
          <w:rPr>
            <w:rStyle w:val="Hyperlink"/>
          </w:rPr>
          <w:t>es/</w:t>
        </w:r>
      </w:hyperlink>
      <w:r w:rsidR="009B5128">
        <w:t xml:space="preserve"> </w:t>
      </w:r>
    </w:p>
    <w:p w14:paraId="73E9326B" w14:textId="77777777" w:rsidR="00252E46" w:rsidRDefault="00252E46" w:rsidP="00252E46">
      <w:pPr>
        <w:pStyle w:val="ListParagraph"/>
        <w:ind w:left="1080"/>
      </w:pPr>
    </w:p>
    <w:p w14:paraId="20AED1A1" w14:textId="199E371F" w:rsidR="00750E21" w:rsidRDefault="00750E21" w:rsidP="00252E46">
      <w:pPr>
        <w:pStyle w:val="ListParagraph"/>
        <w:numPr>
          <w:ilvl w:val="0"/>
          <w:numId w:val="10"/>
        </w:numPr>
      </w:pPr>
      <w:r>
        <w:t xml:space="preserve">Without the presence of </w:t>
      </w:r>
      <w:r w:rsidR="005A21C8">
        <w:t>a</w:t>
      </w:r>
      <w:r>
        <w:t xml:space="preserve"> Registrar there can be no legal marriage or civil partnership and any arrangements for the use of the premises depend entirely on their availability. It is, therefore, essential that the couple make an advance booking with the Superintendent Registrar for his/her attendance at their proposed marriage as soon as a booking can be accepted. A fee for this attendance will be payable 8 weeks before the ceremony; Non-payment of fees would render the ceremony </w:t>
      </w:r>
      <w:r w:rsidR="005A21C8">
        <w:t>cancelled.</w:t>
      </w:r>
    </w:p>
    <w:p w14:paraId="47559615" w14:textId="77777777" w:rsidR="00252E46" w:rsidRDefault="00252E46" w:rsidP="00252E46">
      <w:pPr>
        <w:pStyle w:val="ListParagraph"/>
      </w:pPr>
    </w:p>
    <w:p w14:paraId="4ADE259B" w14:textId="2CA5B82F" w:rsidR="00252E46" w:rsidRDefault="00252E46" w:rsidP="00252E46">
      <w:pPr>
        <w:pStyle w:val="ListParagraph"/>
        <w:numPr>
          <w:ilvl w:val="0"/>
          <w:numId w:val="10"/>
        </w:numPr>
      </w:pPr>
      <w:r>
        <w:t>The couple will also have to give a notice of marriage or civil partnership to the superintendent registrar(s) of the district(s) in which they live. This notice must be given in person by each party and is valid for one year. Both parties should, therefore, arrange to attend the register office where they live between 4 -8 months before the wedding date. There is a mandatory waiting period of 28 clear days after the notices before a wedding or partnership formation can take place (up to 70 days for couples subject to immigration control). Torbay Register Office operate a booking system, office hours are Monday to Friday; 9am until 4pm.</w:t>
      </w:r>
    </w:p>
    <w:p w14:paraId="725589A1" w14:textId="77777777" w:rsidR="00252E46" w:rsidRDefault="00252E46" w:rsidP="00252E46">
      <w:pPr>
        <w:pStyle w:val="ListParagraph"/>
      </w:pPr>
    </w:p>
    <w:p w14:paraId="6B0322A8" w14:textId="6C97A383" w:rsidR="00252E46" w:rsidRDefault="00252E46" w:rsidP="00252E46">
      <w:pPr>
        <w:pStyle w:val="ListParagraph"/>
        <w:numPr>
          <w:ilvl w:val="0"/>
          <w:numId w:val="10"/>
        </w:numPr>
      </w:pPr>
      <w:r>
        <w:t>The couple should be warned that any arrangements made for a marriage or civil partnership to take place on the approved premises are dependent on:</w:t>
      </w:r>
    </w:p>
    <w:p w14:paraId="1CC869BE" w14:textId="77777777" w:rsidR="00252E46" w:rsidRDefault="00252E46" w:rsidP="00252E46">
      <w:pPr>
        <w:pStyle w:val="ListParagraph"/>
      </w:pPr>
    </w:p>
    <w:p w14:paraId="1068BA86" w14:textId="3F22293F" w:rsidR="00252E46" w:rsidRDefault="00252E46" w:rsidP="00252E46">
      <w:pPr>
        <w:pStyle w:val="ListParagraph"/>
        <w:numPr>
          <w:ilvl w:val="0"/>
          <w:numId w:val="12"/>
        </w:numPr>
      </w:pPr>
      <w:r w:rsidRPr="00252E46">
        <w:t>the availability of the superintendent registrar and a registrar (in the case of a marriage) for the district in which the premises are situated, and in the case of a civil partnership, the availability of a civil partnership registrar.</w:t>
      </w:r>
    </w:p>
    <w:p w14:paraId="1C952131" w14:textId="77777777" w:rsidR="00C872ED" w:rsidRDefault="00C872ED" w:rsidP="00C872ED">
      <w:pPr>
        <w:pStyle w:val="ListParagraph"/>
        <w:ind w:left="1800"/>
      </w:pPr>
    </w:p>
    <w:p w14:paraId="0149AD90" w14:textId="1A6B97A8" w:rsidR="00C872ED" w:rsidRDefault="00C872ED" w:rsidP="00252E46">
      <w:pPr>
        <w:pStyle w:val="ListParagraph"/>
        <w:numPr>
          <w:ilvl w:val="0"/>
          <w:numId w:val="12"/>
        </w:numPr>
      </w:pPr>
      <w:r>
        <w:t xml:space="preserve">the issue of the schedule for marriage or civil partnership by the </w:t>
      </w:r>
      <w:r w:rsidR="00AD049A">
        <w:t>S</w:t>
      </w:r>
      <w:r>
        <w:t xml:space="preserve">uperintendent </w:t>
      </w:r>
      <w:r w:rsidR="00AD049A">
        <w:t>R</w:t>
      </w:r>
      <w:r>
        <w:t>egistrar after the end of the mandatory waiting period.</w:t>
      </w:r>
    </w:p>
    <w:p w14:paraId="00D9B2E7" w14:textId="77777777" w:rsidR="00C872ED" w:rsidRDefault="00C872ED" w:rsidP="00C872ED">
      <w:pPr>
        <w:pStyle w:val="ListParagraph"/>
      </w:pPr>
    </w:p>
    <w:p w14:paraId="179D1921" w14:textId="147E6CA4" w:rsidR="00C872ED" w:rsidRDefault="00C872ED" w:rsidP="00C872ED">
      <w:pPr>
        <w:ind w:left="720" w:hanging="720"/>
      </w:pPr>
      <w:r>
        <w:t>5.</w:t>
      </w:r>
      <w:r>
        <w:tab/>
        <w:t>The couple should be advised that only a civil, non-religious ceremony can be permitted by the Superintendent Registrar. Any music, reading, words or performance which form any part of the ceremony must be secular. The content of the ceremony must be agreed in advance with the Superintendent Registrar who will be attending the ceremony.</w:t>
      </w:r>
    </w:p>
    <w:p w14:paraId="511A8992" w14:textId="455CE95A" w:rsidR="00C872ED" w:rsidRPr="00252E46" w:rsidRDefault="00C872ED" w:rsidP="00C872ED">
      <w:pPr>
        <w:ind w:left="720" w:hanging="720"/>
      </w:pPr>
      <w:r>
        <w:lastRenderedPageBreak/>
        <w:t>6.</w:t>
      </w:r>
      <w:r>
        <w:tab/>
        <w:t>Any rights of copyright for music, readings etc permitted at the ceremony are a matter for the couple and the holder of the approval</w:t>
      </w:r>
    </w:p>
    <w:sectPr w:rsidR="00C872ED" w:rsidRPr="00252E46" w:rsidSect="0002446C">
      <w:headerReference w:type="even" r:id="rId14"/>
      <w:headerReference w:type="default" r:id="rId15"/>
      <w:footerReference w:type="even" r:id="rId16"/>
      <w:footerReference w:type="default" r:id="rId17"/>
      <w:headerReference w:type="first" r:id="rId18"/>
      <w:footerReference w:type="first" r:id="rId19"/>
      <w:pgSz w:w="11906" w:h="16838" w:code="9"/>
      <w:pgMar w:top="720" w:right="720" w:bottom="720" w:left="72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B543A" w14:textId="77777777" w:rsidR="002F2013" w:rsidRDefault="002F2013" w:rsidP="008952DF">
      <w:r>
        <w:separator/>
      </w:r>
    </w:p>
  </w:endnote>
  <w:endnote w:type="continuationSeparator" w:id="0">
    <w:p w14:paraId="5B9FF58C" w14:textId="77777777" w:rsidR="002F2013" w:rsidRDefault="002F2013" w:rsidP="0089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2C9EB" w14:textId="77777777" w:rsidR="0002446C" w:rsidRDefault="0002446C">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24" w:space="0" w:color="00A74A" w:themeColor="accent3"/>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02446C" w14:paraId="5C58A256" w14:textId="77777777" w:rsidTr="0002446C">
      <w:tc>
        <w:tcPr>
          <w:tcW w:w="10456" w:type="dxa"/>
        </w:tcPr>
        <w:sdt>
          <w:sdtPr>
            <w:id w:val="-518623638"/>
            <w:docPartObj>
              <w:docPartGallery w:val="Page Numbers (Bottom of Page)"/>
              <w:docPartUnique/>
            </w:docPartObj>
          </w:sdtPr>
          <w:sdtEndPr>
            <w:rPr>
              <w:noProof/>
            </w:rPr>
          </w:sdtEndPr>
          <w:sdtContent>
            <w:p w14:paraId="79877321" w14:textId="77777777" w:rsidR="0002446C" w:rsidRDefault="0002446C" w:rsidP="0002446C">
              <w:pPr>
                <w:pStyle w:val="Footer"/>
                <w:jc w:val="center"/>
              </w:pPr>
              <w:r>
                <w:fldChar w:fldCharType="begin"/>
              </w:r>
              <w:r>
                <w:instrText xml:space="preserve"> PAGE   \* MERGEFORMAT </w:instrText>
              </w:r>
              <w:r>
                <w:fldChar w:fldCharType="separate"/>
              </w:r>
              <w:r w:rsidR="00520C03">
                <w:rPr>
                  <w:noProof/>
                </w:rPr>
                <w:t>2</w:t>
              </w:r>
              <w:r>
                <w:rPr>
                  <w:noProof/>
                </w:rPr>
                <w:fldChar w:fldCharType="end"/>
              </w:r>
            </w:p>
          </w:sdtContent>
        </w:sdt>
      </w:tc>
    </w:tr>
  </w:tbl>
  <w:p w14:paraId="4F58A611" w14:textId="77777777" w:rsidR="0002446C" w:rsidRDefault="0002446C">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5BA5" w14:textId="77777777" w:rsidR="0002446C" w:rsidRPr="0049312B" w:rsidRDefault="0002446C" w:rsidP="004931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DCF37" w14:textId="77777777" w:rsidR="002F2013" w:rsidRDefault="002F2013" w:rsidP="008952DF">
      <w:r>
        <w:separator/>
      </w:r>
    </w:p>
  </w:footnote>
  <w:footnote w:type="continuationSeparator" w:id="0">
    <w:p w14:paraId="38DD0795" w14:textId="77777777" w:rsidR="002F2013" w:rsidRDefault="002F2013" w:rsidP="00895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0D11E" w14:textId="77777777" w:rsidR="0002446C" w:rsidRDefault="0002446C">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EAC6E" w14:textId="77777777" w:rsidR="004067A0" w:rsidRDefault="004067A0">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677E" w14:textId="77777777" w:rsidR="0002446C" w:rsidRPr="004067A0" w:rsidRDefault="0002446C" w:rsidP="004067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1CB0"/>
    <w:multiLevelType w:val="hybridMultilevel"/>
    <w:tmpl w:val="692654AA"/>
    <w:lvl w:ilvl="0" w:tplc="79AC4C28">
      <w:start w:val="1"/>
      <w:numFmt w:val="bullet"/>
      <w:lvlText w:val=""/>
      <w:lvlJc w:val="left"/>
      <w:pPr>
        <w:ind w:left="360" w:hanging="360"/>
      </w:pPr>
      <w:rPr>
        <w:rFonts w:ascii="Wingdings" w:hAnsi="Wingdings" w:hint="default"/>
        <w:color w:val="595959" w:themeColor="text1" w:themeTint="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03182"/>
    <w:multiLevelType w:val="hybridMultilevel"/>
    <w:tmpl w:val="4D24BFAE"/>
    <w:lvl w:ilvl="0" w:tplc="ECA06E3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AE34C1"/>
    <w:multiLevelType w:val="hybridMultilevel"/>
    <w:tmpl w:val="4236A4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7C2762"/>
    <w:multiLevelType w:val="hybridMultilevel"/>
    <w:tmpl w:val="28246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57A48"/>
    <w:multiLevelType w:val="hybridMultilevel"/>
    <w:tmpl w:val="44DE540E"/>
    <w:lvl w:ilvl="0" w:tplc="FCE6C380">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07A0627"/>
    <w:multiLevelType w:val="hybridMultilevel"/>
    <w:tmpl w:val="4C188DD6"/>
    <w:lvl w:ilvl="0" w:tplc="BB28727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2A74E1"/>
    <w:multiLevelType w:val="hybridMultilevel"/>
    <w:tmpl w:val="D3784A70"/>
    <w:lvl w:ilvl="0" w:tplc="C5340E14">
      <w:start w:val="1"/>
      <w:numFmt w:val="bullet"/>
      <w:lvlText w:val=""/>
      <w:lvlJc w:val="left"/>
      <w:pPr>
        <w:ind w:left="360" w:hanging="360"/>
      </w:pPr>
      <w:rPr>
        <w:rFonts w:ascii="Wingdings" w:hAnsi="Wingdings" w:hint="default"/>
        <w:color w:val="008CC8" w:themeColor="accent1" w:themeShade="E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9416BC4"/>
    <w:multiLevelType w:val="hybridMultilevel"/>
    <w:tmpl w:val="0A90B02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642F2C0B"/>
    <w:multiLevelType w:val="hybridMultilevel"/>
    <w:tmpl w:val="E2A210FA"/>
    <w:lvl w:ilvl="0" w:tplc="AA309A60">
      <w:start w:val="1"/>
      <w:numFmt w:val="bullet"/>
      <w:pStyle w:val="squarebullets"/>
      <w:lvlText w:val=""/>
      <w:lvlJc w:val="left"/>
      <w:pPr>
        <w:ind w:left="360" w:hanging="360"/>
      </w:pPr>
      <w:rPr>
        <w:rFonts w:ascii="Wingdings" w:hAnsi="Wingdings" w:hint="default"/>
        <w:color w:val="002F6C"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477776E"/>
    <w:multiLevelType w:val="hybridMultilevel"/>
    <w:tmpl w:val="FA784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56E4547"/>
    <w:multiLevelType w:val="hybridMultilevel"/>
    <w:tmpl w:val="0A689CDC"/>
    <w:lvl w:ilvl="0" w:tplc="BB28727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1558BC"/>
    <w:multiLevelType w:val="hybridMultilevel"/>
    <w:tmpl w:val="2222C5CC"/>
    <w:lvl w:ilvl="0" w:tplc="D66EF9C6">
      <w:start w:val="1"/>
      <w:numFmt w:val="bullet"/>
      <w:lvlText w:val=""/>
      <w:lvlJc w:val="left"/>
      <w:pPr>
        <w:ind w:left="360" w:hanging="360"/>
      </w:pPr>
      <w:rPr>
        <w:rFonts w:ascii="Wingdings" w:hAnsi="Wingdings" w:hint="default"/>
        <w:color w:val="FF585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2101784">
    <w:abstractNumId w:val="9"/>
  </w:num>
  <w:num w:numId="2" w16cid:durableId="538011935">
    <w:abstractNumId w:val="1"/>
  </w:num>
  <w:num w:numId="3" w16cid:durableId="1906336798">
    <w:abstractNumId w:val="11"/>
  </w:num>
  <w:num w:numId="4" w16cid:durableId="258028908">
    <w:abstractNumId w:val="6"/>
  </w:num>
  <w:num w:numId="5" w16cid:durableId="2083016651">
    <w:abstractNumId w:val="8"/>
  </w:num>
  <w:num w:numId="6" w16cid:durableId="451095588">
    <w:abstractNumId w:val="4"/>
  </w:num>
  <w:num w:numId="7" w16cid:durableId="775755110">
    <w:abstractNumId w:val="0"/>
  </w:num>
  <w:num w:numId="8" w16cid:durableId="439180548">
    <w:abstractNumId w:val="3"/>
  </w:num>
  <w:num w:numId="9" w16cid:durableId="406146385">
    <w:abstractNumId w:val="10"/>
  </w:num>
  <w:num w:numId="10" w16cid:durableId="1253978139">
    <w:abstractNumId w:val="5"/>
  </w:num>
  <w:num w:numId="11" w16cid:durableId="811215110">
    <w:abstractNumId w:val="2"/>
  </w:num>
  <w:num w:numId="12" w16cid:durableId="14120405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ABA"/>
    <w:rsid w:val="0002446C"/>
    <w:rsid w:val="00126E15"/>
    <w:rsid w:val="00252E46"/>
    <w:rsid w:val="002F2013"/>
    <w:rsid w:val="00324433"/>
    <w:rsid w:val="00363A16"/>
    <w:rsid w:val="00385B0A"/>
    <w:rsid w:val="003D033D"/>
    <w:rsid w:val="004067A0"/>
    <w:rsid w:val="004404F5"/>
    <w:rsid w:val="00492E76"/>
    <w:rsid w:val="0049312B"/>
    <w:rsid w:val="00520C03"/>
    <w:rsid w:val="00535E8E"/>
    <w:rsid w:val="005A21C8"/>
    <w:rsid w:val="0065240B"/>
    <w:rsid w:val="0065339B"/>
    <w:rsid w:val="00682C97"/>
    <w:rsid w:val="006C3F39"/>
    <w:rsid w:val="006D6283"/>
    <w:rsid w:val="00726EA3"/>
    <w:rsid w:val="007455B3"/>
    <w:rsid w:val="00750E21"/>
    <w:rsid w:val="007C339D"/>
    <w:rsid w:val="00817ABA"/>
    <w:rsid w:val="0083385A"/>
    <w:rsid w:val="008562CF"/>
    <w:rsid w:val="008952DF"/>
    <w:rsid w:val="009255E9"/>
    <w:rsid w:val="009B0A21"/>
    <w:rsid w:val="009B41EF"/>
    <w:rsid w:val="009B4974"/>
    <w:rsid w:val="009B5128"/>
    <w:rsid w:val="00AD049A"/>
    <w:rsid w:val="00AF592C"/>
    <w:rsid w:val="00B237C0"/>
    <w:rsid w:val="00B377FC"/>
    <w:rsid w:val="00B528A8"/>
    <w:rsid w:val="00B530D1"/>
    <w:rsid w:val="00BF00CE"/>
    <w:rsid w:val="00C00AB0"/>
    <w:rsid w:val="00C351ED"/>
    <w:rsid w:val="00C520E4"/>
    <w:rsid w:val="00C872ED"/>
    <w:rsid w:val="00CD4F2C"/>
    <w:rsid w:val="00D02ACD"/>
    <w:rsid w:val="00E078E6"/>
    <w:rsid w:val="00E345B4"/>
    <w:rsid w:val="00EA3CDC"/>
    <w:rsid w:val="00EB6BD0"/>
    <w:rsid w:val="00F76999"/>
    <w:rsid w:val="00F87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EE812"/>
  <w15:chartTrackingRefBased/>
  <w15:docId w15:val="{919DD60E-35F5-41EF-B65A-960BD505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GB" w:eastAsia="en-US" w:bidi="ar-SA"/>
      </w:rPr>
    </w:rPrDefault>
    <w:pPrDefault>
      <w:pPr>
        <w:spacing w:after="12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lsdException w:name="FollowedHyperlink" w:locked="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locked="0"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locked="0"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AF592C"/>
    <w:rPr>
      <w:sz w:val="24"/>
    </w:rPr>
  </w:style>
  <w:style w:type="paragraph" w:styleId="Heading1">
    <w:name w:val="heading 1"/>
    <w:basedOn w:val="Normal"/>
    <w:next w:val="Normal"/>
    <w:link w:val="Heading1Char"/>
    <w:uiPriority w:val="9"/>
    <w:qFormat/>
    <w:rsid w:val="00B530D1"/>
    <w:pPr>
      <w:keepNext/>
      <w:keepLines/>
      <w:pBdr>
        <w:bottom w:val="single" w:sz="4" w:space="2" w:color="002F6C" w:themeColor="text2"/>
      </w:pBdr>
      <w:spacing w:before="240" w:after="240" w:line="276" w:lineRule="auto"/>
      <w:outlineLvl w:val="0"/>
    </w:pPr>
    <w:rPr>
      <w:rFonts w:asciiTheme="majorHAnsi" w:eastAsiaTheme="majorEastAsia" w:hAnsiTheme="majorHAnsi" w:cstheme="majorBidi"/>
      <w:color w:val="002F6C" w:themeColor="text2"/>
      <w:sz w:val="40"/>
      <w:szCs w:val="36"/>
    </w:rPr>
  </w:style>
  <w:style w:type="paragraph" w:styleId="Heading2">
    <w:name w:val="heading 2"/>
    <w:basedOn w:val="Normal"/>
    <w:next w:val="Normal"/>
    <w:link w:val="Heading2Char"/>
    <w:uiPriority w:val="9"/>
    <w:qFormat/>
    <w:rsid w:val="0049312B"/>
    <w:pPr>
      <w:keepNext/>
      <w:keepLines/>
      <w:spacing w:before="240" w:line="276" w:lineRule="auto"/>
      <w:outlineLvl w:val="1"/>
    </w:pPr>
    <w:rPr>
      <w:rFonts w:asciiTheme="majorHAnsi" w:eastAsiaTheme="majorEastAsia" w:hAnsiTheme="majorHAnsi" w:cstheme="majorBidi"/>
      <w:color w:val="000000" w:themeColor="text1"/>
      <w:sz w:val="32"/>
      <w:szCs w:val="28"/>
    </w:rPr>
  </w:style>
  <w:style w:type="paragraph" w:styleId="Heading3">
    <w:name w:val="heading 3"/>
    <w:basedOn w:val="Normal"/>
    <w:next w:val="Normal"/>
    <w:link w:val="Heading3Char"/>
    <w:uiPriority w:val="9"/>
    <w:qFormat/>
    <w:rsid w:val="00B530D1"/>
    <w:pPr>
      <w:keepNext/>
      <w:keepLines/>
      <w:spacing w:before="240" w:after="0" w:line="276" w:lineRule="auto"/>
      <w:outlineLvl w:val="2"/>
    </w:pPr>
    <w:rPr>
      <w:rFonts w:asciiTheme="majorHAnsi" w:eastAsiaTheme="majorEastAsia" w:hAnsiTheme="majorHAnsi" w:cstheme="majorBidi"/>
      <w:color w:val="000000" w:themeColor="text1"/>
      <w:sz w:val="28"/>
      <w:szCs w:val="26"/>
    </w:rPr>
  </w:style>
  <w:style w:type="paragraph" w:styleId="Heading4">
    <w:name w:val="heading 4"/>
    <w:basedOn w:val="Normal"/>
    <w:next w:val="Normal"/>
    <w:link w:val="Heading4Char"/>
    <w:uiPriority w:val="9"/>
    <w:semiHidden/>
    <w:unhideWhenUsed/>
    <w:qFormat/>
    <w:rsid w:val="00B530D1"/>
    <w:pPr>
      <w:keepNext/>
      <w:keepLines/>
      <w:spacing w:before="80" w:after="0"/>
      <w:outlineLvl w:val="3"/>
    </w:pPr>
    <w:rPr>
      <w:rFonts w:asciiTheme="majorHAnsi" w:eastAsiaTheme="majorEastAsia" w:hAnsiTheme="majorHAnsi" w:cstheme="majorBidi"/>
      <w:b/>
      <w:szCs w:val="24"/>
    </w:rPr>
  </w:style>
  <w:style w:type="paragraph" w:styleId="Heading5">
    <w:name w:val="heading 5"/>
    <w:basedOn w:val="Normal"/>
    <w:next w:val="Normal"/>
    <w:link w:val="Heading5Char"/>
    <w:uiPriority w:val="9"/>
    <w:semiHidden/>
    <w:unhideWhenUsed/>
    <w:qFormat/>
    <w:locked/>
    <w:rsid w:val="008952DF"/>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locked/>
    <w:rsid w:val="008952DF"/>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locked/>
    <w:rsid w:val="008952DF"/>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locked/>
    <w:rsid w:val="008952DF"/>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locked/>
    <w:rsid w:val="008952DF"/>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B8D"/>
    <w:pPr>
      <w:ind w:left="720"/>
      <w:contextualSpacing/>
    </w:pPr>
  </w:style>
  <w:style w:type="paragraph" w:customStyle="1" w:styleId="squarebullets">
    <w:name w:val="square bullets"/>
    <w:basedOn w:val="ListParagraph"/>
    <w:qFormat/>
    <w:rsid w:val="00B530D1"/>
    <w:pPr>
      <w:numPr>
        <w:numId w:val="5"/>
      </w:numPr>
      <w:spacing w:line="276" w:lineRule="auto"/>
    </w:pPr>
  </w:style>
  <w:style w:type="paragraph" w:customStyle="1" w:styleId="numberedlist">
    <w:name w:val="numbered list"/>
    <w:basedOn w:val="squarebullets"/>
    <w:qFormat/>
    <w:rsid w:val="00B530D1"/>
    <w:pPr>
      <w:numPr>
        <w:numId w:val="6"/>
      </w:numPr>
      <w:ind w:left="357" w:hanging="357"/>
      <w:contextualSpacing w:val="0"/>
    </w:pPr>
  </w:style>
  <w:style w:type="paragraph" w:customStyle="1" w:styleId="footertext">
    <w:name w:val="footer text"/>
    <w:basedOn w:val="Normal"/>
    <w:rsid w:val="00C00AB0"/>
    <w:pPr>
      <w:spacing w:line="360" w:lineRule="auto"/>
    </w:pPr>
    <w:rPr>
      <w:rFonts w:ascii="Helvetica" w:eastAsia="Times New Roman" w:hAnsi="Helvetica" w:cs="Helvetica"/>
      <w:color w:val="FFFFFF"/>
      <w:sz w:val="15"/>
      <w:szCs w:val="15"/>
    </w:rPr>
  </w:style>
  <w:style w:type="character" w:customStyle="1" w:styleId="Heading1Char">
    <w:name w:val="Heading 1 Char"/>
    <w:basedOn w:val="DefaultParagraphFont"/>
    <w:link w:val="Heading1"/>
    <w:uiPriority w:val="9"/>
    <w:rsid w:val="00B530D1"/>
    <w:rPr>
      <w:rFonts w:asciiTheme="majorHAnsi" w:eastAsiaTheme="majorEastAsia" w:hAnsiTheme="majorHAnsi" w:cstheme="majorBidi"/>
      <w:color w:val="002F6C" w:themeColor="text2"/>
      <w:sz w:val="40"/>
      <w:szCs w:val="36"/>
    </w:rPr>
  </w:style>
  <w:style w:type="character" w:customStyle="1" w:styleId="Heading2Char">
    <w:name w:val="Heading 2 Char"/>
    <w:basedOn w:val="DefaultParagraphFont"/>
    <w:link w:val="Heading2"/>
    <w:uiPriority w:val="9"/>
    <w:rsid w:val="0049312B"/>
    <w:rPr>
      <w:rFonts w:asciiTheme="majorHAnsi" w:eastAsiaTheme="majorEastAsia" w:hAnsiTheme="majorHAnsi" w:cstheme="majorBidi"/>
      <w:color w:val="000000" w:themeColor="text1"/>
      <w:sz w:val="32"/>
      <w:szCs w:val="28"/>
    </w:rPr>
  </w:style>
  <w:style w:type="character" w:customStyle="1" w:styleId="Heading3Char">
    <w:name w:val="Heading 3 Char"/>
    <w:basedOn w:val="DefaultParagraphFont"/>
    <w:link w:val="Heading3"/>
    <w:uiPriority w:val="9"/>
    <w:rsid w:val="00B530D1"/>
    <w:rPr>
      <w:rFonts w:asciiTheme="majorHAnsi" w:eastAsiaTheme="majorEastAsia" w:hAnsiTheme="majorHAnsi" w:cstheme="majorBidi"/>
      <w:color w:val="000000" w:themeColor="text1"/>
      <w:sz w:val="28"/>
      <w:szCs w:val="26"/>
    </w:rPr>
  </w:style>
  <w:style w:type="character" w:customStyle="1" w:styleId="Heading4Char">
    <w:name w:val="Heading 4 Char"/>
    <w:basedOn w:val="DefaultParagraphFont"/>
    <w:link w:val="Heading4"/>
    <w:uiPriority w:val="9"/>
    <w:semiHidden/>
    <w:rsid w:val="00B530D1"/>
    <w:rPr>
      <w:rFonts w:asciiTheme="majorHAnsi" w:eastAsiaTheme="majorEastAsia" w:hAnsiTheme="majorHAnsi" w:cstheme="majorBidi"/>
      <w:b/>
      <w:sz w:val="24"/>
      <w:szCs w:val="24"/>
    </w:rPr>
  </w:style>
  <w:style w:type="character" w:customStyle="1" w:styleId="Heading5Char">
    <w:name w:val="Heading 5 Char"/>
    <w:basedOn w:val="DefaultParagraphFont"/>
    <w:link w:val="Heading5"/>
    <w:uiPriority w:val="9"/>
    <w:semiHidden/>
    <w:rsid w:val="008952DF"/>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952DF"/>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8952DF"/>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8952DF"/>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8952DF"/>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locked/>
    <w:rsid w:val="008952DF"/>
    <w:pPr>
      <w:spacing w:line="240" w:lineRule="auto"/>
    </w:pPr>
    <w:rPr>
      <w:b/>
      <w:bCs/>
      <w:color w:val="404040" w:themeColor="text1" w:themeTint="BF"/>
      <w:sz w:val="20"/>
      <w:szCs w:val="20"/>
    </w:rPr>
  </w:style>
  <w:style w:type="table" w:styleId="GridTable1Light-Accent2">
    <w:name w:val="Grid Table 1 Light Accent 2"/>
    <w:basedOn w:val="TableNormal"/>
    <w:uiPriority w:val="46"/>
    <w:locked/>
    <w:rsid w:val="00726EA3"/>
    <w:pPr>
      <w:spacing w:after="0" w:line="240" w:lineRule="auto"/>
    </w:pPr>
    <w:tblPr>
      <w:tblStyleRowBandSize w:val="1"/>
      <w:tblStyleColBandSize w:val="1"/>
      <w:tblBorders>
        <w:top w:val="single" w:sz="4" w:space="0" w:color="FFBCBD" w:themeColor="accent2" w:themeTint="66"/>
        <w:left w:val="single" w:sz="4" w:space="0" w:color="FFBCBD" w:themeColor="accent2" w:themeTint="66"/>
        <w:bottom w:val="single" w:sz="4" w:space="0" w:color="FFBCBD" w:themeColor="accent2" w:themeTint="66"/>
        <w:right w:val="single" w:sz="4" w:space="0" w:color="FFBCBD" w:themeColor="accent2" w:themeTint="66"/>
        <w:insideH w:val="single" w:sz="4" w:space="0" w:color="FFBCBD" w:themeColor="accent2" w:themeTint="66"/>
        <w:insideV w:val="single" w:sz="4" w:space="0" w:color="FFBCBD" w:themeColor="accent2" w:themeTint="66"/>
      </w:tblBorders>
    </w:tblPr>
    <w:tblStylePr w:type="firstRow">
      <w:rPr>
        <w:b/>
        <w:bCs/>
      </w:rPr>
      <w:tblPr/>
      <w:tcPr>
        <w:tcBorders>
          <w:bottom w:val="single" w:sz="12" w:space="0" w:color="FF9A9D" w:themeColor="accent2" w:themeTint="99"/>
        </w:tcBorders>
      </w:tcPr>
    </w:tblStylePr>
    <w:tblStylePr w:type="lastRow">
      <w:rPr>
        <w:b/>
        <w:bCs/>
      </w:rPr>
      <w:tblPr/>
      <w:tcPr>
        <w:tcBorders>
          <w:top w:val="double" w:sz="2" w:space="0" w:color="FF9A9D" w:themeColor="accent2"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locked/>
    <w:rsid w:val="00B377FC"/>
    <w:pPr>
      <w:spacing w:after="0" w:line="240" w:lineRule="auto"/>
    </w:pPr>
    <w:tblPr>
      <w:tblStyleRowBandSize w:val="1"/>
      <w:tblStyleColBandSize w:val="1"/>
      <w:tblBorders>
        <w:top w:val="single" w:sz="4" w:space="0" w:color="FFD88B" w:themeColor="accent4" w:themeTint="99"/>
        <w:left w:val="single" w:sz="4" w:space="0" w:color="FFD88B" w:themeColor="accent4" w:themeTint="99"/>
        <w:bottom w:val="single" w:sz="4" w:space="0" w:color="FFD88B" w:themeColor="accent4" w:themeTint="99"/>
        <w:right w:val="single" w:sz="4" w:space="0" w:color="FFD88B" w:themeColor="accent4" w:themeTint="99"/>
        <w:insideH w:val="single" w:sz="4" w:space="0" w:color="FFD88B" w:themeColor="accent4" w:themeTint="99"/>
        <w:insideV w:val="single" w:sz="4" w:space="0" w:color="FFD88B" w:themeColor="accent4" w:themeTint="99"/>
      </w:tblBorders>
      <w:tblCellMar>
        <w:top w:w="113" w:type="dxa"/>
        <w:bottom w:w="113" w:type="dxa"/>
      </w:tblCellMar>
    </w:tblPr>
    <w:tblStylePr w:type="firstRow">
      <w:rPr>
        <w:b/>
        <w:bCs/>
        <w:color w:val="FFFFFF" w:themeColor="background1"/>
      </w:rPr>
      <w:tblPr/>
      <w:tcPr>
        <w:tcBorders>
          <w:top w:val="single" w:sz="24" w:space="0" w:color="FFBF3F" w:themeColor="accent4"/>
          <w:left w:val="single" w:sz="24" w:space="0" w:color="FFBF3F" w:themeColor="accent4"/>
          <w:bottom w:val="single" w:sz="24" w:space="0" w:color="FFBF3F" w:themeColor="accent4"/>
          <w:right w:val="single" w:sz="24" w:space="0" w:color="FFBF3F" w:themeColor="accent4"/>
          <w:insideH w:val="nil"/>
          <w:insideV w:val="nil"/>
        </w:tcBorders>
        <w:shd w:val="clear" w:color="auto" w:fill="FFBF3F" w:themeFill="accent4"/>
      </w:tcPr>
    </w:tblStylePr>
    <w:tblStylePr w:type="lastRow">
      <w:rPr>
        <w:b/>
        <w:bCs/>
      </w:rPr>
      <w:tblPr/>
      <w:tcPr>
        <w:tcBorders>
          <w:top w:val="double" w:sz="4" w:space="0" w:color="FFBF3F" w:themeColor="accent4"/>
        </w:tcBorders>
      </w:tcPr>
    </w:tblStylePr>
    <w:tblStylePr w:type="firstCol">
      <w:rPr>
        <w:b/>
        <w:bCs/>
      </w:rPr>
    </w:tblStylePr>
    <w:tblStylePr w:type="lastCol">
      <w:rPr>
        <w:b/>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table" w:styleId="GridTable4-Accent2">
    <w:name w:val="Grid Table 4 Accent 2"/>
    <w:basedOn w:val="TableNormal"/>
    <w:uiPriority w:val="49"/>
    <w:locked/>
    <w:rsid w:val="00B377FC"/>
    <w:pPr>
      <w:spacing w:after="0" w:line="240" w:lineRule="auto"/>
    </w:pPr>
    <w:tblPr>
      <w:tblStyleRowBandSize w:val="1"/>
      <w:tblStyleColBandSize w:val="1"/>
      <w:tblBorders>
        <w:top w:val="single" w:sz="4" w:space="0" w:color="FF9A9D" w:themeColor="accent2" w:themeTint="99"/>
        <w:left w:val="single" w:sz="4" w:space="0" w:color="FF9A9D" w:themeColor="accent2" w:themeTint="99"/>
        <w:bottom w:val="single" w:sz="4" w:space="0" w:color="FF9A9D" w:themeColor="accent2" w:themeTint="99"/>
        <w:right w:val="single" w:sz="4" w:space="0" w:color="FF9A9D" w:themeColor="accent2" w:themeTint="99"/>
        <w:insideH w:val="single" w:sz="4" w:space="0" w:color="FF9A9D" w:themeColor="accent2" w:themeTint="99"/>
        <w:insideV w:val="single" w:sz="4" w:space="0" w:color="FF9A9D" w:themeColor="accent2" w:themeTint="99"/>
      </w:tblBorders>
      <w:tblCellMar>
        <w:top w:w="113" w:type="dxa"/>
        <w:bottom w:w="113" w:type="dxa"/>
      </w:tblCellMar>
    </w:tblPr>
    <w:tblStylePr w:type="firstRow">
      <w:rPr>
        <w:b/>
        <w:bCs/>
        <w:color w:val="FFFFFF" w:themeColor="background1"/>
      </w:rPr>
      <w:tblPr/>
      <w:tcPr>
        <w:tcBorders>
          <w:top w:val="single" w:sz="4" w:space="0" w:color="FF585D" w:themeColor="accent2"/>
          <w:left w:val="single" w:sz="4" w:space="0" w:color="FF585D" w:themeColor="accent2"/>
          <w:bottom w:val="single" w:sz="4" w:space="0" w:color="FF585D" w:themeColor="accent2"/>
          <w:right w:val="single" w:sz="4" w:space="0" w:color="FF585D" w:themeColor="accent2"/>
          <w:insideH w:val="nil"/>
          <w:insideV w:val="nil"/>
        </w:tcBorders>
        <w:shd w:val="clear" w:color="auto" w:fill="FF585D" w:themeFill="accent2"/>
      </w:tcPr>
    </w:tblStylePr>
    <w:tblStylePr w:type="lastRow">
      <w:rPr>
        <w:b/>
        <w:bCs/>
      </w:rPr>
      <w:tblPr/>
      <w:tcPr>
        <w:tcBorders>
          <w:top w:val="double" w:sz="4" w:space="0" w:color="FF585D" w:themeColor="accent2"/>
        </w:tcBorders>
      </w:tcPr>
    </w:tblStylePr>
    <w:tblStylePr w:type="firstCol">
      <w:rPr>
        <w:b/>
        <w:bCs/>
      </w:rPr>
    </w:tblStylePr>
    <w:tblStylePr w:type="lastCol">
      <w:rPr>
        <w:b/>
        <w:bCs/>
      </w:rPr>
    </w:tblStylePr>
    <w:tblStylePr w:type="band1Vert">
      <w:tblPr/>
      <w:tcPr>
        <w:shd w:val="clear" w:color="auto" w:fill="FFDDDE" w:themeFill="accent2" w:themeFillTint="33"/>
      </w:tcPr>
    </w:tblStylePr>
    <w:tblStylePr w:type="band1Horz">
      <w:tblPr/>
      <w:tcPr>
        <w:shd w:val="clear" w:color="auto" w:fill="FFDDDE" w:themeFill="accent2" w:themeFillTint="33"/>
      </w:tcPr>
    </w:tblStylePr>
  </w:style>
  <w:style w:type="table" w:styleId="GridTable4-Accent1">
    <w:name w:val="Grid Table 4 Accent 1"/>
    <w:basedOn w:val="TableNormal"/>
    <w:uiPriority w:val="49"/>
    <w:locked/>
    <w:rsid w:val="00B377FC"/>
    <w:pPr>
      <w:spacing w:after="0" w:line="240" w:lineRule="auto"/>
    </w:pPr>
    <w:tblPr>
      <w:tblStyleRowBandSize w:val="1"/>
      <w:tblStyleColBandSize w:val="1"/>
      <w:tblBorders>
        <w:top w:val="single" w:sz="4" w:space="0" w:color="52CBFF" w:themeColor="accent1" w:themeTint="99"/>
        <w:left w:val="single" w:sz="4" w:space="0" w:color="52CBFF" w:themeColor="accent1" w:themeTint="99"/>
        <w:bottom w:val="single" w:sz="4" w:space="0" w:color="52CBFF" w:themeColor="accent1" w:themeTint="99"/>
        <w:right w:val="single" w:sz="4" w:space="0" w:color="52CBFF" w:themeColor="accent1" w:themeTint="99"/>
        <w:insideH w:val="single" w:sz="4" w:space="0" w:color="52CBFF" w:themeColor="accent1" w:themeTint="99"/>
        <w:insideV w:val="single" w:sz="4" w:space="0" w:color="52CBFF" w:themeColor="accent1" w:themeTint="99"/>
      </w:tblBorders>
      <w:tblCellMar>
        <w:top w:w="113" w:type="dxa"/>
        <w:bottom w:w="113" w:type="dxa"/>
      </w:tblCellMar>
    </w:tblPr>
    <w:tblStylePr w:type="firstRow">
      <w:rPr>
        <w:rFonts w:ascii="Arial" w:hAnsi="Arial"/>
        <w:b/>
        <w:bCs/>
        <w:color w:val="000000" w:themeColor="text1"/>
      </w:rPr>
      <w:tblPr/>
      <w:tcPr>
        <w:tcBorders>
          <w:top w:val="single" w:sz="4" w:space="0" w:color="009CDE" w:themeColor="accent1"/>
          <w:left w:val="single" w:sz="4" w:space="0" w:color="009CDE" w:themeColor="accent1"/>
          <w:bottom w:val="single" w:sz="4" w:space="0" w:color="009CDE" w:themeColor="accent1"/>
          <w:right w:val="single" w:sz="4" w:space="0" w:color="009CDE" w:themeColor="accent1"/>
          <w:insideH w:val="nil"/>
          <w:insideV w:val="nil"/>
        </w:tcBorders>
        <w:shd w:val="clear" w:color="auto" w:fill="009CDE" w:themeFill="accent1"/>
      </w:tcPr>
    </w:tblStylePr>
    <w:tblStylePr w:type="lastRow">
      <w:rPr>
        <w:b/>
        <w:bCs/>
      </w:rPr>
      <w:tblPr/>
      <w:tcPr>
        <w:tcBorders>
          <w:top w:val="double" w:sz="4" w:space="0" w:color="009CDE" w:themeColor="accent1"/>
        </w:tcBorders>
      </w:tcPr>
    </w:tblStylePr>
    <w:tblStylePr w:type="firstCol">
      <w:rPr>
        <w:b/>
        <w:bCs/>
      </w:rPr>
    </w:tblStylePr>
    <w:tblStylePr w:type="lastCol">
      <w:rPr>
        <w:b/>
        <w:bCs/>
      </w:rPr>
    </w:tblStylePr>
    <w:tblStylePr w:type="band1Vert">
      <w:tblPr/>
      <w:tcPr>
        <w:shd w:val="clear" w:color="auto" w:fill="C5EDFF" w:themeFill="accent1" w:themeFillTint="33"/>
      </w:tcPr>
    </w:tblStylePr>
    <w:tblStylePr w:type="band1Horz">
      <w:tblPr/>
      <w:tcPr>
        <w:shd w:val="clear" w:color="auto" w:fill="C5EDFF" w:themeFill="accent1" w:themeFillTint="33"/>
      </w:tcPr>
    </w:tblStylePr>
  </w:style>
  <w:style w:type="paragraph" w:styleId="NoSpacing">
    <w:name w:val="No Spacing"/>
    <w:uiPriority w:val="1"/>
    <w:qFormat/>
    <w:rsid w:val="008952DF"/>
    <w:pPr>
      <w:spacing w:after="0" w:line="240" w:lineRule="auto"/>
    </w:pPr>
  </w:style>
  <w:style w:type="paragraph" w:styleId="Quote">
    <w:name w:val="Quote"/>
    <w:basedOn w:val="Normal"/>
    <w:next w:val="Normal"/>
    <w:link w:val="QuoteChar"/>
    <w:uiPriority w:val="29"/>
    <w:qFormat/>
    <w:rsid w:val="00B530D1"/>
    <w:pPr>
      <w:pBdr>
        <w:left w:val="single" w:sz="36" w:space="12" w:color="002F6C" w:themeColor="text2"/>
      </w:pBdr>
      <w:spacing w:before="240" w:after="240" w:line="252" w:lineRule="auto"/>
      <w:ind w:left="340" w:right="862"/>
    </w:pPr>
    <w:rPr>
      <w:iCs/>
    </w:rPr>
  </w:style>
  <w:style w:type="character" w:customStyle="1" w:styleId="QuoteChar">
    <w:name w:val="Quote Char"/>
    <w:basedOn w:val="DefaultParagraphFont"/>
    <w:link w:val="Quote"/>
    <w:uiPriority w:val="29"/>
    <w:rsid w:val="00B530D1"/>
    <w:rPr>
      <w:iCs/>
      <w:sz w:val="24"/>
    </w:rPr>
  </w:style>
  <w:style w:type="table" w:styleId="TableGridLight">
    <w:name w:val="Grid Table Light"/>
    <w:basedOn w:val="TableNormal"/>
    <w:uiPriority w:val="40"/>
    <w:rsid w:val="00B377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style>
  <w:style w:type="table" w:styleId="PlainTable1">
    <w:name w:val="Plain Table 1"/>
    <w:basedOn w:val="TableNormal"/>
    <w:uiPriority w:val="41"/>
    <w:rsid w:val="00B377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B377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113" w:type="dxa"/>
        <w:bottom w:w="113"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
    <w:name w:val="Grid Table 3"/>
    <w:basedOn w:val="TableNormal"/>
    <w:uiPriority w:val="48"/>
    <w:locked/>
    <w:rsid w:val="00726E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eader">
    <w:name w:val="header"/>
    <w:basedOn w:val="Normal"/>
    <w:link w:val="HeaderChar"/>
    <w:uiPriority w:val="99"/>
    <w:unhideWhenUsed/>
    <w:locked/>
    <w:rsid w:val="00024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46C"/>
    <w:rPr>
      <w:sz w:val="24"/>
    </w:rPr>
  </w:style>
  <w:style w:type="paragraph" w:styleId="Footer">
    <w:name w:val="footer"/>
    <w:basedOn w:val="Normal"/>
    <w:link w:val="FooterChar"/>
    <w:uiPriority w:val="99"/>
    <w:unhideWhenUsed/>
    <w:locked/>
    <w:rsid w:val="0002446C"/>
    <w:pPr>
      <w:tabs>
        <w:tab w:val="center" w:pos="4513"/>
        <w:tab w:val="right" w:pos="9026"/>
      </w:tabs>
      <w:spacing w:after="0" w:line="240" w:lineRule="auto"/>
    </w:pPr>
  </w:style>
  <w:style w:type="paragraph" w:styleId="TOCHeading">
    <w:name w:val="TOC Heading"/>
    <w:basedOn w:val="Heading1"/>
    <w:next w:val="Normal"/>
    <w:uiPriority w:val="39"/>
    <w:semiHidden/>
    <w:unhideWhenUsed/>
    <w:qFormat/>
    <w:locked/>
    <w:rsid w:val="008952DF"/>
    <w:pPr>
      <w:outlineLvl w:val="9"/>
    </w:pPr>
  </w:style>
  <w:style w:type="character" w:customStyle="1" w:styleId="FooterChar">
    <w:name w:val="Footer Char"/>
    <w:basedOn w:val="DefaultParagraphFont"/>
    <w:link w:val="Footer"/>
    <w:uiPriority w:val="99"/>
    <w:rsid w:val="0002446C"/>
    <w:rPr>
      <w:sz w:val="24"/>
    </w:rPr>
  </w:style>
  <w:style w:type="table" w:styleId="TableGrid">
    <w:name w:val="Table Grid"/>
    <w:basedOn w:val="TableNormal"/>
    <w:uiPriority w:val="39"/>
    <w:rsid w:val="00B37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character" w:styleId="Hyperlink">
    <w:name w:val="Hyperlink"/>
    <w:basedOn w:val="DefaultParagraphFont"/>
    <w:uiPriority w:val="99"/>
    <w:rsid w:val="0049312B"/>
    <w:rPr>
      <w:color w:val="000000" w:themeColor="text1"/>
      <w:u w:val="single"/>
    </w:rPr>
  </w:style>
  <w:style w:type="table" w:styleId="ListTable4-Accent4">
    <w:name w:val="List Table 4 Accent 4"/>
    <w:basedOn w:val="TableNormal"/>
    <w:uiPriority w:val="49"/>
    <w:rsid w:val="004067A0"/>
    <w:pPr>
      <w:spacing w:after="0" w:line="240" w:lineRule="auto"/>
    </w:pPr>
    <w:rPr>
      <w:sz w:val="24"/>
    </w:rPr>
    <w:tblPr>
      <w:tblStyleRowBandSize w:val="1"/>
      <w:tblStyleColBandSize w:val="1"/>
      <w:tblBorders>
        <w:top w:val="single" w:sz="4" w:space="0" w:color="FFD88B" w:themeColor="accent4" w:themeTint="99"/>
        <w:left w:val="single" w:sz="4" w:space="0" w:color="FFD88B" w:themeColor="accent4" w:themeTint="99"/>
        <w:bottom w:val="single" w:sz="4" w:space="0" w:color="FFD88B" w:themeColor="accent4" w:themeTint="99"/>
        <w:right w:val="single" w:sz="4" w:space="0" w:color="FFD88B" w:themeColor="accent4" w:themeTint="99"/>
        <w:insideH w:val="single" w:sz="4" w:space="0" w:color="FFD88B" w:themeColor="accent4" w:themeTint="99"/>
      </w:tblBorders>
      <w:tblCellMar>
        <w:top w:w="113" w:type="dxa"/>
        <w:bottom w:w="113" w:type="dxa"/>
      </w:tblCellMar>
    </w:tblPr>
    <w:tblStylePr w:type="firstRow">
      <w:rPr>
        <w:rFonts w:ascii="Arial" w:hAnsi="Arial"/>
        <w:b/>
        <w:bCs/>
        <w:color w:val="FFFFFF" w:themeColor="background1"/>
        <w:sz w:val="24"/>
      </w:rPr>
      <w:tblPr/>
      <w:tcPr>
        <w:tcBorders>
          <w:top w:val="single" w:sz="4" w:space="0" w:color="FFBF3F" w:themeColor="accent4"/>
          <w:left w:val="single" w:sz="4" w:space="0" w:color="FFBF3F" w:themeColor="accent4"/>
          <w:bottom w:val="single" w:sz="4" w:space="0" w:color="FFBF3F" w:themeColor="accent4"/>
          <w:right w:val="single" w:sz="4" w:space="0" w:color="FFBF3F" w:themeColor="accent4"/>
          <w:insideH w:val="nil"/>
        </w:tcBorders>
        <w:shd w:val="clear" w:color="auto" w:fill="FFBF3F" w:themeFill="accent4"/>
      </w:tcPr>
    </w:tblStylePr>
    <w:tblStylePr w:type="lastRow">
      <w:rPr>
        <w:b/>
        <w:bCs/>
      </w:rPr>
      <w:tblPr/>
      <w:tcPr>
        <w:tcBorders>
          <w:top w:val="double" w:sz="4" w:space="0" w:color="FFD88B" w:themeColor="accent4" w:themeTint="99"/>
        </w:tcBorders>
      </w:tcPr>
    </w:tblStylePr>
    <w:tblStylePr w:type="firstCol">
      <w:rPr>
        <w:b w:val="0"/>
        <w:bCs/>
      </w:rPr>
    </w:tblStylePr>
    <w:tblStylePr w:type="lastCol">
      <w:rPr>
        <w:b w:val="0"/>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character" w:styleId="UnresolvedMention">
    <w:name w:val="Unresolved Mention"/>
    <w:basedOn w:val="DefaultParagraphFont"/>
    <w:uiPriority w:val="99"/>
    <w:semiHidden/>
    <w:unhideWhenUsed/>
    <w:rsid w:val="00CD4F2C"/>
    <w:rPr>
      <w:color w:val="605E5C"/>
      <w:shd w:val="clear" w:color="auto" w:fill="E1DFDD"/>
    </w:rPr>
  </w:style>
  <w:style w:type="character" w:styleId="FollowedHyperlink">
    <w:name w:val="FollowedHyperlink"/>
    <w:basedOn w:val="DefaultParagraphFont"/>
    <w:uiPriority w:val="99"/>
    <w:rsid w:val="00AD049A"/>
    <w:rPr>
      <w:color w:val="002F6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orbay.gov.uk/registrar/marriages/marriage-fe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torbay.gov.uk/registrar/marriages/approved-venue-ceremon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orbay.gov.uk/registrar/marriages/approved-venue-ceremonie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ustom 4">
      <a:dk1>
        <a:srgbClr val="000000"/>
      </a:dk1>
      <a:lt1>
        <a:sysClr val="window" lastClr="FFFFFF"/>
      </a:lt1>
      <a:dk2>
        <a:srgbClr val="002F6C"/>
      </a:dk2>
      <a:lt2>
        <a:srgbClr val="E7E6E6"/>
      </a:lt2>
      <a:accent1>
        <a:srgbClr val="009CDE"/>
      </a:accent1>
      <a:accent2>
        <a:srgbClr val="FF585D"/>
      </a:accent2>
      <a:accent3>
        <a:srgbClr val="00A74A"/>
      </a:accent3>
      <a:accent4>
        <a:srgbClr val="FFBF3F"/>
      </a:accent4>
      <a:accent5>
        <a:srgbClr val="00A499"/>
      </a:accent5>
      <a:accent6>
        <a:srgbClr val="DB3EB1"/>
      </a:accent6>
      <a:hlink>
        <a:srgbClr val="002F6C"/>
      </a:hlink>
      <a:folHlink>
        <a:srgbClr val="002F6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7" ma:contentTypeDescription="Create a new document." ma:contentTypeScope="" ma:versionID="b94ddd912d3f6cdfd1656b08a844f969">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5ae5f13a5923c4400a573a8051c43da9"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4dbd9c9-f545-4720-8a36-fbe4c1615c95}"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6B4C5C-2170-488A-98DF-B14D5D23F58E}">
  <ds:schemaRefs>
    <ds:schemaRef ds:uri="http://schemas.microsoft.com/sharepoint/v3/contenttype/forms"/>
  </ds:schemaRefs>
</ds:datastoreItem>
</file>

<file path=customXml/itemProps2.xml><?xml version="1.0" encoding="utf-8"?>
<ds:datastoreItem xmlns:ds="http://schemas.openxmlformats.org/officeDocument/2006/customXml" ds:itemID="{2227C40E-46B8-468A-AFBB-229B8CD4D0D2}">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3.xml><?xml version="1.0" encoding="utf-8"?>
<ds:datastoreItem xmlns:ds="http://schemas.openxmlformats.org/officeDocument/2006/customXml" ds:itemID="{BFDE06C3-B03D-43CA-A096-5E841E72F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Bowden, Lia</dc:creator>
  <cp:keywords/>
  <dc:description/>
  <cp:lastModifiedBy>Bowden, Lia</cp:lastModifiedBy>
  <cp:revision>16</cp:revision>
  <dcterms:created xsi:type="dcterms:W3CDTF">2022-06-23T10:55:00Z</dcterms:created>
  <dcterms:modified xsi:type="dcterms:W3CDTF">2023-07-14T09:15:00Z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0x010100FAE2F9E21189074F9C2F026F08F36625</vt:lpwstr>
  </property>
  <property fmtid="{D5CDD505-2E9C-101B-9397-08002B2CF9AE}" pid="3" name="MediaServiceImageTags">
    <vt:lpwstr/>
  </property>
</Properties>
</file>