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D1E1" w14:textId="77777777" w:rsidR="0028275E" w:rsidRPr="00BC3D8E" w:rsidRDefault="0028275E" w:rsidP="0028275E">
      <w:pPr>
        <w:pStyle w:val="Heading2"/>
        <w:rPr>
          <w:rFonts w:cs="Arial"/>
          <w:sz w:val="22"/>
          <w:szCs w:val="22"/>
        </w:rPr>
      </w:pPr>
      <w:r w:rsidRPr="00BC3D8E">
        <w:rPr>
          <w:rFonts w:cs="Arial"/>
          <w:sz w:val="22"/>
          <w:szCs w:val="22"/>
        </w:rPr>
        <w:t>MINUTES</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BC3D8E" w14:paraId="29671E2B" w14:textId="77777777" w:rsidTr="00BE38A6">
        <w:trPr>
          <w:trHeight w:val="397"/>
        </w:trPr>
        <w:tc>
          <w:tcPr>
            <w:tcW w:w="709" w:type="dxa"/>
          </w:tcPr>
          <w:p w14:paraId="2723706B" w14:textId="77777777" w:rsidR="0028275E" w:rsidRPr="00BC3D8E" w:rsidRDefault="0028275E" w:rsidP="00413B39">
            <w:pPr>
              <w:rPr>
                <w:rFonts w:cs="Arial"/>
                <w:b/>
                <w:caps/>
                <w:szCs w:val="22"/>
              </w:rPr>
            </w:pPr>
            <w:r w:rsidRPr="00BC3D8E">
              <w:rPr>
                <w:rFonts w:cs="Arial"/>
                <w:b/>
                <w:caps/>
                <w:szCs w:val="22"/>
              </w:rPr>
              <w:t>1.</w:t>
            </w:r>
          </w:p>
        </w:tc>
        <w:tc>
          <w:tcPr>
            <w:tcW w:w="8222" w:type="dxa"/>
          </w:tcPr>
          <w:p w14:paraId="159C7DE2" w14:textId="77777777" w:rsidR="0028275E" w:rsidRPr="00BC3D8E" w:rsidRDefault="0028275E" w:rsidP="00413B39">
            <w:pPr>
              <w:rPr>
                <w:rFonts w:cs="Arial"/>
                <w:b/>
                <w:szCs w:val="22"/>
              </w:rPr>
            </w:pPr>
            <w:r w:rsidRPr="00BC3D8E">
              <w:rPr>
                <w:rFonts w:cs="Arial"/>
                <w:b/>
                <w:szCs w:val="22"/>
              </w:rPr>
              <w:t xml:space="preserve">Introductions and Apologies </w:t>
            </w:r>
          </w:p>
        </w:tc>
        <w:tc>
          <w:tcPr>
            <w:tcW w:w="1162" w:type="dxa"/>
          </w:tcPr>
          <w:p w14:paraId="2F9605BE" w14:textId="33C8F9C7" w:rsidR="0028275E" w:rsidRPr="00BC3D8E" w:rsidRDefault="00FE4DED" w:rsidP="00413B39">
            <w:pPr>
              <w:jc w:val="center"/>
              <w:rPr>
                <w:rFonts w:cs="Arial"/>
                <w:b/>
                <w:szCs w:val="22"/>
              </w:rPr>
            </w:pPr>
            <w:r>
              <w:rPr>
                <w:rFonts w:cs="Arial"/>
                <w:b/>
                <w:szCs w:val="22"/>
              </w:rPr>
              <w:t>Action</w:t>
            </w:r>
          </w:p>
        </w:tc>
      </w:tr>
      <w:tr w:rsidR="0028275E" w:rsidRPr="00BC3D8E" w14:paraId="175970F4" w14:textId="77777777" w:rsidTr="00BE38A6">
        <w:trPr>
          <w:trHeight w:val="397"/>
        </w:trPr>
        <w:tc>
          <w:tcPr>
            <w:tcW w:w="709" w:type="dxa"/>
          </w:tcPr>
          <w:p w14:paraId="73FD30C8" w14:textId="77777777" w:rsidR="0028275E" w:rsidRPr="00BC3D8E" w:rsidRDefault="0028275E" w:rsidP="00413B39">
            <w:pPr>
              <w:rPr>
                <w:rFonts w:cs="Arial"/>
                <w:b/>
                <w:caps/>
                <w:szCs w:val="22"/>
              </w:rPr>
            </w:pPr>
            <w:r w:rsidRPr="00BC3D8E">
              <w:rPr>
                <w:rFonts w:cs="Arial"/>
                <w:b/>
                <w:caps/>
                <w:szCs w:val="22"/>
              </w:rPr>
              <w:t>1.1</w:t>
            </w:r>
          </w:p>
        </w:tc>
        <w:tc>
          <w:tcPr>
            <w:tcW w:w="8222" w:type="dxa"/>
          </w:tcPr>
          <w:p w14:paraId="53456EB4" w14:textId="74F3682D" w:rsidR="0055304D" w:rsidRPr="00BC3D8E" w:rsidRDefault="000A1B02" w:rsidP="0055304D">
            <w:pPr>
              <w:rPr>
                <w:rFonts w:cs="Arial"/>
                <w:szCs w:val="22"/>
              </w:rPr>
            </w:pPr>
            <w:r w:rsidRPr="00BC3D8E">
              <w:rPr>
                <w:rFonts w:cs="Arial"/>
                <w:szCs w:val="22"/>
              </w:rPr>
              <w:t xml:space="preserve">Emma </w:t>
            </w:r>
            <w:proofErr w:type="spellStart"/>
            <w:r w:rsidRPr="00BC3D8E">
              <w:rPr>
                <w:rFonts w:cs="Arial"/>
                <w:szCs w:val="22"/>
              </w:rPr>
              <w:t>Hext</w:t>
            </w:r>
            <w:proofErr w:type="spellEnd"/>
            <w:r w:rsidR="00D13C0B">
              <w:rPr>
                <w:rFonts w:cs="Arial"/>
                <w:szCs w:val="22"/>
              </w:rPr>
              <w:t xml:space="preserve"> (EH)</w:t>
            </w:r>
            <w:r w:rsidR="00ED5E11" w:rsidRPr="00BC3D8E">
              <w:rPr>
                <w:rFonts w:cs="Arial"/>
                <w:szCs w:val="22"/>
              </w:rPr>
              <w:t>, David Ralph</w:t>
            </w:r>
            <w:r w:rsidR="00D13C0B">
              <w:rPr>
                <w:rFonts w:cs="Arial"/>
                <w:szCs w:val="22"/>
              </w:rPr>
              <w:t xml:space="preserve"> (DR)</w:t>
            </w:r>
            <w:r w:rsidR="00ED5E11" w:rsidRPr="00BC3D8E">
              <w:rPr>
                <w:rFonts w:cs="Arial"/>
                <w:szCs w:val="22"/>
              </w:rPr>
              <w:t>, Mike Watson</w:t>
            </w:r>
            <w:r w:rsidR="00D13C0B">
              <w:rPr>
                <w:rFonts w:cs="Arial"/>
                <w:szCs w:val="22"/>
              </w:rPr>
              <w:t xml:space="preserve"> (MW)</w:t>
            </w:r>
          </w:p>
        </w:tc>
        <w:tc>
          <w:tcPr>
            <w:tcW w:w="1162" w:type="dxa"/>
          </w:tcPr>
          <w:p w14:paraId="29B4C795" w14:textId="335175A9" w:rsidR="00FE4DED" w:rsidRPr="00FE4DED" w:rsidRDefault="00FE4DED" w:rsidP="00FE4DED"/>
        </w:tc>
      </w:tr>
    </w:tbl>
    <w:p w14:paraId="5D4F019A" w14:textId="77777777" w:rsidR="0028275E" w:rsidRPr="00BC3D8E" w:rsidRDefault="0028275E" w:rsidP="0028275E">
      <w:pPr>
        <w:rPr>
          <w:rFonts w:cs="Arial"/>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28275E" w:rsidRPr="00BC3D8E" w14:paraId="1DD91B9D" w14:textId="77777777" w:rsidTr="7DD7730A">
        <w:trPr>
          <w:trHeight w:val="317"/>
        </w:trPr>
        <w:tc>
          <w:tcPr>
            <w:tcW w:w="709" w:type="dxa"/>
          </w:tcPr>
          <w:p w14:paraId="3AFD5D4B" w14:textId="77777777" w:rsidR="0028275E" w:rsidRPr="00BC3D8E" w:rsidRDefault="0028275E" w:rsidP="00413B39">
            <w:pPr>
              <w:rPr>
                <w:rFonts w:cs="Arial"/>
                <w:b/>
                <w:caps/>
                <w:szCs w:val="22"/>
              </w:rPr>
            </w:pPr>
            <w:r w:rsidRPr="00BC3D8E">
              <w:rPr>
                <w:rFonts w:cs="Arial"/>
                <w:b/>
                <w:caps/>
                <w:szCs w:val="22"/>
              </w:rPr>
              <w:t>2.</w:t>
            </w:r>
          </w:p>
        </w:tc>
        <w:tc>
          <w:tcPr>
            <w:tcW w:w="8222" w:type="dxa"/>
          </w:tcPr>
          <w:p w14:paraId="24F0D2C0" w14:textId="77777777" w:rsidR="0028275E" w:rsidRPr="00BC3D8E" w:rsidRDefault="0028275E" w:rsidP="00413B39">
            <w:pPr>
              <w:rPr>
                <w:rFonts w:cs="Arial"/>
                <w:b/>
                <w:szCs w:val="22"/>
              </w:rPr>
            </w:pPr>
            <w:r w:rsidRPr="00BC3D8E">
              <w:rPr>
                <w:rFonts w:cs="Arial"/>
                <w:b/>
                <w:szCs w:val="22"/>
              </w:rPr>
              <w:t>Minutes of Last Meetings and Matters Arising</w:t>
            </w:r>
          </w:p>
        </w:tc>
        <w:tc>
          <w:tcPr>
            <w:tcW w:w="1162" w:type="dxa"/>
          </w:tcPr>
          <w:p w14:paraId="45D1D4AF" w14:textId="32D5F1C0" w:rsidR="0028275E" w:rsidRPr="00BC3D8E" w:rsidRDefault="00FE4DED" w:rsidP="00413B39">
            <w:pPr>
              <w:jc w:val="center"/>
              <w:rPr>
                <w:rFonts w:cs="Arial"/>
                <w:b/>
                <w:szCs w:val="22"/>
              </w:rPr>
            </w:pPr>
            <w:r>
              <w:rPr>
                <w:rFonts w:cs="Arial"/>
                <w:b/>
                <w:szCs w:val="22"/>
              </w:rPr>
              <w:t>Action</w:t>
            </w:r>
          </w:p>
        </w:tc>
      </w:tr>
      <w:tr w:rsidR="0028275E" w:rsidRPr="00BC3D8E" w14:paraId="5C6B2EE6" w14:textId="77777777" w:rsidTr="7DD7730A">
        <w:trPr>
          <w:trHeight w:val="397"/>
        </w:trPr>
        <w:tc>
          <w:tcPr>
            <w:tcW w:w="709" w:type="dxa"/>
          </w:tcPr>
          <w:p w14:paraId="2D0507F0" w14:textId="01390BEC" w:rsidR="0028275E" w:rsidRPr="00BC3D8E" w:rsidRDefault="008106C4" w:rsidP="00413B39">
            <w:pPr>
              <w:rPr>
                <w:rFonts w:cs="Arial"/>
                <w:b/>
                <w:caps/>
                <w:szCs w:val="22"/>
              </w:rPr>
            </w:pPr>
            <w:r w:rsidRPr="00BC3D8E">
              <w:rPr>
                <w:rFonts w:cs="Arial"/>
                <w:b/>
                <w:caps/>
                <w:szCs w:val="22"/>
              </w:rPr>
              <w:t>2.1</w:t>
            </w:r>
          </w:p>
        </w:tc>
        <w:tc>
          <w:tcPr>
            <w:tcW w:w="8222" w:type="dxa"/>
          </w:tcPr>
          <w:p w14:paraId="350E5AFB" w14:textId="2D2B6D75" w:rsidR="004262F7" w:rsidRPr="00BC3D8E" w:rsidRDefault="00093EB4" w:rsidP="005151D1">
            <w:pPr>
              <w:rPr>
                <w:rFonts w:cs="Arial"/>
                <w:szCs w:val="22"/>
              </w:rPr>
            </w:pPr>
            <w:r>
              <w:rPr>
                <w:rFonts w:cs="Arial"/>
                <w:szCs w:val="22"/>
              </w:rPr>
              <w:t xml:space="preserve">SC queried 3.4 </w:t>
            </w:r>
            <w:r w:rsidR="00C9142C">
              <w:rPr>
                <w:rFonts w:cs="Arial"/>
                <w:szCs w:val="22"/>
              </w:rPr>
              <w:t xml:space="preserve">of the last minutes </w:t>
            </w:r>
            <w:r w:rsidR="00CB776B">
              <w:rPr>
                <w:rFonts w:cs="Arial"/>
                <w:szCs w:val="22"/>
              </w:rPr>
              <w:t xml:space="preserve">which details the location of the Kiosk </w:t>
            </w:r>
            <w:r w:rsidR="009D393C">
              <w:rPr>
                <w:rFonts w:cs="Arial"/>
                <w:szCs w:val="22"/>
              </w:rPr>
              <w:t>and</w:t>
            </w:r>
            <w:r w:rsidR="009D3828">
              <w:rPr>
                <w:rFonts w:cs="Arial"/>
                <w:szCs w:val="22"/>
              </w:rPr>
              <w:t xml:space="preserve"> should it not refer </w:t>
            </w:r>
            <w:r w:rsidR="009E0887">
              <w:rPr>
                <w:rFonts w:cs="Arial"/>
                <w:szCs w:val="22"/>
              </w:rPr>
              <w:t xml:space="preserve">to </w:t>
            </w:r>
            <w:r w:rsidR="009D3828">
              <w:rPr>
                <w:rFonts w:cs="Arial"/>
                <w:szCs w:val="22"/>
              </w:rPr>
              <w:t xml:space="preserve">the </w:t>
            </w:r>
            <w:r w:rsidR="001638E5">
              <w:rPr>
                <w:rFonts w:cs="Arial"/>
                <w:szCs w:val="22"/>
              </w:rPr>
              <w:t>building further down the road</w:t>
            </w:r>
            <w:r w:rsidR="00CC1C12">
              <w:rPr>
                <w:rFonts w:cs="Arial"/>
                <w:szCs w:val="22"/>
              </w:rPr>
              <w:t>.</w:t>
            </w:r>
            <w:r w:rsidR="006476E8">
              <w:rPr>
                <w:rFonts w:cs="Arial"/>
                <w:szCs w:val="22"/>
              </w:rPr>
              <w:t xml:space="preserve">  PB </w:t>
            </w:r>
            <w:r w:rsidR="00CC1C12">
              <w:rPr>
                <w:rFonts w:cs="Arial"/>
                <w:szCs w:val="22"/>
              </w:rPr>
              <w:t>acknowledge</w:t>
            </w:r>
            <w:r w:rsidR="00AD55F3">
              <w:rPr>
                <w:rFonts w:cs="Arial"/>
                <w:szCs w:val="22"/>
              </w:rPr>
              <w:t xml:space="preserve"> </w:t>
            </w:r>
            <w:r w:rsidR="000F2655">
              <w:rPr>
                <w:rFonts w:cs="Arial"/>
                <w:szCs w:val="22"/>
              </w:rPr>
              <w:t>that SC is correct</w:t>
            </w:r>
            <w:r w:rsidR="00C9142C">
              <w:rPr>
                <w:rFonts w:cs="Arial"/>
                <w:szCs w:val="22"/>
              </w:rPr>
              <w:t xml:space="preserve"> and minutes to reflect this change.</w:t>
            </w:r>
          </w:p>
        </w:tc>
        <w:tc>
          <w:tcPr>
            <w:tcW w:w="1162" w:type="dxa"/>
          </w:tcPr>
          <w:p w14:paraId="02C50C08" w14:textId="2292F895" w:rsidR="0028275E" w:rsidRPr="00BC3D8E" w:rsidRDefault="0028275E" w:rsidP="00413B39">
            <w:pPr>
              <w:jc w:val="center"/>
              <w:rPr>
                <w:rFonts w:cs="Arial"/>
                <w:b/>
                <w:szCs w:val="22"/>
              </w:rPr>
            </w:pPr>
          </w:p>
        </w:tc>
      </w:tr>
      <w:tr w:rsidR="002811F2" w:rsidRPr="00BC3D8E" w14:paraId="257C5FA9" w14:textId="77777777" w:rsidTr="7DD7730A">
        <w:trPr>
          <w:trHeight w:val="397"/>
        </w:trPr>
        <w:tc>
          <w:tcPr>
            <w:tcW w:w="709" w:type="dxa"/>
          </w:tcPr>
          <w:p w14:paraId="59DD2F12" w14:textId="10B14657" w:rsidR="002811F2" w:rsidRPr="00BC3D8E" w:rsidRDefault="002811F2" w:rsidP="002811F2">
            <w:pPr>
              <w:rPr>
                <w:rFonts w:cs="Arial"/>
                <w:b/>
                <w:caps/>
                <w:szCs w:val="22"/>
              </w:rPr>
            </w:pPr>
            <w:r w:rsidRPr="00BC3D8E">
              <w:rPr>
                <w:rFonts w:cs="Arial"/>
                <w:b/>
                <w:caps/>
                <w:szCs w:val="22"/>
              </w:rPr>
              <w:t>2.2</w:t>
            </w:r>
          </w:p>
        </w:tc>
        <w:tc>
          <w:tcPr>
            <w:tcW w:w="8222" w:type="dxa"/>
          </w:tcPr>
          <w:p w14:paraId="15639D95" w14:textId="6B61636B" w:rsidR="002811F2" w:rsidRPr="00BC3D8E" w:rsidRDefault="006809C2" w:rsidP="00737003">
            <w:pPr>
              <w:rPr>
                <w:rFonts w:cs="Arial"/>
              </w:rPr>
            </w:pPr>
            <w:r w:rsidRPr="00BC3D8E">
              <w:rPr>
                <w:rFonts w:cs="Arial"/>
              </w:rPr>
              <w:t>Matters arising will be discussed as they arise on the agenda.</w:t>
            </w:r>
          </w:p>
        </w:tc>
        <w:tc>
          <w:tcPr>
            <w:tcW w:w="1162" w:type="dxa"/>
          </w:tcPr>
          <w:p w14:paraId="29A12104" w14:textId="1FD81F71" w:rsidR="002811F2" w:rsidRPr="00BC3D8E" w:rsidRDefault="002811F2" w:rsidP="002811F2">
            <w:pPr>
              <w:jc w:val="center"/>
              <w:rPr>
                <w:rFonts w:cs="Arial"/>
                <w:b/>
                <w:szCs w:val="22"/>
              </w:rPr>
            </w:pPr>
          </w:p>
        </w:tc>
      </w:tr>
    </w:tbl>
    <w:p w14:paraId="55AB4065" w14:textId="77777777" w:rsidR="008106C4" w:rsidRPr="00BC3D8E" w:rsidRDefault="008106C4" w:rsidP="0028275E">
      <w:pPr>
        <w:rPr>
          <w:rFonts w:cs="Arial"/>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2"/>
        <w:gridCol w:w="8267"/>
        <w:gridCol w:w="1134"/>
      </w:tblGrid>
      <w:tr w:rsidR="0028275E" w:rsidRPr="00BC3D8E" w14:paraId="11692841" w14:textId="77777777" w:rsidTr="7DD7730A">
        <w:trPr>
          <w:trHeight w:val="278"/>
        </w:trPr>
        <w:tc>
          <w:tcPr>
            <w:tcW w:w="692" w:type="dxa"/>
          </w:tcPr>
          <w:p w14:paraId="0D557D6D" w14:textId="77777777" w:rsidR="0028275E" w:rsidRPr="00BC3D8E" w:rsidRDefault="0028275E" w:rsidP="00413B39">
            <w:pPr>
              <w:rPr>
                <w:rFonts w:cs="Arial"/>
                <w:b/>
                <w:caps/>
                <w:szCs w:val="22"/>
              </w:rPr>
            </w:pPr>
            <w:r w:rsidRPr="00BC3D8E">
              <w:rPr>
                <w:rFonts w:cs="Arial"/>
                <w:b/>
                <w:caps/>
                <w:szCs w:val="22"/>
              </w:rPr>
              <w:t>3.</w:t>
            </w:r>
          </w:p>
        </w:tc>
        <w:tc>
          <w:tcPr>
            <w:tcW w:w="8267" w:type="dxa"/>
          </w:tcPr>
          <w:p w14:paraId="23B97C0A" w14:textId="57780D93" w:rsidR="0028275E" w:rsidRPr="00BC3D8E" w:rsidRDefault="002811F2" w:rsidP="00413B39">
            <w:pPr>
              <w:rPr>
                <w:rFonts w:cs="Arial"/>
                <w:b/>
                <w:szCs w:val="22"/>
              </w:rPr>
            </w:pPr>
            <w:r w:rsidRPr="00BC3D8E">
              <w:rPr>
                <w:rFonts w:cs="Arial"/>
                <w:b/>
                <w:szCs w:val="22"/>
              </w:rPr>
              <w:t xml:space="preserve">Town Deal Highlight report </w:t>
            </w:r>
          </w:p>
        </w:tc>
        <w:tc>
          <w:tcPr>
            <w:tcW w:w="1134" w:type="dxa"/>
          </w:tcPr>
          <w:p w14:paraId="1DD86360" w14:textId="521EB4DF" w:rsidR="0028275E" w:rsidRPr="00BC3D8E" w:rsidRDefault="00FE4DED" w:rsidP="00413B39">
            <w:pPr>
              <w:jc w:val="center"/>
              <w:rPr>
                <w:rFonts w:cs="Arial"/>
                <w:b/>
                <w:szCs w:val="22"/>
              </w:rPr>
            </w:pPr>
            <w:r>
              <w:rPr>
                <w:rFonts w:cs="Arial"/>
                <w:b/>
                <w:szCs w:val="22"/>
              </w:rPr>
              <w:t>Action</w:t>
            </w:r>
          </w:p>
        </w:tc>
      </w:tr>
      <w:tr w:rsidR="00122EB9" w:rsidRPr="00BC3D8E" w14:paraId="6A105760" w14:textId="77777777" w:rsidTr="7DD7730A">
        <w:trPr>
          <w:trHeight w:val="287"/>
        </w:trPr>
        <w:tc>
          <w:tcPr>
            <w:tcW w:w="692" w:type="dxa"/>
          </w:tcPr>
          <w:p w14:paraId="0A39F8F1" w14:textId="6ACA53F1" w:rsidR="00122EB9" w:rsidRPr="00BC3D8E" w:rsidRDefault="00122EB9" w:rsidP="00413B39">
            <w:pPr>
              <w:rPr>
                <w:rFonts w:cs="Arial"/>
                <w:b/>
                <w:szCs w:val="22"/>
              </w:rPr>
            </w:pPr>
            <w:r w:rsidRPr="00BC3D8E">
              <w:rPr>
                <w:rFonts w:cs="Arial"/>
                <w:b/>
                <w:szCs w:val="22"/>
              </w:rPr>
              <w:t>3</w:t>
            </w:r>
            <w:r w:rsidR="00307AA9" w:rsidRPr="00BC3D8E">
              <w:rPr>
                <w:rFonts w:cs="Arial"/>
                <w:b/>
                <w:szCs w:val="22"/>
              </w:rPr>
              <w:t>.</w:t>
            </w:r>
            <w:r w:rsidRPr="00BC3D8E">
              <w:rPr>
                <w:rFonts w:cs="Arial"/>
                <w:b/>
                <w:szCs w:val="22"/>
              </w:rPr>
              <w:t>1</w:t>
            </w:r>
          </w:p>
        </w:tc>
        <w:tc>
          <w:tcPr>
            <w:tcW w:w="8267" w:type="dxa"/>
          </w:tcPr>
          <w:p w14:paraId="46ADFAA8" w14:textId="6AD67319" w:rsidR="00027FBE" w:rsidRDefault="000321AA" w:rsidP="002811F2">
            <w:pPr>
              <w:rPr>
                <w:rFonts w:cs="Arial"/>
              </w:rPr>
            </w:pPr>
            <w:r>
              <w:rPr>
                <w:rFonts w:cs="Arial"/>
              </w:rPr>
              <w:t>PB advised of</w:t>
            </w:r>
            <w:r w:rsidR="00B31FE4">
              <w:rPr>
                <w:rFonts w:cs="Arial"/>
              </w:rPr>
              <w:t xml:space="preserve"> questions raised </w:t>
            </w:r>
            <w:r w:rsidR="005136BD">
              <w:rPr>
                <w:rFonts w:cs="Arial"/>
              </w:rPr>
              <w:t xml:space="preserve">by SC </w:t>
            </w:r>
            <w:r w:rsidR="00B31FE4">
              <w:rPr>
                <w:rFonts w:cs="Arial"/>
              </w:rPr>
              <w:t xml:space="preserve">on the </w:t>
            </w:r>
            <w:r w:rsidR="005136BD">
              <w:rPr>
                <w:rFonts w:cs="Arial"/>
              </w:rPr>
              <w:t>financial summary</w:t>
            </w:r>
            <w:r w:rsidR="00AA72C2">
              <w:rPr>
                <w:rFonts w:cs="Arial"/>
              </w:rPr>
              <w:t>.  The confusion arose due to the difference between the</w:t>
            </w:r>
            <w:r w:rsidR="00C64E11">
              <w:rPr>
                <w:rFonts w:cs="Arial"/>
              </w:rPr>
              <w:t xml:space="preserve"> </w:t>
            </w:r>
            <w:r w:rsidR="001946CC">
              <w:rPr>
                <w:rFonts w:cs="Arial"/>
              </w:rPr>
              <w:t xml:space="preserve">January and March reporting </w:t>
            </w:r>
            <w:r w:rsidR="005916F6">
              <w:rPr>
                <w:rFonts w:cs="Arial"/>
              </w:rPr>
              <w:t xml:space="preserve">and </w:t>
            </w:r>
            <w:r w:rsidR="00AA72C2">
              <w:rPr>
                <w:rFonts w:cs="Arial"/>
              </w:rPr>
              <w:t xml:space="preserve">the inclusion of </w:t>
            </w:r>
            <w:r w:rsidR="005916F6">
              <w:rPr>
                <w:rFonts w:cs="Arial"/>
              </w:rPr>
              <w:t>revenue/capital into the table which made it difficult to understand</w:t>
            </w:r>
            <w:r w:rsidR="00B31FE4">
              <w:rPr>
                <w:rFonts w:cs="Arial"/>
              </w:rPr>
              <w:t xml:space="preserve">.  </w:t>
            </w:r>
            <w:r w:rsidR="000A0B45">
              <w:rPr>
                <w:rFonts w:cs="Arial"/>
              </w:rPr>
              <w:t xml:space="preserve">PB will for future </w:t>
            </w:r>
            <w:r w:rsidR="003C65F4">
              <w:rPr>
                <w:rFonts w:cs="Arial"/>
              </w:rPr>
              <w:t xml:space="preserve">reports </w:t>
            </w:r>
            <w:r w:rsidR="000A0B45">
              <w:rPr>
                <w:rFonts w:cs="Arial"/>
              </w:rPr>
              <w:t xml:space="preserve">attach an abridged summary </w:t>
            </w:r>
            <w:r w:rsidR="009E652B">
              <w:rPr>
                <w:rFonts w:cs="Arial"/>
              </w:rPr>
              <w:t xml:space="preserve">table </w:t>
            </w:r>
            <w:r w:rsidR="000A0B45">
              <w:rPr>
                <w:rFonts w:cs="Arial"/>
              </w:rPr>
              <w:t>with more detail as an append</w:t>
            </w:r>
            <w:r w:rsidR="0095380F">
              <w:rPr>
                <w:rFonts w:cs="Arial"/>
              </w:rPr>
              <w:t>ix.  VF advised this will be useful and to include a key to acronyms.</w:t>
            </w:r>
          </w:p>
          <w:p w14:paraId="10A0D09F" w14:textId="77777777" w:rsidR="000465C8" w:rsidRDefault="000465C8" w:rsidP="002811F2">
            <w:pPr>
              <w:rPr>
                <w:rFonts w:cs="Arial"/>
              </w:rPr>
            </w:pPr>
          </w:p>
          <w:p w14:paraId="014B027E" w14:textId="303CEC4C" w:rsidR="000465C8" w:rsidRDefault="000465C8" w:rsidP="002811F2">
            <w:pPr>
              <w:rPr>
                <w:rFonts w:cs="Arial"/>
              </w:rPr>
            </w:pPr>
            <w:r>
              <w:rPr>
                <w:rFonts w:cs="Arial"/>
              </w:rPr>
              <w:t xml:space="preserve">SC </w:t>
            </w:r>
            <w:r w:rsidR="00242A97">
              <w:rPr>
                <w:rFonts w:cs="Arial"/>
              </w:rPr>
              <w:t xml:space="preserve">confirmed that </w:t>
            </w:r>
            <w:r>
              <w:rPr>
                <w:rFonts w:cs="Arial"/>
              </w:rPr>
              <w:t xml:space="preserve">she and PB discussed </w:t>
            </w:r>
            <w:r w:rsidR="001052CE">
              <w:rPr>
                <w:rFonts w:cs="Arial"/>
              </w:rPr>
              <w:t>her queries</w:t>
            </w:r>
            <w:r w:rsidR="00FE4DED">
              <w:rPr>
                <w:rFonts w:cs="Arial"/>
              </w:rPr>
              <w:t>,</w:t>
            </w:r>
            <w:r w:rsidR="001052CE">
              <w:rPr>
                <w:rFonts w:cs="Arial"/>
              </w:rPr>
              <w:t xml:space="preserve"> </w:t>
            </w:r>
            <w:r w:rsidR="009F5117">
              <w:rPr>
                <w:rFonts w:cs="Arial"/>
              </w:rPr>
              <w:t xml:space="preserve">and it was agreed </w:t>
            </w:r>
            <w:r w:rsidR="00B248F2">
              <w:rPr>
                <w:rFonts w:cs="Arial"/>
              </w:rPr>
              <w:t xml:space="preserve">that </w:t>
            </w:r>
            <w:r w:rsidR="00E64AE6">
              <w:rPr>
                <w:rFonts w:cs="Arial"/>
              </w:rPr>
              <w:t>the figures require more depth</w:t>
            </w:r>
            <w:r w:rsidR="00E7235C">
              <w:rPr>
                <w:rFonts w:cs="Arial"/>
              </w:rPr>
              <w:t xml:space="preserve">.  </w:t>
            </w:r>
            <w:r w:rsidR="000B15D1">
              <w:rPr>
                <w:rFonts w:cs="Arial"/>
              </w:rPr>
              <w:t>PB advised that although the figures in the table are correct, he will circulate a revision in the new format</w:t>
            </w:r>
            <w:r w:rsidR="004A045A">
              <w:rPr>
                <w:rFonts w:cs="Arial"/>
              </w:rPr>
              <w:t>.</w:t>
            </w:r>
            <w:r w:rsidR="00B717BA">
              <w:rPr>
                <w:rFonts w:cs="Arial"/>
              </w:rPr>
              <w:t xml:space="preserve">  SC asked for clarity on Edginswell </w:t>
            </w:r>
            <w:r w:rsidR="00675BF9">
              <w:rPr>
                <w:rFonts w:cs="Arial"/>
              </w:rPr>
              <w:t xml:space="preserve">and PB explained </w:t>
            </w:r>
            <w:r w:rsidR="00ED2CCC">
              <w:rPr>
                <w:rFonts w:cs="Arial"/>
              </w:rPr>
              <w:t>the figures are correct</w:t>
            </w:r>
            <w:r w:rsidR="004A045A">
              <w:rPr>
                <w:rFonts w:cs="Arial"/>
              </w:rPr>
              <w:t>,</w:t>
            </w:r>
            <w:r w:rsidR="00ED2CCC">
              <w:rPr>
                <w:rFonts w:cs="Arial"/>
              </w:rPr>
              <w:t xml:space="preserve"> </w:t>
            </w:r>
            <w:r w:rsidR="00E831F2">
              <w:rPr>
                <w:rFonts w:cs="Arial"/>
              </w:rPr>
              <w:t xml:space="preserve">but the actuals weren’t </w:t>
            </w:r>
            <w:r w:rsidR="00D41927">
              <w:rPr>
                <w:rFonts w:cs="Arial"/>
              </w:rPr>
              <w:t xml:space="preserve">included </w:t>
            </w:r>
            <w:r w:rsidR="004A045A">
              <w:rPr>
                <w:rFonts w:cs="Arial"/>
              </w:rPr>
              <w:t>as</w:t>
            </w:r>
            <w:r w:rsidR="009809A5">
              <w:rPr>
                <w:rFonts w:cs="Arial"/>
              </w:rPr>
              <w:t xml:space="preserve"> </w:t>
            </w:r>
            <w:r w:rsidR="00675BF9">
              <w:rPr>
                <w:rFonts w:cs="Arial"/>
              </w:rPr>
              <w:t>additional funds</w:t>
            </w:r>
            <w:r w:rsidR="000863D6">
              <w:rPr>
                <w:rFonts w:cs="Arial"/>
              </w:rPr>
              <w:t xml:space="preserve"> </w:t>
            </w:r>
            <w:r w:rsidR="00675BF9">
              <w:rPr>
                <w:rFonts w:cs="Arial"/>
              </w:rPr>
              <w:t>have come from other sources</w:t>
            </w:r>
            <w:r w:rsidR="00ED2CCC">
              <w:rPr>
                <w:rFonts w:cs="Arial"/>
              </w:rPr>
              <w:t>.</w:t>
            </w:r>
          </w:p>
          <w:p w14:paraId="084B5915" w14:textId="77777777" w:rsidR="00C31930" w:rsidRDefault="00C31930" w:rsidP="002811F2">
            <w:pPr>
              <w:rPr>
                <w:rFonts w:cs="Arial"/>
              </w:rPr>
            </w:pPr>
          </w:p>
          <w:p w14:paraId="2F4570B8" w14:textId="36795533" w:rsidR="00C31930" w:rsidRPr="00BC3D8E" w:rsidRDefault="00C31930" w:rsidP="002811F2">
            <w:pPr>
              <w:rPr>
                <w:rFonts w:cs="Arial"/>
              </w:rPr>
            </w:pPr>
            <w:r>
              <w:rPr>
                <w:rFonts w:cs="Arial"/>
              </w:rPr>
              <w:t xml:space="preserve">VF </w:t>
            </w:r>
            <w:r w:rsidR="00373462">
              <w:rPr>
                <w:rFonts w:cs="Arial"/>
              </w:rPr>
              <w:t>asked</w:t>
            </w:r>
            <w:r w:rsidR="00A91743">
              <w:rPr>
                <w:rFonts w:cs="Arial"/>
              </w:rPr>
              <w:t xml:space="preserve"> that </w:t>
            </w:r>
            <w:r w:rsidR="00873909">
              <w:rPr>
                <w:rFonts w:cs="Arial"/>
              </w:rPr>
              <w:t>as</w:t>
            </w:r>
            <w:r w:rsidR="000F06FB">
              <w:rPr>
                <w:rFonts w:cs="Arial"/>
              </w:rPr>
              <w:t xml:space="preserve"> </w:t>
            </w:r>
            <w:r w:rsidR="00A91743">
              <w:rPr>
                <w:rFonts w:cs="Arial"/>
              </w:rPr>
              <w:t xml:space="preserve">no decisions are required from today’s </w:t>
            </w:r>
            <w:r w:rsidR="00B94EC1">
              <w:rPr>
                <w:rFonts w:cs="Arial"/>
              </w:rPr>
              <w:t>meeting,</w:t>
            </w:r>
            <w:r w:rsidR="00A91743">
              <w:rPr>
                <w:rFonts w:cs="Arial"/>
              </w:rPr>
              <w:t xml:space="preserve"> </w:t>
            </w:r>
            <w:r w:rsidR="00373462">
              <w:rPr>
                <w:rFonts w:cs="Arial"/>
              </w:rPr>
              <w:t>t</w:t>
            </w:r>
            <w:r w:rsidR="000F06FB">
              <w:rPr>
                <w:rFonts w:cs="Arial"/>
              </w:rPr>
              <w:t xml:space="preserve">hat the Board </w:t>
            </w:r>
            <w:r w:rsidR="00873909">
              <w:rPr>
                <w:rFonts w:cs="Arial"/>
              </w:rPr>
              <w:t>discuss the status of the projects and the next steps.</w:t>
            </w:r>
            <w:r w:rsidR="000F06FB">
              <w:rPr>
                <w:rFonts w:cs="Arial"/>
              </w:rPr>
              <w:t xml:space="preserve"> </w:t>
            </w:r>
          </w:p>
        </w:tc>
        <w:tc>
          <w:tcPr>
            <w:tcW w:w="1134" w:type="dxa"/>
          </w:tcPr>
          <w:p w14:paraId="13850372" w14:textId="77777777" w:rsidR="00157C26" w:rsidRDefault="00157C26" w:rsidP="00122EB9">
            <w:pPr>
              <w:rPr>
                <w:rFonts w:cs="Arial"/>
                <w:b/>
                <w:szCs w:val="22"/>
              </w:rPr>
            </w:pPr>
          </w:p>
          <w:p w14:paraId="260BEBD8" w14:textId="77777777" w:rsidR="00E64AE6" w:rsidRDefault="00E64AE6" w:rsidP="00122EB9">
            <w:pPr>
              <w:rPr>
                <w:rFonts w:cs="Arial"/>
                <w:b/>
                <w:szCs w:val="22"/>
              </w:rPr>
            </w:pPr>
          </w:p>
          <w:p w14:paraId="2FC2199E" w14:textId="77777777" w:rsidR="00E64AE6" w:rsidRDefault="00E64AE6" w:rsidP="00122EB9">
            <w:pPr>
              <w:rPr>
                <w:rFonts w:cs="Arial"/>
                <w:b/>
                <w:szCs w:val="22"/>
              </w:rPr>
            </w:pPr>
          </w:p>
          <w:p w14:paraId="532C0544" w14:textId="77777777" w:rsidR="00E64AE6" w:rsidRDefault="00E64AE6" w:rsidP="00122EB9">
            <w:pPr>
              <w:rPr>
                <w:rFonts w:cs="Arial"/>
                <w:b/>
                <w:szCs w:val="22"/>
              </w:rPr>
            </w:pPr>
          </w:p>
          <w:p w14:paraId="68AA193B" w14:textId="77777777" w:rsidR="00E64AE6" w:rsidRDefault="00E64AE6" w:rsidP="00122EB9">
            <w:pPr>
              <w:rPr>
                <w:rFonts w:cs="Arial"/>
                <w:b/>
                <w:szCs w:val="22"/>
              </w:rPr>
            </w:pPr>
          </w:p>
          <w:p w14:paraId="17C4C91E" w14:textId="77777777" w:rsidR="00E64AE6" w:rsidRDefault="00E64AE6" w:rsidP="00122EB9">
            <w:pPr>
              <w:rPr>
                <w:rFonts w:cs="Arial"/>
                <w:b/>
                <w:szCs w:val="22"/>
              </w:rPr>
            </w:pPr>
          </w:p>
          <w:p w14:paraId="3695DE00" w14:textId="77777777" w:rsidR="00D46C37" w:rsidRDefault="00D46C37" w:rsidP="00122EB9">
            <w:pPr>
              <w:rPr>
                <w:rFonts w:cs="Arial"/>
                <w:b/>
                <w:szCs w:val="22"/>
              </w:rPr>
            </w:pPr>
          </w:p>
          <w:p w14:paraId="16021C9C" w14:textId="1733BAE7" w:rsidR="00E64AE6" w:rsidRPr="00BC3D8E" w:rsidRDefault="00E64AE6" w:rsidP="00FE4DED">
            <w:pPr>
              <w:jc w:val="center"/>
              <w:rPr>
                <w:rFonts w:cs="Arial"/>
                <w:b/>
                <w:szCs w:val="22"/>
              </w:rPr>
            </w:pPr>
            <w:r>
              <w:rPr>
                <w:rFonts w:cs="Arial"/>
                <w:b/>
                <w:szCs w:val="22"/>
              </w:rPr>
              <w:t>PB</w:t>
            </w:r>
          </w:p>
        </w:tc>
      </w:tr>
      <w:tr w:rsidR="000F3BCB" w:rsidRPr="00BC3D8E" w14:paraId="00BEEEB6" w14:textId="77777777" w:rsidTr="7DD7730A">
        <w:trPr>
          <w:trHeight w:val="287"/>
        </w:trPr>
        <w:tc>
          <w:tcPr>
            <w:tcW w:w="692" w:type="dxa"/>
          </w:tcPr>
          <w:p w14:paraId="79210FFB" w14:textId="4122FA9A" w:rsidR="000F3BCB" w:rsidRPr="00BC3D8E" w:rsidRDefault="00341211" w:rsidP="00413B39">
            <w:pPr>
              <w:rPr>
                <w:rFonts w:cs="Arial"/>
                <w:b/>
                <w:szCs w:val="22"/>
              </w:rPr>
            </w:pPr>
            <w:r>
              <w:rPr>
                <w:rFonts w:cs="Arial"/>
                <w:b/>
                <w:szCs w:val="22"/>
              </w:rPr>
              <w:t>3.2</w:t>
            </w:r>
          </w:p>
        </w:tc>
        <w:tc>
          <w:tcPr>
            <w:tcW w:w="8267" w:type="dxa"/>
          </w:tcPr>
          <w:p w14:paraId="1E0D0137" w14:textId="7B9846F1" w:rsidR="000F3BCB" w:rsidRDefault="008A48C8" w:rsidP="002811F2">
            <w:pPr>
              <w:rPr>
                <w:rFonts w:cs="Arial"/>
              </w:rPr>
            </w:pPr>
            <w:r>
              <w:rPr>
                <w:rFonts w:cs="Arial"/>
              </w:rPr>
              <w:t xml:space="preserve">PB tabled </w:t>
            </w:r>
            <w:r w:rsidR="00C83A27">
              <w:rPr>
                <w:rFonts w:cs="Arial"/>
              </w:rPr>
              <w:t>the financial summary</w:t>
            </w:r>
            <w:r w:rsidR="00381642">
              <w:rPr>
                <w:rFonts w:cs="Arial"/>
              </w:rPr>
              <w:t xml:space="preserve"> as follows:</w:t>
            </w:r>
          </w:p>
          <w:p w14:paraId="7E531198" w14:textId="77777777" w:rsidR="00C83A27" w:rsidRDefault="00C83A27" w:rsidP="002811F2">
            <w:pPr>
              <w:rPr>
                <w:rFonts w:cs="Arial"/>
              </w:rPr>
            </w:pPr>
          </w:p>
          <w:p w14:paraId="1DFC107F" w14:textId="144B6D77" w:rsidR="00460BB9" w:rsidRDefault="008B1B00" w:rsidP="00460BB9">
            <w:pPr>
              <w:pStyle w:val="ListParagraph"/>
              <w:numPr>
                <w:ilvl w:val="0"/>
                <w:numId w:val="8"/>
              </w:numPr>
              <w:rPr>
                <w:rFonts w:cs="Arial"/>
              </w:rPr>
            </w:pPr>
            <w:r w:rsidRPr="00AE23F1">
              <w:rPr>
                <w:rFonts w:cs="Arial"/>
              </w:rPr>
              <w:t>The main work has been around how we present the financial allocation</w:t>
            </w:r>
            <w:r w:rsidR="008E0BE4">
              <w:rPr>
                <w:rFonts w:cs="Arial"/>
              </w:rPr>
              <w:t>s</w:t>
            </w:r>
            <w:r w:rsidR="00C00CF2" w:rsidRPr="00AE23F1">
              <w:rPr>
                <w:rFonts w:cs="Arial"/>
              </w:rPr>
              <w:t xml:space="preserve"> of the grant</w:t>
            </w:r>
            <w:r w:rsidR="00994822">
              <w:rPr>
                <w:rFonts w:cs="Arial"/>
              </w:rPr>
              <w:t xml:space="preserve"> received to-date</w:t>
            </w:r>
            <w:r w:rsidR="008E0BE4">
              <w:rPr>
                <w:rFonts w:cs="Arial"/>
              </w:rPr>
              <w:t xml:space="preserve"> which was based on the </w:t>
            </w:r>
            <w:r w:rsidR="006C438A">
              <w:rPr>
                <w:rFonts w:cs="Arial"/>
              </w:rPr>
              <w:t xml:space="preserve">original forecast </w:t>
            </w:r>
            <w:r w:rsidR="006C438A">
              <w:rPr>
                <w:rFonts w:cs="Arial"/>
              </w:rPr>
              <w:lastRenderedPageBreak/>
              <w:t>expenditure set out last year</w:t>
            </w:r>
            <w:r w:rsidR="00D4396B">
              <w:rPr>
                <w:rFonts w:cs="Arial"/>
              </w:rPr>
              <w:t xml:space="preserve"> to the Towns Fund team.  </w:t>
            </w:r>
            <w:r w:rsidR="000E6FDE">
              <w:rPr>
                <w:rFonts w:cs="Arial"/>
              </w:rPr>
              <w:t xml:space="preserve">PB has now been asked to report back on how </w:t>
            </w:r>
            <w:r w:rsidR="007D355F">
              <w:rPr>
                <w:rFonts w:cs="Arial"/>
              </w:rPr>
              <w:t xml:space="preserve">this forecast has been spent and this gives an opportunity to </w:t>
            </w:r>
            <w:r w:rsidR="00E47B12">
              <w:rPr>
                <w:rFonts w:cs="Arial"/>
              </w:rPr>
              <w:t>reprofile the spending</w:t>
            </w:r>
            <w:r w:rsidR="00866A89">
              <w:rPr>
                <w:rFonts w:cs="Arial"/>
              </w:rPr>
              <w:t>.</w:t>
            </w:r>
            <w:r w:rsidR="00A74071">
              <w:rPr>
                <w:rFonts w:cs="Arial"/>
              </w:rPr>
              <w:t xml:space="preserve">  </w:t>
            </w:r>
          </w:p>
          <w:p w14:paraId="3DCF9B96" w14:textId="77777777" w:rsidR="00460BB9" w:rsidRDefault="00460BB9" w:rsidP="00460BB9">
            <w:pPr>
              <w:pStyle w:val="ListParagraph"/>
              <w:rPr>
                <w:rFonts w:cs="Arial"/>
              </w:rPr>
            </w:pPr>
          </w:p>
          <w:p w14:paraId="078FD44D" w14:textId="7BDAED30" w:rsidR="00460BB9" w:rsidRPr="00460BB9" w:rsidRDefault="006F1238" w:rsidP="00460BB9">
            <w:pPr>
              <w:pStyle w:val="ListParagraph"/>
              <w:rPr>
                <w:rFonts w:cs="Arial"/>
              </w:rPr>
            </w:pPr>
            <w:r>
              <w:rPr>
                <w:rFonts w:cs="Arial"/>
              </w:rPr>
              <w:t xml:space="preserve">It became apparent following the </w:t>
            </w:r>
            <w:r w:rsidR="004D3BBA">
              <w:rPr>
                <w:rFonts w:cs="Arial"/>
              </w:rPr>
              <w:t xml:space="preserve">review is </w:t>
            </w:r>
            <w:r w:rsidR="00C504B6">
              <w:rPr>
                <w:rFonts w:cs="Arial"/>
              </w:rPr>
              <w:t xml:space="preserve">how Towns Fund look at what can be spent from the grant and how the S151 </w:t>
            </w:r>
            <w:r w:rsidR="00046460">
              <w:rPr>
                <w:rFonts w:cs="Arial"/>
              </w:rPr>
              <w:t xml:space="preserve">considers spending </w:t>
            </w:r>
            <w:r w:rsidR="00EC0021">
              <w:rPr>
                <w:rFonts w:cs="Arial"/>
              </w:rPr>
              <w:t xml:space="preserve">which is </w:t>
            </w:r>
            <w:r w:rsidR="00291496">
              <w:rPr>
                <w:rFonts w:cs="Arial"/>
              </w:rPr>
              <w:t>in accordance with</w:t>
            </w:r>
            <w:r w:rsidR="00EC0021">
              <w:rPr>
                <w:rFonts w:cs="Arial"/>
              </w:rPr>
              <w:t xml:space="preserve"> </w:t>
            </w:r>
            <w:r w:rsidR="00046460">
              <w:rPr>
                <w:rFonts w:cs="Arial"/>
              </w:rPr>
              <w:t>CIPFA rule</w:t>
            </w:r>
            <w:r w:rsidR="00EC0021">
              <w:rPr>
                <w:rFonts w:cs="Arial"/>
              </w:rPr>
              <w:t>s</w:t>
            </w:r>
            <w:r w:rsidR="00046460">
              <w:rPr>
                <w:rFonts w:cs="Arial"/>
              </w:rPr>
              <w:t xml:space="preserve"> </w:t>
            </w:r>
            <w:r w:rsidR="0003698C">
              <w:rPr>
                <w:rFonts w:cs="Arial"/>
              </w:rPr>
              <w:t>which</w:t>
            </w:r>
            <w:r w:rsidR="00291496">
              <w:rPr>
                <w:rFonts w:cs="Arial"/>
              </w:rPr>
              <w:t xml:space="preserve"> has a</w:t>
            </w:r>
            <w:r w:rsidR="005B08C3">
              <w:rPr>
                <w:rFonts w:cs="Arial"/>
              </w:rPr>
              <w:t xml:space="preserve"> </w:t>
            </w:r>
            <w:r w:rsidR="00B62D61">
              <w:rPr>
                <w:rFonts w:cs="Arial"/>
              </w:rPr>
              <w:t xml:space="preserve">slightly </w:t>
            </w:r>
            <w:r w:rsidR="005B08C3">
              <w:rPr>
                <w:rFonts w:cs="Arial"/>
              </w:rPr>
              <w:t xml:space="preserve">a </w:t>
            </w:r>
            <w:r w:rsidR="00B62D61">
              <w:rPr>
                <w:rFonts w:cs="Arial"/>
              </w:rPr>
              <w:t xml:space="preserve">different </w:t>
            </w:r>
            <w:r w:rsidR="00A732C3">
              <w:rPr>
                <w:rFonts w:cs="Arial"/>
              </w:rPr>
              <w:t>approach to revenue and capital</w:t>
            </w:r>
            <w:r w:rsidR="00291496">
              <w:rPr>
                <w:rFonts w:cs="Arial"/>
              </w:rPr>
              <w:t xml:space="preserve">.  As such </w:t>
            </w:r>
            <w:r w:rsidR="0003698C">
              <w:rPr>
                <w:rFonts w:cs="Arial"/>
              </w:rPr>
              <w:t>it</w:t>
            </w:r>
            <w:r w:rsidR="00E45947">
              <w:rPr>
                <w:rFonts w:cs="Arial"/>
              </w:rPr>
              <w:t xml:space="preserve"> </w:t>
            </w:r>
            <w:r w:rsidR="00064BE3">
              <w:rPr>
                <w:rFonts w:cs="Arial"/>
              </w:rPr>
              <w:t>was apparent</w:t>
            </w:r>
            <w:r w:rsidR="0003698C">
              <w:rPr>
                <w:rFonts w:cs="Arial"/>
              </w:rPr>
              <w:t xml:space="preserve"> that</w:t>
            </w:r>
            <w:r w:rsidR="00E45947">
              <w:rPr>
                <w:rFonts w:cs="Arial"/>
              </w:rPr>
              <w:t xml:space="preserve"> the revenue</w:t>
            </w:r>
            <w:r w:rsidR="001C0B7E">
              <w:rPr>
                <w:rFonts w:cs="Arial"/>
              </w:rPr>
              <w:t xml:space="preserve"> </w:t>
            </w:r>
            <w:r w:rsidR="0098210F">
              <w:rPr>
                <w:rFonts w:cs="Arial"/>
              </w:rPr>
              <w:t>element o</w:t>
            </w:r>
            <w:r w:rsidR="00AF5121">
              <w:rPr>
                <w:rFonts w:cs="Arial"/>
              </w:rPr>
              <w:t>f</w:t>
            </w:r>
            <w:r w:rsidR="0098210F">
              <w:rPr>
                <w:rFonts w:cs="Arial"/>
              </w:rPr>
              <w:t xml:space="preserve"> the various phases of the project</w:t>
            </w:r>
            <w:r w:rsidR="00E5289E">
              <w:rPr>
                <w:rFonts w:cs="Arial"/>
              </w:rPr>
              <w:t>s that</w:t>
            </w:r>
            <w:r w:rsidR="0098210F">
              <w:rPr>
                <w:rFonts w:cs="Arial"/>
              </w:rPr>
              <w:t xml:space="preserve"> hasn’t reached </w:t>
            </w:r>
            <w:r w:rsidR="00E2309B">
              <w:rPr>
                <w:rFonts w:cs="Arial"/>
              </w:rPr>
              <w:t xml:space="preserve">a defined tender scheme cannot be considered as revenue </w:t>
            </w:r>
            <w:r w:rsidR="00E5289E">
              <w:rPr>
                <w:rFonts w:cs="Arial"/>
              </w:rPr>
              <w:t xml:space="preserve">therefore projects have been adjusted to allow for visibility </w:t>
            </w:r>
            <w:r w:rsidR="006860F6">
              <w:rPr>
                <w:rFonts w:cs="Arial"/>
              </w:rPr>
              <w:t xml:space="preserve">of </w:t>
            </w:r>
            <w:r w:rsidR="00E5289E">
              <w:rPr>
                <w:rFonts w:cs="Arial"/>
              </w:rPr>
              <w:t xml:space="preserve">spend which has a </w:t>
            </w:r>
            <w:r w:rsidR="00A56AC8">
              <w:rPr>
                <w:rFonts w:cs="Arial"/>
              </w:rPr>
              <w:t xml:space="preserve">cap of </w:t>
            </w:r>
            <w:r w:rsidR="00834F53">
              <w:rPr>
                <w:rFonts w:cs="Arial"/>
              </w:rPr>
              <w:t xml:space="preserve">up to </w:t>
            </w:r>
            <w:r w:rsidR="00A56AC8">
              <w:rPr>
                <w:rFonts w:cs="Arial"/>
              </w:rPr>
              <w:t>7</w:t>
            </w:r>
            <w:r w:rsidR="00460BB9">
              <w:rPr>
                <w:rFonts w:cs="Arial"/>
              </w:rPr>
              <w:t>%</w:t>
            </w:r>
            <w:r w:rsidR="00E5289E">
              <w:rPr>
                <w:rFonts w:cs="Arial"/>
              </w:rPr>
              <w:t>.</w:t>
            </w:r>
          </w:p>
          <w:p w14:paraId="307A3CC7" w14:textId="77777777" w:rsidR="00D03D0A" w:rsidRDefault="00D03D0A" w:rsidP="009859DF">
            <w:pPr>
              <w:pStyle w:val="ListParagraph"/>
              <w:rPr>
                <w:rFonts w:cs="Arial"/>
              </w:rPr>
            </w:pPr>
          </w:p>
          <w:p w14:paraId="6AB18DAE" w14:textId="4833D7EC" w:rsidR="006C438A" w:rsidRPr="00D03D0A" w:rsidRDefault="00F850A6" w:rsidP="00D03D0A">
            <w:pPr>
              <w:rPr>
                <w:rFonts w:cs="Arial"/>
              </w:rPr>
            </w:pPr>
            <w:r w:rsidRPr="00D03D0A">
              <w:rPr>
                <w:rFonts w:cs="Arial"/>
              </w:rPr>
              <w:t xml:space="preserve">VF asked </w:t>
            </w:r>
            <w:r w:rsidR="009A59D9" w:rsidRPr="00D03D0A">
              <w:rPr>
                <w:rFonts w:cs="Arial"/>
              </w:rPr>
              <w:t>if fees are revenue</w:t>
            </w:r>
            <w:r w:rsidR="0077673B" w:rsidRPr="00D03D0A">
              <w:rPr>
                <w:rFonts w:cs="Arial"/>
              </w:rPr>
              <w:t xml:space="preserve"> which</w:t>
            </w:r>
            <w:r w:rsidR="00BA2EA8" w:rsidRPr="00D03D0A">
              <w:rPr>
                <w:rFonts w:cs="Arial"/>
              </w:rPr>
              <w:t xml:space="preserve"> PB confirmed </w:t>
            </w:r>
            <w:r w:rsidR="00D12BBD">
              <w:rPr>
                <w:rFonts w:cs="Arial"/>
              </w:rPr>
              <w:t>is</w:t>
            </w:r>
            <w:r w:rsidR="009859DF" w:rsidRPr="00D03D0A">
              <w:rPr>
                <w:rFonts w:cs="Arial"/>
              </w:rPr>
              <w:t xml:space="preserve"> correct </w:t>
            </w:r>
            <w:r w:rsidR="00D965F4" w:rsidRPr="00D03D0A">
              <w:rPr>
                <w:rFonts w:cs="Arial"/>
              </w:rPr>
              <w:t xml:space="preserve">for example developing </w:t>
            </w:r>
            <w:r w:rsidR="009859DF" w:rsidRPr="00D03D0A">
              <w:rPr>
                <w:rFonts w:cs="Arial"/>
              </w:rPr>
              <w:t>Business Cases</w:t>
            </w:r>
            <w:r w:rsidR="00D965F4" w:rsidRPr="00D03D0A">
              <w:rPr>
                <w:rFonts w:cs="Arial"/>
              </w:rPr>
              <w:t xml:space="preserve"> and early visibility studies.</w:t>
            </w:r>
          </w:p>
          <w:p w14:paraId="4FD59062" w14:textId="77777777" w:rsidR="006422AB" w:rsidRDefault="006422AB" w:rsidP="009859DF">
            <w:pPr>
              <w:pStyle w:val="ListParagraph"/>
              <w:rPr>
                <w:rFonts w:cs="Arial"/>
              </w:rPr>
            </w:pPr>
          </w:p>
          <w:p w14:paraId="7865CD97" w14:textId="3884A3E6" w:rsidR="006422AB" w:rsidRPr="0091466C" w:rsidRDefault="006422AB" w:rsidP="0091466C">
            <w:pPr>
              <w:rPr>
                <w:rFonts w:cs="Arial"/>
              </w:rPr>
            </w:pPr>
            <w:r w:rsidRPr="0091466C">
              <w:rPr>
                <w:rFonts w:cs="Arial"/>
              </w:rPr>
              <w:t xml:space="preserve">LF queried </w:t>
            </w:r>
            <w:r w:rsidR="00031853" w:rsidRPr="0091466C">
              <w:rPr>
                <w:rFonts w:cs="Arial"/>
              </w:rPr>
              <w:t xml:space="preserve">why this was not part of the project but classed as revenue.  PB advised </w:t>
            </w:r>
            <w:r w:rsidR="00192F00" w:rsidRPr="0091466C">
              <w:rPr>
                <w:rFonts w:cs="Arial"/>
              </w:rPr>
              <w:t>th</w:t>
            </w:r>
            <w:r w:rsidR="00A51684">
              <w:rPr>
                <w:rFonts w:cs="Arial"/>
              </w:rPr>
              <w:t>at</w:t>
            </w:r>
            <w:r w:rsidR="00192F00" w:rsidRPr="0091466C">
              <w:rPr>
                <w:rFonts w:cs="Arial"/>
              </w:rPr>
              <w:t xml:space="preserve"> normally this would be capitalised but CIPFA rules for local governments </w:t>
            </w:r>
            <w:r w:rsidR="005C6211" w:rsidRPr="0091466C">
              <w:rPr>
                <w:rFonts w:cs="Arial"/>
              </w:rPr>
              <w:t xml:space="preserve">on what can be capitalised </w:t>
            </w:r>
            <w:r w:rsidR="008314F3" w:rsidRPr="0091466C">
              <w:rPr>
                <w:rFonts w:cs="Arial"/>
              </w:rPr>
              <w:t xml:space="preserve">are different </w:t>
            </w:r>
            <w:r w:rsidR="005C6211" w:rsidRPr="0091466C">
              <w:rPr>
                <w:rFonts w:cs="Arial"/>
              </w:rPr>
              <w:t>and PB has been in several conversations with Council finance on this subject.</w:t>
            </w:r>
          </w:p>
          <w:p w14:paraId="0D477E36" w14:textId="77777777" w:rsidR="007F730F" w:rsidRDefault="007F730F" w:rsidP="007F730F">
            <w:pPr>
              <w:pStyle w:val="ListParagraph"/>
              <w:rPr>
                <w:rFonts w:cs="Arial"/>
              </w:rPr>
            </w:pPr>
          </w:p>
          <w:p w14:paraId="05D0B879" w14:textId="734F7BB3" w:rsidR="007F730F" w:rsidRDefault="00ED0764" w:rsidP="007F730F">
            <w:pPr>
              <w:pStyle w:val="ListParagraph"/>
              <w:numPr>
                <w:ilvl w:val="0"/>
                <w:numId w:val="8"/>
              </w:numPr>
              <w:rPr>
                <w:rFonts w:cs="Arial"/>
              </w:rPr>
            </w:pPr>
            <w:r>
              <w:rPr>
                <w:rFonts w:cs="Arial"/>
              </w:rPr>
              <w:t>N</w:t>
            </w:r>
            <w:r w:rsidR="00E73149">
              <w:rPr>
                <w:rFonts w:cs="Arial"/>
              </w:rPr>
              <w:t xml:space="preserve">otable </w:t>
            </w:r>
            <w:r w:rsidR="00010B0A">
              <w:rPr>
                <w:rFonts w:cs="Arial"/>
              </w:rPr>
              <w:t>reprofile</w:t>
            </w:r>
            <w:r w:rsidR="00E73149">
              <w:rPr>
                <w:rFonts w:cs="Arial"/>
              </w:rPr>
              <w:t xml:space="preserve"> is </w:t>
            </w:r>
            <w:r w:rsidR="001502CC">
              <w:rPr>
                <w:rFonts w:cs="Arial"/>
              </w:rPr>
              <w:t xml:space="preserve">the </w:t>
            </w:r>
            <w:r w:rsidR="00E73149">
              <w:rPr>
                <w:rFonts w:cs="Arial"/>
              </w:rPr>
              <w:t xml:space="preserve">allocation of </w:t>
            </w:r>
            <w:r w:rsidR="00EE0016">
              <w:rPr>
                <w:rFonts w:cs="Arial"/>
              </w:rPr>
              <w:t xml:space="preserve">funds from </w:t>
            </w:r>
            <w:r w:rsidR="00E73149">
              <w:rPr>
                <w:rFonts w:cs="Arial"/>
              </w:rPr>
              <w:t xml:space="preserve">the discontinued coastal corridor scheme </w:t>
            </w:r>
            <w:r w:rsidR="00EE0016">
              <w:rPr>
                <w:rFonts w:cs="Arial"/>
              </w:rPr>
              <w:t xml:space="preserve">to harbour public </w:t>
            </w:r>
            <w:r w:rsidR="00A612ED">
              <w:rPr>
                <w:rFonts w:cs="Arial"/>
              </w:rPr>
              <w:t>realm core areas.</w:t>
            </w:r>
          </w:p>
          <w:p w14:paraId="1E7D4760" w14:textId="77777777" w:rsidR="00010B0A" w:rsidRDefault="00010B0A" w:rsidP="00010B0A">
            <w:pPr>
              <w:pStyle w:val="ListParagraph"/>
              <w:rPr>
                <w:rFonts w:cs="Arial"/>
              </w:rPr>
            </w:pPr>
          </w:p>
          <w:p w14:paraId="4AEE2088" w14:textId="43102CDF" w:rsidR="00010B0A" w:rsidRDefault="00010B0A" w:rsidP="0091466C">
            <w:pPr>
              <w:rPr>
                <w:rFonts w:cs="Arial"/>
              </w:rPr>
            </w:pPr>
            <w:r w:rsidRPr="0091466C">
              <w:rPr>
                <w:rFonts w:cs="Arial"/>
              </w:rPr>
              <w:t xml:space="preserve">SC </w:t>
            </w:r>
            <w:r w:rsidR="00296074" w:rsidRPr="0091466C">
              <w:rPr>
                <w:rFonts w:cs="Arial"/>
              </w:rPr>
              <w:t xml:space="preserve">queried </w:t>
            </w:r>
            <w:r w:rsidR="004C1F91" w:rsidRPr="0091466C">
              <w:rPr>
                <w:rFonts w:cs="Arial"/>
              </w:rPr>
              <w:t xml:space="preserve">why the 7% cap on </w:t>
            </w:r>
            <w:r w:rsidR="004C4E49" w:rsidRPr="0091466C">
              <w:rPr>
                <w:rFonts w:cs="Arial"/>
              </w:rPr>
              <w:t xml:space="preserve">revenue </w:t>
            </w:r>
            <w:r w:rsidR="00B26C3C" w:rsidRPr="0091466C">
              <w:rPr>
                <w:rFonts w:cs="Arial"/>
              </w:rPr>
              <w:t>was</w:t>
            </w:r>
            <w:r w:rsidR="00183D6C" w:rsidRPr="0091466C">
              <w:rPr>
                <w:rFonts w:cs="Arial"/>
              </w:rPr>
              <w:t xml:space="preserve">n’t known </w:t>
            </w:r>
            <w:r w:rsidR="004C4E49" w:rsidRPr="0091466C">
              <w:rPr>
                <w:rFonts w:cs="Arial"/>
              </w:rPr>
              <w:t xml:space="preserve">from inception.  PB responded </w:t>
            </w:r>
            <w:r w:rsidR="004025B3" w:rsidRPr="0091466C">
              <w:rPr>
                <w:rFonts w:cs="Arial"/>
              </w:rPr>
              <w:t xml:space="preserve">that as you develop projects </w:t>
            </w:r>
            <w:r w:rsidR="006739A0">
              <w:rPr>
                <w:rFonts w:cs="Arial"/>
              </w:rPr>
              <w:t xml:space="preserve">more information comes to the fore.  </w:t>
            </w:r>
            <w:r w:rsidR="005309F7">
              <w:rPr>
                <w:rFonts w:cs="Arial"/>
              </w:rPr>
              <w:t>There is</w:t>
            </w:r>
            <w:r w:rsidR="006739A0">
              <w:rPr>
                <w:rFonts w:cs="Arial"/>
              </w:rPr>
              <w:t xml:space="preserve"> </w:t>
            </w:r>
            <w:r w:rsidR="008A33FD">
              <w:rPr>
                <w:rFonts w:cs="Arial"/>
              </w:rPr>
              <w:t xml:space="preserve">a </w:t>
            </w:r>
            <w:r w:rsidR="006739A0">
              <w:rPr>
                <w:rFonts w:cs="Arial"/>
              </w:rPr>
              <w:t>programme management</w:t>
            </w:r>
            <w:r w:rsidR="0088008E">
              <w:rPr>
                <w:rFonts w:cs="Arial"/>
              </w:rPr>
              <w:t xml:space="preserve"> </w:t>
            </w:r>
            <w:r w:rsidR="00556A08">
              <w:rPr>
                <w:rFonts w:cs="Arial"/>
              </w:rPr>
              <w:t>schedule</w:t>
            </w:r>
            <w:r w:rsidR="006739A0">
              <w:rPr>
                <w:rFonts w:cs="Arial"/>
              </w:rPr>
              <w:t xml:space="preserve"> </w:t>
            </w:r>
            <w:r w:rsidR="00556A08">
              <w:rPr>
                <w:rFonts w:cs="Arial"/>
              </w:rPr>
              <w:t xml:space="preserve">for </w:t>
            </w:r>
            <w:r w:rsidR="008A33FD">
              <w:rPr>
                <w:rFonts w:cs="Arial"/>
              </w:rPr>
              <w:t xml:space="preserve">feasibility </w:t>
            </w:r>
            <w:r w:rsidR="00962624">
              <w:rPr>
                <w:rFonts w:cs="Arial"/>
              </w:rPr>
              <w:t>cost</w:t>
            </w:r>
            <w:r w:rsidR="0080763F">
              <w:rPr>
                <w:rFonts w:cs="Arial"/>
              </w:rPr>
              <w:t>s</w:t>
            </w:r>
            <w:r w:rsidR="00962624">
              <w:rPr>
                <w:rFonts w:cs="Arial"/>
              </w:rPr>
              <w:t xml:space="preserve"> </w:t>
            </w:r>
            <w:r w:rsidR="00260E18">
              <w:rPr>
                <w:rFonts w:cs="Arial"/>
              </w:rPr>
              <w:t>per</w:t>
            </w:r>
            <w:r w:rsidR="00962624">
              <w:rPr>
                <w:rFonts w:cs="Arial"/>
              </w:rPr>
              <w:t xml:space="preserve"> year but </w:t>
            </w:r>
            <w:r w:rsidR="00A77403">
              <w:rPr>
                <w:rFonts w:cs="Arial"/>
              </w:rPr>
              <w:t>it is now known this is not sufficient</w:t>
            </w:r>
            <w:r w:rsidR="00962624">
              <w:rPr>
                <w:rFonts w:cs="Arial"/>
              </w:rPr>
              <w:t xml:space="preserve"> for the projects </w:t>
            </w:r>
          </w:p>
          <w:p w14:paraId="65542AA5" w14:textId="77777777" w:rsidR="0088008E" w:rsidRDefault="0088008E" w:rsidP="0091466C">
            <w:pPr>
              <w:rPr>
                <w:rFonts w:cs="Arial"/>
              </w:rPr>
            </w:pPr>
          </w:p>
          <w:p w14:paraId="4CA5021D" w14:textId="77777777" w:rsidR="0088008E" w:rsidRDefault="00854AEB" w:rsidP="0091466C">
            <w:pPr>
              <w:rPr>
                <w:rFonts w:cs="Arial"/>
              </w:rPr>
            </w:pPr>
            <w:r>
              <w:rPr>
                <w:rFonts w:cs="Arial"/>
              </w:rPr>
              <w:t xml:space="preserve">AD clarified </w:t>
            </w:r>
            <w:r w:rsidR="00C52AA5">
              <w:rPr>
                <w:rFonts w:cs="Arial"/>
              </w:rPr>
              <w:t xml:space="preserve">that the 7% split has always </w:t>
            </w:r>
            <w:r w:rsidR="0020552C">
              <w:rPr>
                <w:rFonts w:cs="Arial"/>
              </w:rPr>
              <w:t xml:space="preserve">been known.  The project management line </w:t>
            </w:r>
            <w:r w:rsidR="00BB2FFB">
              <w:rPr>
                <w:rFonts w:cs="Arial"/>
              </w:rPr>
              <w:t xml:space="preserve">included in the delivery tables at inception was to give capacity to recruit a Project Manager </w:t>
            </w:r>
            <w:r w:rsidR="005D3D6A">
              <w:rPr>
                <w:rFonts w:cs="Arial"/>
              </w:rPr>
              <w:t xml:space="preserve">and the revenue costs such as development costs would normally be capital from the start </w:t>
            </w:r>
            <w:r w:rsidR="000E432F">
              <w:rPr>
                <w:rFonts w:cs="Arial"/>
              </w:rPr>
              <w:t>and</w:t>
            </w:r>
            <w:r w:rsidR="005D3D6A">
              <w:rPr>
                <w:rFonts w:cs="Arial"/>
              </w:rPr>
              <w:t xml:space="preserve"> capitalised as part of the project</w:t>
            </w:r>
            <w:r w:rsidR="000E432F">
              <w:rPr>
                <w:rFonts w:cs="Arial"/>
              </w:rPr>
              <w:t xml:space="preserve">.  </w:t>
            </w:r>
            <w:r w:rsidR="00F34461">
              <w:rPr>
                <w:rFonts w:cs="Arial"/>
              </w:rPr>
              <w:t>T</w:t>
            </w:r>
            <w:r w:rsidR="00B54F1D">
              <w:rPr>
                <w:rFonts w:cs="Arial"/>
              </w:rPr>
              <w:t xml:space="preserve">he team are looking to minimise the </w:t>
            </w:r>
            <w:r w:rsidR="00424D39">
              <w:rPr>
                <w:rFonts w:cs="Arial"/>
              </w:rPr>
              <w:t xml:space="preserve">programme management costs to enable more funding into individual projects </w:t>
            </w:r>
            <w:r w:rsidR="00FE4E44">
              <w:rPr>
                <w:rFonts w:cs="Arial"/>
              </w:rPr>
              <w:t>and therefore</w:t>
            </w:r>
            <w:r w:rsidR="00424D39">
              <w:rPr>
                <w:rFonts w:cs="Arial"/>
              </w:rPr>
              <w:t xml:space="preserve"> structured in this way</w:t>
            </w:r>
            <w:r w:rsidR="009162C9">
              <w:rPr>
                <w:rFonts w:cs="Arial"/>
              </w:rPr>
              <w:t xml:space="preserve">.  The team are </w:t>
            </w:r>
            <w:r w:rsidR="00E75C29">
              <w:rPr>
                <w:rFonts w:cs="Arial"/>
              </w:rPr>
              <w:t xml:space="preserve">working with Council finance to allow them to account for this </w:t>
            </w:r>
            <w:r w:rsidR="007F0B74">
              <w:rPr>
                <w:rFonts w:cs="Arial"/>
              </w:rPr>
              <w:t>in the right way</w:t>
            </w:r>
            <w:r w:rsidR="003875D8">
              <w:rPr>
                <w:rFonts w:cs="Arial"/>
              </w:rPr>
              <w:t xml:space="preserve"> for reporting</w:t>
            </w:r>
            <w:r w:rsidR="007F0B74">
              <w:rPr>
                <w:rFonts w:cs="Arial"/>
              </w:rPr>
              <w:t xml:space="preserve">.  </w:t>
            </w:r>
            <w:r w:rsidR="00E4298E">
              <w:rPr>
                <w:rFonts w:cs="Arial"/>
              </w:rPr>
              <w:t xml:space="preserve">AD confirmed </w:t>
            </w:r>
            <w:r w:rsidR="00EB0443">
              <w:rPr>
                <w:rFonts w:cs="Arial"/>
              </w:rPr>
              <w:t>to VF that this is within the</w:t>
            </w:r>
            <w:r w:rsidR="00C96C19">
              <w:rPr>
                <w:rFonts w:cs="Arial"/>
              </w:rPr>
              <w:t xml:space="preserve"> assurance</w:t>
            </w:r>
            <w:r w:rsidR="00EB0443">
              <w:rPr>
                <w:rFonts w:cs="Arial"/>
              </w:rPr>
              <w:t xml:space="preserve"> framework for reporting.</w:t>
            </w:r>
          </w:p>
          <w:p w14:paraId="7AA9BDBC" w14:textId="77777777" w:rsidR="00273469" w:rsidRDefault="00273469" w:rsidP="0091466C">
            <w:pPr>
              <w:rPr>
                <w:rFonts w:cs="Arial"/>
              </w:rPr>
            </w:pPr>
          </w:p>
          <w:p w14:paraId="5E66ACE5" w14:textId="5B34FAD6" w:rsidR="00C53CDD" w:rsidRDefault="00C53CDD" w:rsidP="00273469">
            <w:pPr>
              <w:pStyle w:val="ListParagraph"/>
              <w:numPr>
                <w:ilvl w:val="0"/>
                <w:numId w:val="8"/>
              </w:numPr>
              <w:rPr>
                <w:rFonts w:cs="Arial"/>
              </w:rPr>
            </w:pPr>
            <w:r>
              <w:rPr>
                <w:rFonts w:cs="Arial"/>
              </w:rPr>
              <w:t xml:space="preserve">Union Square revised forecast spend shows how the under-spend will come through particularly </w:t>
            </w:r>
            <w:r w:rsidR="00381642">
              <w:rPr>
                <w:rFonts w:cs="Arial"/>
              </w:rPr>
              <w:t>with the</w:t>
            </w:r>
            <w:r w:rsidR="00DA3137">
              <w:rPr>
                <w:rFonts w:cs="Arial"/>
              </w:rPr>
              <w:t xml:space="preserve"> possibility to</w:t>
            </w:r>
            <w:r>
              <w:rPr>
                <w:rFonts w:cs="Arial"/>
              </w:rPr>
              <w:t xml:space="preserve"> </w:t>
            </w:r>
            <w:r w:rsidR="00381642">
              <w:rPr>
                <w:rFonts w:cs="Arial"/>
              </w:rPr>
              <w:t>acquire</w:t>
            </w:r>
            <w:r>
              <w:rPr>
                <w:rFonts w:cs="Arial"/>
              </w:rPr>
              <w:t xml:space="preserve"> </w:t>
            </w:r>
            <w:r w:rsidR="00DA3137">
              <w:rPr>
                <w:rFonts w:cs="Arial"/>
              </w:rPr>
              <w:t xml:space="preserve">the site </w:t>
            </w:r>
            <w:r w:rsidR="00DF3A0A">
              <w:rPr>
                <w:rFonts w:cs="Arial"/>
              </w:rPr>
              <w:t xml:space="preserve">which will </w:t>
            </w:r>
            <w:r w:rsidR="009905FC">
              <w:rPr>
                <w:rFonts w:cs="Arial"/>
              </w:rPr>
              <w:t>req</w:t>
            </w:r>
            <w:r w:rsidR="00AB19FE">
              <w:rPr>
                <w:rFonts w:cs="Arial"/>
              </w:rPr>
              <w:t>u</w:t>
            </w:r>
            <w:r w:rsidR="009905FC">
              <w:rPr>
                <w:rFonts w:cs="Arial"/>
              </w:rPr>
              <w:t>ire</w:t>
            </w:r>
            <w:r w:rsidR="00DF3A0A">
              <w:rPr>
                <w:rFonts w:cs="Arial"/>
              </w:rPr>
              <w:t xml:space="preserve"> more forward funding than originally considered</w:t>
            </w:r>
            <w:r w:rsidR="0090012C">
              <w:rPr>
                <w:rFonts w:cs="Arial"/>
              </w:rPr>
              <w:t xml:space="preserve"> over the 3 years.</w:t>
            </w:r>
          </w:p>
          <w:p w14:paraId="236A8F44" w14:textId="77777777" w:rsidR="00C53CDD" w:rsidRDefault="00C53CDD" w:rsidP="00C53CDD">
            <w:pPr>
              <w:pStyle w:val="ListParagraph"/>
              <w:rPr>
                <w:rFonts w:cs="Arial"/>
              </w:rPr>
            </w:pPr>
          </w:p>
          <w:p w14:paraId="60A45C4A" w14:textId="4783C76E" w:rsidR="00273469" w:rsidRDefault="0011784B" w:rsidP="00273469">
            <w:pPr>
              <w:pStyle w:val="ListParagraph"/>
              <w:numPr>
                <w:ilvl w:val="0"/>
                <w:numId w:val="8"/>
              </w:numPr>
              <w:rPr>
                <w:rFonts w:cs="Arial"/>
              </w:rPr>
            </w:pPr>
            <w:r>
              <w:rPr>
                <w:rFonts w:cs="Arial"/>
              </w:rPr>
              <w:t>Adjustments have been made to those projects</w:t>
            </w:r>
            <w:r w:rsidR="0090012C">
              <w:rPr>
                <w:rFonts w:cs="Arial"/>
              </w:rPr>
              <w:t xml:space="preserve"> benefiting</w:t>
            </w:r>
            <w:r>
              <w:rPr>
                <w:rFonts w:cs="Arial"/>
              </w:rPr>
              <w:t xml:space="preserve"> from the </w:t>
            </w:r>
            <w:r w:rsidR="003F3573">
              <w:rPr>
                <w:rFonts w:cs="Arial"/>
              </w:rPr>
              <w:t xml:space="preserve">discontinued </w:t>
            </w:r>
            <w:r>
              <w:rPr>
                <w:rFonts w:cs="Arial"/>
              </w:rPr>
              <w:t xml:space="preserve">coastal </w:t>
            </w:r>
            <w:r w:rsidR="0090012C">
              <w:rPr>
                <w:rFonts w:cs="Arial"/>
              </w:rPr>
              <w:t>corridor grant.</w:t>
            </w:r>
          </w:p>
          <w:p w14:paraId="1C7564F7" w14:textId="77777777" w:rsidR="0090012C" w:rsidRPr="0090012C" w:rsidRDefault="0090012C" w:rsidP="0090012C">
            <w:pPr>
              <w:pStyle w:val="ListParagraph"/>
              <w:rPr>
                <w:rFonts w:cs="Arial"/>
              </w:rPr>
            </w:pPr>
          </w:p>
          <w:p w14:paraId="0FBF18E7" w14:textId="034C44B6" w:rsidR="0090012C" w:rsidRDefault="00DE0C02" w:rsidP="00273469">
            <w:pPr>
              <w:pStyle w:val="ListParagraph"/>
              <w:numPr>
                <w:ilvl w:val="0"/>
                <w:numId w:val="8"/>
              </w:numPr>
              <w:rPr>
                <w:rFonts w:cs="Arial"/>
              </w:rPr>
            </w:pPr>
            <w:r>
              <w:rPr>
                <w:rFonts w:cs="Arial"/>
              </w:rPr>
              <w:t>Revenue streams will ensure the right cost allocation</w:t>
            </w:r>
            <w:r w:rsidR="00982D84">
              <w:rPr>
                <w:rFonts w:cs="Arial"/>
              </w:rPr>
              <w:t>s</w:t>
            </w:r>
            <w:r w:rsidR="00F24B74">
              <w:rPr>
                <w:rFonts w:cs="Arial"/>
              </w:rPr>
              <w:t xml:space="preserve"> and re-affirmed that a simplified version of the financials will be issued.</w:t>
            </w:r>
          </w:p>
          <w:p w14:paraId="312AFEE8" w14:textId="77777777" w:rsidR="00F24B74" w:rsidRPr="00F24B74" w:rsidRDefault="00F24B74" w:rsidP="00F24B74">
            <w:pPr>
              <w:pStyle w:val="ListParagraph"/>
              <w:rPr>
                <w:rFonts w:cs="Arial"/>
              </w:rPr>
            </w:pPr>
          </w:p>
          <w:p w14:paraId="7091A562" w14:textId="2670C31D" w:rsidR="00F24B74" w:rsidRDefault="000773F0" w:rsidP="00273469">
            <w:pPr>
              <w:pStyle w:val="ListParagraph"/>
              <w:numPr>
                <w:ilvl w:val="0"/>
                <w:numId w:val="8"/>
              </w:numPr>
              <w:rPr>
                <w:rFonts w:cs="Arial"/>
              </w:rPr>
            </w:pPr>
            <w:r>
              <w:rPr>
                <w:rFonts w:cs="Arial"/>
              </w:rPr>
              <w:t xml:space="preserve">There has been programme slippage and </w:t>
            </w:r>
            <w:r w:rsidR="00F42D3E">
              <w:rPr>
                <w:rFonts w:cs="Arial"/>
              </w:rPr>
              <w:t>some of the cost</w:t>
            </w:r>
            <w:r w:rsidR="002D547F">
              <w:rPr>
                <w:rFonts w:cs="Arial"/>
              </w:rPr>
              <w:t>s fall</w:t>
            </w:r>
            <w:r w:rsidR="00F42D3E">
              <w:rPr>
                <w:rFonts w:cs="Arial"/>
              </w:rPr>
              <w:t xml:space="preserve"> within this financial y</w:t>
            </w:r>
            <w:r w:rsidR="00EA78D4">
              <w:rPr>
                <w:rFonts w:cs="Arial"/>
              </w:rPr>
              <w:t xml:space="preserve">ear, for example </w:t>
            </w:r>
            <w:r w:rsidR="00966920">
              <w:rPr>
                <w:rFonts w:cs="Arial"/>
              </w:rPr>
              <w:t>Edginswell and harbour schemes.  The accelerated projects have now been signed off.</w:t>
            </w:r>
          </w:p>
          <w:p w14:paraId="1E82A706" w14:textId="77777777" w:rsidR="00966920" w:rsidRPr="00966920" w:rsidRDefault="00966920" w:rsidP="00966920">
            <w:pPr>
              <w:pStyle w:val="ListParagraph"/>
              <w:rPr>
                <w:rFonts w:cs="Arial"/>
              </w:rPr>
            </w:pPr>
          </w:p>
          <w:p w14:paraId="5CEEB46B" w14:textId="731F598D" w:rsidR="00966920" w:rsidRDefault="00966920" w:rsidP="00FB46B8">
            <w:pPr>
              <w:rPr>
                <w:rFonts w:cs="Arial"/>
              </w:rPr>
            </w:pPr>
            <w:r w:rsidRPr="00FB46B8">
              <w:rPr>
                <w:rFonts w:cs="Arial"/>
              </w:rPr>
              <w:lastRenderedPageBreak/>
              <w:t xml:space="preserve">VF </w:t>
            </w:r>
            <w:r w:rsidR="00205D9D">
              <w:rPr>
                <w:rFonts w:cs="Arial"/>
              </w:rPr>
              <w:t xml:space="preserve">summarised </w:t>
            </w:r>
            <w:r w:rsidRPr="00FB46B8">
              <w:rPr>
                <w:rFonts w:cs="Arial"/>
              </w:rPr>
              <w:t xml:space="preserve">that the changes </w:t>
            </w:r>
            <w:r w:rsidR="00FB46B8" w:rsidRPr="00FB46B8">
              <w:rPr>
                <w:rFonts w:cs="Arial"/>
              </w:rPr>
              <w:t xml:space="preserve">reflect the coastal corridor grant </w:t>
            </w:r>
            <w:r w:rsidR="00205D9D">
              <w:rPr>
                <w:rFonts w:cs="Arial"/>
              </w:rPr>
              <w:t xml:space="preserve">re-allocation, </w:t>
            </w:r>
            <w:r w:rsidR="00A12B42">
              <w:rPr>
                <w:rFonts w:cs="Arial"/>
              </w:rPr>
              <w:t>latest</w:t>
            </w:r>
            <w:r w:rsidR="00FB46B8" w:rsidRPr="00FB46B8">
              <w:rPr>
                <w:rFonts w:cs="Arial"/>
              </w:rPr>
              <w:t xml:space="preserve"> timeframes also that the table is eligible and all changes from last meeting tie up in the table and all within the </w:t>
            </w:r>
            <w:r w:rsidR="00633F50">
              <w:rPr>
                <w:rFonts w:cs="Arial"/>
              </w:rPr>
              <w:t xml:space="preserve">assurance </w:t>
            </w:r>
            <w:r w:rsidR="00FB46B8" w:rsidRPr="00FB46B8">
              <w:rPr>
                <w:rFonts w:cs="Arial"/>
              </w:rPr>
              <w:t>framework.</w:t>
            </w:r>
            <w:r w:rsidR="00633F50">
              <w:rPr>
                <w:rFonts w:cs="Arial"/>
              </w:rPr>
              <w:t xml:space="preserve">  PB co</w:t>
            </w:r>
            <w:r w:rsidR="00637740">
              <w:rPr>
                <w:rFonts w:cs="Arial"/>
              </w:rPr>
              <w:t xml:space="preserve">nfirmed that is correct and with reference to SC comment on disappearance of </w:t>
            </w:r>
            <w:r w:rsidR="009249F4">
              <w:rPr>
                <w:rFonts w:cs="Arial"/>
              </w:rPr>
              <w:t xml:space="preserve">funding from Edginswell.  This is due </w:t>
            </w:r>
            <w:r w:rsidR="00483762">
              <w:rPr>
                <w:rFonts w:cs="Arial"/>
              </w:rPr>
              <w:t xml:space="preserve">to </w:t>
            </w:r>
            <w:r w:rsidR="009249F4">
              <w:rPr>
                <w:rFonts w:cs="Arial"/>
              </w:rPr>
              <w:t>additional money from the Council’s regeneration</w:t>
            </w:r>
          </w:p>
          <w:p w14:paraId="3C174194" w14:textId="4EC802FE" w:rsidR="00F346D1" w:rsidRDefault="00084BCA" w:rsidP="00FB46B8">
            <w:pPr>
              <w:rPr>
                <w:rFonts w:cs="Arial"/>
              </w:rPr>
            </w:pPr>
            <w:r>
              <w:rPr>
                <w:rFonts w:cs="Arial"/>
              </w:rPr>
              <w:t>budget.</w:t>
            </w:r>
          </w:p>
          <w:p w14:paraId="6A27B292" w14:textId="352A7CF2" w:rsidR="00084BCA" w:rsidRDefault="00084BCA" w:rsidP="00FB46B8">
            <w:pPr>
              <w:rPr>
                <w:rFonts w:cs="Arial"/>
              </w:rPr>
            </w:pPr>
          </w:p>
          <w:p w14:paraId="46C91B19" w14:textId="0DC2968B" w:rsidR="00F346D1" w:rsidRDefault="00B87748" w:rsidP="00FB46B8">
            <w:pPr>
              <w:rPr>
                <w:rFonts w:cs="Arial"/>
              </w:rPr>
            </w:pPr>
            <w:r>
              <w:rPr>
                <w:rFonts w:cs="Arial"/>
              </w:rPr>
              <w:t xml:space="preserve">LF </w:t>
            </w:r>
            <w:r w:rsidR="003C15D3">
              <w:rPr>
                <w:rFonts w:cs="Arial"/>
              </w:rPr>
              <w:t xml:space="preserve">asked </w:t>
            </w:r>
            <w:r w:rsidR="006D79AA">
              <w:rPr>
                <w:rFonts w:cs="Arial"/>
              </w:rPr>
              <w:t>that the revised report shows the original budget and</w:t>
            </w:r>
            <w:r w:rsidR="009D1DF6">
              <w:rPr>
                <w:rFonts w:cs="Arial"/>
              </w:rPr>
              <w:t xml:space="preserve"> the </w:t>
            </w:r>
            <w:r w:rsidR="00456E65">
              <w:rPr>
                <w:rFonts w:cs="Arial"/>
              </w:rPr>
              <w:t xml:space="preserve">re-profiled </w:t>
            </w:r>
            <w:r w:rsidR="00A84D70">
              <w:rPr>
                <w:rFonts w:cs="Arial"/>
              </w:rPr>
              <w:t xml:space="preserve">forecast </w:t>
            </w:r>
            <w:r w:rsidR="00456E65">
              <w:rPr>
                <w:rFonts w:cs="Arial"/>
              </w:rPr>
              <w:t xml:space="preserve">spend to </w:t>
            </w:r>
            <w:r w:rsidR="009F514E">
              <w:rPr>
                <w:rFonts w:cs="Arial"/>
              </w:rPr>
              <w:t>show</w:t>
            </w:r>
            <w:r w:rsidR="00456E65">
              <w:rPr>
                <w:rFonts w:cs="Arial"/>
              </w:rPr>
              <w:t xml:space="preserve"> the variance in budget </w:t>
            </w:r>
            <w:r w:rsidR="008F356A">
              <w:rPr>
                <w:rFonts w:cs="Arial"/>
              </w:rPr>
              <w:t>which will highlight if projects are over budget and any programme slippage.</w:t>
            </w:r>
            <w:r w:rsidR="00B363D1">
              <w:rPr>
                <w:rFonts w:cs="Arial"/>
              </w:rPr>
              <w:t xml:space="preserve">  PB clarified that the budget remains the same </w:t>
            </w:r>
            <w:r w:rsidR="001B2900">
              <w:rPr>
                <w:rFonts w:cs="Arial"/>
              </w:rPr>
              <w:t xml:space="preserve">as will the overall programme; the only change will </w:t>
            </w:r>
            <w:r w:rsidR="00ED02E7">
              <w:rPr>
                <w:rFonts w:cs="Arial"/>
              </w:rPr>
              <w:t xml:space="preserve">be through </w:t>
            </w:r>
            <w:r w:rsidR="001B2900">
              <w:rPr>
                <w:rFonts w:cs="Arial"/>
              </w:rPr>
              <w:t>extra funding</w:t>
            </w:r>
            <w:r w:rsidR="008E4A74">
              <w:rPr>
                <w:rFonts w:cs="Arial"/>
              </w:rPr>
              <w:t>.  The current figures show that there was slow progress in year 1 but now the projects are ramping up, you will see the spend into year 2.</w:t>
            </w:r>
          </w:p>
          <w:p w14:paraId="190F953C" w14:textId="77777777" w:rsidR="00F06FC4" w:rsidRDefault="00F06FC4" w:rsidP="00FB46B8">
            <w:pPr>
              <w:rPr>
                <w:rFonts w:cs="Arial"/>
              </w:rPr>
            </w:pPr>
          </w:p>
          <w:p w14:paraId="063CC50A" w14:textId="7FB669F4" w:rsidR="00F06FC4" w:rsidRDefault="00F06FC4" w:rsidP="00FB46B8">
            <w:pPr>
              <w:rPr>
                <w:rFonts w:cs="Arial"/>
              </w:rPr>
            </w:pPr>
            <w:r>
              <w:rPr>
                <w:rFonts w:cs="Arial"/>
              </w:rPr>
              <w:t xml:space="preserve">LF </w:t>
            </w:r>
            <w:r w:rsidR="001E69D2">
              <w:rPr>
                <w:rFonts w:cs="Arial"/>
              </w:rPr>
              <w:t xml:space="preserve">advised that the </w:t>
            </w:r>
            <w:r w:rsidR="00A87ADE">
              <w:rPr>
                <w:rFonts w:cs="Arial"/>
              </w:rPr>
              <w:t>top-level</w:t>
            </w:r>
            <w:r w:rsidR="001E69D2">
              <w:rPr>
                <w:rFonts w:cs="Arial"/>
              </w:rPr>
              <w:t xml:space="preserve"> costs show an increase</w:t>
            </w:r>
            <w:r w:rsidR="00BE5E2C">
              <w:rPr>
                <w:rFonts w:cs="Arial"/>
              </w:rPr>
              <w:t xml:space="preserve"> despite same budget </w:t>
            </w:r>
            <w:r w:rsidR="0005237A">
              <w:rPr>
                <w:rFonts w:cs="Arial"/>
              </w:rPr>
              <w:t xml:space="preserve">and </w:t>
            </w:r>
            <w:r w:rsidR="0074531B">
              <w:rPr>
                <w:rFonts w:cs="Arial"/>
              </w:rPr>
              <w:t>programme slippage</w:t>
            </w:r>
            <w:r w:rsidR="0005237A">
              <w:rPr>
                <w:rFonts w:cs="Arial"/>
              </w:rPr>
              <w:t xml:space="preserve"> </w:t>
            </w:r>
            <w:r w:rsidR="00BF1F01">
              <w:rPr>
                <w:rFonts w:cs="Arial"/>
              </w:rPr>
              <w:t xml:space="preserve">and therefore difficult to </w:t>
            </w:r>
            <w:r w:rsidR="004B5D91">
              <w:rPr>
                <w:rFonts w:cs="Arial"/>
              </w:rPr>
              <w:t>gauge</w:t>
            </w:r>
            <w:r w:rsidR="0005237A">
              <w:rPr>
                <w:rFonts w:cs="Arial"/>
              </w:rPr>
              <w:t xml:space="preserve"> the risks and timescales.  </w:t>
            </w:r>
            <w:r w:rsidR="004C6C1A">
              <w:rPr>
                <w:rFonts w:cs="Arial"/>
              </w:rPr>
              <w:t xml:space="preserve">PB advised that the table only </w:t>
            </w:r>
            <w:r w:rsidR="002F7806">
              <w:rPr>
                <w:rFonts w:cs="Arial"/>
              </w:rPr>
              <w:t>represents th</w:t>
            </w:r>
            <w:r w:rsidR="00B0506A">
              <w:rPr>
                <w:rFonts w:cs="Arial"/>
              </w:rPr>
              <w:t>e</w:t>
            </w:r>
            <w:r w:rsidR="002F7806">
              <w:rPr>
                <w:rFonts w:cs="Arial"/>
              </w:rPr>
              <w:t xml:space="preserve"> Town Deal</w:t>
            </w:r>
            <w:r w:rsidR="004C6C1A">
              <w:rPr>
                <w:rFonts w:cs="Arial"/>
              </w:rPr>
              <w:t xml:space="preserve"> grant and not </w:t>
            </w:r>
            <w:r w:rsidR="0007111E">
              <w:rPr>
                <w:rFonts w:cs="Arial"/>
              </w:rPr>
              <w:t>contributions from other sources of funding</w:t>
            </w:r>
            <w:r w:rsidR="00B37DC7">
              <w:rPr>
                <w:rFonts w:cs="Arial"/>
              </w:rPr>
              <w:t>.</w:t>
            </w:r>
          </w:p>
          <w:p w14:paraId="46E52F83" w14:textId="77777777" w:rsidR="00B37DC7" w:rsidRDefault="00B37DC7" w:rsidP="00FB46B8">
            <w:pPr>
              <w:rPr>
                <w:rFonts w:cs="Arial"/>
              </w:rPr>
            </w:pPr>
          </w:p>
          <w:p w14:paraId="3D56161C" w14:textId="387ABDF2" w:rsidR="00B37DC7" w:rsidRDefault="00B37DC7" w:rsidP="00FB46B8">
            <w:pPr>
              <w:rPr>
                <w:rFonts w:cs="Arial"/>
              </w:rPr>
            </w:pPr>
            <w:r>
              <w:rPr>
                <w:rFonts w:cs="Arial"/>
              </w:rPr>
              <w:t xml:space="preserve">SC </w:t>
            </w:r>
            <w:r w:rsidR="004D1B02">
              <w:rPr>
                <w:rFonts w:cs="Arial"/>
              </w:rPr>
              <w:t xml:space="preserve">suggested extra funding be highlighted in </w:t>
            </w:r>
            <w:r w:rsidR="00DF7350">
              <w:rPr>
                <w:rFonts w:cs="Arial"/>
              </w:rPr>
              <w:t xml:space="preserve">a different </w:t>
            </w:r>
            <w:r w:rsidR="004D1B02">
              <w:rPr>
                <w:rFonts w:cs="Arial"/>
              </w:rPr>
              <w:t xml:space="preserve">colour to that of the Town Fund </w:t>
            </w:r>
            <w:r w:rsidR="00E43776">
              <w:rPr>
                <w:rFonts w:cs="Arial"/>
              </w:rPr>
              <w:t xml:space="preserve">allocation </w:t>
            </w:r>
            <w:r w:rsidR="002A7F85">
              <w:rPr>
                <w:rFonts w:cs="Arial"/>
              </w:rPr>
              <w:t>with a key</w:t>
            </w:r>
            <w:r w:rsidR="004D1B02">
              <w:rPr>
                <w:rFonts w:cs="Arial"/>
              </w:rPr>
              <w:t xml:space="preserve">.  Financially the report needs to be simplified and explicit as currently it is confusing.  </w:t>
            </w:r>
            <w:r w:rsidR="009E37F5">
              <w:rPr>
                <w:rFonts w:cs="Arial"/>
              </w:rPr>
              <w:t xml:space="preserve">SC acknowledges that an amount has been removed from Edginswell to that reported in January </w:t>
            </w:r>
            <w:r w:rsidR="005C5B6A">
              <w:rPr>
                <w:rFonts w:cs="Arial"/>
              </w:rPr>
              <w:t>and for comparison the table needs to show an</w:t>
            </w:r>
            <w:r w:rsidR="00A82E33">
              <w:rPr>
                <w:rFonts w:cs="Arial"/>
              </w:rPr>
              <w:t xml:space="preserve"> indication of </w:t>
            </w:r>
            <w:r w:rsidR="009E37F5">
              <w:rPr>
                <w:rFonts w:cs="Arial"/>
              </w:rPr>
              <w:t xml:space="preserve">where </w:t>
            </w:r>
            <w:r w:rsidR="00BE6238">
              <w:rPr>
                <w:rFonts w:cs="Arial"/>
              </w:rPr>
              <w:t>and</w:t>
            </w:r>
            <w:r w:rsidR="00C04008">
              <w:rPr>
                <w:rFonts w:cs="Arial"/>
              </w:rPr>
              <w:t xml:space="preserve"> why this money </w:t>
            </w:r>
            <w:r w:rsidR="00BE6238">
              <w:rPr>
                <w:rFonts w:cs="Arial"/>
              </w:rPr>
              <w:t>has disappeared from the March report</w:t>
            </w:r>
            <w:r w:rsidR="00C04008">
              <w:rPr>
                <w:rFonts w:cs="Arial"/>
              </w:rPr>
              <w:t>.</w:t>
            </w:r>
          </w:p>
          <w:p w14:paraId="1604A77C" w14:textId="77777777" w:rsidR="004D1B02" w:rsidRDefault="004D1B02" w:rsidP="00FB46B8">
            <w:pPr>
              <w:rPr>
                <w:rFonts w:cs="Arial"/>
              </w:rPr>
            </w:pPr>
          </w:p>
          <w:p w14:paraId="08F4DBD3" w14:textId="5FC0D833" w:rsidR="004D1B02" w:rsidRDefault="004D1B02" w:rsidP="00FB46B8">
            <w:pPr>
              <w:rPr>
                <w:rFonts w:cs="Arial"/>
              </w:rPr>
            </w:pPr>
            <w:r>
              <w:rPr>
                <w:rFonts w:cs="Arial"/>
              </w:rPr>
              <w:t xml:space="preserve">JB </w:t>
            </w:r>
            <w:r w:rsidR="00346E2A">
              <w:rPr>
                <w:rFonts w:cs="Arial"/>
              </w:rPr>
              <w:t>agreed</w:t>
            </w:r>
            <w:r w:rsidR="00B53FD2">
              <w:rPr>
                <w:rFonts w:cs="Arial"/>
              </w:rPr>
              <w:t xml:space="preserve"> summary needs to be clear, </w:t>
            </w:r>
            <w:r w:rsidR="00644DEC">
              <w:rPr>
                <w:rFonts w:cs="Arial"/>
              </w:rPr>
              <w:t xml:space="preserve">for example the Pavilion </w:t>
            </w:r>
            <w:r w:rsidR="00B53FD2">
              <w:rPr>
                <w:rFonts w:cs="Arial"/>
              </w:rPr>
              <w:t>costs</w:t>
            </w:r>
            <w:r w:rsidR="00644DEC">
              <w:rPr>
                <w:rFonts w:cs="Arial"/>
              </w:rPr>
              <w:t xml:space="preserve"> </w:t>
            </w:r>
            <w:r w:rsidR="00AE57F0">
              <w:rPr>
                <w:rFonts w:cs="Arial"/>
              </w:rPr>
              <w:t>must</w:t>
            </w:r>
            <w:r w:rsidR="00644DEC">
              <w:rPr>
                <w:rFonts w:cs="Arial"/>
              </w:rPr>
              <w:t xml:space="preserve"> </w:t>
            </w:r>
            <w:r w:rsidR="00AE57F0">
              <w:rPr>
                <w:rFonts w:cs="Arial"/>
              </w:rPr>
              <w:t xml:space="preserve">be </w:t>
            </w:r>
            <w:r w:rsidR="00522C8F">
              <w:rPr>
                <w:rFonts w:cs="Arial"/>
              </w:rPr>
              <w:t>found</w:t>
            </w:r>
            <w:r w:rsidR="00644DEC">
              <w:rPr>
                <w:rFonts w:cs="Arial"/>
              </w:rPr>
              <w:t xml:space="preserve"> </w:t>
            </w:r>
            <w:r w:rsidR="00D05DAC">
              <w:rPr>
                <w:rFonts w:cs="Arial"/>
              </w:rPr>
              <w:t xml:space="preserve">from somewhere </w:t>
            </w:r>
            <w:r w:rsidR="00644DEC">
              <w:rPr>
                <w:rFonts w:cs="Arial"/>
              </w:rPr>
              <w:t>and is a risk.</w:t>
            </w:r>
          </w:p>
          <w:p w14:paraId="3FD3B158" w14:textId="77777777" w:rsidR="00644DEC" w:rsidRDefault="00644DEC" w:rsidP="00FB46B8">
            <w:pPr>
              <w:rPr>
                <w:rFonts w:cs="Arial"/>
              </w:rPr>
            </w:pPr>
          </w:p>
          <w:p w14:paraId="18E88FF6" w14:textId="183AEC9E" w:rsidR="00644DEC" w:rsidRDefault="00644DEC" w:rsidP="00FB46B8">
            <w:pPr>
              <w:rPr>
                <w:rFonts w:cs="Arial"/>
              </w:rPr>
            </w:pPr>
            <w:r>
              <w:rPr>
                <w:rFonts w:cs="Arial"/>
              </w:rPr>
              <w:t>JP agreed the report needs clarity</w:t>
            </w:r>
            <w:r w:rsidR="00A55385">
              <w:rPr>
                <w:rFonts w:cs="Arial"/>
              </w:rPr>
              <w:t xml:space="preserve"> on </w:t>
            </w:r>
            <w:r w:rsidR="00D05DAC">
              <w:rPr>
                <w:rFonts w:cs="Arial"/>
              </w:rPr>
              <w:t xml:space="preserve">the original budget to compare with the budget as it currently stands </w:t>
            </w:r>
            <w:r w:rsidR="00812B8F">
              <w:rPr>
                <w:rFonts w:cs="Arial"/>
              </w:rPr>
              <w:t>but requested no coloured boxes.</w:t>
            </w:r>
          </w:p>
          <w:p w14:paraId="4CBED8D7" w14:textId="77777777" w:rsidR="00812B8F" w:rsidRDefault="00812B8F" w:rsidP="00FB46B8">
            <w:pPr>
              <w:rPr>
                <w:rFonts w:cs="Arial"/>
              </w:rPr>
            </w:pPr>
          </w:p>
          <w:p w14:paraId="36C241B7" w14:textId="28158DA6" w:rsidR="00675FEC" w:rsidRDefault="00192D61" w:rsidP="00675FEC">
            <w:pPr>
              <w:pStyle w:val="ListParagraph"/>
              <w:numPr>
                <w:ilvl w:val="0"/>
                <w:numId w:val="9"/>
              </w:numPr>
              <w:rPr>
                <w:rFonts w:cs="Arial"/>
              </w:rPr>
            </w:pPr>
            <w:r>
              <w:rPr>
                <w:rFonts w:cs="Arial"/>
              </w:rPr>
              <w:t xml:space="preserve">A budget assurance report </w:t>
            </w:r>
            <w:r w:rsidR="00BE0711">
              <w:rPr>
                <w:rFonts w:cs="Arial"/>
              </w:rPr>
              <w:t>and statement has been submitted</w:t>
            </w:r>
            <w:r w:rsidR="00C20A75">
              <w:rPr>
                <w:rFonts w:cs="Arial"/>
              </w:rPr>
              <w:t xml:space="preserve">, together with ‘light touch’ reporting around progress </w:t>
            </w:r>
            <w:r w:rsidR="0021793A">
              <w:rPr>
                <w:rFonts w:cs="Arial"/>
              </w:rPr>
              <w:t xml:space="preserve">risk to the Towns </w:t>
            </w:r>
            <w:r w:rsidR="000F6B66">
              <w:rPr>
                <w:rFonts w:cs="Arial"/>
              </w:rPr>
              <w:t>Fund</w:t>
            </w:r>
            <w:r w:rsidR="0021793A">
              <w:rPr>
                <w:rFonts w:cs="Arial"/>
              </w:rPr>
              <w:t>.</w:t>
            </w:r>
            <w:r w:rsidR="002F0ADF">
              <w:rPr>
                <w:rFonts w:cs="Arial"/>
              </w:rPr>
              <w:t xml:space="preserve">  Another reporting schedule is due to be submitted in May.</w:t>
            </w:r>
          </w:p>
          <w:p w14:paraId="3D93A7F9" w14:textId="77777777" w:rsidR="00675FEC" w:rsidRDefault="00675FEC" w:rsidP="00675FEC">
            <w:pPr>
              <w:rPr>
                <w:rFonts w:cs="Arial"/>
              </w:rPr>
            </w:pPr>
          </w:p>
          <w:p w14:paraId="046F164F" w14:textId="41F08EFB" w:rsidR="00350D8A" w:rsidRPr="00675FEC" w:rsidRDefault="004B5D91" w:rsidP="007C002D">
            <w:pPr>
              <w:rPr>
                <w:rFonts w:cs="Arial"/>
              </w:rPr>
            </w:pPr>
            <w:r>
              <w:rPr>
                <w:rFonts w:cs="Arial"/>
              </w:rPr>
              <w:t xml:space="preserve">VF agreed that the financials need clarity and requested </w:t>
            </w:r>
            <w:r w:rsidR="00675FEC">
              <w:rPr>
                <w:rFonts w:cs="Arial"/>
              </w:rPr>
              <w:t xml:space="preserve">PB </w:t>
            </w:r>
            <w:r>
              <w:rPr>
                <w:rFonts w:cs="Arial"/>
              </w:rPr>
              <w:t>incorporate</w:t>
            </w:r>
            <w:r w:rsidR="00675FEC">
              <w:rPr>
                <w:rFonts w:cs="Arial"/>
              </w:rPr>
              <w:t xml:space="preserve"> suggested changes into </w:t>
            </w:r>
            <w:r w:rsidR="00A87ADE">
              <w:rPr>
                <w:rFonts w:cs="Arial"/>
              </w:rPr>
              <w:t>the financial summary</w:t>
            </w:r>
            <w:r w:rsidR="00675FEC">
              <w:rPr>
                <w:rFonts w:cs="Arial"/>
              </w:rPr>
              <w:t xml:space="preserve"> and re-circulate.</w:t>
            </w:r>
          </w:p>
        </w:tc>
        <w:tc>
          <w:tcPr>
            <w:tcW w:w="1134" w:type="dxa"/>
          </w:tcPr>
          <w:p w14:paraId="54CA3EA4" w14:textId="77777777" w:rsidR="000F3BCB" w:rsidRDefault="000F3BCB" w:rsidP="00122EB9">
            <w:pPr>
              <w:rPr>
                <w:rFonts w:cs="Arial"/>
                <w:b/>
                <w:szCs w:val="22"/>
              </w:rPr>
            </w:pPr>
          </w:p>
          <w:p w14:paraId="293ACFA4" w14:textId="77777777" w:rsidR="00675FEC" w:rsidRDefault="00675FEC" w:rsidP="00122EB9">
            <w:pPr>
              <w:rPr>
                <w:rFonts w:cs="Arial"/>
                <w:b/>
                <w:szCs w:val="22"/>
              </w:rPr>
            </w:pPr>
          </w:p>
          <w:p w14:paraId="3F284E76" w14:textId="77777777" w:rsidR="00675FEC" w:rsidRDefault="00675FEC" w:rsidP="00122EB9">
            <w:pPr>
              <w:rPr>
                <w:rFonts w:cs="Arial"/>
                <w:b/>
                <w:szCs w:val="22"/>
              </w:rPr>
            </w:pPr>
          </w:p>
          <w:p w14:paraId="04F8B678" w14:textId="77777777" w:rsidR="00675FEC" w:rsidRDefault="00675FEC" w:rsidP="00122EB9">
            <w:pPr>
              <w:rPr>
                <w:rFonts w:cs="Arial"/>
                <w:b/>
                <w:szCs w:val="22"/>
              </w:rPr>
            </w:pPr>
          </w:p>
          <w:p w14:paraId="5180CC78" w14:textId="77777777" w:rsidR="00675FEC" w:rsidRDefault="00675FEC" w:rsidP="00122EB9">
            <w:pPr>
              <w:rPr>
                <w:rFonts w:cs="Arial"/>
                <w:b/>
                <w:szCs w:val="22"/>
              </w:rPr>
            </w:pPr>
          </w:p>
          <w:p w14:paraId="557C5506" w14:textId="77777777" w:rsidR="00675FEC" w:rsidRDefault="00675FEC" w:rsidP="00122EB9">
            <w:pPr>
              <w:rPr>
                <w:rFonts w:cs="Arial"/>
                <w:b/>
                <w:szCs w:val="22"/>
              </w:rPr>
            </w:pPr>
          </w:p>
          <w:p w14:paraId="50982FB5" w14:textId="77777777" w:rsidR="00675FEC" w:rsidRDefault="00675FEC" w:rsidP="00122EB9">
            <w:pPr>
              <w:rPr>
                <w:rFonts w:cs="Arial"/>
                <w:b/>
                <w:szCs w:val="22"/>
              </w:rPr>
            </w:pPr>
          </w:p>
          <w:p w14:paraId="1D3BD8F5" w14:textId="77777777" w:rsidR="00675FEC" w:rsidRDefault="00675FEC" w:rsidP="00122EB9">
            <w:pPr>
              <w:rPr>
                <w:rFonts w:cs="Arial"/>
                <w:b/>
                <w:szCs w:val="22"/>
              </w:rPr>
            </w:pPr>
          </w:p>
          <w:p w14:paraId="20CCA61C" w14:textId="77777777" w:rsidR="00675FEC" w:rsidRDefault="00675FEC" w:rsidP="00122EB9">
            <w:pPr>
              <w:rPr>
                <w:rFonts w:cs="Arial"/>
                <w:b/>
                <w:szCs w:val="22"/>
              </w:rPr>
            </w:pPr>
          </w:p>
          <w:p w14:paraId="26E751EC" w14:textId="77777777" w:rsidR="00675FEC" w:rsidRDefault="00675FEC" w:rsidP="00122EB9">
            <w:pPr>
              <w:rPr>
                <w:rFonts w:cs="Arial"/>
                <w:b/>
                <w:szCs w:val="22"/>
              </w:rPr>
            </w:pPr>
          </w:p>
          <w:p w14:paraId="62A18B13" w14:textId="77777777" w:rsidR="00675FEC" w:rsidRDefault="00675FEC" w:rsidP="00122EB9">
            <w:pPr>
              <w:rPr>
                <w:rFonts w:cs="Arial"/>
                <w:b/>
                <w:szCs w:val="22"/>
              </w:rPr>
            </w:pPr>
          </w:p>
          <w:p w14:paraId="32F99B6E" w14:textId="77777777" w:rsidR="00675FEC" w:rsidRDefault="00675FEC" w:rsidP="00122EB9">
            <w:pPr>
              <w:rPr>
                <w:rFonts w:cs="Arial"/>
                <w:b/>
                <w:szCs w:val="22"/>
              </w:rPr>
            </w:pPr>
          </w:p>
          <w:p w14:paraId="4173A2CD" w14:textId="77777777" w:rsidR="00675FEC" w:rsidRDefault="00675FEC" w:rsidP="00122EB9">
            <w:pPr>
              <w:rPr>
                <w:rFonts w:cs="Arial"/>
                <w:b/>
                <w:szCs w:val="22"/>
              </w:rPr>
            </w:pPr>
          </w:p>
          <w:p w14:paraId="1128544F" w14:textId="77777777" w:rsidR="00675FEC" w:rsidRDefault="00675FEC" w:rsidP="00122EB9">
            <w:pPr>
              <w:rPr>
                <w:rFonts w:cs="Arial"/>
                <w:b/>
                <w:szCs w:val="22"/>
              </w:rPr>
            </w:pPr>
          </w:p>
          <w:p w14:paraId="01CBAA29" w14:textId="77777777" w:rsidR="00675FEC" w:rsidRDefault="00675FEC" w:rsidP="00122EB9">
            <w:pPr>
              <w:rPr>
                <w:rFonts w:cs="Arial"/>
                <w:b/>
                <w:szCs w:val="22"/>
              </w:rPr>
            </w:pPr>
          </w:p>
          <w:p w14:paraId="5AE0A3FE" w14:textId="77777777" w:rsidR="00675FEC" w:rsidRDefault="00675FEC" w:rsidP="00122EB9">
            <w:pPr>
              <w:rPr>
                <w:rFonts w:cs="Arial"/>
                <w:b/>
                <w:szCs w:val="22"/>
              </w:rPr>
            </w:pPr>
          </w:p>
          <w:p w14:paraId="5C001BD3" w14:textId="77777777" w:rsidR="00675FEC" w:rsidRDefault="00675FEC" w:rsidP="00122EB9">
            <w:pPr>
              <w:rPr>
                <w:rFonts w:cs="Arial"/>
                <w:b/>
                <w:szCs w:val="22"/>
              </w:rPr>
            </w:pPr>
          </w:p>
          <w:p w14:paraId="0C34DAC1" w14:textId="77777777" w:rsidR="00675FEC" w:rsidRDefault="00675FEC" w:rsidP="00122EB9">
            <w:pPr>
              <w:rPr>
                <w:rFonts w:cs="Arial"/>
                <w:b/>
                <w:szCs w:val="22"/>
              </w:rPr>
            </w:pPr>
          </w:p>
          <w:p w14:paraId="69418906" w14:textId="77777777" w:rsidR="00675FEC" w:rsidRDefault="00675FEC" w:rsidP="00122EB9">
            <w:pPr>
              <w:rPr>
                <w:rFonts w:cs="Arial"/>
                <w:b/>
                <w:szCs w:val="22"/>
              </w:rPr>
            </w:pPr>
          </w:p>
          <w:p w14:paraId="38DACED5" w14:textId="77777777" w:rsidR="00675FEC" w:rsidRDefault="00675FEC" w:rsidP="00122EB9">
            <w:pPr>
              <w:rPr>
                <w:rFonts w:cs="Arial"/>
                <w:b/>
                <w:szCs w:val="22"/>
              </w:rPr>
            </w:pPr>
          </w:p>
          <w:p w14:paraId="7D845B84" w14:textId="77777777" w:rsidR="00675FEC" w:rsidRDefault="00675FEC" w:rsidP="00122EB9">
            <w:pPr>
              <w:rPr>
                <w:rFonts w:cs="Arial"/>
                <w:b/>
                <w:szCs w:val="22"/>
              </w:rPr>
            </w:pPr>
          </w:p>
          <w:p w14:paraId="7AEE807C" w14:textId="77777777" w:rsidR="00675FEC" w:rsidRDefault="00675FEC" w:rsidP="00122EB9">
            <w:pPr>
              <w:rPr>
                <w:rFonts w:cs="Arial"/>
                <w:b/>
                <w:szCs w:val="22"/>
              </w:rPr>
            </w:pPr>
          </w:p>
          <w:p w14:paraId="3E36B82B" w14:textId="77777777" w:rsidR="00675FEC" w:rsidRDefault="00675FEC" w:rsidP="00122EB9">
            <w:pPr>
              <w:rPr>
                <w:rFonts w:cs="Arial"/>
                <w:b/>
                <w:szCs w:val="22"/>
              </w:rPr>
            </w:pPr>
          </w:p>
          <w:p w14:paraId="556A5387" w14:textId="77777777" w:rsidR="00675FEC" w:rsidRDefault="00675FEC" w:rsidP="00122EB9">
            <w:pPr>
              <w:rPr>
                <w:rFonts w:cs="Arial"/>
                <w:b/>
                <w:szCs w:val="22"/>
              </w:rPr>
            </w:pPr>
          </w:p>
          <w:p w14:paraId="5FB5D330" w14:textId="77777777" w:rsidR="00675FEC" w:rsidRDefault="00675FEC" w:rsidP="00122EB9">
            <w:pPr>
              <w:rPr>
                <w:rFonts w:cs="Arial"/>
                <w:b/>
                <w:szCs w:val="22"/>
              </w:rPr>
            </w:pPr>
          </w:p>
          <w:p w14:paraId="3F146B38" w14:textId="77777777" w:rsidR="00675FEC" w:rsidRDefault="00675FEC" w:rsidP="00122EB9">
            <w:pPr>
              <w:rPr>
                <w:rFonts w:cs="Arial"/>
                <w:b/>
                <w:szCs w:val="22"/>
              </w:rPr>
            </w:pPr>
          </w:p>
          <w:p w14:paraId="05AAC0E9" w14:textId="77777777" w:rsidR="00675FEC" w:rsidRDefault="00675FEC" w:rsidP="00122EB9">
            <w:pPr>
              <w:rPr>
                <w:rFonts w:cs="Arial"/>
                <w:b/>
                <w:szCs w:val="22"/>
              </w:rPr>
            </w:pPr>
          </w:p>
          <w:p w14:paraId="4D07BAF0" w14:textId="77777777" w:rsidR="00675FEC" w:rsidRDefault="00675FEC" w:rsidP="00122EB9">
            <w:pPr>
              <w:rPr>
                <w:rFonts w:cs="Arial"/>
                <w:b/>
                <w:szCs w:val="22"/>
              </w:rPr>
            </w:pPr>
          </w:p>
          <w:p w14:paraId="2FAEB22B" w14:textId="77777777" w:rsidR="00675FEC" w:rsidRDefault="00675FEC" w:rsidP="00122EB9">
            <w:pPr>
              <w:rPr>
                <w:rFonts w:cs="Arial"/>
                <w:b/>
                <w:szCs w:val="22"/>
              </w:rPr>
            </w:pPr>
          </w:p>
          <w:p w14:paraId="041335D9" w14:textId="77777777" w:rsidR="00675FEC" w:rsidRDefault="00675FEC" w:rsidP="00122EB9">
            <w:pPr>
              <w:rPr>
                <w:rFonts w:cs="Arial"/>
                <w:b/>
                <w:szCs w:val="22"/>
              </w:rPr>
            </w:pPr>
          </w:p>
          <w:p w14:paraId="1C340713" w14:textId="77777777" w:rsidR="00675FEC" w:rsidRDefault="00675FEC" w:rsidP="00122EB9">
            <w:pPr>
              <w:rPr>
                <w:rFonts w:cs="Arial"/>
                <w:b/>
                <w:szCs w:val="22"/>
              </w:rPr>
            </w:pPr>
          </w:p>
          <w:p w14:paraId="05D2B2CF" w14:textId="77777777" w:rsidR="00675FEC" w:rsidRDefault="00675FEC" w:rsidP="00122EB9">
            <w:pPr>
              <w:rPr>
                <w:rFonts w:cs="Arial"/>
                <w:b/>
                <w:szCs w:val="22"/>
              </w:rPr>
            </w:pPr>
          </w:p>
          <w:p w14:paraId="678BFD5C" w14:textId="77777777" w:rsidR="00675FEC" w:rsidRDefault="00675FEC" w:rsidP="00122EB9">
            <w:pPr>
              <w:rPr>
                <w:rFonts w:cs="Arial"/>
                <w:b/>
                <w:szCs w:val="22"/>
              </w:rPr>
            </w:pPr>
          </w:p>
          <w:p w14:paraId="54211B8F" w14:textId="77777777" w:rsidR="00675FEC" w:rsidRDefault="00675FEC" w:rsidP="00122EB9">
            <w:pPr>
              <w:rPr>
                <w:rFonts w:cs="Arial"/>
                <w:b/>
                <w:szCs w:val="22"/>
              </w:rPr>
            </w:pPr>
          </w:p>
          <w:p w14:paraId="332148FC" w14:textId="77777777" w:rsidR="00675FEC" w:rsidRDefault="00675FEC" w:rsidP="00122EB9">
            <w:pPr>
              <w:rPr>
                <w:rFonts w:cs="Arial"/>
                <w:b/>
                <w:szCs w:val="22"/>
              </w:rPr>
            </w:pPr>
          </w:p>
          <w:p w14:paraId="6AA6CBB8" w14:textId="77777777" w:rsidR="00675FEC" w:rsidRDefault="00675FEC" w:rsidP="00122EB9">
            <w:pPr>
              <w:rPr>
                <w:rFonts w:cs="Arial"/>
                <w:b/>
                <w:szCs w:val="22"/>
              </w:rPr>
            </w:pPr>
          </w:p>
          <w:p w14:paraId="511CAE71" w14:textId="77777777" w:rsidR="00675FEC" w:rsidRDefault="00675FEC" w:rsidP="00122EB9">
            <w:pPr>
              <w:rPr>
                <w:rFonts w:cs="Arial"/>
                <w:b/>
                <w:szCs w:val="22"/>
              </w:rPr>
            </w:pPr>
          </w:p>
          <w:p w14:paraId="0E0D299E" w14:textId="77777777" w:rsidR="00675FEC" w:rsidRDefault="00675FEC" w:rsidP="00122EB9">
            <w:pPr>
              <w:rPr>
                <w:rFonts w:cs="Arial"/>
                <w:b/>
                <w:szCs w:val="22"/>
              </w:rPr>
            </w:pPr>
          </w:p>
          <w:p w14:paraId="33A71AE7" w14:textId="77777777" w:rsidR="00675FEC" w:rsidRDefault="00675FEC" w:rsidP="00122EB9">
            <w:pPr>
              <w:rPr>
                <w:rFonts w:cs="Arial"/>
                <w:b/>
                <w:szCs w:val="22"/>
              </w:rPr>
            </w:pPr>
          </w:p>
          <w:p w14:paraId="57A2FE3A" w14:textId="77777777" w:rsidR="00675FEC" w:rsidRDefault="00675FEC" w:rsidP="00122EB9">
            <w:pPr>
              <w:rPr>
                <w:rFonts w:cs="Arial"/>
                <w:b/>
                <w:szCs w:val="22"/>
              </w:rPr>
            </w:pPr>
          </w:p>
          <w:p w14:paraId="4DDB4B56" w14:textId="77777777" w:rsidR="00675FEC" w:rsidRDefault="00675FEC" w:rsidP="00122EB9">
            <w:pPr>
              <w:rPr>
                <w:rFonts w:cs="Arial"/>
                <w:b/>
                <w:szCs w:val="22"/>
              </w:rPr>
            </w:pPr>
          </w:p>
          <w:p w14:paraId="45713BDB" w14:textId="77777777" w:rsidR="00675FEC" w:rsidRDefault="00675FEC" w:rsidP="00122EB9">
            <w:pPr>
              <w:rPr>
                <w:rFonts w:cs="Arial"/>
                <w:b/>
                <w:szCs w:val="22"/>
              </w:rPr>
            </w:pPr>
          </w:p>
          <w:p w14:paraId="66D8FDB9" w14:textId="77777777" w:rsidR="00675FEC" w:rsidRDefault="00675FEC" w:rsidP="00122EB9">
            <w:pPr>
              <w:rPr>
                <w:rFonts w:cs="Arial"/>
                <w:b/>
                <w:szCs w:val="22"/>
              </w:rPr>
            </w:pPr>
          </w:p>
          <w:p w14:paraId="37CDC71D" w14:textId="77777777" w:rsidR="00675FEC" w:rsidRDefault="00675FEC" w:rsidP="00122EB9">
            <w:pPr>
              <w:rPr>
                <w:rFonts w:cs="Arial"/>
                <w:b/>
                <w:szCs w:val="22"/>
              </w:rPr>
            </w:pPr>
          </w:p>
          <w:p w14:paraId="332B9E95" w14:textId="77777777" w:rsidR="00675FEC" w:rsidRDefault="00675FEC" w:rsidP="00122EB9">
            <w:pPr>
              <w:rPr>
                <w:rFonts w:cs="Arial"/>
                <w:b/>
                <w:szCs w:val="22"/>
              </w:rPr>
            </w:pPr>
          </w:p>
          <w:p w14:paraId="71B1EC97" w14:textId="77777777" w:rsidR="00675FEC" w:rsidRDefault="00675FEC" w:rsidP="00122EB9">
            <w:pPr>
              <w:rPr>
                <w:rFonts w:cs="Arial"/>
                <w:b/>
                <w:szCs w:val="22"/>
              </w:rPr>
            </w:pPr>
          </w:p>
          <w:p w14:paraId="75B5101B" w14:textId="77777777" w:rsidR="00675FEC" w:rsidRDefault="00675FEC" w:rsidP="00122EB9">
            <w:pPr>
              <w:rPr>
                <w:rFonts w:cs="Arial"/>
                <w:b/>
                <w:szCs w:val="22"/>
              </w:rPr>
            </w:pPr>
          </w:p>
          <w:p w14:paraId="7ECC9E99" w14:textId="77777777" w:rsidR="00675FEC" w:rsidRDefault="00675FEC" w:rsidP="00122EB9">
            <w:pPr>
              <w:rPr>
                <w:rFonts w:cs="Arial"/>
                <w:b/>
                <w:szCs w:val="22"/>
              </w:rPr>
            </w:pPr>
          </w:p>
          <w:p w14:paraId="4ABA5A1D" w14:textId="77777777" w:rsidR="00675FEC" w:rsidRDefault="00675FEC" w:rsidP="00122EB9">
            <w:pPr>
              <w:rPr>
                <w:rFonts w:cs="Arial"/>
                <w:b/>
                <w:szCs w:val="22"/>
              </w:rPr>
            </w:pPr>
          </w:p>
          <w:p w14:paraId="637DB493" w14:textId="77777777" w:rsidR="00675FEC" w:rsidRDefault="00675FEC" w:rsidP="00122EB9">
            <w:pPr>
              <w:rPr>
                <w:rFonts w:cs="Arial"/>
                <w:b/>
                <w:szCs w:val="22"/>
              </w:rPr>
            </w:pPr>
          </w:p>
          <w:p w14:paraId="5B9E8E9E" w14:textId="77777777" w:rsidR="00675FEC" w:rsidRDefault="00675FEC" w:rsidP="00122EB9">
            <w:pPr>
              <w:rPr>
                <w:rFonts w:cs="Arial"/>
                <w:b/>
                <w:szCs w:val="22"/>
              </w:rPr>
            </w:pPr>
          </w:p>
          <w:p w14:paraId="54B29394" w14:textId="77777777" w:rsidR="00675FEC" w:rsidRDefault="00675FEC" w:rsidP="00122EB9">
            <w:pPr>
              <w:rPr>
                <w:rFonts w:cs="Arial"/>
                <w:b/>
                <w:szCs w:val="22"/>
              </w:rPr>
            </w:pPr>
          </w:p>
          <w:p w14:paraId="3158974E" w14:textId="77777777" w:rsidR="00675FEC" w:rsidRDefault="00675FEC" w:rsidP="00122EB9">
            <w:pPr>
              <w:rPr>
                <w:rFonts w:cs="Arial"/>
                <w:b/>
                <w:szCs w:val="22"/>
              </w:rPr>
            </w:pPr>
          </w:p>
          <w:p w14:paraId="63DCDF8A" w14:textId="77777777" w:rsidR="00675FEC" w:rsidRDefault="00675FEC" w:rsidP="00122EB9">
            <w:pPr>
              <w:rPr>
                <w:rFonts w:cs="Arial"/>
                <w:b/>
                <w:szCs w:val="22"/>
              </w:rPr>
            </w:pPr>
          </w:p>
          <w:p w14:paraId="4C6C6DA0" w14:textId="77777777" w:rsidR="00675FEC" w:rsidRDefault="00675FEC" w:rsidP="00122EB9">
            <w:pPr>
              <w:rPr>
                <w:rFonts w:cs="Arial"/>
                <w:b/>
                <w:szCs w:val="22"/>
              </w:rPr>
            </w:pPr>
          </w:p>
          <w:p w14:paraId="5133FDBE" w14:textId="77777777" w:rsidR="00675FEC" w:rsidRDefault="00675FEC" w:rsidP="00122EB9">
            <w:pPr>
              <w:rPr>
                <w:rFonts w:cs="Arial"/>
                <w:b/>
                <w:szCs w:val="22"/>
              </w:rPr>
            </w:pPr>
          </w:p>
          <w:p w14:paraId="05C8B2FD" w14:textId="77777777" w:rsidR="00675FEC" w:rsidRDefault="00675FEC" w:rsidP="00122EB9">
            <w:pPr>
              <w:rPr>
                <w:rFonts w:cs="Arial"/>
                <w:b/>
                <w:szCs w:val="22"/>
              </w:rPr>
            </w:pPr>
          </w:p>
          <w:p w14:paraId="067693DC" w14:textId="77777777" w:rsidR="00675FEC" w:rsidRDefault="00675FEC" w:rsidP="00122EB9">
            <w:pPr>
              <w:rPr>
                <w:rFonts w:cs="Arial"/>
                <w:b/>
                <w:szCs w:val="22"/>
              </w:rPr>
            </w:pPr>
          </w:p>
          <w:p w14:paraId="0F2288CC" w14:textId="77777777" w:rsidR="00675FEC" w:rsidRDefault="00675FEC" w:rsidP="00122EB9">
            <w:pPr>
              <w:rPr>
                <w:rFonts w:cs="Arial"/>
                <w:b/>
                <w:szCs w:val="22"/>
              </w:rPr>
            </w:pPr>
          </w:p>
          <w:p w14:paraId="3D61F364" w14:textId="77777777" w:rsidR="00675FEC" w:rsidRDefault="00675FEC" w:rsidP="00122EB9">
            <w:pPr>
              <w:rPr>
                <w:rFonts w:cs="Arial"/>
                <w:b/>
                <w:szCs w:val="22"/>
              </w:rPr>
            </w:pPr>
          </w:p>
          <w:p w14:paraId="64235939" w14:textId="77777777" w:rsidR="00675FEC" w:rsidRDefault="00675FEC" w:rsidP="00122EB9">
            <w:pPr>
              <w:rPr>
                <w:rFonts w:cs="Arial"/>
                <w:b/>
                <w:szCs w:val="22"/>
              </w:rPr>
            </w:pPr>
          </w:p>
          <w:p w14:paraId="426DD0E8" w14:textId="77777777" w:rsidR="00675FEC" w:rsidRDefault="00675FEC" w:rsidP="00122EB9">
            <w:pPr>
              <w:rPr>
                <w:rFonts w:cs="Arial"/>
                <w:b/>
                <w:szCs w:val="22"/>
              </w:rPr>
            </w:pPr>
          </w:p>
          <w:p w14:paraId="754A0792" w14:textId="77777777" w:rsidR="00675FEC" w:rsidRDefault="00675FEC" w:rsidP="00122EB9">
            <w:pPr>
              <w:rPr>
                <w:rFonts w:cs="Arial"/>
                <w:b/>
                <w:szCs w:val="22"/>
              </w:rPr>
            </w:pPr>
          </w:p>
          <w:p w14:paraId="1C1ED083" w14:textId="77777777" w:rsidR="00675FEC" w:rsidRDefault="00675FEC" w:rsidP="00122EB9">
            <w:pPr>
              <w:rPr>
                <w:rFonts w:cs="Arial"/>
                <w:b/>
                <w:szCs w:val="22"/>
              </w:rPr>
            </w:pPr>
          </w:p>
          <w:p w14:paraId="4A57FEDE" w14:textId="77777777" w:rsidR="00675FEC" w:rsidRDefault="00675FEC" w:rsidP="00122EB9">
            <w:pPr>
              <w:rPr>
                <w:rFonts w:cs="Arial"/>
                <w:b/>
                <w:szCs w:val="22"/>
              </w:rPr>
            </w:pPr>
          </w:p>
          <w:p w14:paraId="2BB73829" w14:textId="77777777" w:rsidR="00675FEC" w:rsidRDefault="00675FEC" w:rsidP="00122EB9">
            <w:pPr>
              <w:rPr>
                <w:rFonts w:cs="Arial"/>
                <w:b/>
                <w:szCs w:val="22"/>
              </w:rPr>
            </w:pPr>
          </w:p>
          <w:p w14:paraId="1F867809" w14:textId="77777777" w:rsidR="00675FEC" w:rsidRDefault="00675FEC" w:rsidP="00122EB9">
            <w:pPr>
              <w:rPr>
                <w:rFonts w:cs="Arial"/>
                <w:b/>
                <w:szCs w:val="22"/>
              </w:rPr>
            </w:pPr>
          </w:p>
          <w:p w14:paraId="15EFD146" w14:textId="77777777" w:rsidR="00675FEC" w:rsidRDefault="00675FEC" w:rsidP="00122EB9">
            <w:pPr>
              <w:rPr>
                <w:rFonts w:cs="Arial"/>
                <w:b/>
                <w:szCs w:val="22"/>
              </w:rPr>
            </w:pPr>
          </w:p>
          <w:p w14:paraId="1C819A5B" w14:textId="77777777" w:rsidR="00675FEC" w:rsidRDefault="00675FEC" w:rsidP="00122EB9">
            <w:pPr>
              <w:rPr>
                <w:rFonts w:cs="Arial"/>
                <w:b/>
                <w:szCs w:val="22"/>
              </w:rPr>
            </w:pPr>
          </w:p>
          <w:p w14:paraId="564BBA83" w14:textId="77777777" w:rsidR="00675FEC" w:rsidRDefault="00675FEC" w:rsidP="00122EB9">
            <w:pPr>
              <w:rPr>
                <w:rFonts w:cs="Arial"/>
                <w:b/>
                <w:szCs w:val="22"/>
              </w:rPr>
            </w:pPr>
          </w:p>
          <w:p w14:paraId="3BB5FB4F" w14:textId="77777777" w:rsidR="00675FEC" w:rsidRDefault="00675FEC" w:rsidP="00122EB9">
            <w:pPr>
              <w:rPr>
                <w:rFonts w:cs="Arial"/>
                <w:b/>
                <w:szCs w:val="22"/>
              </w:rPr>
            </w:pPr>
          </w:p>
          <w:p w14:paraId="1E6D62AD" w14:textId="77777777" w:rsidR="00675FEC" w:rsidRDefault="00675FEC" w:rsidP="00122EB9">
            <w:pPr>
              <w:rPr>
                <w:rFonts w:cs="Arial"/>
                <w:b/>
                <w:szCs w:val="22"/>
              </w:rPr>
            </w:pPr>
          </w:p>
          <w:p w14:paraId="7C2DB97F" w14:textId="77777777" w:rsidR="00675FEC" w:rsidRDefault="00675FEC" w:rsidP="00122EB9">
            <w:pPr>
              <w:rPr>
                <w:rFonts w:cs="Arial"/>
                <w:b/>
                <w:szCs w:val="22"/>
              </w:rPr>
            </w:pPr>
          </w:p>
          <w:p w14:paraId="7CC482AA" w14:textId="77777777" w:rsidR="00675FEC" w:rsidRDefault="00675FEC" w:rsidP="00122EB9">
            <w:pPr>
              <w:rPr>
                <w:rFonts w:cs="Arial"/>
                <w:b/>
                <w:szCs w:val="22"/>
              </w:rPr>
            </w:pPr>
          </w:p>
          <w:p w14:paraId="37BBD230" w14:textId="77777777" w:rsidR="00675FEC" w:rsidRDefault="00675FEC" w:rsidP="00122EB9">
            <w:pPr>
              <w:rPr>
                <w:rFonts w:cs="Arial"/>
                <w:b/>
                <w:szCs w:val="22"/>
              </w:rPr>
            </w:pPr>
          </w:p>
          <w:p w14:paraId="0688EAB3" w14:textId="77777777" w:rsidR="00675FEC" w:rsidRDefault="00675FEC" w:rsidP="00122EB9">
            <w:pPr>
              <w:rPr>
                <w:rFonts w:cs="Arial"/>
                <w:b/>
                <w:szCs w:val="22"/>
              </w:rPr>
            </w:pPr>
          </w:p>
          <w:p w14:paraId="23DAE071" w14:textId="77777777" w:rsidR="00675FEC" w:rsidRDefault="00675FEC" w:rsidP="00122EB9">
            <w:pPr>
              <w:rPr>
                <w:rFonts w:cs="Arial"/>
                <w:b/>
                <w:szCs w:val="22"/>
              </w:rPr>
            </w:pPr>
          </w:p>
          <w:p w14:paraId="3AC5D439" w14:textId="77777777" w:rsidR="00675FEC" w:rsidRDefault="00675FEC" w:rsidP="00122EB9">
            <w:pPr>
              <w:rPr>
                <w:rFonts w:cs="Arial"/>
                <w:b/>
                <w:szCs w:val="22"/>
              </w:rPr>
            </w:pPr>
          </w:p>
          <w:p w14:paraId="7B718D3B" w14:textId="77777777" w:rsidR="00675FEC" w:rsidRDefault="00675FEC" w:rsidP="00122EB9">
            <w:pPr>
              <w:rPr>
                <w:rFonts w:cs="Arial"/>
                <w:b/>
                <w:szCs w:val="22"/>
              </w:rPr>
            </w:pPr>
          </w:p>
          <w:p w14:paraId="2167CFC2" w14:textId="77777777" w:rsidR="00675FEC" w:rsidRDefault="00675FEC" w:rsidP="00122EB9">
            <w:pPr>
              <w:rPr>
                <w:rFonts w:cs="Arial"/>
                <w:b/>
                <w:szCs w:val="22"/>
              </w:rPr>
            </w:pPr>
          </w:p>
          <w:p w14:paraId="7EFB7743" w14:textId="77777777" w:rsidR="00675FEC" w:rsidRDefault="00675FEC" w:rsidP="00122EB9">
            <w:pPr>
              <w:rPr>
                <w:rFonts w:cs="Arial"/>
                <w:b/>
                <w:szCs w:val="22"/>
              </w:rPr>
            </w:pPr>
          </w:p>
          <w:p w14:paraId="00929F52" w14:textId="77777777" w:rsidR="00675FEC" w:rsidRDefault="00675FEC" w:rsidP="00122EB9">
            <w:pPr>
              <w:rPr>
                <w:rFonts w:cs="Arial"/>
                <w:b/>
                <w:szCs w:val="22"/>
              </w:rPr>
            </w:pPr>
          </w:p>
          <w:p w14:paraId="7AD3728A" w14:textId="77777777" w:rsidR="00675FEC" w:rsidRDefault="00675FEC" w:rsidP="00122EB9">
            <w:pPr>
              <w:rPr>
                <w:rFonts w:cs="Arial"/>
                <w:b/>
                <w:szCs w:val="22"/>
              </w:rPr>
            </w:pPr>
          </w:p>
          <w:p w14:paraId="0DB62FC6" w14:textId="77777777" w:rsidR="00675FEC" w:rsidRDefault="00675FEC" w:rsidP="00122EB9">
            <w:pPr>
              <w:rPr>
                <w:rFonts w:cs="Arial"/>
                <w:b/>
                <w:szCs w:val="22"/>
              </w:rPr>
            </w:pPr>
          </w:p>
          <w:p w14:paraId="17AC84BA" w14:textId="77777777" w:rsidR="00675FEC" w:rsidRDefault="00675FEC" w:rsidP="00122EB9">
            <w:pPr>
              <w:rPr>
                <w:rFonts w:cs="Arial"/>
                <w:b/>
                <w:szCs w:val="22"/>
              </w:rPr>
            </w:pPr>
          </w:p>
          <w:p w14:paraId="6E7D096B" w14:textId="77777777" w:rsidR="00675FEC" w:rsidRDefault="00675FEC" w:rsidP="00122EB9">
            <w:pPr>
              <w:rPr>
                <w:rFonts w:cs="Arial"/>
                <w:b/>
                <w:szCs w:val="22"/>
              </w:rPr>
            </w:pPr>
          </w:p>
          <w:p w14:paraId="06CC4E61" w14:textId="77777777" w:rsidR="00675FEC" w:rsidRDefault="00675FEC" w:rsidP="00122EB9">
            <w:pPr>
              <w:rPr>
                <w:rFonts w:cs="Arial"/>
                <w:b/>
                <w:szCs w:val="22"/>
              </w:rPr>
            </w:pPr>
          </w:p>
          <w:p w14:paraId="5E83D62D" w14:textId="77777777" w:rsidR="00675FEC" w:rsidRDefault="00675FEC" w:rsidP="00122EB9">
            <w:pPr>
              <w:rPr>
                <w:rFonts w:cs="Arial"/>
                <w:b/>
                <w:szCs w:val="22"/>
              </w:rPr>
            </w:pPr>
          </w:p>
          <w:p w14:paraId="0E969D5D" w14:textId="77777777" w:rsidR="00675FEC" w:rsidRDefault="00675FEC" w:rsidP="00122EB9">
            <w:pPr>
              <w:rPr>
                <w:rFonts w:cs="Arial"/>
                <w:b/>
                <w:szCs w:val="22"/>
              </w:rPr>
            </w:pPr>
          </w:p>
          <w:p w14:paraId="3065976C" w14:textId="77777777" w:rsidR="00675FEC" w:rsidRDefault="00675FEC" w:rsidP="00122EB9">
            <w:pPr>
              <w:rPr>
                <w:rFonts w:cs="Arial"/>
                <w:b/>
                <w:szCs w:val="22"/>
              </w:rPr>
            </w:pPr>
          </w:p>
          <w:p w14:paraId="6BA99029" w14:textId="77777777" w:rsidR="00675FEC" w:rsidRDefault="00675FEC" w:rsidP="00122EB9">
            <w:pPr>
              <w:rPr>
                <w:rFonts w:cs="Arial"/>
                <w:b/>
                <w:szCs w:val="22"/>
              </w:rPr>
            </w:pPr>
          </w:p>
          <w:p w14:paraId="775FED35" w14:textId="77777777" w:rsidR="00675FEC" w:rsidRDefault="00675FEC" w:rsidP="00122EB9">
            <w:pPr>
              <w:rPr>
                <w:rFonts w:cs="Arial"/>
                <w:b/>
                <w:szCs w:val="22"/>
              </w:rPr>
            </w:pPr>
          </w:p>
          <w:p w14:paraId="34B78D92" w14:textId="0A15E1B2" w:rsidR="00675FEC" w:rsidRDefault="00675FEC" w:rsidP="00675FEC">
            <w:pPr>
              <w:jc w:val="center"/>
              <w:rPr>
                <w:rFonts w:cs="Arial"/>
                <w:b/>
                <w:szCs w:val="22"/>
              </w:rPr>
            </w:pPr>
            <w:r>
              <w:rPr>
                <w:rFonts w:cs="Arial"/>
                <w:b/>
                <w:szCs w:val="22"/>
              </w:rPr>
              <w:t>PB</w:t>
            </w:r>
          </w:p>
        </w:tc>
      </w:tr>
      <w:tr w:rsidR="004140D4" w:rsidRPr="00BC3D8E" w14:paraId="40FD1D35" w14:textId="77777777" w:rsidTr="7DD7730A">
        <w:trPr>
          <w:trHeight w:val="287"/>
        </w:trPr>
        <w:tc>
          <w:tcPr>
            <w:tcW w:w="692" w:type="dxa"/>
          </w:tcPr>
          <w:p w14:paraId="090D5F7C" w14:textId="760E8F30" w:rsidR="004140D4" w:rsidRDefault="004140D4" w:rsidP="00413B39">
            <w:pPr>
              <w:rPr>
                <w:rFonts w:cs="Arial"/>
                <w:b/>
                <w:szCs w:val="22"/>
              </w:rPr>
            </w:pPr>
            <w:r>
              <w:rPr>
                <w:rFonts w:cs="Arial"/>
                <w:b/>
                <w:szCs w:val="22"/>
              </w:rPr>
              <w:lastRenderedPageBreak/>
              <w:t>3.3</w:t>
            </w:r>
          </w:p>
        </w:tc>
        <w:tc>
          <w:tcPr>
            <w:tcW w:w="8267" w:type="dxa"/>
          </w:tcPr>
          <w:p w14:paraId="7A2B2DC9" w14:textId="77777777" w:rsidR="004140D4" w:rsidRDefault="004140D4" w:rsidP="002811F2">
            <w:pPr>
              <w:rPr>
                <w:rFonts w:cs="Arial"/>
                <w:b/>
                <w:bCs/>
              </w:rPr>
            </w:pPr>
            <w:r w:rsidRPr="004140D4">
              <w:rPr>
                <w:rFonts w:cs="Arial"/>
                <w:b/>
                <w:bCs/>
              </w:rPr>
              <w:t>Union Square</w:t>
            </w:r>
          </w:p>
          <w:p w14:paraId="76426156" w14:textId="6FA4D324" w:rsidR="00C82D23" w:rsidRDefault="00C82D23" w:rsidP="002811F2">
            <w:pPr>
              <w:rPr>
                <w:rFonts w:cs="Arial"/>
              </w:rPr>
            </w:pPr>
            <w:r>
              <w:rPr>
                <w:rFonts w:cs="Arial"/>
              </w:rPr>
              <w:t xml:space="preserve">The site has been valued by </w:t>
            </w:r>
            <w:r w:rsidR="004B09B2">
              <w:rPr>
                <w:rFonts w:cs="Arial"/>
              </w:rPr>
              <w:t>JLL</w:t>
            </w:r>
            <w:r w:rsidR="00F02DC3">
              <w:rPr>
                <w:rFonts w:cs="Arial"/>
              </w:rPr>
              <w:t xml:space="preserve"> </w:t>
            </w:r>
            <w:r w:rsidR="00387964">
              <w:rPr>
                <w:rFonts w:cs="Arial"/>
              </w:rPr>
              <w:t>to inform</w:t>
            </w:r>
            <w:r w:rsidR="00F02DC3">
              <w:rPr>
                <w:rFonts w:cs="Arial"/>
              </w:rPr>
              <w:t xml:space="preserve"> </w:t>
            </w:r>
            <w:r w:rsidR="001E51C6">
              <w:rPr>
                <w:rFonts w:cs="Arial"/>
              </w:rPr>
              <w:t xml:space="preserve">delivery options </w:t>
            </w:r>
            <w:r w:rsidR="00F02DC3">
              <w:rPr>
                <w:rFonts w:cs="Arial"/>
              </w:rPr>
              <w:t>such as joint venture</w:t>
            </w:r>
            <w:r w:rsidR="00CD31C5">
              <w:rPr>
                <w:rFonts w:cs="Arial"/>
              </w:rPr>
              <w:t xml:space="preserve"> (JV)</w:t>
            </w:r>
            <w:r w:rsidR="00F02DC3">
              <w:rPr>
                <w:rFonts w:cs="Arial"/>
              </w:rPr>
              <w:t xml:space="preserve"> </w:t>
            </w:r>
            <w:r w:rsidR="007F56EC">
              <w:rPr>
                <w:rFonts w:cs="Arial"/>
              </w:rPr>
              <w:t>or site acquisition.</w:t>
            </w:r>
            <w:r w:rsidR="00DB0824">
              <w:rPr>
                <w:rFonts w:cs="Arial"/>
              </w:rPr>
              <w:t xml:space="preserve">  Draft heads of terms have been produced </w:t>
            </w:r>
            <w:r w:rsidR="00CD31C5">
              <w:rPr>
                <w:rFonts w:cs="Arial"/>
              </w:rPr>
              <w:t xml:space="preserve">for a possible JV however </w:t>
            </w:r>
            <w:r w:rsidR="0010407B">
              <w:rPr>
                <w:rFonts w:cs="Arial"/>
              </w:rPr>
              <w:t xml:space="preserve">no further discussions can take place with the developer until a commitment has been </w:t>
            </w:r>
            <w:r w:rsidR="00807A8A">
              <w:rPr>
                <w:rFonts w:cs="Arial"/>
              </w:rPr>
              <w:t xml:space="preserve">received from </w:t>
            </w:r>
            <w:r w:rsidR="007E66E3">
              <w:rPr>
                <w:rFonts w:cs="Arial"/>
              </w:rPr>
              <w:t>partners</w:t>
            </w:r>
            <w:r w:rsidR="0010407B">
              <w:rPr>
                <w:rFonts w:cs="Arial"/>
              </w:rPr>
              <w:t>.</w:t>
            </w:r>
          </w:p>
          <w:p w14:paraId="0357A52B" w14:textId="77777777" w:rsidR="00062224" w:rsidRDefault="00062224" w:rsidP="002811F2">
            <w:pPr>
              <w:rPr>
                <w:rFonts w:cs="Arial"/>
              </w:rPr>
            </w:pPr>
          </w:p>
          <w:p w14:paraId="35DBF583" w14:textId="1B7FB1D3" w:rsidR="00FE6D00" w:rsidRDefault="001D34C1" w:rsidP="002811F2">
            <w:pPr>
              <w:rPr>
                <w:rFonts w:cs="Arial"/>
              </w:rPr>
            </w:pPr>
            <w:r>
              <w:rPr>
                <w:rFonts w:cs="Arial"/>
              </w:rPr>
              <w:t xml:space="preserve">Union Square is in a good position </w:t>
            </w:r>
            <w:r w:rsidR="002742F7">
              <w:rPr>
                <w:rFonts w:cs="Arial"/>
              </w:rPr>
              <w:t xml:space="preserve">but </w:t>
            </w:r>
            <w:r w:rsidR="00CD095B">
              <w:rPr>
                <w:rFonts w:cs="Arial"/>
              </w:rPr>
              <w:t>may</w:t>
            </w:r>
            <w:r w:rsidR="007C29E7">
              <w:rPr>
                <w:rFonts w:cs="Arial"/>
              </w:rPr>
              <w:t xml:space="preserve"> require some </w:t>
            </w:r>
            <w:r w:rsidR="002742F7">
              <w:rPr>
                <w:rFonts w:cs="Arial"/>
              </w:rPr>
              <w:t xml:space="preserve">executive level </w:t>
            </w:r>
            <w:r w:rsidR="001331C3">
              <w:rPr>
                <w:rFonts w:cs="Arial"/>
              </w:rPr>
              <w:t>influence.</w:t>
            </w:r>
          </w:p>
          <w:p w14:paraId="3DE63A7B" w14:textId="77777777" w:rsidR="00051F04" w:rsidRDefault="00051F04" w:rsidP="002811F2">
            <w:pPr>
              <w:rPr>
                <w:rFonts w:cs="Arial"/>
              </w:rPr>
            </w:pPr>
          </w:p>
          <w:p w14:paraId="66D41577" w14:textId="26E519F0" w:rsidR="009A62C0" w:rsidRDefault="009A62C0" w:rsidP="00FB0AB5">
            <w:pPr>
              <w:rPr>
                <w:rFonts w:cs="Arial"/>
              </w:rPr>
            </w:pPr>
            <w:r>
              <w:rPr>
                <w:rFonts w:cs="Arial"/>
              </w:rPr>
              <w:t>SC acknowledged the complexities of the project</w:t>
            </w:r>
            <w:r w:rsidR="0054645E">
              <w:rPr>
                <w:rFonts w:cs="Arial"/>
              </w:rPr>
              <w:t xml:space="preserve"> and admires the work thus far</w:t>
            </w:r>
            <w:r w:rsidR="00FD332E">
              <w:rPr>
                <w:rFonts w:cs="Arial"/>
              </w:rPr>
              <w:t>,</w:t>
            </w:r>
            <w:r>
              <w:rPr>
                <w:rFonts w:cs="Arial"/>
              </w:rPr>
              <w:t xml:space="preserve"> but i</w:t>
            </w:r>
            <w:r w:rsidR="007616B1">
              <w:rPr>
                <w:rFonts w:cs="Arial"/>
              </w:rPr>
              <w:t>t is of concern that this is no further forward</w:t>
            </w:r>
            <w:r w:rsidR="003D7217">
              <w:rPr>
                <w:rFonts w:cs="Arial"/>
              </w:rPr>
              <w:t xml:space="preserve">, </w:t>
            </w:r>
            <w:r w:rsidR="00622744">
              <w:rPr>
                <w:rFonts w:cs="Arial"/>
              </w:rPr>
              <w:t>a</w:t>
            </w:r>
            <w:r w:rsidR="007616B1">
              <w:rPr>
                <w:rFonts w:cs="Arial"/>
              </w:rPr>
              <w:t xml:space="preserve">nd should the Board meetings </w:t>
            </w:r>
            <w:r w:rsidR="00310CCB">
              <w:rPr>
                <w:rFonts w:cs="Arial"/>
              </w:rPr>
              <w:t>revert</w:t>
            </w:r>
            <w:r w:rsidR="007616B1">
              <w:rPr>
                <w:rFonts w:cs="Arial"/>
              </w:rPr>
              <w:t xml:space="preserve"> to monthly</w:t>
            </w:r>
            <w:r w:rsidR="00310CCB">
              <w:rPr>
                <w:rFonts w:cs="Arial"/>
              </w:rPr>
              <w:t xml:space="preserve"> t</w:t>
            </w:r>
            <w:r w:rsidR="003F5E11">
              <w:rPr>
                <w:rFonts w:cs="Arial"/>
              </w:rPr>
              <w:t xml:space="preserve">o </w:t>
            </w:r>
            <w:r w:rsidR="00A42E4E">
              <w:rPr>
                <w:rFonts w:cs="Arial"/>
              </w:rPr>
              <w:t>provide support</w:t>
            </w:r>
            <w:r w:rsidR="00B2571F">
              <w:rPr>
                <w:rFonts w:cs="Arial"/>
              </w:rPr>
              <w:t xml:space="preserve"> to those involved</w:t>
            </w:r>
            <w:r w:rsidR="00A42E4E">
              <w:rPr>
                <w:rFonts w:cs="Arial"/>
              </w:rPr>
              <w:t xml:space="preserve"> </w:t>
            </w:r>
            <w:r w:rsidR="005D1F2C">
              <w:rPr>
                <w:rFonts w:cs="Arial"/>
              </w:rPr>
              <w:t>and</w:t>
            </w:r>
            <w:r w:rsidR="00D30EDD">
              <w:rPr>
                <w:rFonts w:cs="Arial"/>
              </w:rPr>
              <w:t xml:space="preserve"> questioned who would acquire the site</w:t>
            </w:r>
            <w:r w:rsidR="007C7CAF">
              <w:rPr>
                <w:rFonts w:cs="Arial"/>
              </w:rPr>
              <w:t xml:space="preserve">, where the </w:t>
            </w:r>
            <w:r w:rsidR="00FC67D0">
              <w:rPr>
                <w:rFonts w:cs="Arial"/>
              </w:rPr>
              <w:t>money</w:t>
            </w:r>
            <w:r w:rsidR="007C7CAF">
              <w:rPr>
                <w:rFonts w:cs="Arial"/>
              </w:rPr>
              <w:t xml:space="preserve"> </w:t>
            </w:r>
            <w:r w:rsidR="00FC67D0">
              <w:rPr>
                <w:rFonts w:cs="Arial"/>
              </w:rPr>
              <w:t xml:space="preserve">would </w:t>
            </w:r>
            <w:r w:rsidR="007C7CAF">
              <w:rPr>
                <w:rFonts w:cs="Arial"/>
              </w:rPr>
              <w:t xml:space="preserve">come from and will this </w:t>
            </w:r>
            <w:r w:rsidR="008B0B64">
              <w:rPr>
                <w:rFonts w:cs="Arial"/>
              </w:rPr>
              <w:t>fund</w:t>
            </w:r>
            <w:r w:rsidR="0051134A">
              <w:rPr>
                <w:rFonts w:cs="Arial"/>
              </w:rPr>
              <w:t xml:space="preserve"> </w:t>
            </w:r>
            <w:r w:rsidR="008B0B64">
              <w:rPr>
                <w:rFonts w:cs="Arial"/>
              </w:rPr>
              <w:t>Plan</w:t>
            </w:r>
            <w:r w:rsidR="0051134A">
              <w:rPr>
                <w:rFonts w:cs="Arial"/>
              </w:rPr>
              <w:t xml:space="preserve"> B</w:t>
            </w:r>
            <w:r w:rsidR="007C7CAF">
              <w:rPr>
                <w:rFonts w:cs="Arial"/>
              </w:rPr>
              <w:t xml:space="preserve">.  </w:t>
            </w:r>
          </w:p>
          <w:p w14:paraId="003CDCCF" w14:textId="77777777" w:rsidR="00C35DB1" w:rsidRDefault="00C35DB1" w:rsidP="00FB0AB5">
            <w:pPr>
              <w:rPr>
                <w:rFonts w:cs="Arial"/>
              </w:rPr>
            </w:pPr>
          </w:p>
          <w:p w14:paraId="4BCBB1CE" w14:textId="573E2408" w:rsidR="00C35DB1" w:rsidRDefault="00C35DB1" w:rsidP="00C575F0">
            <w:pPr>
              <w:rPr>
                <w:rFonts w:cs="Arial"/>
              </w:rPr>
            </w:pPr>
            <w:r>
              <w:rPr>
                <w:rFonts w:cs="Arial"/>
              </w:rPr>
              <w:lastRenderedPageBreak/>
              <w:t xml:space="preserve">AD </w:t>
            </w:r>
            <w:r w:rsidR="00310E37">
              <w:rPr>
                <w:rFonts w:cs="Arial"/>
              </w:rPr>
              <w:t>clarified</w:t>
            </w:r>
            <w:r>
              <w:rPr>
                <w:rFonts w:cs="Arial"/>
              </w:rPr>
              <w:t xml:space="preserve"> </w:t>
            </w:r>
            <w:r w:rsidR="00C575F0">
              <w:rPr>
                <w:rFonts w:cs="Arial"/>
              </w:rPr>
              <w:t xml:space="preserve">that </w:t>
            </w:r>
            <w:r w:rsidR="00A3708E">
              <w:rPr>
                <w:rFonts w:cs="Arial"/>
              </w:rPr>
              <w:t xml:space="preserve">the </w:t>
            </w:r>
            <w:r w:rsidR="00C575F0">
              <w:rPr>
                <w:rFonts w:cs="Arial"/>
              </w:rPr>
              <w:t>Town Board</w:t>
            </w:r>
            <w:r w:rsidR="00647678">
              <w:rPr>
                <w:rFonts w:cs="Arial"/>
              </w:rPr>
              <w:t xml:space="preserve"> would not </w:t>
            </w:r>
            <w:r w:rsidR="00C575F0">
              <w:rPr>
                <w:rFonts w:cs="Arial"/>
              </w:rPr>
              <w:t xml:space="preserve">acquire the site as it does not have the legal structure required </w:t>
            </w:r>
            <w:r w:rsidR="00A3708E">
              <w:rPr>
                <w:rFonts w:cs="Arial"/>
              </w:rPr>
              <w:t>to acquire and hold assets</w:t>
            </w:r>
            <w:r w:rsidR="000319B3">
              <w:rPr>
                <w:rFonts w:cs="Arial"/>
              </w:rPr>
              <w:t xml:space="preserve"> so it would be </w:t>
            </w:r>
            <w:r w:rsidR="000B0FA7">
              <w:rPr>
                <w:rFonts w:cs="Arial"/>
              </w:rPr>
              <w:t xml:space="preserve">a JV between the Council and developer </w:t>
            </w:r>
            <w:r w:rsidR="0084014F">
              <w:rPr>
                <w:rFonts w:cs="Arial"/>
              </w:rPr>
              <w:t>and funded through the grant allocation</w:t>
            </w:r>
            <w:r w:rsidR="00A3708E">
              <w:rPr>
                <w:rFonts w:cs="Arial"/>
              </w:rPr>
              <w:t>.</w:t>
            </w:r>
          </w:p>
          <w:p w14:paraId="6B668A58" w14:textId="77777777" w:rsidR="00D03D15" w:rsidRDefault="00D03D15" w:rsidP="00C575F0">
            <w:pPr>
              <w:rPr>
                <w:rFonts w:cs="Arial"/>
              </w:rPr>
            </w:pPr>
          </w:p>
          <w:p w14:paraId="6114C753" w14:textId="66D4354E" w:rsidR="00DA5F28" w:rsidRPr="0023197A" w:rsidRDefault="003D7217" w:rsidP="00627759">
            <w:pPr>
              <w:rPr>
                <w:rFonts w:cs="Arial"/>
              </w:rPr>
            </w:pPr>
            <w:r>
              <w:rPr>
                <w:rFonts w:cs="Arial"/>
              </w:rPr>
              <w:t xml:space="preserve">JB queried that if the smaller scheme does go ahead, are there plans to cover the rest of the space.  AD </w:t>
            </w:r>
            <w:r w:rsidR="00C65D7D">
              <w:rPr>
                <w:rFonts w:cs="Arial"/>
              </w:rPr>
              <w:t xml:space="preserve">confirmed that </w:t>
            </w:r>
            <w:r w:rsidR="000D6CC4">
              <w:rPr>
                <w:rFonts w:cs="Arial"/>
              </w:rPr>
              <w:t xml:space="preserve">Union Square is </w:t>
            </w:r>
            <w:r w:rsidR="00A1220F">
              <w:rPr>
                <w:rFonts w:cs="Arial"/>
              </w:rPr>
              <w:t>phase one</w:t>
            </w:r>
            <w:r w:rsidR="000D6CC4">
              <w:rPr>
                <w:rFonts w:cs="Arial"/>
              </w:rPr>
              <w:t xml:space="preserve"> and as detailed in the TIP</w:t>
            </w:r>
            <w:r w:rsidR="000E2392">
              <w:rPr>
                <w:rFonts w:cs="Arial"/>
              </w:rPr>
              <w:t xml:space="preserve">.  The scheme has been broken down into two phases, with the second phase being the aspiration of acquiring properties </w:t>
            </w:r>
            <w:r w:rsidR="00EF5BAD">
              <w:rPr>
                <w:rFonts w:cs="Arial"/>
              </w:rPr>
              <w:t>on the co</w:t>
            </w:r>
            <w:r w:rsidR="00085C77">
              <w:rPr>
                <w:rFonts w:cs="Arial"/>
              </w:rPr>
              <w:t>rner of Union Street and Market Street</w:t>
            </w:r>
            <w:r w:rsidR="000877B5">
              <w:rPr>
                <w:rFonts w:cs="Arial"/>
              </w:rPr>
              <w:t xml:space="preserve"> </w:t>
            </w:r>
            <w:r w:rsidR="00476DC6">
              <w:rPr>
                <w:rFonts w:cs="Arial"/>
              </w:rPr>
              <w:t>that could be invested to bring this phase forward.</w:t>
            </w:r>
          </w:p>
        </w:tc>
        <w:tc>
          <w:tcPr>
            <w:tcW w:w="1134" w:type="dxa"/>
          </w:tcPr>
          <w:p w14:paraId="752FAC97" w14:textId="77777777" w:rsidR="004140D4" w:rsidRDefault="004140D4" w:rsidP="00122EB9">
            <w:pPr>
              <w:rPr>
                <w:rFonts w:cs="Arial"/>
                <w:b/>
                <w:szCs w:val="22"/>
              </w:rPr>
            </w:pPr>
          </w:p>
        </w:tc>
      </w:tr>
      <w:tr w:rsidR="006A6D67" w:rsidRPr="00BC3D8E" w14:paraId="0B8D0F65" w14:textId="77777777" w:rsidTr="7DD7730A">
        <w:trPr>
          <w:trHeight w:val="287"/>
        </w:trPr>
        <w:tc>
          <w:tcPr>
            <w:tcW w:w="692" w:type="dxa"/>
          </w:tcPr>
          <w:p w14:paraId="75D5017D" w14:textId="0A09112D" w:rsidR="006A6D67" w:rsidRDefault="009E2C3C" w:rsidP="00413B39">
            <w:pPr>
              <w:rPr>
                <w:rFonts w:cs="Arial"/>
                <w:b/>
                <w:szCs w:val="22"/>
              </w:rPr>
            </w:pPr>
            <w:r>
              <w:rPr>
                <w:rFonts w:cs="Arial"/>
                <w:b/>
                <w:szCs w:val="22"/>
              </w:rPr>
              <w:t>3.4</w:t>
            </w:r>
          </w:p>
        </w:tc>
        <w:tc>
          <w:tcPr>
            <w:tcW w:w="8267" w:type="dxa"/>
          </w:tcPr>
          <w:p w14:paraId="6CB3532B" w14:textId="4462461C" w:rsidR="006A6D67" w:rsidRDefault="00867480" w:rsidP="002811F2">
            <w:pPr>
              <w:rPr>
                <w:rFonts w:cs="Arial"/>
                <w:b/>
                <w:bCs/>
              </w:rPr>
            </w:pPr>
            <w:r>
              <w:rPr>
                <w:rFonts w:cs="Arial"/>
                <w:b/>
                <w:bCs/>
              </w:rPr>
              <w:t>Strand Lan</w:t>
            </w:r>
            <w:r w:rsidR="00E76A8F">
              <w:rPr>
                <w:rFonts w:cs="Arial"/>
                <w:b/>
                <w:bCs/>
              </w:rPr>
              <w:t>d</w:t>
            </w:r>
            <w:r>
              <w:rPr>
                <w:rFonts w:cs="Arial"/>
                <w:b/>
                <w:bCs/>
              </w:rPr>
              <w:t xml:space="preserve"> Assembly</w:t>
            </w:r>
            <w:r w:rsidR="002A048C">
              <w:rPr>
                <w:rFonts w:cs="Arial"/>
                <w:b/>
                <w:bCs/>
              </w:rPr>
              <w:t xml:space="preserve"> (Debenham’s Site)</w:t>
            </w:r>
          </w:p>
          <w:p w14:paraId="68D8B53B" w14:textId="5ACC9C40" w:rsidR="0027356A" w:rsidRDefault="002A048C" w:rsidP="002811F2">
            <w:pPr>
              <w:rPr>
                <w:rFonts w:cs="Arial"/>
              </w:rPr>
            </w:pPr>
            <w:r>
              <w:rPr>
                <w:rFonts w:cs="Arial"/>
              </w:rPr>
              <w:t xml:space="preserve">Awaiting a formal commentary on the pre-application </w:t>
            </w:r>
            <w:r w:rsidR="00034C5F">
              <w:rPr>
                <w:rFonts w:cs="Arial"/>
              </w:rPr>
              <w:t>from</w:t>
            </w:r>
            <w:r>
              <w:rPr>
                <w:rFonts w:cs="Arial"/>
              </w:rPr>
              <w:t xml:space="preserve"> HE as </w:t>
            </w:r>
            <w:r w:rsidR="00034C5F">
              <w:rPr>
                <w:rFonts w:cs="Arial"/>
              </w:rPr>
              <w:t xml:space="preserve">a </w:t>
            </w:r>
            <w:r w:rsidR="00777500">
              <w:rPr>
                <w:rFonts w:cs="Arial"/>
              </w:rPr>
              <w:t>statutory</w:t>
            </w:r>
            <w:r w:rsidR="00034C5F">
              <w:rPr>
                <w:rFonts w:cs="Arial"/>
              </w:rPr>
              <w:t xml:space="preserve"> </w:t>
            </w:r>
            <w:r w:rsidR="00777500">
              <w:rPr>
                <w:rFonts w:cs="Arial"/>
              </w:rPr>
              <w:t>consultee</w:t>
            </w:r>
            <w:r w:rsidR="00034C5F">
              <w:rPr>
                <w:rFonts w:cs="Arial"/>
              </w:rPr>
              <w:t>.  There ha</w:t>
            </w:r>
            <w:r w:rsidR="00DF634C">
              <w:rPr>
                <w:rFonts w:cs="Arial"/>
              </w:rPr>
              <w:t>ve</w:t>
            </w:r>
            <w:r w:rsidR="00034C5F">
              <w:rPr>
                <w:rFonts w:cs="Arial"/>
              </w:rPr>
              <w:t xml:space="preserve"> been some </w:t>
            </w:r>
            <w:r w:rsidR="00777500">
              <w:rPr>
                <w:rFonts w:cs="Arial"/>
              </w:rPr>
              <w:t xml:space="preserve">positive </w:t>
            </w:r>
            <w:r w:rsidR="00EF2642">
              <w:rPr>
                <w:rFonts w:cs="Arial"/>
              </w:rPr>
              <w:t xml:space="preserve">verbal </w:t>
            </w:r>
            <w:r w:rsidR="00777500">
              <w:rPr>
                <w:rFonts w:cs="Arial"/>
              </w:rPr>
              <w:t>responses but with reduced height</w:t>
            </w:r>
            <w:r w:rsidR="00C80744">
              <w:rPr>
                <w:rFonts w:cs="Arial"/>
              </w:rPr>
              <w:t xml:space="preserve"> levels</w:t>
            </w:r>
            <w:r w:rsidR="00777500">
              <w:rPr>
                <w:rFonts w:cs="Arial"/>
              </w:rPr>
              <w:t xml:space="preserve"> which will be re-designed to accommodate this request.</w:t>
            </w:r>
            <w:r w:rsidR="00D239EC">
              <w:rPr>
                <w:rFonts w:cs="Arial"/>
              </w:rPr>
              <w:t xml:space="preserve">  </w:t>
            </w:r>
            <w:r w:rsidR="0009537D">
              <w:rPr>
                <w:rFonts w:cs="Arial"/>
              </w:rPr>
              <w:t xml:space="preserve">Commercial advice for the ground floor </w:t>
            </w:r>
            <w:r w:rsidR="00B96D89">
              <w:rPr>
                <w:rFonts w:cs="Arial"/>
              </w:rPr>
              <w:t>is that</w:t>
            </w:r>
            <w:r w:rsidR="0009537D">
              <w:rPr>
                <w:rFonts w:cs="Arial"/>
              </w:rPr>
              <w:t xml:space="preserve"> the site is too small for a food hall</w:t>
            </w:r>
            <w:r w:rsidR="0027356A">
              <w:rPr>
                <w:rFonts w:cs="Arial"/>
              </w:rPr>
              <w:t xml:space="preserve"> and Building Control has made some minor amendments to the plan.</w:t>
            </w:r>
          </w:p>
          <w:p w14:paraId="67477B2B" w14:textId="77777777" w:rsidR="00EF26FD" w:rsidRDefault="00EF26FD" w:rsidP="002811F2">
            <w:pPr>
              <w:rPr>
                <w:rFonts w:cs="Arial"/>
              </w:rPr>
            </w:pPr>
          </w:p>
          <w:p w14:paraId="738D41E9" w14:textId="5430B480" w:rsidR="00867480" w:rsidRDefault="00EF26FD" w:rsidP="002811F2">
            <w:pPr>
              <w:rPr>
                <w:rFonts w:cs="Arial"/>
              </w:rPr>
            </w:pPr>
            <w:r>
              <w:rPr>
                <w:rFonts w:cs="Arial"/>
              </w:rPr>
              <w:t xml:space="preserve">Water source </w:t>
            </w:r>
            <w:r w:rsidR="00931457">
              <w:rPr>
                <w:rFonts w:cs="Arial"/>
              </w:rPr>
              <w:t>heat</w:t>
            </w:r>
            <w:r>
              <w:rPr>
                <w:rFonts w:cs="Arial"/>
              </w:rPr>
              <w:t xml:space="preserve"> pumps are being considered</w:t>
            </w:r>
            <w:r w:rsidR="00686966">
              <w:rPr>
                <w:rFonts w:cs="Arial"/>
              </w:rPr>
              <w:t xml:space="preserve"> </w:t>
            </w:r>
            <w:r w:rsidR="00717B89">
              <w:rPr>
                <w:rFonts w:cs="Arial"/>
              </w:rPr>
              <w:t>as environmentally friendly</w:t>
            </w:r>
            <w:r w:rsidR="00686966">
              <w:rPr>
                <w:rFonts w:cs="Arial"/>
              </w:rPr>
              <w:t>.  T</w:t>
            </w:r>
            <w:r w:rsidR="003252A5">
              <w:rPr>
                <w:rFonts w:cs="Arial"/>
              </w:rPr>
              <w:t>he MEP engineer and harbour</w:t>
            </w:r>
            <w:r w:rsidR="00652151">
              <w:rPr>
                <w:rFonts w:cs="Arial"/>
              </w:rPr>
              <w:t xml:space="preserve"> master </w:t>
            </w:r>
            <w:r w:rsidR="00661756">
              <w:rPr>
                <w:rFonts w:cs="Arial"/>
              </w:rPr>
              <w:t xml:space="preserve">in discussion on the </w:t>
            </w:r>
            <w:proofErr w:type="spellStart"/>
            <w:r w:rsidR="00C70D10">
              <w:rPr>
                <w:rFonts w:cs="Arial"/>
              </w:rPr>
              <w:t>t</w:t>
            </w:r>
            <w:r w:rsidR="00652151">
              <w:rPr>
                <w:rFonts w:cs="Arial"/>
              </w:rPr>
              <w:t>he</w:t>
            </w:r>
            <w:proofErr w:type="spellEnd"/>
            <w:r w:rsidR="00652151">
              <w:rPr>
                <w:rFonts w:cs="Arial"/>
              </w:rPr>
              <w:t xml:space="preserve"> possibility of using harbour water to heat residential units.</w:t>
            </w:r>
          </w:p>
          <w:p w14:paraId="17B55E59" w14:textId="77777777" w:rsidR="004C063C" w:rsidRDefault="004C063C" w:rsidP="002811F2">
            <w:pPr>
              <w:rPr>
                <w:rFonts w:cs="Arial"/>
              </w:rPr>
            </w:pPr>
          </w:p>
          <w:p w14:paraId="164A9CAE" w14:textId="21168551" w:rsidR="00E76B76" w:rsidRDefault="00833032" w:rsidP="002811F2">
            <w:pPr>
              <w:rPr>
                <w:rFonts w:cs="Arial"/>
              </w:rPr>
            </w:pPr>
            <w:r>
              <w:rPr>
                <w:rFonts w:cs="Arial"/>
              </w:rPr>
              <w:t>Despite the pace at which HE is taking to respond to the consultation</w:t>
            </w:r>
            <w:r w:rsidR="00C70D10">
              <w:rPr>
                <w:rFonts w:cs="Arial"/>
              </w:rPr>
              <w:t xml:space="preserve"> the</w:t>
            </w:r>
            <w:r>
              <w:rPr>
                <w:rFonts w:cs="Arial"/>
              </w:rPr>
              <w:t xml:space="preserve"> programme</w:t>
            </w:r>
            <w:r w:rsidR="00101639">
              <w:rPr>
                <w:rFonts w:cs="Arial"/>
              </w:rPr>
              <w:t xml:space="preserve"> </w:t>
            </w:r>
            <w:r w:rsidR="004C063C">
              <w:rPr>
                <w:rFonts w:cs="Arial"/>
              </w:rPr>
              <w:t>is on track and overall cost together with the extra grant from the discontinued coastal corridor project</w:t>
            </w:r>
            <w:r w:rsidR="00C70D10">
              <w:rPr>
                <w:rFonts w:cs="Arial"/>
              </w:rPr>
              <w:t>,</w:t>
            </w:r>
            <w:r w:rsidR="004C063C">
              <w:rPr>
                <w:rFonts w:cs="Arial"/>
              </w:rPr>
              <w:t xml:space="preserve"> is a viable scheme</w:t>
            </w:r>
            <w:r w:rsidR="00E76B76">
              <w:rPr>
                <w:rFonts w:cs="Arial"/>
              </w:rPr>
              <w:t>.</w:t>
            </w:r>
            <w:r w:rsidR="00247415">
              <w:rPr>
                <w:rFonts w:cs="Arial"/>
              </w:rPr>
              <w:t xml:space="preserve">  PB </w:t>
            </w:r>
            <w:r w:rsidR="00F27806">
              <w:rPr>
                <w:rFonts w:cs="Arial"/>
              </w:rPr>
              <w:t>recommends</w:t>
            </w:r>
            <w:r w:rsidR="00247415">
              <w:rPr>
                <w:rFonts w:cs="Arial"/>
              </w:rPr>
              <w:t xml:space="preserve"> that </w:t>
            </w:r>
            <w:r w:rsidR="00F27806">
              <w:rPr>
                <w:rFonts w:cs="Arial"/>
              </w:rPr>
              <w:t xml:space="preserve">risk </w:t>
            </w:r>
            <w:r w:rsidR="00247415">
              <w:rPr>
                <w:rFonts w:cs="Arial"/>
              </w:rPr>
              <w:t xml:space="preserve">remains as Amber or </w:t>
            </w:r>
            <w:r w:rsidR="00F27806">
              <w:rPr>
                <w:rFonts w:cs="Arial"/>
              </w:rPr>
              <w:t>reduced</w:t>
            </w:r>
            <w:r w:rsidR="00BB3126">
              <w:rPr>
                <w:rFonts w:cs="Arial"/>
              </w:rPr>
              <w:t xml:space="preserve"> to Green.</w:t>
            </w:r>
          </w:p>
          <w:p w14:paraId="34F40981" w14:textId="77777777" w:rsidR="00C65EE7" w:rsidRDefault="00C65EE7" w:rsidP="002811F2">
            <w:pPr>
              <w:rPr>
                <w:rFonts w:cs="Arial"/>
              </w:rPr>
            </w:pPr>
          </w:p>
          <w:p w14:paraId="35AE3333" w14:textId="23AF4E1A" w:rsidR="00C65EE7" w:rsidRDefault="00C65EE7" w:rsidP="002811F2">
            <w:pPr>
              <w:rPr>
                <w:rFonts w:cs="Arial"/>
              </w:rPr>
            </w:pPr>
            <w:r>
              <w:rPr>
                <w:rFonts w:cs="Arial"/>
              </w:rPr>
              <w:t>SL advised that in a</w:t>
            </w:r>
            <w:r w:rsidR="005A507B">
              <w:rPr>
                <w:rFonts w:cs="Arial"/>
              </w:rPr>
              <w:t xml:space="preserve">n unrelated </w:t>
            </w:r>
            <w:r>
              <w:rPr>
                <w:rFonts w:cs="Arial"/>
              </w:rPr>
              <w:t>meeting</w:t>
            </w:r>
            <w:r w:rsidR="005A507B">
              <w:rPr>
                <w:rFonts w:cs="Arial"/>
              </w:rPr>
              <w:t>,</w:t>
            </w:r>
            <w:r>
              <w:rPr>
                <w:rFonts w:cs="Arial"/>
              </w:rPr>
              <w:t xml:space="preserve"> the water</w:t>
            </w:r>
            <w:r w:rsidR="00C1615C">
              <w:rPr>
                <w:rFonts w:cs="Arial"/>
              </w:rPr>
              <w:t xml:space="preserve"> heat</w:t>
            </w:r>
            <w:r>
              <w:rPr>
                <w:rFonts w:cs="Arial"/>
              </w:rPr>
              <w:t xml:space="preserve"> source </w:t>
            </w:r>
            <w:r w:rsidR="00C1615C">
              <w:rPr>
                <w:rFonts w:cs="Arial"/>
              </w:rPr>
              <w:t xml:space="preserve">pumps </w:t>
            </w:r>
            <w:r>
              <w:rPr>
                <w:rFonts w:cs="Arial"/>
              </w:rPr>
              <w:t>w</w:t>
            </w:r>
            <w:r w:rsidR="00B42545">
              <w:rPr>
                <w:rFonts w:cs="Arial"/>
              </w:rPr>
              <w:t xml:space="preserve">ere </w:t>
            </w:r>
            <w:r>
              <w:rPr>
                <w:rFonts w:cs="Arial"/>
              </w:rPr>
              <w:t>criticised and that air pumps are more efficient</w:t>
            </w:r>
            <w:r w:rsidR="00B814FF">
              <w:rPr>
                <w:rFonts w:cs="Arial"/>
              </w:rPr>
              <w:t xml:space="preserve">.  </w:t>
            </w:r>
            <w:r w:rsidR="00427143">
              <w:rPr>
                <w:rFonts w:cs="Arial"/>
              </w:rPr>
              <w:t xml:space="preserve"> </w:t>
            </w:r>
            <w:r>
              <w:rPr>
                <w:rFonts w:cs="Arial"/>
              </w:rPr>
              <w:t xml:space="preserve">AD advised that this </w:t>
            </w:r>
            <w:r w:rsidR="00ED074C">
              <w:rPr>
                <w:rFonts w:cs="Arial"/>
              </w:rPr>
              <w:t xml:space="preserve">technology </w:t>
            </w:r>
            <w:r w:rsidR="00CB1B28">
              <w:rPr>
                <w:rFonts w:cs="Arial"/>
              </w:rPr>
              <w:t xml:space="preserve">is </w:t>
            </w:r>
            <w:r w:rsidR="00C24EFB">
              <w:rPr>
                <w:rFonts w:cs="Arial"/>
              </w:rPr>
              <w:t>still being explored and that the project will ensure the solution is not only cost effective but sustainable.</w:t>
            </w:r>
          </w:p>
          <w:p w14:paraId="4DC0D383" w14:textId="797F1457" w:rsidR="00427143" w:rsidRDefault="00427143" w:rsidP="002811F2">
            <w:pPr>
              <w:rPr>
                <w:rFonts w:cs="Arial"/>
              </w:rPr>
            </w:pPr>
          </w:p>
          <w:p w14:paraId="09C92C42" w14:textId="6964F169" w:rsidR="004D217E" w:rsidRDefault="00427143" w:rsidP="002811F2">
            <w:pPr>
              <w:rPr>
                <w:rFonts w:cs="Arial"/>
              </w:rPr>
            </w:pPr>
            <w:r>
              <w:rPr>
                <w:rFonts w:cs="Arial"/>
              </w:rPr>
              <w:t>SC advised that i</w:t>
            </w:r>
            <w:r w:rsidR="00E13C08">
              <w:rPr>
                <w:rFonts w:cs="Arial"/>
              </w:rPr>
              <w:t>f</w:t>
            </w:r>
            <w:r>
              <w:rPr>
                <w:rFonts w:cs="Arial"/>
              </w:rPr>
              <w:t xml:space="preserve"> water is to be taken from the harbour</w:t>
            </w:r>
            <w:r w:rsidR="00E13C08">
              <w:rPr>
                <w:rFonts w:cs="Arial"/>
              </w:rPr>
              <w:t>,</w:t>
            </w:r>
            <w:r>
              <w:rPr>
                <w:rFonts w:cs="Arial"/>
              </w:rPr>
              <w:t xml:space="preserve"> applications will need to be made to the MMO and </w:t>
            </w:r>
            <w:r w:rsidR="00116A3A">
              <w:rPr>
                <w:rFonts w:cs="Arial"/>
              </w:rPr>
              <w:t>if there is no water in the harbour how will this be dealt with.  Also</w:t>
            </w:r>
            <w:r w:rsidR="00E13C08">
              <w:rPr>
                <w:rFonts w:cs="Arial"/>
              </w:rPr>
              <w:t>, presumably</w:t>
            </w:r>
            <w:r w:rsidR="00116A3A">
              <w:rPr>
                <w:rFonts w:cs="Arial"/>
              </w:rPr>
              <w:t xml:space="preserve"> the Strand Land Assembly will be completed before the Debenham’s site</w:t>
            </w:r>
            <w:r w:rsidR="00EF1765">
              <w:rPr>
                <w:rFonts w:cs="Arial"/>
              </w:rPr>
              <w:t xml:space="preserve"> and therefore the road </w:t>
            </w:r>
            <w:r w:rsidR="00601390">
              <w:rPr>
                <w:rFonts w:cs="Arial"/>
              </w:rPr>
              <w:t xml:space="preserve">will </w:t>
            </w:r>
            <w:r w:rsidR="00522766">
              <w:rPr>
                <w:rFonts w:cs="Arial"/>
              </w:rPr>
              <w:t>need digging again for the pumps</w:t>
            </w:r>
            <w:r w:rsidR="00EF1765">
              <w:rPr>
                <w:rFonts w:cs="Arial"/>
              </w:rPr>
              <w:t>.</w:t>
            </w:r>
            <w:r w:rsidR="0094429D">
              <w:rPr>
                <w:rFonts w:cs="Arial"/>
              </w:rPr>
              <w:t xml:space="preserve">  When considering these pumps</w:t>
            </w:r>
            <w:r w:rsidR="00B5429E">
              <w:rPr>
                <w:rFonts w:cs="Arial"/>
              </w:rPr>
              <w:t xml:space="preserve"> and the </w:t>
            </w:r>
            <w:r w:rsidR="00522766">
              <w:rPr>
                <w:rFonts w:cs="Arial"/>
              </w:rPr>
              <w:t>cost</w:t>
            </w:r>
            <w:r w:rsidR="00B5429E">
              <w:rPr>
                <w:rFonts w:cs="Arial"/>
              </w:rPr>
              <w:t xml:space="preserve">, solar panels </w:t>
            </w:r>
            <w:r w:rsidR="00942652">
              <w:rPr>
                <w:rFonts w:cs="Arial"/>
              </w:rPr>
              <w:t xml:space="preserve">will </w:t>
            </w:r>
            <w:r w:rsidR="00B5429E">
              <w:rPr>
                <w:rFonts w:cs="Arial"/>
              </w:rPr>
              <w:t xml:space="preserve">be cost effective </w:t>
            </w:r>
            <w:r w:rsidR="00522766">
              <w:rPr>
                <w:rFonts w:cs="Arial"/>
              </w:rPr>
              <w:t>as the</w:t>
            </w:r>
            <w:r w:rsidR="008436BD">
              <w:rPr>
                <w:rFonts w:cs="Arial"/>
              </w:rPr>
              <w:t>re</w:t>
            </w:r>
            <w:r w:rsidR="00522766">
              <w:rPr>
                <w:rFonts w:cs="Arial"/>
              </w:rPr>
              <w:t xml:space="preserve"> are is </w:t>
            </w:r>
            <w:r w:rsidR="00CA1FA3">
              <w:rPr>
                <w:rFonts w:cs="Arial"/>
              </w:rPr>
              <w:t xml:space="preserve">currently </w:t>
            </w:r>
            <w:r w:rsidR="00522766">
              <w:rPr>
                <w:rFonts w:cs="Arial"/>
              </w:rPr>
              <w:t xml:space="preserve">no VAT </w:t>
            </w:r>
            <w:r w:rsidR="008436BD">
              <w:rPr>
                <w:rFonts w:cs="Arial"/>
              </w:rPr>
              <w:t>implication.</w:t>
            </w:r>
            <w:r w:rsidR="00CB1B28">
              <w:rPr>
                <w:rFonts w:cs="Arial"/>
              </w:rPr>
              <w:t xml:space="preserve">  SC acknowledged she is in favour of green options</w:t>
            </w:r>
            <w:r w:rsidR="004F7C0A">
              <w:rPr>
                <w:rFonts w:cs="Arial"/>
              </w:rPr>
              <w:t>,</w:t>
            </w:r>
            <w:r w:rsidR="00CB1B28">
              <w:rPr>
                <w:rFonts w:cs="Arial"/>
              </w:rPr>
              <w:t xml:space="preserve"> </w:t>
            </w:r>
            <w:r w:rsidR="004D217E">
              <w:rPr>
                <w:rFonts w:cs="Arial"/>
              </w:rPr>
              <w:t>but this will be costly.</w:t>
            </w:r>
          </w:p>
          <w:p w14:paraId="6B4249EC" w14:textId="691AC4D0" w:rsidR="004D217E" w:rsidRDefault="004D217E" w:rsidP="002811F2">
            <w:pPr>
              <w:rPr>
                <w:rFonts w:cs="Arial"/>
              </w:rPr>
            </w:pPr>
          </w:p>
          <w:p w14:paraId="42FD56EC" w14:textId="1E41301F" w:rsidR="004D217E" w:rsidRDefault="004D217E" w:rsidP="002811F2">
            <w:pPr>
              <w:rPr>
                <w:rFonts w:cs="Arial"/>
              </w:rPr>
            </w:pPr>
            <w:r>
              <w:rPr>
                <w:rFonts w:cs="Arial"/>
              </w:rPr>
              <w:t xml:space="preserve">KM advised that these are the questions being </w:t>
            </w:r>
            <w:r w:rsidR="00E5656C">
              <w:rPr>
                <w:rFonts w:cs="Arial"/>
              </w:rPr>
              <w:t>considered by the</w:t>
            </w:r>
            <w:r>
              <w:rPr>
                <w:rFonts w:cs="Arial"/>
              </w:rPr>
              <w:t xml:space="preserve"> </w:t>
            </w:r>
            <w:r w:rsidR="00D03FCA">
              <w:rPr>
                <w:rFonts w:cs="Arial"/>
              </w:rPr>
              <w:t xml:space="preserve">technical officers and is in discussion with the harbour master.  </w:t>
            </w:r>
            <w:r w:rsidR="00FA7758">
              <w:rPr>
                <w:rFonts w:cs="Arial"/>
              </w:rPr>
              <w:t xml:space="preserve">KM of the opinion that the harbour is unlikely </w:t>
            </w:r>
            <w:r w:rsidR="00FE55F1">
              <w:rPr>
                <w:rFonts w:cs="Arial"/>
              </w:rPr>
              <w:t xml:space="preserve">to be used as the water source </w:t>
            </w:r>
            <w:r>
              <w:rPr>
                <w:rFonts w:cs="Arial"/>
              </w:rPr>
              <w:t>as too complicated</w:t>
            </w:r>
            <w:r w:rsidR="00FE55F1">
              <w:rPr>
                <w:rFonts w:cs="Arial"/>
              </w:rPr>
              <w:t xml:space="preserve"> </w:t>
            </w:r>
            <w:r w:rsidR="00D94722">
              <w:rPr>
                <w:rFonts w:cs="Arial"/>
              </w:rPr>
              <w:t xml:space="preserve">due to the associated risks </w:t>
            </w:r>
            <w:r w:rsidR="00FE55F1">
              <w:rPr>
                <w:rFonts w:cs="Arial"/>
              </w:rPr>
              <w:t>and reassured</w:t>
            </w:r>
            <w:r>
              <w:rPr>
                <w:rFonts w:cs="Arial"/>
              </w:rPr>
              <w:t xml:space="preserve"> the Board that the experts will consider all the options.</w:t>
            </w:r>
          </w:p>
          <w:p w14:paraId="481C3451" w14:textId="7D0FE322" w:rsidR="00FD6D88" w:rsidRDefault="00FD6D88" w:rsidP="002811F2">
            <w:pPr>
              <w:rPr>
                <w:rFonts w:cs="Arial"/>
              </w:rPr>
            </w:pPr>
          </w:p>
          <w:p w14:paraId="1454F8BE" w14:textId="0733E2D5" w:rsidR="00D73776" w:rsidRDefault="00FD6D88" w:rsidP="002811F2">
            <w:pPr>
              <w:rPr>
                <w:rFonts w:cs="Arial"/>
              </w:rPr>
            </w:pPr>
            <w:r>
              <w:rPr>
                <w:rFonts w:cs="Arial"/>
              </w:rPr>
              <w:t xml:space="preserve">LF </w:t>
            </w:r>
            <w:r w:rsidR="00FA2296">
              <w:rPr>
                <w:rFonts w:cs="Arial"/>
              </w:rPr>
              <w:t xml:space="preserve">questioned </w:t>
            </w:r>
            <w:r w:rsidR="003502BC">
              <w:rPr>
                <w:rFonts w:cs="Arial"/>
              </w:rPr>
              <w:t>reducing the risk</w:t>
            </w:r>
            <w:r w:rsidR="007E2B9C">
              <w:rPr>
                <w:rFonts w:cs="Arial"/>
              </w:rPr>
              <w:t xml:space="preserve"> to Green</w:t>
            </w:r>
            <w:r w:rsidR="00FA2296">
              <w:rPr>
                <w:rFonts w:cs="Arial"/>
              </w:rPr>
              <w:t xml:space="preserve"> </w:t>
            </w:r>
            <w:r w:rsidR="00765CB6">
              <w:rPr>
                <w:rFonts w:cs="Arial"/>
              </w:rPr>
              <w:t xml:space="preserve">due to </w:t>
            </w:r>
            <w:r w:rsidR="00C9799F">
              <w:rPr>
                <w:rFonts w:cs="Arial"/>
              </w:rPr>
              <w:t xml:space="preserve">the time statutory consultees </w:t>
            </w:r>
            <w:r w:rsidR="00AF7A77">
              <w:rPr>
                <w:rFonts w:cs="Arial"/>
              </w:rPr>
              <w:t>take to respond</w:t>
            </w:r>
            <w:r w:rsidR="00860A19">
              <w:rPr>
                <w:rFonts w:cs="Arial"/>
              </w:rPr>
              <w:t xml:space="preserve">.  If </w:t>
            </w:r>
            <w:r w:rsidR="007A79CE">
              <w:rPr>
                <w:rFonts w:cs="Arial"/>
              </w:rPr>
              <w:t>they refuse to support the scheme</w:t>
            </w:r>
            <w:r w:rsidR="00192BAB">
              <w:rPr>
                <w:rFonts w:cs="Arial"/>
              </w:rPr>
              <w:t>,</w:t>
            </w:r>
            <w:r w:rsidR="0021260C">
              <w:rPr>
                <w:rFonts w:cs="Arial"/>
              </w:rPr>
              <w:t xml:space="preserve"> </w:t>
            </w:r>
            <w:r w:rsidR="00814D9A">
              <w:rPr>
                <w:rFonts w:cs="Arial"/>
              </w:rPr>
              <w:t>will</w:t>
            </w:r>
            <w:r w:rsidR="00214FF8">
              <w:rPr>
                <w:rFonts w:cs="Arial"/>
              </w:rPr>
              <w:t xml:space="preserve"> this derail the project </w:t>
            </w:r>
            <w:r w:rsidR="0078093F">
              <w:rPr>
                <w:rFonts w:cs="Arial"/>
              </w:rPr>
              <w:t>and</w:t>
            </w:r>
            <w:r w:rsidR="007A79CE">
              <w:rPr>
                <w:rFonts w:cs="Arial"/>
              </w:rPr>
              <w:t xml:space="preserve"> </w:t>
            </w:r>
            <w:r w:rsidR="00632755">
              <w:rPr>
                <w:rFonts w:cs="Arial"/>
              </w:rPr>
              <w:t>the fact</w:t>
            </w:r>
            <w:r w:rsidR="00192BAB">
              <w:rPr>
                <w:rFonts w:cs="Arial"/>
              </w:rPr>
              <w:t xml:space="preserve"> </w:t>
            </w:r>
            <w:r w:rsidR="001511B8">
              <w:rPr>
                <w:rFonts w:cs="Arial"/>
              </w:rPr>
              <w:t>that the consultation is still ongoin</w:t>
            </w:r>
            <w:r w:rsidR="006274BE">
              <w:rPr>
                <w:rFonts w:cs="Arial"/>
              </w:rPr>
              <w:t xml:space="preserve">g </w:t>
            </w:r>
            <w:r w:rsidR="00AF030A">
              <w:rPr>
                <w:rFonts w:cs="Arial"/>
              </w:rPr>
              <w:t>all of which will</w:t>
            </w:r>
            <w:r w:rsidR="006274BE">
              <w:rPr>
                <w:rFonts w:cs="Arial"/>
              </w:rPr>
              <w:t xml:space="preserve"> </w:t>
            </w:r>
            <w:r w:rsidR="00534E7E">
              <w:rPr>
                <w:rFonts w:cs="Arial"/>
              </w:rPr>
              <w:t xml:space="preserve">affect the baseline cost and </w:t>
            </w:r>
            <w:r w:rsidR="00A416F9">
              <w:rPr>
                <w:rFonts w:cs="Arial"/>
              </w:rPr>
              <w:t>timeline.</w:t>
            </w:r>
            <w:r w:rsidR="00785D06">
              <w:rPr>
                <w:rFonts w:cs="Arial"/>
              </w:rPr>
              <w:t xml:space="preserve">  </w:t>
            </w:r>
          </w:p>
          <w:p w14:paraId="530C2A66" w14:textId="77777777" w:rsidR="00D73776" w:rsidRDefault="00D73776" w:rsidP="002811F2">
            <w:pPr>
              <w:rPr>
                <w:rFonts w:cs="Arial"/>
              </w:rPr>
            </w:pPr>
          </w:p>
          <w:p w14:paraId="65899C24" w14:textId="66E10BF9" w:rsidR="00FD6D88" w:rsidRDefault="00785D06" w:rsidP="002811F2">
            <w:pPr>
              <w:rPr>
                <w:rFonts w:cs="Arial"/>
              </w:rPr>
            </w:pPr>
            <w:r>
              <w:rPr>
                <w:rFonts w:cs="Arial"/>
              </w:rPr>
              <w:t xml:space="preserve">AD advised that the financial </w:t>
            </w:r>
            <w:r w:rsidR="007A7AFB">
              <w:rPr>
                <w:rFonts w:cs="Arial"/>
              </w:rPr>
              <w:t>viability costings show robust cost values in terms of the sales values of residential accommodation and</w:t>
            </w:r>
            <w:r w:rsidR="00594DA0">
              <w:rPr>
                <w:rFonts w:cs="Arial"/>
              </w:rPr>
              <w:t xml:space="preserve"> construction costs include a contingency </w:t>
            </w:r>
            <w:r w:rsidR="006E047B">
              <w:rPr>
                <w:rFonts w:cs="Arial"/>
              </w:rPr>
              <w:t xml:space="preserve">so </w:t>
            </w:r>
            <w:r w:rsidR="00882776">
              <w:rPr>
                <w:rFonts w:cs="Arial"/>
              </w:rPr>
              <w:t xml:space="preserve">there is no reason for any concern.  HE </w:t>
            </w:r>
            <w:r w:rsidR="000658E4">
              <w:rPr>
                <w:rFonts w:cs="Arial"/>
              </w:rPr>
              <w:t>has been</w:t>
            </w:r>
            <w:r w:rsidR="00882776">
              <w:rPr>
                <w:rFonts w:cs="Arial"/>
              </w:rPr>
              <w:t xml:space="preserve"> </w:t>
            </w:r>
            <w:r w:rsidR="00A31A38">
              <w:rPr>
                <w:rFonts w:cs="Arial"/>
              </w:rPr>
              <w:t xml:space="preserve">clear and </w:t>
            </w:r>
            <w:r w:rsidR="00882776">
              <w:rPr>
                <w:rFonts w:cs="Arial"/>
              </w:rPr>
              <w:lastRenderedPageBreak/>
              <w:t>consistent</w:t>
            </w:r>
            <w:r w:rsidR="00A40C85">
              <w:rPr>
                <w:rFonts w:cs="Arial"/>
              </w:rPr>
              <w:t xml:space="preserve"> in their </w:t>
            </w:r>
            <w:r w:rsidR="00EC5AB2">
              <w:rPr>
                <w:rFonts w:cs="Arial"/>
              </w:rPr>
              <w:t>views;</w:t>
            </w:r>
            <w:r w:rsidR="000658E4">
              <w:rPr>
                <w:rFonts w:cs="Arial"/>
              </w:rPr>
              <w:t xml:space="preserve"> </w:t>
            </w:r>
            <w:r w:rsidR="00DC736A">
              <w:rPr>
                <w:rFonts w:cs="Arial"/>
              </w:rPr>
              <w:t xml:space="preserve">the </w:t>
            </w:r>
            <w:r w:rsidR="00D045C7">
              <w:rPr>
                <w:rFonts w:cs="Arial"/>
              </w:rPr>
              <w:t xml:space="preserve">project team are </w:t>
            </w:r>
            <w:r w:rsidR="001A56C9">
              <w:rPr>
                <w:rFonts w:cs="Arial"/>
              </w:rPr>
              <w:t xml:space="preserve">working closely with </w:t>
            </w:r>
            <w:r w:rsidR="00045541">
              <w:rPr>
                <w:rFonts w:cs="Arial"/>
              </w:rPr>
              <w:t>P</w:t>
            </w:r>
            <w:r w:rsidR="001A56C9">
              <w:rPr>
                <w:rFonts w:cs="Arial"/>
              </w:rPr>
              <w:t xml:space="preserve">lanning </w:t>
            </w:r>
            <w:r w:rsidR="00CD039D">
              <w:rPr>
                <w:rFonts w:cs="Arial"/>
              </w:rPr>
              <w:t>O</w:t>
            </w:r>
            <w:r w:rsidR="001A56C9">
              <w:rPr>
                <w:rFonts w:cs="Arial"/>
              </w:rPr>
              <w:t>fficers</w:t>
            </w:r>
            <w:r w:rsidR="00DC736A">
              <w:rPr>
                <w:rFonts w:cs="Arial"/>
              </w:rPr>
              <w:t xml:space="preserve"> a</w:t>
            </w:r>
            <w:r w:rsidR="00370834">
              <w:rPr>
                <w:rFonts w:cs="Arial"/>
              </w:rPr>
              <w:t>nd</w:t>
            </w:r>
            <w:r w:rsidR="00DC736A">
              <w:rPr>
                <w:rFonts w:cs="Arial"/>
              </w:rPr>
              <w:t xml:space="preserve"> the </w:t>
            </w:r>
            <w:r w:rsidR="00EC4CA4">
              <w:rPr>
                <w:rFonts w:cs="Arial"/>
              </w:rPr>
              <w:t>Design Review Panel</w:t>
            </w:r>
            <w:r w:rsidR="00A40C85">
              <w:rPr>
                <w:rFonts w:cs="Arial"/>
              </w:rPr>
              <w:t xml:space="preserve"> </w:t>
            </w:r>
            <w:r w:rsidR="00A046AA">
              <w:rPr>
                <w:rFonts w:cs="Arial"/>
              </w:rPr>
              <w:t>and will look t</w:t>
            </w:r>
            <w:r w:rsidR="005F2E03">
              <w:rPr>
                <w:rFonts w:cs="Arial"/>
              </w:rPr>
              <w:t xml:space="preserve">o improve the timescale </w:t>
            </w:r>
            <w:r w:rsidR="00B15294">
              <w:rPr>
                <w:rFonts w:cs="Arial"/>
              </w:rPr>
              <w:t xml:space="preserve">so </w:t>
            </w:r>
            <w:r w:rsidR="00E23AA8">
              <w:rPr>
                <w:rFonts w:cs="Arial"/>
              </w:rPr>
              <w:t>is confident on the ability to bring this forward at a quicker pace</w:t>
            </w:r>
            <w:r w:rsidR="00370834">
              <w:rPr>
                <w:rFonts w:cs="Arial"/>
              </w:rPr>
              <w:t xml:space="preserve"> but agrees should remain as Amber.</w:t>
            </w:r>
            <w:r w:rsidR="00E23AA8">
              <w:rPr>
                <w:rFonts w:cs="Arial"/>
              </w:rPr>
              <w:t xml:space="preserve">  </w:t>
            </w:r>
          </w:p>
          <w:p w14:paraId="3C9182D0" w14:textId="35542A46" w:rsidR="00EF1765" w:rsidRDefault="00EF1765" w:rsidP="002811F2">
            <w:pPr>
              <w:rPr>
                <w:rFonts w:cs="Arial"/>
              </w:rPr>
            </w:pPr>
          </w:p>
          <w:p w14:paraId="07A71F36" w14:textId="0D7C4EB4" w:rsidR="00C24EFB" w:rsidRPr="001F4F20" w:rsidRDefault="0024687B" w:rsidP="00B85C3D">
            <w:pPr>
              <w:rPr>
                <w:rFonts w:cs="Arial"/>
              </w:rPr>
            </w:pPr>
            <w:r>
              <w:rPr>
                <w:rFonts w:cs="Arial"/>
              </w:rPr>
              <w:t xml:space="preserve">JB </w:t>
            </w:r>
            <w:r w:rsidR="00C25BF1">
              <w:rPr>
                <w:rFonts w:cs="Arial"/>
              </w:rPr>
              <w:t xml:space="preserve">passed on the Community </w:t>
            </w:r>
            <w:r w:rsidR="009134FA">
              <w:rPr>
                <w:rFonts w:cs="Arial"/>
              </w:rPr>
              <w:t>Board concerns on water source heat pumps</w:t>
            </w:r>
            <w:r w:rsidR="00EB6CAE">
              <w:rPr>
                <w:rFonts w:cs="Arial"/>
              </w:rPr>
              <w:t xml:space="preserve"> </w:t>
            </w:r>
            <w:r w:rsidR="00EC5AB2">
              <w:rPr>
                <w:rFonts w:cs="Arial"/>
              </w:rPr>
              <w:t>as opposed to</w:t>
            </w:r>
            <w:r w:rsidR="00EB6CAE">
              <w:rPr>
                <w:rFonts w:cs="Arial"/>
              </w:rPr>
              <w:t xml:space="preserve"> solar panels </w:t>
            </w:r>
            <w:r w:rsidR="00826C9C">
              <w:rPr>
                <w:rFonts w:cs="Arial"/>
              </w:rPr>
              <w:t xml:space="preserve">which has been responded to </w:t>
            </w:r>
            <w:r w:rsidR="008522F1">
              <w:rPr>
                <w:rFonts w:cs="Arial"/>
              </w:rPr>
              <w:t xml:space="preserve">and on the residential element </w:t>
            </w:r>
            <w:r w:rsidR="00D31517">
              <w:rPr>
                <w:rFonts w:cs="Arial"/>
              </w:rPr>
              <w:t>which looks the same</w:t>
            </w:r>
            <w:r w:rsidR="007A09EA">
              <w:rPr>
                <w:rFonts w:cs="Arial"/>
              </w:rPr>
              <w:t xml:space="preserve"> as the rest of the area</w:t>
            </w:r>
            <w:r w:rsidR="00134B70">
              <w:rPr>
                <w:rFonts w:cs="Arial"/>
              </w:rPr>
              <w:t xml:space="preserve"> and is </w:t>
            </w:r>
            <w:r w:rsidR="00942172">
              <w:rPr>
                <w:rFonts w:cs="Arial"/>
              </w:rPr>
              <w:t>hoping</w:t>
            </w:r>
            <w:r w:rsidR="00134B70">
              <w:rPr>
                <w:rFonts w:cs="Arial"/>
              </w:rPr>
              <w:t xml:space="preserve"> for something more exciting.  </w:t>
            </w:r>
            <w:r w:rsidR="00942172">
              <w:rPr>
                <w:rFonts w:cs="Arial"/>
              </w:rPr>
              <w:t xml:space="preserve">KM responded </w:t>
            </w:r>
            <w:r w:rsidR="00ED1DF4">
              <w:rPr>
                <w:rFonts w:cs="Arial"/>
              </w:rPr>
              <w:t xml:space="preserve">that it is difficult to </w:t>
            </w:r>
            <w:r w:rsidR="00777D9C">
              <w:rPr>
                <w:rFonts w:cs="Arial"/>
              </w:rPr>
              <w:t>enter</w:t>
            </w:r>
            <w:r w:rsidR="00FE255F">
              <w:rPr>
                <w:rFonts w:cs="Arial"/>
              </w:rPr>
              <w:t xml:space="preserve"> </w:t>
            </w:r>
            <w:r w:rsidR="00777D9C">
              <w:rPr>
                <w:rFonts w:cs="Arial"/>
              </w:rPr>
              <w:t xml:space="preserve">into </w:t>
            </w:r>
            <w:r w:rsidR="00ED1DF4">
              <w:rPr>
                <w:rFonts w:cs="Arial"/>
              </w:rPr>
              <w:t xml:space="preserve">a construction contract for this development until </w:t>
            </w:r>
            <w:r w:rsidR="00455B45">
              <w:rPr>
                <w:rFonts w:cs="Arial"/>
              </w:rPr>
              <w:t xml:space="preserve">we know if we have </w:t>
            </w:r>
            <w:r w:rsidR="008B67B1">
              <w:rPr>
                <w:rFonts w:cs="Arial"/>
              </w:rPr>
              <w:t>pre-</w:t>
            </w:r>
            <w:r w:rsidR="00ED1DF4">
              <w:rPr>
                <w:rFonts w:cs="Arial"/>
              </w:rPr>
              <w:t xml:space="preserve">lets </w:t>
            </w:r>
            <w:r w:rsidR="00455B45">
              <w:rPr>
                <w:rFonts w:cs="Arial"/>
              </w:rPr>
              <w:t>agreed for those units</w:t>
            </w:r>
            <w:r w:rsidR="00ED1DF4">
              <w:rPr>
                <w:rFonts w:cs="Arial"/>
              </w:rPr>
              <w:t xml:space="preserve"> </w:t>
            </w:r>
            <w:r w:rsidR="00F82639">
              <w:rPr>
                <w:rFonts w:cs="Arial"/>
              </w:rPr>
              <w:t>a</w:t>
            </w:r>
            <w:r w:rsidR="00493FA4">
              <w:rPr>
                <w:rFonts w:cs="Arial"/>
              </w:rPr>
              <w:t>s</w:t>
            </w:r>
            <w:r w:rsidR="00F82639">
              <w:rPr>
                <w:rFonts w:cs="Arial"/>
              </w:rPr>
              <w:t xml:space="preserve"> the building needs to work financially</w:t>
            </w:r>
            <w:r w:rsidR="001E1A29">
              <w:rPr>
                <w:rFonts w:cs="Arial"/>
              </w:rPr>
              <w:t>.</w:t>
            </w:r>
            <w:r w:rsidR="00840B5A">
              <w:rPr>
                <w:rFonts w:cs="Arial"/>
              </w:rPr>
              <w:t xml:space="preserve">  </w:t>
            </w:r>
            <w:r w:rsidR="00C46609">
              <w:rPr>
                <w:rFonts w:cs="Arial"/>
              </w:rPr>
              <w:t xml:space="preserve">The Council are also </w:t>
            </w:r>
            <w:r w:rsidR="00840B5A">
              <w:rPr>
                <w:rFonts w:cs="Arial"/>
              </w:rPr>
              <w:t>keen to do something</w:t>
            </w:r>
            <w:r w:rsidR="00594173">
              <w:rPr>
                <w:rFonts w:cs="Arial"/>
              </w:rPr>
              <w:t xml:space="preserve"> </w:t>
            </w:r>
            <w:r w:rsidR="001E1A29">
              <w:rPr>
                <w:rFonts w:cs="Arial"/>
              </w:rPr>
              <w:t xml:space="preserve">different but </w:t>
            </w:r>
            <w:r w:rsidR="00034314">
              <w:rPr>
                <w:rFonts w:cs="Arial"/>
              </w:rPr>
              <w:t>it</w:t>
            </w:r>
            <w:r w:rsidR="005D0EB5">
              <w:rPr>
                <w:rFonts w:cs="Arial"/>
              </w:rPr>
              <w:t>’s</w:t>
            </w:r>
            <w:r w:rsidR="00034314">
              <w:rPr>
                <w:rFonts w:cs="Arial"/>
              </w:rPr>
              <w:t xml:space="preserve"> understanding what </w:t>
            </w:r>
            <w:r w:rsidR="00323E98">
              <w:rPr>
                <w:rFonts w:cs="Arial"/>
              </w:rPr>
              <w:t>that looks like</w:t>
            </w:r>
            <w:r w:rsidR="00034314">
              <w:rPr>
                <w:rFonts w:cs="Arial"/>
              </w:rPr>
              <w:t xml:space="preserve"> and </w:t>
            </w:r>
            <w:r w:rsidR="00323E98">
              <w:rPr>
                <w:rFonts w:cs="Arial"/>
              </w:rPr>
              <w:t xml:space="preserve">what can be achieved </w:t>
            </w:r>
            <w:r w:rsidR="00C42E5E">
              <w:rPr>
                <w:rFonts w:cs="Arial"/>
              </w:rPr>
              <w:t xml:space="preserve">through rents.  </w:t>
            </w:r>
            <w:r w:rsidR="00034314">
              <w:rPr>
                <w:rFonts w:cs="Arial"/>
              </w:rPr>
              <w:t xml:space="preserve"> </w:t>
            </w:r>
            <w:r w:rsidR="00F648D5">
              <w:rPr>
                <w:rFonts w:cs="Arial"/>
              </w:rPr>
              <w:t>Research undertaken</w:t>
            </w:r>
            <w:r w:rsidR="00537ECE">
              <w:rPr>
                <w:rFonts w:cs="Arial"/>
              </w:rPr>
              <w:t xml:space="preserve"> has shown that food and drink pre-lets will not be an issue</w:t>
            </w:r>
            <w:r w:rsidR="0061380F">
              <w:rPr>
                <w:rFonts w:cs="Arial"/>
              </w:rPr>
              <w:t xml:space="preserve"> and </w:t>
            </w:r>
            <w:r w:rsidR="002860A5">
              <w:rPr>
                <w:rFonts w:cs="Arial"/>
              </w:rPr>
              <w:t xml:space="preserve">therefore </w:t>
            </w:r>
            <w:r w:rsidR="0061380F">
              <w:rPr>
                <w:rFonts w:cs="Arial"/>
              </w:rPr>
              <w:t xml:space="preserve">other areas such as the Pavilion will be </w:t>
            </w:r>
            <w:r w:rsidR="002860A5">
              <w:rPr>
                <w:rFonts w:cs="Arial"/>
              </w:rPr>
              <w:t xml:space="preserve">the </w:t>
            </w:r>
            <w:r w:rsidR="0061380F">
              <w:rPr>
                <w:rFonts w:cs="Arial"/>
              </w:rPr>
              <w:t xml:space="preserve">practical </w:t>
            </w:r>
            <w:r w:rsidR="002860A5">
              <w:rPr>
                <w:rFonts w:cs="Arial"/>
              </w:rPr>
              <w:t xml:space="preserve">location </w:t>
            </w:r>
            <w:r w:rsidR="0061380F">
              <w:rPr>
                <w:rFonts w:cs="Arial"/>
              </w:rPr>
              <w:t>to look at something more exciting and vibrant.</w:t>
            </w:r>
            <w:r w:rsidR="00537ECE">
              <w:rPr>
                <w:rFonts w:cs="Arial"/>
              </w:rPr>
              <w:t xml:space="preserve"> </w:t>
            </w:r>
          </w:p>
        </w:tc>
        <w:tc>
          <w:tcPr>
            <w:tcW w:w="1134" w:type="dxa"/>
          </w:tcPr>
          <w:p w14:paraId="31650567" w14:textId="77777777" w:rsidR="006A6D67" w:rsidRDefault="006A6D67" w:rsidP="00122EB9">
            <w:pPr>
              <w:rPr>
                <w:rFonts w:cs="Arial"/>
                <w:b/>
                <w:szCs w:val="22"/>
              </w:rPr>
            </w:pPr>
          </w:p>
        </w:tc>
      </w:tr>
      <w:tr w:rsidR="00D7568A" w:rsidRPr="00BC3D8E" w14:paraId="0B54C601" w14:textId="77777777" w:rsidTr="7DD7730A">
        <w:trPr>
          <w:trHeight w:val="287"/>
        </w:trPr>
        <w:tc>
          <w:tcPr>
            <w:tcW w:w="692" w:type="dxa"/>
          </w:tcPr>
          <w:p w14:paraId="7E0BD611" w14:textId="4801011F" w:rsidR="00D7568A" w:rsidRDefault="00D7568A" w:rsidP="00413B39">
            <w:pPr>
              <w:rPr>
                <w:rFonts w:cs="Arial"/>
                <w:b/>
                <w:szCs w:val="22"/>
              </w:rPr>
            </w:pPr>
            <w:r>
              <w:rPr>
                <w:rFonts w:cs="Arial"/>
                <w:b/>
                <w:szCs w:val="22"/>
              </w:rPr>
              <w:t>3.5</w:t>
            </w:r>
          </w:p>
        </w:tc>
        <w:tc>
          <w:tcPr>
            <w:tcW w:w="8267" w:type="dxa"/>
          </w:tcPr>
          <w:p w14:paraId="6D7E485A" w14:textId="77777777" w:rsidR="00D7568A" w:rsidRDefault="00A74761" w:rsidP="002811F2">
            <w:pPr>
              <w:rPr>
                <w:rFonts w:cs="Arial"/>
                <w:b/>
                <w:bCs/>
              </w:rPr>
            </w:pPr>
            <w:r>
              <w:rPr>
                <w:rFonts w:cs="Arial"/>
                <w:b/>
                <w:bCs/>
              </w:rPr>
              <w:t>Harbour Public Realm</w:t>
            </w:r>
          </w:p>
          <w:p w14:paraId="6FBB7BAB" w14:textId="667B9E10" w:rsidR="00056F29" w:rsidRDefault="00056F29" w:rsidP="002811F2">
            <w:pPr>
              <w:rPr>
                <w:rFonts w:cs="Arial"/>
              </w:rPr>
            </w:pPr>
            <w:r>
              <w:rPr>
                <w:rFonts w:cs="Arial"/>
              </w:rPr>
              <w:t>Out to tender and the returns are im</w:t>
            </w:r>
            <w:r w:rsidR="000E5B9C">
              <w:rPr>
                <w:rFonts w:cs="Arial"/>
              </w:rPr>
              <w:t>minent</w:t>
            </w:r>
            <w:r w:rsidR="00B3628F">
              <w:rPr>
                <w:rFonts w:cs="Arial"/>
              </w:rPr>
              <w:t xml:space="preserve">.  </w:t>
            </w:r>
          </w:p>
          <w:p w14:paraId="1C377CA9" w14:textId="77777777" w:rsidR="00993651" w:rsidRDefault="00993651" w:rsidP="002811F2">
            <w:pPr>
              <w:rPr>
                <w:rFonts w:cs="Arial"/>
              </w:rPr>
            </w:pPr>
          </w:p>
          <w:p w14:paraId="4C131B64" w14:textId="77777777" w:rsidR="00993651" w:rsidRDefault="008E36CB" w:rsidP="002811F2">
            <w:pPr>
              <w:rPr>
                <w:rFonts w:cs="Arial"/>
              </w:rPr>
            </w:pPr>
            <w:r>
              <w:rPr>
                <w:rFonts w:cs="Arial"/>
              </w:rPr>
              <w:t xml:space="preserve">The winning artist of the </w:t>
            </w:r>
            <w:r w:rsidR="00BC1C2D">
              <w:rPr>
                <w:rFonts w:cs="Arial"/>
              </w:rPr>
              <w:t>Agatha Christie</w:t>
            </w:r>
            <w:r w:rsidR="00CB2D50">
              <w:rPr>
                <w:rFonts w:cs="Arial"/>
              </w:rPr>
              <w:t xml:space="preserve"> sculpture </w:t>
            </w:r>
            <w:r w:rsidR="00E6165C">
              <w:rPr>
                <w:rFonts w:cs="Arial"/>
              </w:rPr>
              <w:t>has been appointed and contracts agreed.  PR will include</w:t>
            </w:r>
            <w:r w:rsidR="00F96812">
              <w:rPr>
                <w:rFonts w:cs="Arial"/>
              </w:rPr>
              <w:t xml:space="preserve"> wrapping of the Debenham’s windows, social </w:t>
            </w:r>
            <w:r w:rsidR="0097025D">
              <w:rPr>
                <w:rFonts w:cs="Arial"/>
              </w:rPr>
              <w:t>media,</w:t>
            </w:r>
            <w:r w:rsidR="00F96812">
              <w:rPr>
                <w:rFonts w:cs="Arial"/>
              </w:rPr>
              <w:t xml:space="preserve"> and </w:t>
            </w:r>
            <w:r w:rsidR="008452E9">
              <w:rPr>
                <w:rFonts w:cs="Arial"/>
              </w:rPr>
              <w:t>press releases.</w:t>
            </w:r>
          </w:p>
          <w:p w14:paraId="118CCCAA" w14:textId="77777777" w:rsidR="007A5E41" w:rsidRDefault="007A5E41" w:rsidP="002811F2">
            <w:pPr>
              <w:rPr>
                <w:rFonts w:cs="Arial"/>
              </w:rPr>
            </w:pPr>
          </w:p>
          <w:p w14:paraId="3B2FB3BB" w14:textId="61741202" w:rsidR="007A5E41" w:rsidRDefault="007A5E41" w:rsidP="002811F2">
            <w:pPr>
              <w:rPr>
                <w:rFonts w:cs="Arial"/>
              </w:rPr>
            </w:pPr>
            <w:r>
              <w:rPr>
                <w:rFonts w:cs="Arial"/>
              </w:rPr>
              <w:t xml:space="preserve">SC queried </w:t>
            </w:r>
            <w:r w:rsidR="00124756">
              <w:rPr>
                <w:rFonts w:cs="Arial"/>
              </w:rPr>
              <w:t xml:space="preserve">if any tender </w:t>
            </w:r>
            <w:r w:rsidR="006A09FA">
              <w:rPr>
                <w:rFonts w:cs="Arial"/>
              </w:rPr>
              <w:t>submission</w:t>
            </w:r>
            <w:r w:rsidR="00191116">
              <w:rPr>
                <w:rFonts w:cs="Arial"/>
              </w:rPr>
              <w:t>s</w:t>
            </w:r>
            <w:r w:rsidR="006A09FA">
              <w:rPr>
                <w:rFonts w:cs="Arial"/>
              </w:rPr>
              <w:t xml:space="preserve"> are from within the Bay</w:t>
            </w:r>
            <w:r w:rsidR="00124756">
              <w:rPr>
                <w:rFonts w:cs="Arial"/>
              </w:rPr>
              <w:t xml:space="preserve"> and why tenders </w:t>
            </w:r>
            <w:r w:rsidR="007527AD">
              <w:rPr>
                <w:rFonts w:cs="Arial"/>
              </w:rPr>
              <w:t>were</w:t>
            </w:r>
            <w:r w:rsidR="00124756">
              <w:rPr>
                <w:rFonts w:cs="Arial"/>
              </w:rPr>
              <w:t xml:space="preserve"> so late</w:t>
            </w:r>
            <w:r w:rsidR="007527AD">
              <w:rPr>
                <w:rFonts w:cs="Arial"/>
              </w:rPr>
              <w:t xml:space="preserve"> going</w:t>
            </w:r>
            <w:r w:rsidR="006A09FA">
              <w:rPr>
                <w:rFonts w:cs="Arial"/>
              </w:rPr>
              <w:t xml:space="preserve"> out</w:t>
            </w:r>
            <w:r w:rsidR="00124756">
              <w:rPr>
                <w:rFonts w:cs="Arial"/>
              </w:rPr>
              <w:t xml:space="preserve">.  </w:t>
            </w:r>
            <w:r w:rsidR="007527AD">
              <w:rPr>
                <w:rFonts w:cs="Arial"/>
              </w:rPr>
              <w:t xml:space="preserve">AD advised </w:t>
            </w:r>
            <w:r w:rsidR="00191116">
              <w:rPr>
                <w:rFonts w:cs="Arial"/>
              </w:rPr>
              <w:t xml:space="preserve">that the tender response </w:t>
            </w:r>
            <w:r w:rsidR="00C24797">
              <w:rPr>
                <w:rFonts w:cs="Arial"/>
              </w:rPr>
              <w:t>is</w:t>
            </w:r>
            <w:r w:rsidR="00191116">
              <w:rPr>
                <w:rFonts w:cs="Arial"/>
              </w:rPr>
              <w:t xml:space="preserve"> </w:t>
            </w:r>
            <w:r w:rsidR="00854A3B">
              <w:rPr>
                <w:rFonts w:cs="Arial"/>
              </w:rPr>
              <w:t xml:space="preserve">only </w:t>
            </w:r>
            <w:r w:rsidR="00191116">
              <w:rPr>
                <w:rFonts w:cs="Arial"/>
              </w:rPr>
              <w:t xml:space="preserve">delayed </w:t>
            </w:r>
            <w:r w:rsidR="003078D3">
              <w:rPr>
                <w:rFonts w:cs="Arial"/>
              </w:rPr>
              <w:t xml:space="preserve">due to </w:t>
            </w:r>
            <w:r w:rsidR="00C24797">
              <w:rPr>
                <w:rFonts w:cs="Arial"/>
              </w:rPr>
              <w:t xml:space="preserve">contractor </w:t>
            </w:r>
            <w:r w:rsidR="00CD71FC">
              <w:rPr>
                <w:rFonts w:cs="Arial"/>
              </w:rPr>
              <w:t>queries but</w:t>
            </w:r>
            <w:r w:rsidR="006F3C10">
              <w:rPr>
                <w:rFonts w:cs="Arial"/>
              </w:rPr>
              <w:t xml:space="preserve"> </w:t>
            </w:r>
            <w:r w:rsidR="00FF1A74">
              <w:rPr>
                <w:rFonts w:cs="Arial"/>
              </w:rPr>
              <w:t xml:space="preserve">will not delay </w:t>
            </w:r>
            <w:r w:rsidR="006F3C10">
              <w:rPr>
                <w:rFonts w:cs="Arial"/>
              </w:rPr>
              <w:t>start</w:t>
            </w:r>
            <w:r w:rsidR="003160EC">
              <w:rPr>
                <w:rFonts w:cs="Arial"/>
              </w:rPr>
              <w:t xml:space="preserve"> on site </w:t>
            </w:r>
            <w:r w:rsidR="009B6B09">
              <w:rPr>
                <w:rFonts w:cs="Arial"/>
              </w:rPr>
              <w:t>or</w:t>
            </w:r>
            <w:r w:rsidR="003160EC">
              <w:rPr>
                <w:rFonts w:cs="Arial"/>
              </w:rPr>
              <w:t xml:space="preserve"> delivery</w:t>
            </w:r>
            <w:r w:rsidR="006F3C10">
              <w:rPr>
                <w:rFonts w:cs="Arial"/>
              </w:rPr>
              <w:t xml:space="preserve"> date.</w:t>
            </w:r>
            <w:r w:rsidR="003078D3">
              <w:rPr>
                <w:rFonts w:cs="Arial"/>
              </w:rPr>
              <w:t xml:space="preserve">  The standing list of </w:t>
            </w:r>
            <w:r w:rsidR="005777D2">
              <w:rPr>
                <w:rFonts w:cs="Arial"/>
              </w:rPr>
              <w:t xml:space="preserve">approved </w:t>
            </w:r>
            <w:r w:rsidR="003078D3">
              <w:rPr>
                <w:rFonts w:cs="Arial"/>
              </w:rPr>
              <w:t>contract</w:t>
            </w:r>
            <w:r w:rsidR="001E1ED8">
              <w:rPr>
                <w:rFonts w:cs="Arial"/>
              </w:rPr>
              <w:t>or</w:t>
            </w:r>
            <w:r w:rsidR="003078D3">
              <w:rPr>
                <w:rFonts w:cs="Arial"/>
              </w:rPr>
              <w:t xml:space="preserve">s </w:t>
            </w:r>
            <w:r w:rsidR="001E1ED8">
              <w:rPr>
                <w:rFonts w:cs="Arial"/>
              </w:rPr>
              <w:t xml:space="preserve">was </w:t>
            </w:r>
            <w:r w:rsidR="00043EBF">
              <w:rPr>
                <w:rFonts w:cs="Arial"/>
              </w:rPr>
              <w:t>used as this is a pre-procured framework.  Whoever is selected, the project team will be looking to them</w:t>
            </w:r>
            <w:r w:rsidR="00C06805">
              <w:rPr>
                <w:rFonts w:cs="Arial"/>
              </w:rPr>
              <w:t xml:space="preserve"> </w:t>
            </w:r>
            <w:r w:rsidR="00CD71FC">
              <w:rPr>
                <w:rFonts w:cs="Arial"/>
              </w:rPr>
              <w:t>to fall in line</w:t>
            </w:r>
            <w:r w:rsidR="00C06805">
              <w:rPr>
                <w:rFonts w:cs="Arial"/>
              </w:rPr>
              <w:t xml:space="preserve"> </w:t>
            </w:r>
            <w:r w:rsidR="00CD71FC">
              <w:rPr>
                <w:rFonts w:cs="Arial"/>
              </w:rPr>
              <w:t>with Torbay’s</w:t>
            </w:r>
            <w:r w:rsidR="00C06805">
              <w:rPr>
                <w:rFonts w:cs="Arial"/>
              </w:rPr>
              <w:t xml:space="preserve"> Community Wealth Building</w:t>
            </w:r>
            <w:r w:rsidR="002D3713">
              <w:rPr>
                <w:rFonts w:cs="Arial"/>
              </w:rPr>
              <w:t xml:space="preserve"> and </w:t>
            </w:r>
            <w:r w:rsidR="00C06805">
              <w:rPr>
                <w:rFonts w:cs="Arial"/>
              </w:rPr>
              <w:t>Social Values</w:t>
            </w:r>
            <w:r w:rsidR="002D3713">
              <w:rPr>
                <w:rFonts w:cs="Arial"/>
              </w:rPr>
              <w:t xml:space="preserve"> </w:t>
            </w:r>
            <w:r w:rsidR="00043EBF">
              <w:rPr>
                <w:rFonts w:cs="Arial"/>
              </w:rPr>
              <w:t>to use local supply chains</w:t>
            </w:r>
            <w:r w:rsidR="006F3C10">
              <w:rPr>
                <w:rFonts w:cs="Arial"/>
              </w:rPr>
              <w:t xml:space="preserve"> </w:t>
            </w:r>
            <w:r w:rsidR="007E0154">
              <w:rPr>
                <w:rFonts w:cs="Arial"/>
              </w:rPr>
              <w:t xml:space="preserve">and apprentices </w:t>
            </w:r>
            <w:r w:rsidR="006F3C10">
              <w:rPr>
                <w:rFonts w:cs="Arial"/>
              </w:rPr>
              <w:t>where</w:t>
            </w:r>
            <w:r w:rsidR="00F77C5B">
              <w:rPr>
                <w:rFonts w:cs="Arial"/>
              </w:rPr>
              <w:t>ver</w:t>
            </w:r>
            <w:r w:rsidR="006F3C10">
              <w:rPr>
                <w:rFonts w:cs="Arial"/>
              </w:rPr>
              <w:t xml:space="preserve"> possible.</w:t>
            </w:r>
            <w:r w:rsidR="00043EBF">
              <w:rPr>
                <w:rFonts w:cs="Arial"/>
              </w:rPr>
              <w:t xml:space="preserve"> </w:t>
            </w:r>
          </w:p>
          <w:p w14:paraId="43317436" w14:textId="77777777" w:rsidR="003160EC" w:rsidRDefault="003160EC" w:rsidP="002811F2">
            <w:pPr>
              <w:rPr>
                <w:rFonts w:cs="Arial"/>
              </w:rPr>
            </w:pPr>
          </w:p>
          <w:p w14:paraId="27204E6D" w14:textId="77877940" w:rsidR="003160EC" w:rsidRPr="00056F29" w:rsidRDefault="003160EC" w:rsidP="002811F2">
            <w:pPr>
              <w:rPr>
                <w:rFonts w:cs="Arial"/>
              </w:rPr>
            </w:pPr>
            <w:r>
              <w:rPr>
                <w:rFonts w:cs="Arial"/>
              </w:rPr>
              <w:t xml:space="preserve">JB </w:t>
            </w:r>
            <w:r w:rsidR="00DE73BF">
              <w:rPr>
                <w:rFonts w:cs="Arial"/>
              </w:rPr>
              <w:t>asked for confirmation</w:t>
            </w:r>
            <w:r w:rsidR="00344E0C">
              <w:rPr>
                <w:rFonts w:cs="Arial"/>
              </w:rPr>
              <w:t xml:space="preserve"> that this scheme will not impact on the Fleet Street closure consultation.  KM </w:t>
            </w:r>
            <w:r w:rsidR="00EE29ED">
              <w:rPr>
                <w:rFonts w:cs="Arial"/>
              </w:rPr>
              <w:t xml:space="preserve">advised that there will be </w:t>
            </w:r>
            <w:r w:rsidR="00825BCB">
              <w:rPr>
                <w:rFonts w:cs="Arial"/>
              </w:rPr>
              <w:t xml:space="preserve">some </w:t>
            </w:r>
            <w:r w:rsidR="00EE29ED">
              <w:rPr>
                <w:rFonts w:cs="Arial"/>
              </w:rPr>
              <w:t>impact as this scheme is on track</w:t>
            </w:r>
            <w:r w:rsidR="00425EC7">
              <w:rPr>
                <w:rFonts w:cs="Arial"/>
              </w:rPr>
              <w:t>,</w:t>
            </w:r>
            <w:r w:rsidR="00EE29ED">
              <w:rPr>
                <w:rFonts w:cs="Arial"/>
              </w:rPr>
              <w:t xml:space="preserve"> </w:t>
            </w:r>
            <w:r w:rsidR="00825BCB">
              <w:rPr>
                <w:rFonts w:cs="Arial"/>
              </w:rPr>
              <w:t>however the main</w:t>
            </w:r>
            <w:r w:rsidR="00EE29ED">
              <w:rPr>
                <w:rFonts w:cs="Arial"/>
              </w:rPr>
              <w:t xml:space="preserve"> impact </w:t>
            </w:r>
            <w:r w:rsidR="00375D5C">
              <w:rPr>
                <w:rFonts w:cs="Arial"/>
              </w:rPr>
              <w:t>will be on re-</w:t>
            </w:r>
            <w:r w:rsidR="00EE29ED">
              <w:rPr>
                <w:rFonts w:cs="Arial"/>
              </w:rPr>
              <w:t>routing of bus</w:t>
            </w:r>
            <w:r w:rsidR="0042704F">
              <w:rPr>
                <w:rFonts w:cs="Arial"/>
              </w:rPr>
              <w:t xml:space="preserve">es and that is a discussion </w:t>
            </w:r>
            <w:r w:rsidR="00CD637B">
              <w:rPr>
                <w:rFonts w:cs="Arial"/>
              </w:rPr>
              <w:t>for the Community Board to have</w:t>
            </w:r>
            <w:r w:rsidR="0042704F">
              <w:rPr>
                <w:rFonts w:cs="Arial"/>
              </w:rPr>
              <w:t xml:space="preserve"> with the bus company</w:t>
            </w:r>
            <w:r w:rsidR="00825BCB">
              <w:rPr>
                <w:rFonts w:cs="Arial"/>
              </w:rPr>
              <w:t>.</w:t>
            </w:r>
            <w:r w:rsidR="001669CD">
              <w:rPr>
                <w:rFonts w:cs="Arial"/>
              </w:rPr>
              <w:t xml:space="preserve">  Currently the scheme allows for buses to turn right </w:t>
            </w:r>
            <w:r w:rsidR="00BB3CE0">
              <w:rPr>
                <w:rFonts w:cs="Arial"/>
              </w:rPr>
              <w:t>at the bottom of Fleet Street assuming they can continue down Fleet Street</w:t>
            </w:r>
            <w:r w:rsidR="002A777F">
              <w:rPr>
                <w:rFonts w:cs="Arial"/>
              </w:rPr>
              <w:t xml:space="preserve"> following the consultation.</w:t>
            </w:r>
          </w:p>
        </w:tc>
        <w:tc>
          <w:tcPr>
            <w:tcW w:w="1134" w:type="dxa"/>
          </w:tcPr>
          <w:p w14:paraId="1D6D7601" w14:textId="77777777" w:rsidR="00D7568A" w:rsidRDefault="00D7568A" w:rsidP="00122EB9">
            <w:pPr>
              <w:rPr>
                <w:rFonts w:cs="Arial"/>
                <w:b/>
                <w:szCs w:val="22"/>
              </w:rPr>
            </w:pPr>
          </w:p>
        </w:tc>
      </w:tr>
      <w:tr w:rsidR="00467D58" w:rsidRPr="00BC3D8E" w14:paraId="5BFB290E" w14:textId="77777777" w:rsidTr="7DD7730A">
        <w:trPr>
          <w:trHeight w:val="287"/>
        </w:trPr>
        <w:tc>
          <w:tcPr>
            <w:tcW w:w="692" w:type="dxa"/>
          </w:tcPr>
          <w:p w14:paraId="75B8EB6B" w14:textId="70CF3BF6" w:rsidR="00467D58" w:rsidRDefault="00467D58" w:rsidP="00413B39">
            <w:pPr>
              <w:rPr>
                <w:rFonts w:cs="Arial"/>
                <w:b/>
                <w:szCs w:val="22"/>
              </w:rPr>
            </w:pPr>
            <w:r>
              <w:rPr>
                <w:rFonts w:cs="Arial"/>
                <w:b/>
                <w:szCs w:val="22"/>
              </w:rPr>
              <w:t>3.6</w:t>
            </w:r>
          </w:p>
        </w:tc>
        <w:tc>
          <w:tcPr>
            <w:tcW w:w="8267" w:type="dxa"/>
          </w:tcPr>
          <w:p w14:paraId="7CF8599E" w14:textId="77777777" w:rsidR="00467D58" w:rsidRDefault="00467D58" w:rsidP="002811F2">
            <w:pPr>
              <w:rPr>
                <w:rFonts w:cs="Arial"/>
                <w:b/>
                <w:bCs/>
              </w:rPr>
            </w:pPr>
            <w:r>
              <w:rPr>
                <w:rFonts w:cs="Arial"/>
                <w:b/>
                <w:bCs/>
              </w:rPr>
              <w:t>Pavilion</w:t>
            </w:r>
          </w:p>
          <w:p w14:paraId="04F09B5F" w14:textId="2F6BBE28" w:rsidR="00574F61" w:rsidRDefault="00003ECC" w:rsidP="004F228D">
            <w:pPr>
              <w:rPr>
                <w:rFonts w:cs="Arial"/>
              </w:rPr>
            </w:pPr>
            <w:r>
              <w:rPr>
                <w:rFonts w:cs="Arial"/>
              </w:rPr>
              <w:t>The</w:t>
            </w:r>
            <w:r w:rsidR="00FA5CD8">
              <w:rPr>
                <w:rFonts w:cs="Arial"/>
              </w:rPr>
              <w:t xml:space="preserve"> revised cost report on the earlier tender is much higher</w:t>
            </w:r>
            <w:r w:rsidR="00164F04">
              <w:rPr>
                <w:rFonts w:cs="Arial"/>
              </w:rPr>
              <w:t xml:space="preserve"> than anticipated </w:t>
            </w:r>
            <w:r w:rsidR="007A468B">
              <w:rPr>
                <w:rFonts w:cs="Arial"/>
              </w:rPr>
              <w:t xml:space="preserve">due </w:t>
            </w:r>
            <w:r w:rsidR="00164F04">
              <w:rPr>
                <w:rFonts w:cs="Arial"/>
              </w:rPr>
              <w:t xml:space="preserve">in the main to scaffolding and weather protection.  </w:t>
            </w:r>
            <w:r w:rsidR="00077C1C">
              <w:rPr>
                <w:rFonts w:cs="Arial"/>
              </w:rPr>
              <w:t>A p</w:t>
            </w:r>
            <w:r w:rsidR="00164F04">
              <w:rPr>
                <w:rFonts w:cs="Arial"/>
              </w:rPr>
              <w:t xml:space="preserve">rocurement </w:t>
            </w:r>
            <w:r w:rsidR="00077C1C">
              <w:rPr>
                <w:rFonts w:cs="Arial"/>
              </w:rPr>
              <w:t xml:space="preserve">strategy is being considered to </w:t>
            </w:r>
            <w:r w:rsidR="00B46658">
              <w:rPr>
                <w:rFonts w:cs="Arial"/>
              </w:rPr>
              <w:t xml:space="preserve">go through a framework to commission </w:t>
            </w:r>
            <w:r w:rsidR="00574F61">
              <w:rPr>
                <w:rFonts w:cs="Arial"/>
              </w:rPr>
              <w:t>a main contractor to oversee the whole project.</w:t>
            </w:r>
            <w:r w:rsidR="004F228D">
              <w:rPr>
                <w:rFonts w:cs="Arial"/>
              </w:rPr>
              <w:t xml:space="preserve">  </w:t>
            </w:r>
          </w:p>
          <w:p w14:paraId="351A056B" w14:textId="77777777" w:rsidR="004F228D" w:rsidRDefault="004F228D" w:rsidP="004F228D">
            <w:pPr>
              <w:rPr>
                <w:rFonts w:cs="Arial"/>
              </w:rPr>
            </w:pPr>
          </w:p>
          <w:p w14:paraId="7216B97D" w14:textId="61E005F5" w:rsidR="00650B66" w:rsidRDefault="006E43A3" w:rsidP="004F228D">
            <w:pPr>
              <w:rPr>
                <w:rFonts w:cs="Arial"/>
              </w:rPr>
            </w:pPr>
            <w:r>
              <w:rPr>
                <w:rFonts w:cs="Arial"/>
              </w:rPr>
              <w:t xml:space="preserve">These deliverability issues need to be worked </w:t>
            </w:r>
            <w:r w:rsidR="00E8090E">
              <w:rPr>
                <w:rFonts w:cs="Arial"/>
              </w:rPr>
              <w:t>through,</w:t>
            </w:r>
            <w:r>
              <w:rPr>
                <w:rFonts w:cs="Arial"/>
              </w:rPr>
              <w:t xml:space="preserve"> but all concerned are fully committed</w:t>
            </w:r>
            <w:r w:rsidR="00843D03">
              <w:rPr>
                <w:rFonts w:cs="Arial"/>
              </w:rPr>
              <w:t xml:space="preserve">.  </w:t>
            </w:r>
          </w:p>
          <w:p w14:paraId="0DF05C2A" w14:textId="77777777" w:rsidR="00650B66" w:rsidRDefault="00650B66" w:rsidP="004F228D">
            <w:pPr>
              <w:rPr>
                <w:rFonts w:cs="Arial"/>
              </w:rPr>
            </w:pPr>
          </w:p>
          <w:p w14:paraId="422AE3D9" w14:textId="6A516D3B" w:rsidR="00A91F8B" w:rsidRDefault="00843018" w:rsidP="00B10213">
            <w:pPr>
              <w:rPr>
                <w:rFonts w:cs="Arial"/>
              </w:rPr>
            </w:pPr>
            <w:r>
              <w:rPr>
                <w:rFonts w:cs="Arial"/>
              </w:rPr>
              <w:t>VF asked who ultimately makes that decision</w:t>
            </w:r>
            <w:r w:rsidR="00E8090E">
              <w:rPr>
                <w:rFonts w:cs="Arial"/>
              </w:rPr>
              <w:t xml:space="preserve">, </w:t>
            </w:r>
            <w:r w:rsidR="007463B1">
              <w:rPr>
                <w:rFonts w:cs="Arial"/>
              </w:rPr>
              <w:t>will be it the Board.  KM advised that the Board will be part of the collaborative process</w:t>
            </w:r>
            <w:r w:rsidR="00E905EC">
              <w:rPr>
                <w:rFonts w:cs="Arial"/>
              </w:rPr>
              <w:t>.  If we commit Town Deal fund</w:t>
            </w:r>
            <w:r w:rsidR="00650B66">
              <w:rPr>
                <w:rFonts w:cs="Arial"/>
              </w:rPr>
              <w:t>s</w:t>
            </w:r>
            <w:r w:rsidR="00E905EC">
              <w:rPr>
                <w:rFonts w:cs="Arial"/>
              </w:rPr>
              <w:t xml:space="preserve">, then we need to understand </w:t>
            </w:r>
            <w:r w:rsidR="004965B5">
              <w:rPr>
                <w:rFonts w:cs="Arial"/>
              </w:rPr>
              <w:t>that potentially</w:t>
            </w:r>
            <w:r w:rsidR="00E8090E">
              <w:rPr>
                <w:rFonts w:cs="Arial"/>
              </w:rPr>
              <w:t>,</w:t>
            </w:r>
            <w:r w:rsidR="004965B5">
              <w:rPr>
                <w:rFonts w:cs="Arial"/>
              </w:rPr>
              <w:t xml:space="preserve"> that may be </w:t>
            </w:r>
            <w:r w:rsidR="00650B66">
              <w:rPr>
                <w:rFonts w:cs="Arial"/>
              </w:rPr>
              <w:t xml:space="preserve">an </w:t>
            </w:r>
            <w:r w:rsidR="004965B5">
              <w:rPr>
                <w:rFonts w:cs="Arial"/>
              </w:rPr>
              <w:t xml:space="preserve">abortive </w:t>
            </w:r>
            <w:r w:rsidR="00650B66">
              <w:rPr>
                <w:rFonts w:cs="Arial"/>
              </w:rPr>
              <w:t xml:space="preserve">cost </w:t>
            </w:r>
            <w:r w:rsidR="004965B5">
              <w:rPr>
                <w:rFonts w:cs="Arial"/>
              </w:rPr>
              <w:t xml:space="preserve">and are exploring with the </w:t>
            </w:r>
            <w:r w:rsidR="00E1238E">
              <w:rPr>
                <w:rFonts w:cs="Arial"/>
              </w:rPr>
              <w:t>Town Fund</w:t>
            </w:r>
            <w:r w:rsidR="005A68D2">
              <w:rPr>
                <w:rFonts w:cs="Arial"/>
              </w:rPr>
              <w:t>s</w:t>
            </w:r>
            <w:r w:rsidR="00E1238E">
              <w:rPr>
                <w:rFonts w:cs="Arial"/>
              </w:rPr>
              <w:t xml:space="preserve"> team </w:t>
            </w:r>
            <w:r w:rsidR="004965B5">
              <w:rPr>
                <w:rFonts w:cs="Arial"/>
              </w:rPr>
              <w:t>on how that works</w:t>
            </w:r>
            <w:r w:rsidR="00E1238E">
              <w:rPr>
                <w:rFonts w:cs="Arial"/>
              </w:rPr>
              <w:t>.</w:t>
            </w:r>
            <w:r w:rsidR="004965B5">
              <w:rPr>
                <w:rFonts w:cs="Arial"/>
              </w:rPr>
              <w:t xml:space="preserve"> </w:t>
            </w:r>
            <w:r w:rsidR="00E1238E">
              <w:rPr>
                <w:rFonts w:cs="Arial"/>
              </w:rPr>
              <w:t>They have responded that</w:t>
            </w:r>
            <w:r w:rsidR="004965B5">
              <w:rPr>
                <w:rFonts w:cs="Arial"/>
              </w:rPr>
              <w:t xml:space="preserve"> you can have abortive costs</w:t>
            </w:r>
            <w:r w:rsidR="00650B66">
              <w:rPr>
                <w:rFonts w:cs="Arial"/>
              </w:rPr>
              <w:t xml:space="preserve">, </w:t>
            </w:r>
            <w:r w:rsidR="004965B5">
              <w:rPr>
                <w:rFonts w:cs="Arial"/>
              </w:rPr>
              <w:t xml:space="preserve">but </w:t>
            </w:r>
            <w:r w:rsidR="002B4A0D">
              <w:rPr>
                <w:rFonts w:cs="Arial"/>
              </w:rPr>
              <w:t xml:space="preserve">it will have reputational damage.  </w:t>
            </w:r>
            <w:r w:rsidR="002B4A0D">
              <w:rPr>
                <w:rFonts w:cs="Arial"/>
              </w:rPr>
              <w:lastRenderedPageBreak/>
              <w:t>The distribution of the funds will be with the S151 officer</w:t>
            </w:r>
            <w:r w:rsidR="00650B66">
              <w:rPr>
                <w:rFonts w:cs="Arial"/>
              </w:rPr>
              <w:t>,</w:t>
            </w:r>
            <w:r w:rsidR="002B4A0D">
              <w:rPr>
                <w:rFonts w:cs="Arial"/>
              </w:rPr>
              <w:t xml:space="preserve"> but he will want </w:t>
            </w:r>
            <w:r w:rsidR="00650B66">
              <w:rPr>
                <w:rFonts w:cs="Arial"/>
              </w:rPr>
              <w:t>reassurance from the Board and Administration before he makes that decision</w:t>
            </w:r>
            <w:r w:rsidR="00B10213">
              <w:rPr>
                <w:rFonts w:cs="Arial"/>
              </w:rPr>
              <w:t>.</w:t>
            </w:r>
          </w:p>
          <w:p w14:paraId="515992D5" w14:textId="77777777" w:rsidR="00B10213" w:rsidRDefault="00B10213" w:rsidP="00B10213">
            <w:pPr>
              <w:rPr>
                <w:rFonts w:cs="Arial"/>
              </w:rPr>
            </w:pPr>
          </w:p>
          <w:p w14:paraId="666DC17B" w14:textId="71D0BF59" w:rsidR="00E450DF" w:rsidRDefault="00E450DF" w:rsidP="00B10213">
            <w:pPr>
              <w:rPr>
                <w:rFonts w:cs="Arial"/>
              </w:rPr>
            </w:pPr>
            <w:r>
              <w:rPr>
                <w:rFonts w:cs="Arial"/>
              </w:rPr>
              <w:t>AR queried if the Business Case</w:t>
            </w:r>
            <w:r w:rsidR="00BF16FF">
              <w:rPr>
                <w:rFonts w:cs="Arial"/>
              </w:rPr>
              <w:t>s</w:t>
            </w:r>
            <w:r w:rsidR="006A01A9">
              <w:rPr>
                <w:rFonts w:cs="Arial"/>
              </w:rPr>
              <w:t xml:space="preserve"> </w:t>
            </w:r>
            <w:r w:rsidR="00BF16FF">
              <w:rPr>
                <w:rFonts w:cs="Arial"/>
              </w:rPr>
              <w:t>are</w:t>
            </w:r>
            <w:r>
              <w:rPr>
                <w:rFonts w:cs="Arial"/>
              </w:rPr>
              <w:t xml:space="preserve"> updated regularly </w:t>
            </w:r>
            <w:r w:rsidR="00BF16FF">
              <w:rPr>
                <w:rFonts w:cs="Arial"/>
              </w:rPr>
              <w:t xml:space="preserve">to reflect such issues as cost increases that will impact on a project.  AD responded that </w:t>
            </w:r>
            <w:r w:rsidR="00435827">
              <w:rPr>
                <w:rFonts w:cs="Arial"/>
              </w:rPr>
              <w:t xml:space="preserve">the Business Case for the project </w:t>
            </w:r>
            <w:r w:rsidR="00223C40">
              <w:rPr>
                <w:rFonts w:cs="Arial"/>
              </w:rPr>
              <w:t>will be kept up to date to ensure that the scheme is financially via</w:t>
            </w:r>
            <w:r w:rsidR="002733AC">
              <w:rPr>
                <w:rFonts w:cs="Arial"/>
              </w:rPr>
              <w:t xml:space="preserve">ble and </w:t>
            </w:r>
            <w:r w:rsidR="003E28AC">
              <w:rPr>
                <w:rFonts w:cs="Arial"/>
              </w:rPr>
              <w:t>track the costs</w:t>
            </w:r>
            <w:r w:rsidR="002733AC">
              <w:rPr>
                <w:rFonts w:cs="Arial"/>
              </w:rPr>
              <w:t xml:space="preserve">.  What is not possible is to increase the amount of Towns Fund grant into the </w:t>
            </w:r>
            <w:r w:rsidR="00246EC8">
              <w:rPr>
                <w:rFonts w:cs="Arial"/>
              </w:rPr>
              <w:t xml:space="preserve">project, so </w:t>
            </w:r>
            <w:r w:rsidR="00566D4B">
              <w:rPr>
                <w:rFonts w:cs="Arial"/>
              </w:rPr>
              <w:t xml:space="preserve">will continue to work with HS and team </w:t>
            </w:r>
            <w:r w:rsidR="00824648">
              <w:rPr>
                <w:rFonts w:cs="Arial"/>
              </w:rPr>
              <w:t xml:space="preserve">to keep them updated on the financial </w:t>
            </w:r>
            <w:r w:rsidR="00D358BD">
              <w:rPr>
                <w:rFonts w:cs="Arial"/>
              </w:rPr>
              <w:t>profile</w:t>
            </w:r>
            <w:r w:rsidR="006A2710">
              <w:rPr>
                <w:rFonts w:cs="Arial"/>
              </w:rPr>
              <w:t>.  F</w:t>
            </w:r>
            <w:r w:rsidR="008F6F4E">
              <w:rPr>
                <w:rFonts w:cs="Arial"/>
              </w:rPr>
              <w:t>ro</w:t>
            </w:r>
            <w:r w:rsidR="006A2710">
              <w:rPr>
                <w:rFonts w:cs="Arial"/>
              </w:rPr>
              <w:t xml:space="preserve">m their perspective </w:t>
            </w:r>
            <w:r w:rsidR="00C40A12">
              <w:rPr>
                <w:rFonts w:cs="Arial"/>
              </w:rPr>
              <w:t>they are not concerned on cost increase</w:t>
            </w:r>
            <w:r w:rsidR="004F5324">
              <w:rPr>
                <w:rFonts w:cs="Arial"/>
              </w:rPr>
              <w:t>s</w:t>
            </w:r>
            <w:r w:rsidR="00C40A12">
              <w:rPr>
                <w:rFonts w:cs="Arial"/>
              </w:rPr>
              <w:t xml:space="preserve"> only on project delivery</w:t>
            </w:r>
            <w:r w:rsidR="004F5324">
              <w:rPr>
                <w:rFonts w:cs="Arial"/>
              </w:rPr>
              <w:t xml:space="preserve"> within the grant</w:t>
            </w:r>
            <w:r w:rsidR="00C40A12">
              <w:rPr>
                <w:rFonts w:cs="Arial"/>
              </w:rPr>
              <w:t xml:space="preserve">, </w:t>
            </w:r>
            <w:r w:rsidR="003E28AC">
              <w:rPr>
                <w:rFonts w:cs="Arial"/>
              </w:rPr>
              <w:t>however,</w:t>
            </w:r>
            <w:r w:rsidR="00E9700C">
              <w:rPr>
                <w:rFonts w:cs="Arial"/>
              </w:rPr>
              <w:t xml:space="preserve"> to demonstrate match funding will be beneficial as BEIS will see </w:t>
            </w:r>
            <w:r w:rsidR="00627BC3">
              <w:rPr>
                <w:rFonts w:cs="Arial"/>
              </w:rPr>
              <w:t xml:space="preserve">the Government grant has attracted </w:t>
            </w:r>
            <w:r w:rsidR="003E28AC">
              <w:rPr>
                <w:rFonts w:cs="Arial"/>
              </w:rPr>
              <w:t>investment.</w:t>
            </w:r>
          </w:p>
          <w:p w14:paraId="0FD434F4" w14:textId="77777777" w:rsidR="006F055E" w:rsidRDefault="006F055E" w:rsidP="00B10213">
            <w:pPr>
              <w:rPr>
                <w:rFonts w:cs="Arial"/>
              </w:rPr>
            </w:pPr>
          </w:p>
          <w:p w14:paraId="67915550" w14:textId="39B83AB9" w:rsidR="003451D2" w:rsidRDefault="006F055E" w:rsidP="00B10213">
            <w:pPr>
              <w:rPr>
                <w:rFonts w:cs="Arial"/>
              </w:rPr>
            </w:pPr>
            <w:r>
              <w:rPr>
                <w:rFonts w:cs="Arial"/>
              </w:rPr>
              <w:t>PB advised that the full Business Case</w:t>
            </w:r>
            <w:r w:rsidR="00C27F63">
              <w:rPr>
                <w:rFonts w:cs="Arial"/>
              </w:rPr>
              <w:t>s</w:t>
            </w:r>
            <w:r>
              <w:rPr>
                <w:rFonts w:cs="Arial"/>
              </w:rPr>
              <w:t xml:space="preserve"> </w:t>
            </w:r>
            <w:r w:rsidR="00C27F63">
              <w:rPr>
                <w:rFonts w:cs="Arial"/>
              </w:rPr>
              <w:t xml:space="preserve">are not reviewed but what is expected </w:t>
            </w:r>
            <w:r w:rsidR="00D4282A">
              <w:rPr>
                <w:rFonts w:cs="Arial"/>
              </w:rPr>
              <w:t xml:space="preserve">is </w:t>
            </w:r>
            <w:r w:rsidR="00C27F63">
              <w:rPr>
                <w:rFonts w:cs="Arial"/>
              </w:rPr>
              <w:t xml:space="preserve">a monthly evaluation </w:t>
            </w:r>
            <w:r w:rsidR="00FE7192">
              <w:rPr>
                <w:rFonts w:cs="Arial"/>
              </w:rPr>
              <w:t>of the baseline Business Case which is reported to Towns Fund and the next iteration is due in May.</w:t>
            </w:r>
          </w:p>
          <w:p w14:paraId="2B46058C" w14:textId="77777777" w:rsidR="003451D2" w:rsidRDefault="003451D2" w:rsidP="00B10213">
            <w:pPr>
              <w:rPr>
                <w:rFonts w:cs="Arial"/>
              </w:rPr>
            </w:pPr>
          </w:p>
          <w:p w14:paraId="522C6527" w14:textId="48F0D66C" w:rsidR="006F055E" w:rsidRPr="00FA5CD8" w:rsidRDefault="003451D2" w:rsidP="008F6F4E">
            <w:pPr>
              <w:rPr>
                <w:rFonts w:cs="Arial"/>
              </w:rPr>
            </w:pPr>
            <w:r>
              <w:rPr>
                <w:rFonts w:cs="Arial"/>
              </w:rPr>
              <w:t xml:space="preserve">AR clarified that from a commercial point of view a Business Case dictates the viability of a project but does understand the complexities </w:t>
            </w:r>
            <w:r w:rsidR="00AA5C98">
              <w:rPr>
                <w:rFonts w:cs="Arial"/>
              </w:rPr>
              <w:t>and different processes.</w:t>
            </w:r>
          </w:p>
        </w:tc>
        <w:tc>
          <w:tcPr>
            <w:tcW w:w="1134" w:type="dxa"/>
          </w:tcPr>
          <w:p w14:paraId="0C31579F" w14:textId="77777777" w:rsidR="00467D58" w:rsidRDefault="00467D58" w:rsidP="00122EB9">
            <w:pPr>
              <w:rPr>
                <w:rFonts w:cs="Arial"/>
                <w:b/>
                <w:szCs w:val="22"/>
              </w:rPr>
            </w:pPr>
          </w:p>
        </w:tc>
      </w:tr>
      <w:tr w:rsidR="00337161" w:rsidRPr="00BC3D8E" w14:paraId="58A35E1A" w14:textId="77777777" w:rsidTr="7DD7730A">
        <w:trPr>
          <w:trHeight w:val="287"/>
        </w:trPr>
        <w:tc>
          <w:tcPr>
            <w:tcW w:w="692" w:type="dxa"/>
          </w:tcPr>
          <w:p w14:paraId="20705378" w14:textId="72577A87" w:rsidR="00337161" w:rsidRDefault="00337161" w:rsidP="00413B39">
            <w:pPr>
              <w:rPr>
                <w:rFonts w:cs="Arial"/>
                <w:b/>
                <w:szCs w:val="22"/>
              </w:rPr>
            </w:pPr>
            <w:r>
              <w:rPr>
                <w:rFonts w:cs="Arial"/>
                <w:b/>
                <w:szCs w:val="22"/>
              </w:rPr>
              <w:t>3.7</w:t>
            </w:r>
          </w:p>
        </w:tc>
        <w:tc>
          <w:tcPr>
            <w:tcW w:w="8267" w:type="dxa"/>
          </w:tcPr>
          <w:p w14:paraId="050EA0D2" w14:textId="77777777" w:rsidR="00337161" w:rsidRDefault="00337161" w:rsidP="002811F2">
            <w:pPr>
              <w:rPr>
                <w:rFonts w:cs="Arial"/>
                <w:b/>
                <w:bCs/>
              </w:rPr>
            </w:pPr>
            <w:r>
              <w:rPr>
                <w:rFonts w:cs="Arial"/>
                <w:b/>
                <w:bCs/>
              </w:rPr>
              <w:t>Coastal Corridor</w:t>
            </w:r>
          </w:p>
          <w:p w14:paraId="103EF638" w14:textId="62CA2D70" w:rsidR="00337161" w:rsidRPr="00337161" w:rsidRDefault="00337161" w:rsidP="002811F2">
            <w:pPr>
              <w:rPr>
                <w:rFonts w:cs="Arial"/>
              </w:rPr>
            </w:pPr>
            <w:r>
              <w:rPr>
                <w:rFonts w:cs="Arial"/>
              </w:rPr>
              <w:t>PB confirmed this project has been discontinued and the funds re-allocated</w:t>
            </w:r>
            <w:r w:rsidR="00894FA4">
              <w:rPr>
                <w:rFonts w:cs="Arial"/>
              </w:rPr>
              <w:t xml:space="preserve">.  The </w:t>
            </w:r>
            <w:r w:rsidR="003E5574">
              <w:rPr>
                <w:rFonts w:cs="Arial"/>
              </w:rPr>
              <w:t>project adjustment report</w:t>
            </w:r>
            <w:r w:rsidR="00894FA4">
              <w:rPr>
                <w:rFonts w:cs="Arial"/>
              </w:rPr>
              <w:t xml:space="preserve"> has been</w:t>
            </w:r>
            <w:r w:rsidR="003E5574">
              <w:rPr>
                <w:rFonts w:cs="Arial"/>
              </w:rPr>
              <w:t xml:space="preserve"> submitted to Towns Fund</w:t>
            </w:r>
            <w:r w:rsidR="00894FA4">
              <w:rPr>
                <w:rFonts w:cs="Arial"/>
              </w:rPr>
              <w:t xml:space="preserve"> </w:t>
            </w:r>
            <w:r w:rsidR="00637230">
              <w:rPr>
                <w:rFonts w:cs="Arial"/>
              </w:rPr>
              <w:t xml:space="preserve">and awaiting agreement that the </w:t>
            </w:r>
            <w:r w:rsidR="0062181F">
              <w:rPr>
                <w:rFonts w:cs="Arial"/>
              </w:rPr>
              <w:t xml:space="preserve">re-classification is acceptable.  </w:t>
            </w:r>
          </w:p>
        </w:tc>
        <w:tc>
          <w:tcPr>
            <w:tcW w:w="1134" w:type="dxa"/>
          </w:tcPr>
          <w:p w14:paraId="5A786ABB" w14:textId="77777777" w:rsidR="00337161" w:rsidRDefault="00337161" w:rsidP="00122EB9">
            <w:pPr>
              <w:rPr>
                <w:rFonts w:cs="Arial"/>
                <w:b/>
                <w:szCs w:val="22"/>
              </w:rPr>
            </w:pPr>
          </w:p>
        </w:tc>
      </w:tr>
      <w:tr w:rsidR="000C3275" w:rsidRPr="00BC3D8E" w14:paraId="5386507A" w14:textId="77777777" w:rsidTr="7DD7730A">
        <w:trPr>
          <w:trHeight w:val="287"/>
        </w:trPr>
        <w:tc>
          <w:tcPr>
            <w:tcW w:w="692" w:type="dxa"/>
          </w:tcPr>
          <w:p w14:paraId="5E7745EB" w14:textId="2F5381A1" w:rsidR="000C3275" w:rsidRDefault="000C3275" w:rsidP="00413B39">
            <w:pPr>
              <w:rPr>
                <w:rFonts w:cs="Arial"/>
                <w:b/>
                <w:szCs w:val="22"/>
              </w:rPr>
            </w:pPr>
            <w:r>
              <w:rPr>
                <w:rFonts w:cs="Arial"/>
                <w:b/>
                <w:szCs w:val="22"/>
              </w:rPr>
              <w:t>3.8</w:t>
            </w:r>
          </w:p>
        </w:tc>
        <w:tc>
          <w:tcPr>
            <w:tcW w:w="8267" w:type="dxa"/>
          </w:tcPr>
          <w:p w14:paraId="36CE23AF" w14:textId="77777777" w:rsidR="000C3275" w:rsidRDefault="000C3275" w:rsidP="002811F2">
            <w:pPr>
              <w:rPr>
                <w:rFonts w:cs="Arial"/>
                <w:b/>
                <w:bCs/>
              </w:rPr>
            </w:pPr>
            <w:r>
              <w:rPr>
                <w:rFonts w:cs="Arial"/>
                <w:b/>
                <w:bCs/>
              </w:rPr>
              <w:t>Core Area Public Realm</w:t>
            </w:r>
          </w:p>
          <w:p w14:paraId="61835A61" w14:textId="77777777" w:rsidR="000C3275" w:rsidRDefault="00563651" w:rsidP="002811F2">
            <w:pPr>
              <w:rPr>
                <w:rFonts w:cs="Arial"/>
              </w:rPr>
            </w:pPr>
            <w:r>
              <w:rPr>
                <w:rFonts w:cs="Arial"/>
              </w:rPr>
              <w:t xml:space="preserve">The increase of budget has </w:t>
            </w:r>
            <w:r w:rsidR="00572C79">
              <w:rPr>
                <w:rFonts w:cs="Arial"/>
              </w:rPr>
              <w:t xml:space="preserve">enabled </w:t>
            </w:r>
            <w:r w:rsidR="00E312F2">
              <w:rPr>
                <w:rFonts w:cs="Arial"/>
              </w:rPr>
              <w:t>a more transformative</w:t>
            </w:r>
            <w:r w:rsidR="006E6796">
              <w:rPr>
                <w:rFonts w:cs="Arial"/>
              </w:rPr>
              <w:t xml:space="preserve"> </w:t>
            </w:r>
            <w:r w:rsidR="00B10E7D">
              <w:rPr>
                <w:rFonts w:cs="Arial"/>
              </w:rPr>
              <w:t>scheme from</w:t>
            </w:r>
            <w:r w:rsidR="00E312F2">
              <w:rPr>
                <w:rFonts w:cs="Arial"/>
              </w:rPr>
              <w:t xml:space="preserve"> the original highway </w:t>
            </w:r>
            <w:r w:rsidR="00A67401">
              <w:rPr>
                <w:rFonts w:cs="Arial"/>
              </w:rPr>
              <w:t xml:space="preserve">engineering solution to the GPO roundabout.  </w:t>
            </w:r>
          </w:p>
          <w:p w14:paraId="372850D5" w14:textId="77777777" w:rsidR="00B10E7D" w:rsidRDefault="00B10E7D" w:rsidP="002811F2">
            <w:pPr>
              <w:rPr>
                <w:rFonts w:cs="Arial"/>
              </w:rPr>
            </w:pPr>
          </w:p>
          <w:p w14:paraId="62B0D17B" w14:textId="53C660CD" w:rsidR="00B10E7D" w:rsidRDefault="00966547" w:rsidP="002811F2">
            <w:pPr>
              <w:rPr>
                <w:rFonts w:cs="Arial"/>
              </w:rPr>
            </w:pPr>
            <w:r>
              <w:rPr>
                <w:rFonts w:cs="Arial"/>
              </w:rPr>
              <w:t>The emphasis</w:t>
            </w:r>
            <w:r w:rsidR="00CC02BA">
              <w:rPr>
                <w:rFonts w:cs="Arial"/>
              </w:rPr>
              <w:t xml:space="preserve"> </w:t>
            </w:r>
            <w:r w:rsidR="00AA5883">
              <w:rPr>
                <w:rFonts w:cs="Arial"/>
              </w:rPr>
              <w:t xml:space="preserve">will be for a </w:t>
            </w:r>
            <w:r w:rsidR="00CC02BA">
              <w:rPr>
                <w:rFonts w:cs="Arial"/>
              </w:rPr>
              <w:t xml:space="preserve">landscape led scheme </w:t>
            </w:r>
            <w:r w:rsidR="00114586">
              <w:rPr>
                <w:rFonts w:cs="Arial"/>
              </w:rPr>
              <w:t xml:space="preserve">and to expedite the </w:t>
            </w:r>
            <w:r w:rsidR="00AA5883">
              <w:rPr>
                <w:rFonts w:cs="Arial"/>
              </w:rPr>
              <w:t xml:space="preserve">programme will use the Highways framework </w:t>
            </w:r>
            <w:r w:rsidR="009B762C">
              <w:rPr>
                <w:rFonts w:cs="Arial"/>
              </w:rPr>
              <w:t xml:space="preserve">of </w:t>
            </w:r>
            <w:r w:rsidR="00AA5883">
              <w:rPr>
                <w:rFonts w:cs="Arial"/>
              </w:rPr>
              <w:t>contractors</w:t>
            </w:r>
            <w:r w:rsidR="009B762C">
              <w:rPr>
                <w:rFonts w:cs="Arial"/>
              </w:rPr>
              <w:t xml:space="preserve">.  PB is </w:t>
            </w:r>
            <w:r w:rsidR="00DA7FCF">
              <w:rPr>
                <w:rFonts w:cs="Arial"/>
              </w:rPr>
              <w:t xml:space="preserve">waiting </w:t>
            </w:r>
            <w:r w:rsidR="00886C0B">
              <w:rPr>
                <w:rFonts w:cs="Arial"/>
              </w:rPr>
              <w:t xml:space="preserve">on Highways </w:t>
            </w:r>
            <w:r w:rsidR="00DA7FCF">
              <w:rPr>
                <w:rFonts w:cs="Arial"/>
              </w:rPr>
              <w:t xml:space="preserve">fee proposal </w:t>
            </w:r>
            <w:r w:rsidR="00886C0B">
              <w:rPr>
                <w:rFonts w:cs="Arial"/>
              </w:rPr>
              <w:t>to client manage</w:t>
            </w:r>
            <w:r w:rsidR="004A086C">
              <w:rPr>
                <w:rFonts w:cs="Arial"/>
              </w:rPr>
              <w:t>,</w:t>
            </w:r>
            <w:r w:rsidR="00886C0B">
              <w:rPr>
                <w:rFonts w:cs="Arial"/>
              </w:rPr>
              <w:t xml:space="preserve"> which should be available by the May meeting.</w:t>
            </w:r>
          </w:p>
          <w:p w14:paraId="146B3805" w14:textId="77777777" w:rsidR="003E3AB3" w:rsidRDefault="003E3AB3" w:rsidP="002811F2">
            <w:pPr>
              <w:rPr>
                <w:rFonts w:cs="Arial"/>
              </w:rPr>
            </w:pPr>
          </w:p>
          <w:p w14:paraId="71B9DA11" w14:textId="67F211EA" w:rsidR="003E3AB3" w:rsidRDefault="003E3AB3" w:rsidP="002811F2">
            <w:pPr>
              <w:rPr>
                <w:rFonts w:cs="Arial"/>
              </w:rPr>
            </w:pPr>
            <w:r>
              <w:rPr>
                <w:rFonts w:cs="Arial"/>
              </w:rPr>
              <w:t>Consultation is required and PB is working with EF on how that will be brought forward</w:t>
            </w:r>
            <w:r w:rsidR="00BF73D0">
              <w:rPr>
                <w:rFonts w:cs="Arial"/>
              </w:rPr>
              <w:t xml:space="preserve"> as this will have an </w:t>
            </w:r>
            <w:r w:rsidR="00D92374">
              <w:rPr>
                <w:rFonts w:cs="Arial"/>
              </w:rPr>
              <w:t>impact on taxis and bus access.</w:t>
            </w:r>
          </w:p>
          <w:p w14:paraId="62F4BD2D" w14:textId="77777777" w:rsidR="00D92374" w:rsidRDefault="00D92374" w:rsidP="002811F2">
            <w:pPr>
              <w:rPr>
                <w:rFonts w:cs="Arial"/>
              </w:rPr>
            </w:pPr>
          </w:p>
          <w:p w14:paraId="51D25855" w14:textId="3C68D3D4" w:rsidR="00D92374" w:rsidRDefault="00D92374" w:rsidP="002811F2">
            <w:pPr>
              <w:rPr>
                <w:rFonts w:cs="Arial"/>
              </w:rPr>
            </w:pPr>
            <w:r>
              <w:rPr>
                <w:rFonts w:cs="Arial"/>
              </w:rPr>
              <w:t xml:space="preserve">SC asked where taxis will be </w:t>
            </w:r>
            <w:r w:rsidR="00A55F58">
              <w:rPr>
                <w:rFonts w:cs="Arial"/>
              </w:rPr>
              <w:t>rel</w:t>
            </w:r>
            <w:r>
              <w:rPr>
                <w:rFonts w:cs="Arial"/>
              </w:rPr>
              <w:t>ocated</w:t>
            </w:r>
            <w:r w:rsidR="00A55F58">
              <w:rPr>
                <w:rFonts w:cs="Arial"/>
              </w:rPr>
              <w:t>, how</w:t>
            </w:r>
            <w:r w:rsidR="00215827">
              <w:rPr>
                <w:rFonts w:cs="Arial"/>
              </w:rPr>
              <w:t xml:space="preserve"> many</w:t>
            </w:r>
            <w:r w:rsidR="00A55F58">
              <w:rPr>
                <w:rFonts w:cs="Arial"/>
              </w:rPr>
              <w:t xml:space="preserve"> spaces will be provided on each rank</w:t>
            </w:r>
            <w:r w:rsidR="00991D2C">
              <w:rPr>
                <w:rFonts w:cs="Arial"/>
              </w:rPr>
              <w:t xml:space="preserve">, </w:t>
            </w:r>
            <w:r w:rsidR="007475D8">
              <w:rPr>
                <w:rFonts w:cs="Arial"/>
              </w:rPr>
              <w:t xml:space="preserve">by </w:t>
            </w:r>
            <w:r w:rsidR="00A55F58">
              <w:rPr>
                <w:rFonts w:cs="Arial"/>
              </w:rPr>
              <w:t xml:space="preserve">what route will taxis </w:t>
            </w:r>
            <w:r w:rsidR="00991D2C">
              <w:rPr>
                <w:rFonts w:cs="Arial"/>
              </w:rPr>
              <w:t>take toward Babbacom</w:t>
            </w:r>
            <w:r w:rsidR="005D6AF8">
              <w:rPr>
                <w:rFonts w:cs="Arial"/>
              </w:rPr>
              <w:t>b</w:t>
            </w:r>
            <w:r w:rsidR="00991D2C">
              <w:rPr>
                <w:rFonts w:cs="Arial"/>
              </w:rPr>
              <w:t>e</w:t>
            </w:r>
            <w:r w:rsidR="007475D8">
              <w:rPr>
                <w:rFonts w:cs="Arial"/>
              </w:rPr>
              <w:t xml:space="preserve"> and by what route will taxis</w:t>
            </w:r>
            <w:r w:rsidR="00283AE2">
              <w:rPr>
                <w:rFonts w:cs="Arial"/>
              </w:rPr>
              <w:t xml:space="preserve"> be able to access the harbour towards Paignton and </w:t>
            </w:r>
            <w:r w:rsidR="002E496A">
              <w:rPr>
                <w:rFonts w:cs="Arial"/>
              </w:rPr>
              <w:t xml:space="preserve">where will private hire be able to pick up and drop off by the harbour area?  </w:t>
            </w:r>
            <w:r w:rsidR="00AA6DE2">
              <w:rPr>
                <w:rFonts w:cs="Arial"/>
              </w:rPr>
              <w:t xml:space="preserve">SC aware </w:t>
            </w:r>
            <w:r w:rsidR="00215827">
              <w:rPr>
                <w:rFonts w:cs="Arial"/>
              </w:rPr>
              <w:t>that these are questions that</w:t>
            </w:r>
            <w:r w:rsidR="001620A0">
              <w:rPr>
                <w:rFonts w:cs="Arial"/>
              </w:rPr>
              <w:t xml:space="preserve"> may not be known until designs are available</w:t>
            </w:r>
            <w:r w:rsidR="001945BB">
              <w:rPr>
                <w:rFonts w:cs="Arial"/>
              </w:rPr>
              <w:t>.</w:t>
            </w:r>
            <w:r w:rsidR="001620A0">
              <w:rPr>
                <w:rFonts w:cs="Arial"/>
              </w:rPr>
              <w:t xml:space="preserve">  VF confirmed </w:t>
            </w:r>
            <w:r w:rsidR="000F578B">
              <w:rPr>
                <w:rFonts w:cs="Arial"/>
              </w:rPr>
              <w:t>until the next stage of design is available, these questions cannot be answered.</w:t>
            </w:r>
          </w:p>
          <w:p w14:paraId="7280675F" w14:textId="77777777" w:rsidR="00670D03" w:rsidRDefault="00670D03" w:rsidP="002811F2">
            <w:pPr>
              <w:rPr>
                <w:rFonts w:cs="Arial"/>
              </w:rPr>
            </w:pPr>
          </w:p>
          <w:p w14:paraId="1C974025" w14:textId="04D127D6" w:rsidR="006F04AF" w:rsidRDefault="00670D03" w:rsidP="002811F2">
            <w:pPr>
              <w:rPr>
                <w:rFonts w:cs="Arial"/>
              </w:rPr>
            </w:pPr>
            <w:r>
              <w:rPr>
                <w:rFonts w:cs="Arial"/>
              </w:rPr>
              <w:t xml:space="preserve">PB confirmed that the first wave of </w:t>
            </w:r>
            <w:r w:rsidR="00AC6591">
              <w:rPr>
                <w:rFonts w:cs="Arial"/>
              </w:rPr>
              <w:t xml:space="preserve">consultations </w:t>
            </w:r>
            <w:r>
              <w:rPr>
                <w:rFonts w:cs="Arial"/>
              </w:rPr>
              <w:t xml:space="preserve">with be </w:t>
            </w:r>
            <w:r w:rsidR="00EA5C9F">
              <w:rPr>
                <w:rFonts w:cs="Arial"/>
              </w:rPr>
              <w:t xml:space="preserve">with </w:t>
            </w:r>
            <w:r>
              <w:rPr>
                <w:rFonts w:cs="Arial"/>
              </w:rPr>
              <w:t>stakeholders</w:t>
            </w:r>
            <w:r w:rsidR="006F04AF">
              <w:rPr>
                <w:rFonts w:cs="Arial"/>
              </w:rPr>
              <w:t xml:space="preserve"> and asked the Board i</w:t>
            </w:r>
            <w:r w:rsidR="00AC6591">
              <w:rPr>
                <w:rFonts w:cs="Arial"/>
              </w:rPr>
              <w:t>f</w:t>
            </w:r>
            <w:r w:rsidR="006F04AF">
              <w:rPr>
                <w:rFonts w:cs="Arial"/>
              </w:rPr>
              <w:t xml:space="preserve"> there are any </w:t>
            </w:r>
            <w:r w:rsidR="00D23A16">
              <w:rPr>
                <w:rFonts w:cs="Arial"/>
              </w:rPr>
              <w:t>consultees</w:t>
            </w:r>
            <w:r w:rsidR="006F04AF">
              <w:rPr>
                <w:rFonts w:cs="Arial"/>
              </w:rPr>
              <w:t xml:space="preserve"> </w:t>
            </w:r>
            <w:r w:rsidR="00AC6591">
              <w:rPr>
                <w:rFonts w:cs="Arial"/>
              </w:rPr>
              <w:t xml:space="preserve">they consider should </w:t>
            </w:r>
            <w:r w:rsidR="006F04AF">
              <w:rPr>
                <w:rFonts w:cs="Arial"/>
              </w:rPr>
              <w:t xml:space="preserve">be included.  </w:t>
            </w:r>
          </w:p>
          <w:p w14:paraId="02539711" w14:textId="77777777" w:rsidR="006F04AF" w:rsidRDefault="006F04AF" w:rsidP="002811F2">
            <w:pPr>
              <w:rPr>
                <w:rFonts w:cs="Arial"/>
              </w:rPr>
            </w:pPr>
          </w:p>
          <w:p w14:paraId="20C24248" w14:textId="5F45C0B7" w:rsidR="006F04AF" w:rsidRPr="000C3275" w:rsidRDefault="00D23A16" w:rsidP="002811F2">
            <w:pPr>
              <w:rPr>
                <w:rFonts w:cs="Arial"/>
              </w:rPr>
            </w:pPr>
            <w:r>
              <w:rPr>
                <w:rFonts w:cs="Arial"/>
              </w:rPr>
              <w:t xml:space="preserve">VF asked if there will be any detail available for the next meeting.  </w:t>
            </w:r>
            <w:r w:rsidR="00F102CA">
              <w:rPr>
                <w:rFonts w:cs="Arial"/>
              </w:rPr>
              <w:t xml:space="preserve">PB advised that a preferred </w:t>
            </w:r>
            <w:r w:rsidR="000439E9">
              <w:rPr>
                <w:rFonts w:cs="Arial"/>
              </w:rPr>
              <w:t xml:space="preserve">design team will be known </w:t>
            </w:r>
            <w:r w:rsidR="00EA5C9F">
              <w:rPr>
                <w:rFonts w:cs="Arial"/>
              </w:rPr>
              <w:t xml:space="preserve">together with the </w:t>
            </w:r>
            <w:r w:rsidR="00A4239D">
              <w:rPr>
                <w:rFonts w:cs="Arial"/>
              </w:rPr>
              <w:t>communication programme.</w:t>
            </w:r>
          </w:p>
        </w:tc>
        <w:tc>
          <w:tcPr>
            <w:tcW w:w="1134" w:type="dxa"/>
          </w:tcPr>
          <w:p w14:paraId="57758BF0" w14:textId="77777777" w:rsidR="000C3275" w:rsidRDefault="000C3275" w:rsidP="00122EB9">
            <w:pPr>
              <w:rPr>
                <w:rFonts w:cs="Arial"/>
                <w:b/>
                <w:szCs w:val="22"/>
              </w:rPr>
            </w:pPr>
          </w:p>
        </w:tc>
      </w:tr>
      <w:tr w:rsidR="00B32B66" w:rsidRPr="00BC3D8E" w14:paraId="41DF5F14" w14:textId="77777777" w:rsidTr="7DD7730A">
        <w:trPr>
          <w:trHeight w:val="287"/>
        </w:trPr>
        <w:tc>
          <w:tcPr>
            <w:tcW w:w="692" w:type="dxa"/>
          </w:tcPr>
          <w:p w14:paraId="5019745C" w14:textId="12FF1D6D" w:rsidR="00B32B66" w:rsidRDefault="00B32B66" w:rsidP="00413B39">
            <w:pPr>
              <w:rPr>
                <w:rFonts w:cs="Arial"/>
                <w:b/>
                <w:szCs w:val="22"/>
              </w:rPr>
            </w:pPr>
            <w:r>
              <w:rPr>
                <w:rFonts w:cs="Arial"/>
                <w:b/>
                <w:szCs w:val="22"/>
              </w:rPr>
              <w:t>3.9</w:t>
            </w:r>
          </w:p>
        </w:tc>
        <w:tc>
          <w:tcPr>
            <w:tcW w:w="8267" w:type="dxa"/>
          </w:tcPr>
          <w:p w14:paraId="3F0209DF" w14:textId="77777777" w:rsidR="00B32B66" w:rsidRDefault="00B32B66" w:rsidP="002811F2">
            <w:pPr>
              <w:rPr>
                <w:rFonts w:cs="Arial"/>
                <w:b/>
                <w:bCs/>
              </w:rPr>
            </w:pPr>
            <w:r>
              <w:rPr>
                <w:rFonts w:cs="Arial"/>
                <w:b/>
                <w:bCs/>
              </w:rPr>
              <w:t>Edginswell Station</w:t>
            </w:r>
          </w:p>
          <w:p w14:paraId="05BEA462" w14:textId="03639A6B" w:rsidR="00B32B66" w:rsidRDefault="00B32B66" w:rsidP="002811F2">
            <w:pPr>
              <w:rPr>
                <w:rFonts w:cs="Arial"/>
              </w:rPr>
            </w:pPr>
            <w:r>
              <w:rPr>
                <w:rFonts w:cs="Arial"/>
              </w:rPr>
              <w:t xml:space="preserve">VAT element has now been resolved and the design can progress.  </w:t>
            </w:r>
          </w:p>
          <w:p w14:paraId="2354E1FB" w14:textId="77777777" w:rsidR="00C53C6C" w:rsidRDefault="00C53C6C" w:rsidP="002811F2">
            <w:pPr>
              <w:rPr>
                <w:rFonts w:cs="Arial"/>
              </w:rPr>
            </w:pPr>
          </w:p>
          <w:p w14:paraId="7B91D3EC" w14:textId="3DBED08B" w:rsidR="0018580F" w:rsidRPr="00B32B66" w:rsidRDefault="00C53C6C" w:rsidP="002811F2">
            <w:pPr>
              <w:rPr>
                <w:rFonts w:cs="Arial"/>
              </w:rPr>
            </w:pPr>
            <w:r>
              <w:rPr>
                <w:rFonts w:cs="Arial"/>
              </w:rPr>
              <w:lastRenderedPageBreak/>
              <w:t xml:space="preserve">SL asked </w:t>
            </w:r>
            <w:r w:rsidR="00D901DA">
              <w:rPr>
                <w:rFonts w:cs="Arial"/>
              </w:rPr>
              <w:t xml:space="preserve">presumably the </w:t>
            </w:r>
            <w:r w:rsidR="00BC42A5">
              <w:rPr>
                <w:rFonts w:cs="Arial"/>
              </w:rPr>
              <w:t>G</w:t>
            </w:r>
            <w:r w:rsidR="00D901DA">
              <w:rPr>
                <w:rFonts w:cs="Arial"/>
              </w:rPr>
              <w:t xml:space="preserve">overnment will not be </w:t>
            </w:r>
            <w:r w:rsidR="0018580F">
              <w:rPr>
                <w:rFonts w:cs="Arial"/>
              </w:rPr>
              <w:t>concerned</w:t>
            </w:r>
            <w:r w:rsidR="00D901DA">
              <w:rPr>
                <w:rFonts w:cs="Arial"/>
              </w:rPr>
              <w:t xml:space="preserve"> on </w:t>
            </w:r>
            <w:r w:rsidR="00631F7B">
              <w:rPr>
                <w:rFonts w:cs="Arial"/>
              </w:rPr>
              <w:t>any</w:t>
            </w:r>
            <w:r w:rsidR="00D901DA">
              <w:rPr>
                <w:rFonts w:cs="Arial"/>
              </w:rPr>
              <w:t xml:space="preserve"> VAT leakage.  PB advised </w:t>
            </w:r>
            <w:r w:rsidR="00BC4C82">
              <w:rPr>
                <w:rFonts w:cs="Arial"/>
              </w:rPr>
              <w:t xml:space="preserve">that a </w:t>
            </w:r>
            <w:r w:rsidR="00631F7B">
              <w:rPr>
                <w:rFonts w:cs="Arial"/>
              </w:rPr>
              <w:t xml:space="preserve">contract is in place and </w:t>
            </w:r>
            <w:r w:rsidR="007E1DDC">
              <w:rPr>
                <w:rFonts w:cs="Arial"/>
              </w:rPr>
              <w:t xml:space="preserve">a </w:t>
            </w:r>
            <w:r w:rsidR="00BC4C82">
              <w:rPr>
                <w:rFonts w:cs="Arial"/>
              </w:rPr>
              <w:t>solution has been found</w:t>
            </w:r>
            <w:r w:rsidR="00BF320E">
              <w:rPr>
                <w:rFonts w:cs="Arial"/>
              </w:rPr>
              <w:t xml:space="preserve"> on the transfer of funds</w:t>
            </w:r>
            <w:r w:rsidR="0018580F">
              <w:rPr>
                <w:rFonts w:cs="Arial"/>
              </w:rPr>
              <w:t>.</w:t>
            </w:r>
          </w:p>
        </w:tc>
        <w:tc>
          <w:tcPr>
            <w:tcW w:w="1134" w:type="dxa"/>
          </w:tcPr>
          <w:p w14:paraId="247BF128" w14:textId="77777777" w:rsidR="00B32B66" w:rsidRDefault="00B32B66" w:rsidP="00122EB9">
            <w:pPr>
              <w:rPr>
                <w:rFonts w:cs="Arial"/>
                <w:b/>
                <w:szCs w:val="22"/>
              </w:rPr>
            </w:pPr>
          </w:p>
        </w:tc>
      </w:tr>
      <w:tr w:rsidR="00397464" w:rsidRPr="00BC3D8E" w14:paraId="6E241C73" w14:textId="77777777" w:rsidTr="7DD7730A">
        <w:trPr>
          <w:trHeight w:val="287"/>
        </w:trPr>
        <w:tc>
          <w:tcPr>
            <w:tcW w:w="692" w:type="dxa"/>
          </w:tcPr>
          <w:p w14:paraId="25F0CC85" w14:textId="571E155A" w:rsidR="00397464" w:rsidRDefault="00397464" w:rsidP="00413B39">
            <w:pPr>
              <w:rPr>
                <w:rFonts w:cs="Arial"/>
                <w:b/>
                <w:szCs w:val="22"/>
              </w:rPr>
            </w:pPr>
            <w:r>
              <w:rPr>
                <w:rFonts w:cs="Arial"/>
                <w:b/>
                <w:szCs w:val="22"/>
              </w:rPr>
              <w:t>3.10</w:t>
            </w:r>
          </w:p>
        </w:tc>
        <w:tc>
          <w:tcPr>
            <w:tcW w:w="8267" w:type="dxa"/>
          </w:tcPr>
          <w:p w14:paraId="21E2C5E3" w14:textId="35129D9D" w:rsidR="00397464" w:rsidRPr="00397464" w:rsidRDefault="00397464" w:rsidP="002811F2">
            <w:pPr>
              <w:rPr>
                <w:rFonts w:cs="Arial"/>
              </w:rPr>
            </w:pPr>
            <w:r>
              <w:rPr>
                <w:rFonts w:cs="Arial"/>
              </w:rPr>
              <w:t xml:space="preserve">VF asked </w:t>
            </w:r>
            <w:r w:rsidR="007E1DDC">
              <w:rPr>
                <w:rFonts w:cs="Arial"/>
              </w:rPr>
              <w:t xml:space="preserve">for an </w:t>
            </w:r>
            <w:r>
              <w:rPr>
                <w:rFonts w:cs="Arial"/>
              </w:rPr>
              <w:t>update on</w:t>
            </w:r>
            <w:r w:rsidR="007E1DDC">
              <w:rPr>
                <w:rFonts w:cs="Arial"/>
              </w:rPr>
              <w:t xml:space="preserve"> the </w:t>
            </w:r>
            <w:r>
              <w:rPr>
                <w:rFonts w:cs="Arial"/>
              </w:rPr>
              <w:t xml:space="preserve">risk register.  PB will revise </w:t>
            </w:r>
            <w:r w:rsidR="0068676E">
              <w:rPr>
                <w:rFonts w:cs="Arial"/>
              </w:rPr>
              <w:t xml:space="preserve">the risks for Union Square and Pavilion.  Whole programme </w:t>
            </w:r>
            <w:r w:rsidR="00B04404">
              <w:rPr>
                <w:rFonts w:cs="Arial"/>
              </w:rPr>
              <w:t xml:space="preserve">deliverability remains within original scope.   </w:t>
            </w:r>
            <w:r w:rsidR="00955F90">
              <w:rPr>
                <w:rFonts w:cs="Arial"/>
              </w:rPr>
              <w:t>Funding aspect</w:t>
            </w:r>
            <w:r w:rsidR="0021738D">
              <w:rPr>
                <w:rFonts w:cs="Arial"/>
              </w:rPr>
              <w:t>,</w:t>
            </w:r>
            <w:r w:rsidR="00955F90">
              <w:rPr>
                <w:rFonts w:cs="Arial"/>
              </w:rPr>
              <w:t xml:space="preserve"> there are challenges with individual projects on how some schemes will continue to present growth beyond their budgets and will be factored into the direction of travel.  The cost inflations are significant and </w:t>
            </w:r>
            <w:r w:rsidR="0005113B">
              <w:rPr>
                <w:rFonts w:cs="Arial"/>
              </w:rPr>
              <w:t>has been raised at the Levelling Up</w:t>
            </w:r>
            <w:r w:rsidR="00025751">
              <w:rPr>
                <w:rFonts w:cs="Arial"/>
              </w:rPr>
              <w:t xml:space="preserve"> meetings on whether </w:t>
            </w:r>
            <w:r w:rsidR="00BC372B">
              <w:rPr>
                <w:rFonts w:cs="Arial"/>
              </w:rPr>
              <w:t xml:space="preserve">there </w:t>
            </w:r>
            <w:r w:rsidR="00025751">
              <w:rPr>
                <w:rFonts w:cs="Arial"/>
              </w:rPr>
              <w:t xml:space="preserve">is potential for additional grant </w:t>
            </w:r>
            <w:r w:rsidR="005250B7">
              <w:rPr>
                <w:rFonts w:cs="Arial"/>
              </w:rPr>
              <w:t xml:space="preserve">to cover inflation, however </w:t>
            </w:r>
            <w:r w:rsidR="00BC372B">
              <w:rPr>
                <w:rFonts w:cs="Arial"/>
              </w:rPr>
              <w:t>this is unlikely.</w:t>
            </w:r>
          </w:p>
        </w:tc>
        <w:tc>
          <w:tcPr>
            <w:tcW w:w="1134" w:type="dxa"/>
          </w:tcPr>
          <w:p w14:paraId="13CE5874" w14:textId="77777777" w:rsidR="00397464" w:rsidRDefault="00397464" w:rsidP="00122EB9">
            <w:pPr>
              <w:rPr>
                <w:rFonts w:cs="Arial"/>
                <w:b/>
                <w:szCs w:val="22"/>
              </w:rPr>
            </w:pPr>
          </w:p>
        </w:tc>
      </w:tr>
    </w:tbl>
    <w:p w14:paraId="17F6955E" w14:textId="0C05FBB4" w:rsidR="0028275E" w:rsidRPr="00BC3D8E" w:rsidRDefault="00F370CE" w:rsidP="4F8221EC">
      <w:pPr>
        <w:rPr>
          <w:rFonts w:cs="Arial"/>
          <w:b/>
          <w:bCs/>
        </w:rPr>
      </w:pPr>
      <w:r>
        <w:rPr>
          <w:rFonts w:cs="Arial"/>
          <w:b/>
          <w:bCs/>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513A87" w:rsidRPr="00BC3D8E" w14:paraId="6E703C85" w14:textId="77777777" w:rsidTr="00376B9B">
        <w:trPr>
          <w:trHeight w:val="278"/>
        </w:trPr>
        <w:tc>
          <w:tcPr>
            <w:tcW w:w="709" w:type="dxa"/>
          </w:tcPr>
          <w:p w14:paraId="0F0DF734" w14:textId="53F64E29" w:rsidR="00513A87" w:rsidRPr="00BC3D8E" w:rsidRDefault="00513A87" w:rsidP="00376B9B">
            <w:pPr>
              <w:rPr>
                <w:rFonts w:cs="Arial"/>
                <w:b/>
                <w:caps/>
                <w:szCs w:val="22"/>
              </w:rPr>
            </w:pPr>
            <w:r>
              <w:rPr>
                <w:rFonts w:cs="Arial"/>
                <w:b/>
                <w:caps/>
                <w:szCs w:val="22"/>
              </w:rPr>
              <w:t>4</w:t>
            </w:r>
            <w:r w:rsidRPr="00BC3D8E">
              <w:rPr>
                <w:rFonts w:cs="Arial"/>
                <w:b/>
                <w:caps/>
                <w:szCs w:val="22"/>
              </w:rPr>
              <w:t>.</w:t>
            </w:r>
          </w:p>
        </w:tc>
        <w:tc>
          <w:tcPr>
            <w:tcW w:w="8222" w:type="dxa"/>
          </w:tcPr>
          <w:p w14:paraId="25D1376C" w14:textId="6C70F760" w:rsidR="00513A87" w:rsidRPr="00BC3D8E" w:rsidRDefault="00513A87" w:rsidP="00376B9B">
            <w:pPr>
              <w:rPr>
                <w:rFonts w:cs="Arial"/>
                <w:b/>
                <w:szCs w:val="22"/>
              </w:rPr>
            </w:pPr>
            <w:r>
              <w:rPr>
                <w:rFonts w:cs="Arial"/>
                <w:b/>
                <w:szCs w:val="22"/>
              </w:rPr>
              <w:t>Communications Update</w:t>
            </w:r>
            <w:r w:rsidRPr="00BC3D8E">
              <w:rPr>
                <w:rFonts w:cs="Arial"/>
                <w:b/>
                <w:szCs w:val="22"/>
              </w:rPr>
              <w:t xml:space="preserve"> </w:t>
            </w:r>
          </w:p>
        </w:tc>
        <w:tc>
          <w:tcPr>
            <w:tcW w:w="1162" w:type="dxa"/>
          </w:tcPr>
          <w:p w14:paraId="6647E02E" w14:textId="77777777" w:rsidR="00513A87" w:rsidRPr="00BC3D8E" w:rsidRDefault="00513A87" w:rsidP="00376B9B">
            <w:pPr>
              <w:jc w:val="center"/>
              <w:rPr>
                <w:rFonts w:cs="Arial"/>
                <w:b/>
                <w:szCs w:val="22"/>
              </w:rPr>
            </w:pPr>
            <w:r>
              <w:rPr>
                <w:rFonts w:cs="Arial"/>
                <w:b/>
                <w:szCs w:val="22"/>
              </w:rPr>
              <w:t>Action</w:t>
            </w:r>
          </w:p>
        </w:tc>
      </w:tr>
      <w:tr w:rsidR="00513A87" w:rsidRPr="00BC3D8E" w14:paraId="6E255230" w14:textId="77777777" w:rsidTr="00376B9B">
        <w:trPr>
          <w:trHeight w:val="366"/>
        </w:trPr>
        <w:tc>
          <w:tcPr>
            <w:tcW w:w="709" w:type="dxa"/>
          </w:tcPr>
          <w:p w14:paraId="62CEA52A" w14:textId="4CF9A740" w:rsidR="00513A87" w:rsidRPr="00BC3D8E" w:rsidRDefault="00F83CDD" w:rsidP="00376B9B">
            <w:pPr>
              <w:rPr>
                <w:rFonts w:cs="Arial"/>
                <w:b/>
                <w:caps/>
                <w:szCs w:val="22"/>
              </w:rPr>
            </w:pPr>
            <w:r>
              <w:rPr>
                <w:rFonts w:cs="Arial"/>
                <w:b/>
                <w:caps/>
                <w:szCs w:val="22"/>
              </w:rPr>
              <w:t>4.1</w:t>
            </w:r>
          </w:p>
        </w:tc>
        <w:tc>
          <w:tcPr>
            <w:tcW w:w="8222" w:type="dxa"/>
          </w:tcPr>
          <w:p w14:paraId="469D9978" w14:textId="7564287F" w:rsidR="00EB656A" w:rsidRDefault="00F83CDD" w:rsidP="00376B9B">
            <w:pPr>
              <w:rPr>
                <w:rFonts w:cs="Arial"/>
                <w:szCs w:val="22"/>
              </w:rPr>
            </w:pPr>
            <w:r>
              <w:rPr>
                <w:rFonts w:cs="Arial"/>
                <w:szCs w:val="22"/>
              </w:rPr>
              <w:t xml:space="preserve">EF shared the </w:t>
            </w:r>
            <w:r w:rsidR="00EB656A">
              <w:rPr>
                <w:rFonts w:cs="Arial"/>
                <w:szCs w:val="22"/>
              </w:rPr>
              <w:t>activity update with the following highlights</w:t>
            </w:r>
            <w:r w:rsidR="00662463">
              <w:rPr>
                <w:rFonts w:cs="Arial"/>
                <w:szCs w:val="22"/>
              </w:rPr>
              <w:t>.  Due to time EF will share the Objectives separately to the Board.</w:t>
            </w:r>
          </w:p>
          <w:p w14:paraId="7F4915BE" w14:textId="72990BC0" w:rsidR="00513A87" w:rsidRDefault="00DE3D8A" w:rsidP="008760D1">
            <w:pPr>
              <w:pStyle w:val="ListParagraph"/>
              <w:numPr>
                <w:ilvl w:val="0"/>
                <w:numId w:val="9"/>
              </w:numPr>
              <w:rPr>
                <w:rFonts w:cs="Arial"/>
                <w:szCs w:val="22"/>
              </w:rPr>
            </w:pPr>
            <w:r>
              <w:rPr>
                <w:rFonts w:cs="Arial"/>
                <w:szCs w:val="22"/>
              </w:rPr>
              <w:t>Multi</w:t>
            </w:r>
            <w:r w:rsidR="00E31E6A">
              <w:rPr>
                <w:rFonts w:cs="Arial"/>
                <w:szCs w:val="22"/>
              </w:rPr>
              <w:t>-</w:t>
            </w:r>
            <w:r>
              <w:rPr>
                <w:rFonts w:cs="Arial"/>
                <w:szCs w:val="22"/>
              </w:rPr>
              <w:t>channel approach has been used for Comms</w:t>
            </w:r>
          </w:p>
          <w:p w14:paraId="7D4971CD" w14:textId="62E9C511" w:rsidR="00F602A1" w:rsidRDefault="00F602A1" w:rsidP="008760D1">
            <w:pPr>
              <w:pStyle w:val="ListParagraph"/>
              <w:numPr>
                <w:ilvl w:val="0"/>
                <w:numId w:val="9"/>
              </w:numPr>
              <w:rPr>
                <w:rFonts w:cs="Arial"/>
                <w:szCs w:val="22"/>
              </w:rPr>
            </w:pPr>
            <w:r>
              <w:rPr>
                <w:rFonts w:cs="Arial"/>
                <w:szCs w:val="22"/>
              </w:rPr>
              <w:t>PR for the periods 2020 and 2021</w:t>
            </w:r>
            <w:r w:rsidR="00DF108F">
              <w:rPr>
                <w:rFonts w:cs="Arial"/>
                <w:szCs w:val="22"/>
              </w:rPr>
              <w:t xml:space="preserve"> includes the TIP and </w:t>
            </w:r>
            <w:r w:rsidR="00493C60">
              <w:rPr>
                <w:rFonts w:cs="Arial"/>
                <w:szCs w:val="22"/>
              </w:rPr>
              <w:t>works coming across the Bay.</w:t>
            </w:r>
          </w:p>
          <w:p w14:paraId="78F80A9A" w14:textId="4C6BFCB4" w:rsidR="00DE3D8A" w:rsidRDefault="003E4F8C" w:rsidP="008760D1">
            <w:pPr>
              <w:pStyle w:val="ListParagraph"/>
              <w:numPr>
                <w:ilvl w:val="0"/>
                <w:numId w:val="9"/>
              </w:numPr>
              <w:rPr>
                <w:rFonts w:cs="Arial"/>
                <w:szCs w:val="22"/>
              </w:rPr>
            </w:pPr>
            <w:r>
              <w:rPr>
                <w:rFonts w:cs="Arial"/>
                <w:szCs w:val="22"/>
              </w:rPr>
              <w:t xml:space="preserve">Recent </w:t>
            </w:r>
            <w:r w:rsidR="00100524">
              <w:rPr>
                <w:rFonts w:cs="Arial"/>
                <w:szCs w:val="22"/>
              </w:rPr>
              <w:t xml:space="preserve">PR includes Torquay Road, Harbour View hotel and </w:t>
            </w:r>
            <w:r w:rsidR="009C35AB">
              <w:rPr>
                <w:rFonts w:cs="Arial"/>
                <w:szCs w:val="22"/>
              </w:rPr>
              <w:t>features</w:t>
            </w:r>
            <w:r w:rsidR="002A4196">
              <w:rPr>
                <w:rFonts w:cs="Arial"/>
                <w:szCs w:val="22"/>
              </w:rPr>
              <w:t xml:space="preserve"> </w:t>
            </w:r>
            <w:r w:rsidR="00503604">
              <w:rPr>
                <w:rFonts w:cs="Arial"/>
                <w:szCs w:val="22"/>
              </w:rPr>
              <w:t>investment, jobs and economic growth.</w:t>
            </w:r>
          </w:p>
          <w:p w14:paraId="2791127F" w14:textId="5D8B10A9" w:rsidR="006F4785" w:rsidRDefault="00EE6FF9" w:rsidP="008760D1">
            <w:pPr>
              <w:pStyle w:val="ListParagraph"/>
              <w:numPr>
                <w:ilvl w:val="0"/>
                <w:numId w:val="9"/>
              </w:numPr>
              <w:rPr>
                <w:rFonts w:cs="Arial"/>
                <w:szCs w:val="22"/>
              </w:rPr>
            </w:pPr>
            <w:r>
              <w:rPr>
                <w:rFonts w:cs="Arial"/>
                <w:szCs w:val="22"/>
              </w:rPr>
              <w:t xml:space="preserve">At the beginning of December looked at a programme </w:t>
            </w:r>
            <w:r w:rsidR="005765FB">
              <w:rPr>
                <w:rFonts w:cs="Arial"/>
                <w:szCs w:val="22"/>
              </w:rPr>
              <w:t xml:space="preserve">of activity to </w:t>
            </w:r>
            <w:r w:rsidR="002E71B4">
              <w:rPr>
                <w:rFonts w:cs="Arial"/>
                <w:szCs w:val="22"/>
              </w:rPr>
              <w:t xml:space="preserve">raise awareness of regeneration projects across Torbay and </w:t>
            </w:r>
            <w:r w:rsidR="001270AA">
              <w:rPr>
                <w:rFonts w:cs="Arial"/>
                <w:szCs w:val="22"/>
              </w:rPr>
              <w:t xml:space="preserve">at the end of February </w:t>
            </w:r>
            <w:r w:rsidR="002C1FAA">
              <w:rPr>
                <w:rFonts w:cs="Arial"/>
                <w:szCs w:val="22"/>
              </w:rPr>
              <w:t xml:space="preserve">switched to more </w:t>
            </w:r>
            <w:r w:rsidR="00373DDD">
              <w:rPr>
                <w:rFonts w:cs="Arial"/>
                <w:szCs w:val="22"/>
              </w:rPr>
              <w:t>project-based</w:t>
            </w:r>
            <w:r w:rsidR="002C1FAA">
              <w:rPr>
                <w:rFonts w:cs="Arial"/>
                <w:szCs w:val="22"/>
              </w:rPr>
              <w:t xml:space="preserve"> PR</w:t>
            </w:r>
            <w:r w:rsidR="00F8414E">
              <w:rPr>
                <w:rFonts w:cs="Arial"/>
                <w:szCs w:val="22"/>
              </w:rPr>
              <w:t xml:space="preserve">.  </w:t>
            </w:r>
            <w:r w:rsidR="00373DDD">
              <w:rPr>
                <w:rFonts w:cs="Arial"/>
                <w:szCs w:val="22"/>
              </w:rPr>
              <w:t xml:space="preserve">Social media </w:t>
            </w:r>
            <w:r w:rsidR="004A396B">
              <w:rPr>
                <w:rFonts w:cs="Arial"/>
                <w:szCs w:val="22"/>
              </w:rPr>
              <w:t xml:space="preserve">and website </w:t>
            </w:r>
            <w:r w:rsidR="00373DDD">
              <w:rPr>
                <w:rFonts w:cs="Arial"/>
                <w:szCs w:val="22"/>
              </w:rPr>
              <w:t>for the period beginning of December to March</w:t>
            </w:r>
            <w:r w:rsidR="00A62231">
              <w:rPr>
                <w:rFonts w:cs="Arial"/>
                <w:szCs w:val="22"/>
              </w:rPr>
              <w:t xml:space="preserve"> across Torbay</w:t>
            </w:r>
            <w:r w:rsidR="00FE4515">
              <w:rPr>
                <w:rFonts w:cs="Arial"/>
                <w:szCs w:val="22"/>
              </w:rPr>
              <w:t xml:space="preserve"> </w:t>
            </w:r>
            <w:r w:rsidR="00AD79F5">
              <w:rPr>
                <w:rFonts w:cs="Arial"/>
                <w:szCs w:val="22"/>
              </w:rPr>
              <w:t>showed</w:t>
            </w:r>
            <w:r w:rsidR="00FE4515">
              <w:rPr>
                <w:rFonts w:cs="Arial"/>
                <w:szCs w:val="22"/>
              </w:rPr>
              <w:t xml:space="preserve"> good engagement</w:t>
            </w:r>
            <w:r w:rsidR="00AD79F5">
              <w:rPr>
                <w:rFonts w:cs="Arial"/>
                <w:szCs w:val="22"/>
              </w:rPr>
              <w:t xml:space="preserve"> levels</w:t>
            </w:r>
            <w:r w:rsidR="00AC060D">
              <w:rPr>
                <w:rFonts w:cs="Arial"/>
                <w:szCs w:val="22"/>
              </w:rPr>
              <w:t>.</w:t>
            </w:r>
            <w:r w:rsidR="0057447C">
              <w:rPr>
                <w:rFonts w:cs="Arial"/>
                <w:szCs w:val="22"/>
              </w:rPr>
              <w:t xml:space="preserve"> </w:t>
            </w:r>
            <w:r w:rsidR="006C1F0D">
              <w:rPr>
                <w:rFonts w:cs="Arial"/>
                <w:szCs w:val="22"/>
              </w:rPr>
              <w:t xml:space="preserve"> Winning artist for Agatha Christie rev</w:t>
            </w:r>
            <w:r w:rsidR="00AE1EAE">
              <w:rPr>
                <w:rFonts w:cs="Arial"/>
                <w:szCs w:val="22"/>
              </w:rPr>
              <w:t>ealed in January.</w:t>
            </w:r>
          </w:p>
          <w:p w14:paraId="38F33395" w14:textId="33AD8AFD" w:rsidR="00AC060D" w:rsidRDefault="00AC060D" w:rsidP="008760D1">
            <w:pPr>
              <w:pStyle w:val="ListParagraph"/>
              <w:numPr>
                <w:ilvl w:val="0"/>
                <w:numId w:val="9"/>
              </w:numPr>
              <w:rPr>
                <w:rFonts w:cs="Arial"/>
                <w:szCs w:val="22"/>
              </w:rPr>
            </w:pPr>
            <w:r>
              <w:rPr>
                <w:rFonts w:cs="Arial"/>
                <w:szCs w:val="22"/>
              </w:rPr>
              <w:t>Launched Harbour Public Real</w:t>
            </w:r>
            <w:r w:rsidR="00244DBE">
              <w:rPr>
                <w:rFonts w:cs="Arial"/>
                <w:szCs w:val="22"/>
              </w:rPr>
              <w:t>m</w:t>
            </w:r>
            <w:r>
              <w:rPr>
                <w:rFonts w:cs="Arial"/>
                <w:szCs w:val="22"/>
              </w:rPr>
              <w:t xml:space="preserve"> </w:t>
            </w:r>
            <w:r w:rsidR="00244DBE">
              <w:rPr>
                <w:rFonts w:cs="Arial"/>
                <w:szCs w:val="22"/>
              </w:rPr>
              <w:t>PR</w:t>
            </w:r>
            <w:r w:rsidR="001710B1">
              <w:rPr>
                <w:rFonts w:cs="Arial"/>
                <w:szCs w:val="22"/>
              </w:rPr>
              <w:t xml:space="preserve">, </w:t>
            </w:r>
            <w:r>
              <w:rPr>
                <w:rFonts w:cs="Arial"/>
                <w:szCs w:val="22"/>
              </w:rPr>
              <w:t xml:space="preserve">wrapped </w:t>
            </w:r>
            <w:r w:rsidR="001710B1">
              <w:rPr>
                <w:rFonts w:cs="Arial"/>
                <w:szCs w:val="22"/>
              </w:rPr>
              <w:t xml:space="preserve">small </w:t>
            </w:r>
            <w:r>
              <w:rPr>
                <w:rFonts w:cs="Arial"/>
                <w:szCs w:val="22"/>
              </w:rPr>
              <w:t>Debenhams window</w:t>
            </w:r>
            <w:r w:rsidR="00AE605E">
              <w:rPr>
                <w:rFonts w:cs="Arial"/>
                <w:szCs w:val="22"/>
              </w:rPr>
              <w:t>s</w:t>
            </w:r>
            <w:r w:rsidR="00A54C04">
              <w:rPr>
                <w:rFonts w:cs="Arial"/>
                <w:szCs w:val="22"/>
              </w:rPr>
              <w:t xml:space="preserve"> and an animation created </w:t>
            </w:r>
            <w:r w:rsidR="00BD1835">
              <w:rPr>
                <w:rFonts w:cs="Arial"/>
                <w:szCs w:val="22"/>
              </w:rPr>
              <w:t xml:space="preserve">of concept design </w:t>
            </w:r>
            <w:r w:rsidR="0019377C">
              <w:rPr>
                <w:rFonts w:cs="Arial"/>
                <w:szCs w:val="22"/>
              </w:rPr>
              <w:t>and available through social media and website</w:t>
            </w:r>
            <w:r w:rsidR="00BD1835">
              <w:rPr>
                <w:rFonts w:cs="Arial"/>
                <w:szCs w:val="22"/>
              </w:rPr>
              <w:t>.</w:t>
            </w:r>
            <w:r w:rsidR="0019377C">
              <w:rPr>
                <w:rFonts w:cs="Arial"/>
                <w:szCs w:val="22"/>
              </w:rPr>
              <w:t xml:space="preserve">  </w:t>
            </w:r>
            <w:r w:rsidR="00BA664C">
              <w:rPr>
                <w:rFonts w:cs="Arial"/>
                <w:szCs w:val="22"/>
              </w:rPr>
              <w:t>In April will be introducing the youth reps on the Board</w:t>
            </w:r>
            <w:r w:rsidR="00140EB9">
              <w:rPr>
                <w:rFonts w:cs="Arial"/>
                <w:szCs w:val="22"/>
              </w:rPr>
              <w:t xml:space="preserve"> with a</w:t>
            </w:r>
            <w:r w:rsidR="00500CCF">
              <w:rPr>
                <w:rFonts w:cs="Arial"/>
                <w:szCs w:val="22"/>
              </w:rPr>
              <w:t xml:space="preserve"> mix of videos and web content </w:t>
            </w:r>
            <w:r w:rsidR="00ED3047">
              <w:rPr>
                <w:rFonts w:cs="Arial"/>
                <w:szCs w:val="22"/>
              </w:rPr>
              <w:t>and spent time with GH</w:t>
            </w:r>
            <w:r w:rsidR="004272C6">
              <w:rPr>
                <w:rFonts w:cs="Arial"/>
                <w:szCs w:val="22"/>
              </w:rPr>
              <w:t xml:space="preserve"> </w:t>
            </w:r>
            <w:r w:rsidR="00ED3047">
              <w:rPr>
                <w:rFonts w:cs="Arial"/>
                <w:szCs w:val="22"/>
              </w:rPr>
              <w:t>discussing the Town Deal</w:t>
            </w:r>
            <w:r w:rsidR="00140EB9">
              <w:rPr>
                <w:rFonts w:cs="Arial"/>
                <w:szCs w:val="22"/>
              </w:rPr>
              <w:t xml:space="preserve"> and where young people can get involved</w:t>
            </w:r>
            <w:r w:rsidR="004272C6">
              <w:rPr>
                <w:rFonts w:cs="Arial"/>
                <w:szCs w:val="22"/>
              </w:rPr>
              <w:t xml:space="preserve">.  Also looking at a Google app video </w:t>
            </w:r>
            <w:r w:rsidR="009D1B31">
              <w:rPr>
                <w:rFonts w:cs="Arial"/>
                <w:szCs w:val="22"/>
              </w:rPr>
              <w:t>which will zoom down into The Strand and could answer where taxis, people and traffic will go</w:t>
            </w:r>
            <w:r w:rsidR="00E77742">
              <w:rPr>
                <w:rFonts w:cs="Arial"/>
                <w:szCs w:val="22"/>
              </w:rPr>
              <w:t>, announcing contractor and developing comms for the life span of the scheme.</w:t>
            </w:r>
          </w:p>
          <w:p w14:paraId="13AB5BA1" w14:textId="454E5F8E" w:rsidR="003638CA" w:rsidRDefault="003638CA" w:rsidP="008760D1">
            <w:pPr>
              <w:pStyle w:val="ListParagraph"/>
              <w:numPr>
                <w:ilvl w:val="0"/>
                <w:numId w:val="9"/>
              </w:numPr>
              <w:rPr>
                <w:rFonts w:cs="Arial"/>
                <w:szCs w:val="22"/>
              </w:rPr>
            </w:pPr>
            <w:r>
              <w:rPr>
                <w:rFonts w:cs="Arial"/>
                <w:szCs w:val="22"/>
              </w:rPr>
              <w:t xml:space="preserve">Agatha Christie artwork vote concluded and promoted across </w:t>
            </w:r>
            <w:r w:rsidR="00BA45A4">
              <w:rPr>
                <w:rFonts w:cs="Arial"/>
                <w:szCs w:val="22"/>
              </w:rPr>
              <w:t xml:space="preserve">multi channels.  </w:t>
            </w:r>
            <w:r w:rsidR="001E748B">
              <w:rPr>
                <w:rFonts w:cs="Arial"/>
                <w:szCs w:val="22"/>
              </w:rPr>
              <w:t>Future comms will be around the development of the sculpture and unveiling event.</w:t>
            </w:r>
          </w:p>
          <w:p w14:paraId="7C15F7E8" w14:textId="55A8C929" w:rsidR="008C13C6" w:rsidRDefault="00F63C55" w:rsidP="008760D1">
            <w:pPr>
              <w:pStyle w:val="ListParagraph"/>
              <w:numPr>
                <w:ilvl w:val="0"/>
                <w:numId w:val="9"/>
              </w:numPr>
              <w:rPr>
                <w:rFonts w:cs="Arial"/>
                <w:szCs w:val="22"/>
              </w:rPr>
            </w:pPr>
            <w:r>
              <w:rPr>
                <w:rFonts w:cs="Arial"/>
                <w:szCs w:val="22"/>
              </w:rPr>
              <w:t>To</w:t>
            </w:r>
            <w:r w:rsidR="007F3431">
              <w:rPr>
                <w:rFonts w:cs="Arial"/>
                <w:szCs w:val="22"/>
              </w:rPr>
              <w:t xml:space="preserve">rbay Road consultation has concluded with the next steps developing design proposal to present to Community Partnership, </w:t>
            </w:r>
            <w:r w:rsidR="00132E67">
              <w:rPr>
                <w:rFonts w:cs="Arial"/>
                <w:szCs w:val="22"/>
              </w:rPr>
              <w:t>p</w:t>
            </w:r>
            <w:r w:rsidR="007F3431">
              <w:rPr>
                <w:rFonts w:cs="Arial"/>
                <w:szCs w:val="22"/>
              </w:rPr>
              <w:t>roject works comms and communicate key milestones.</w:t>
            </w:r>
          </w:p>
          <w:p w14:paraId="7016DE5A" w14:textId="18263D31" w:rsidR="000305F3" w:rsidRDefault="000305F3" w:rsidP="008760D1">
            <w:pPr>
              <w:pStyle w:val="ListParagraph"/>
              <w:numPr>
                <w:ilvl w:val="0"/>
                <w:numId w:val="9"/>
              </w:numPr>
              <w:rPr>
                <w:rFonts w:cs="Arial"/>
                <w:szCs w:val="22"/>
              </w:rPr>
            </w:pPr>
            <w:r>
              <w:rPr>
                <w:rFonts w:cs="Arial"/>
                <w:szCs w:val="22"/>
              </w:rPr>
              <w:t xml:space="preserve">Coming up for Town Deal is the </w:t>
            </w:r>
            <w:r w:rsidR="00C9595A">
              <w:rPr>
                <w:rFonts w:cs="Arial"/>
                <w:szCs w:val="22"/>
              </w:rPr>
              <w:t xml:space="preserve">12-14 </w:t>
            </w:r>
            <w:r>
              <w:rPr>
                <w:rFonts w:cs="Arial"/>
                <w:szCs w:val="22"/>
              </w:rPr>
              <w:t>Strand</w:t>
            </w:r>
            <w:r w:rsidR="00DD06AC">
              <w:rPr>
                <w:rFonts w:cs="Arial"/>
                <w:szCs w:val="22"/>
              </w:rPr>
              <w:t xml:space="preserve"> consultation</w:t>
            </w:r>
            <w:r w:rsidR="00551845">
              <w:rPr>
                <w:rFonts w:cs="Arial"/>
                <w:szCs w:val="22"/>
              </w:rPr>
              <w:t xml:space="preserve"> and refresh PR and video content;</w:t>
            </w:r>
            <w:r>
              <w:rPr>
                <w:rFonts w:cs="Arial"/>
                <w:szCs w:val="22"/>
              </w:rPr>
              <w:t xml:space="preserve"> Pavilion </w:t>
            </w:r>
            <w:r w:rsidR="00041A9F">
              <w:rPr>
                <w:rFonts w:cs="Arial"/>
                <w:szCs w:val="22"/>
              </w:rPr>
              <w:t>(wrapping of building and key milestones) which will be a joint comms with MDL</w:t>
            </w:r>
            <w:r w:rsidR="00551845">
              <w:rPr>
                <w:rFonts w:cs="Arial"/>
                <w:szCs w:val="22"/>
              </w:rPr>
              <w:t xml:space="preserve">; </w:t>
            </w:r>
            <w:r w:rsidR="00BF4221">
              <w:rPr>
                <w:rFonts w:cs="Arial"/>
                <w:szCs w:val="22"/>
              </w:rPr>
              <w:t xml:space="preserve">will be meeting with Network Rail and GWR in April on the </w:t>
            </w:r>
            <w:r w:rsidR="00551845">
              <w:rPr>
                <w:rFonts w:cs="Arial"/>
                <w:szCs w:val="22"/>
              </w:rPr>
              <w:t>E</w:t>
            </w:r>
            <w:r w:rsidR="00770314">
              <w:rPr>
                <w:rFonts w:cs="Arial"/>
                <w:szCs w:val="22"/>
              </w:rPr>
              <w:t>d</w:t>
            </w:r>
            <w:r w:rsidR="00551845">
              <w:rPr>
                <w:rFonts w:cs="Arial"/>
                <w:szCs w:val="22"/>
              </w:rPr>
              <w:t xml:space="preserve">ginswell </w:t>
            </w:r>
            <w:r w:rsidR="00BF4221">
              <w:rPr>
                <w:rFonts w:cs="Arial"/>
                <w:szCs w:val="22"/>
              </w:rPr>
              <w:t xml:space="preserve">Railway Station communications plan; </w:t>
            </w:r>
            <w:r w:rsidR="00227CA9">
              <w:rPr>
                <w:rFonts w:cs="Arial"/>
                <w:szCs w:val="22"/>
              </w:rPr>
              <w:t>d</w:t>
            </w:r>
            <w:r w:rsidR="003019F4">
              <w:rPr>
                <w:rFonts w:cs="Arial"/>
                <w:szCs w:val="22"/>
              </w:rPr>
              <w:t xml:space="preserve">evelopment of Core Public Realm communications and Engagement </w:t>
            </w:r>
            <w:r w:rsidR="001F5EBA">
              <w:rPr>
                <w:rFonts w:cs="Arial"/>
                <w:szCs w:val="22"/>
              </w:rPr>
              <w:t>Plan.</w:t>
            </w:r>
          </w:p>
          <w:p w14:paraId="7C548AB4" w14:textId="77777777" w:rsidR="00A81374" w:rsidRDefault="00A81374" w:rsidP="008760D1">
            <w:pPr>
              <w:pStyle w:val="ListParagraph"/>
              <w:numPr>
                <w:ilvl w:val="0"/>
                <w:numId w:val="9"/>
              </w:numPr>
              <w:rPr>
                <w:rFonts w:cs="Arial"/>
                <w:szCs w:val="22"/>
              </w:rPr>
            </w:pPr>
            <w:r>
              <w:rPr>
                <w:rFonts w:cs="Arial"/>
                <w:szCs w:val="22"/>
              </w:rPr>
              <w:t xml:space="preserve">Also coming up is Crossway demolition, Harbour View hotel key milestones and </w:t>
            </w:r>
            <w:r w:rsidR="00817164">
              <w:rPr>
                <w:rFonts w:cs="Arial"/>
                <w:szCs w:val="22"/>
              </w:rPr>
              <w:t>for the wider Torbay, publishing articles on LinkedIn and refreshing web page content.</w:t>
            </w:r>
          </w:p>
          <w:p w14:paraId="35B3CC7E" w14:textId="77777777" w:rsidR="007C0712" w:rsidRDefault="007C0712" w:rsidP="007C0712">
            <w:pPr>
              <w:ind w:left="360"/>
              <w:rPr>
                <w:rFonts w:cs="Arial"/>
                <w:szCs w:val="22"/>
              </w:rPr>
            </w:pPr>
          </w:p>
          <w:p w14:paraId="35CE0D0B" w14:textId="566FC579" w:rsidR="007C0712" w:rsidRDefault="007C0712" w:rsidP="007C0712">
            <w:pPr>
              <w:ind w:left="360"/>
              <w:rPr>
                <w:rFonts w:cs="Arial"/>
                <w:szCs w:val="22"/>
              </w:rPr>
            </w:pPr>
            <w:r>
              <w:rPr>
                <w:rFonts w:cs="Arial"/>
                <w:szCs w:val="22"/>
              </w:rPr>
              <w:lastRenderedPageBreak/>
              <w:t xml:space="preserve">EF asked that Board for feedback on how </w:t>
            </w:r>
            <w:r w:rsidR="00ED79F3">
              <w:rPr>
                <w:rFonts w:cs="Arial"/>
                <w:szCs w:val="22"/>
              </w:rPr>
              <w:t>to grow engagement, comms content or what the Board would like to see more of or less of.</w:t>
            </w:r>
          </w:p>
          <w:p w14:paraId="4928A585" w14:textId="3762B14A" w:rsidR="004A10AB" w:rsidRDefault="004A10AB" w:rsidP="007C0712">
            <w:pPr>
              <w:ind w:left="360"/>
              <w:rPr>
                <w:rFonts w:cs="Arial"/>
                <w:szCs w:val="22"/>
              </w:rPr>
            </w:pPr>
          </w:p>
          <w:p w14:paraId="603832C8" w14:textId="18F784C8" w:rsidR="004A10AB" w:rsidRDefault="004A10AB" w:rsidP="007C0712">
            <w:pPr>
              <w:ind w:left="360"/>
              <w:rPr>
                <w:rFonts w:cs="Arial"/>
                <w:szCs w:val="22"/>
              </w:rPr>
            </w:pPr>
            <w:r>
              <w:rPr>
                <w:rFonts w:cs="Arial"/>
                <w:szCs w:val="22"/>
              </w:rPr>
              <w:t xml:space="preserve">VF thanked Emma and acknowledged there is a lot going on </w:t>
            </w:r>
            <w:r w:rsidR="0005753C">
              <w:rPr>
                <w:rFonts w:cs="Arial"/>
                <w:szCs w:val="22"/>
              </w:rPr>
              <w:t>Torbay wide and not just Torquay.</w:t>
            </w:r>
          </w:p>
          <w:p w14:paraId="27394097" w14:textId="77777777" w:rsidR="005000E5" w:rsidRDefault="005000E5" w:rsidP="007C0712">
            <w:pPr>
              <w:ind w:left="360"/>
              <w:rPr>
                <w:rFonts w:cs="Arial"/>
                <w:szCs w:val="22"/>
              </w:rPr>
            </w:pPr>
          </w:p>
          <w:p w14:paraId="441C3F0C" w14:textId="22307649" w:rsidR="005000E5" w:rsidRDefault="005000E5" w:rsidP="007C0712">
            <w:pPr>
              <w:ind w:left="360"/>
              <w:rPr>
                <w:rFonts w:cs="Arial"/>
                <w:szCs w:val="22"/>
              </w:rPr>
            </w:pPr>
            <w:r>
              <w:rPr>
                <w:rFonts w:cs="Arial"/>
                <w:szCs w:val="22"/>
              </w:rPr>
              <w:t>AD advised the key area is around information</w:t>
            </w:r>
            <w:r w:rsidR="001D57D3">
              <w:rPr>
                <w:rFonts w:cs="Arial"/>
                <w:szCs w:val="22"/>
              </w:rPr>
              <w:t xml:space="preserve"> and asked the Board </w:t>
            </w:r>
            <w:r w:rsidR="008C0F73">
              <w:rPr>
                <w:rFonts w:cs="Arial"/>
                <w:szCs w:val="22"/>
              </w:rPr>
              <w:t xml:space="preserve">to </w:t>
            </w:r>
            <w:r w:rsidR="00A642D6">
              <w:rPr>
                <w:rFonts w:cs="Arial"/>
                <w:szCs w:val="22"/>
              </w:rPr>
              <w:t xml:space="preserve">be </w:t>
            </w:r>
            <w:r w:rsidR="0055796E">
              <w:rPr>
                <w:rFonts w:cs="Arial"/>
                <w:szCs w:val="22"/>
              </w:rPr>
              <w:t>communication</w:t>
            </w:r>
            <w:r w:rsidR="00DD3CDF">
              <w:rPr>
                <w:rFonts w:cs="Arial"/>
                <w:szCs w:val="22"/>
              </w:rPr>
              <w:t xml:space="preserve"> champions to </w:t>
            </w:r>
            <w:r w:rsidR="008C0F73">
              <w:rPr>
                <w:rFonts w:cs="Arial"/>
                <w:szCs w:val="22"/>
              </w:rPr>
              <w:t>share the story</w:t>
            </w:r>
            <w:r w:rsidR="00734786">
              <w:rPr>
                <w:rFonts w:cs="Arial"/>
                <w:szCs w:val="22"/>
              </w:rPr>
              <w:t xml:space="preserve"> and to g</w:t>
            </w:r>
            <w:r w:rsidR="00274FD0">
              <w:rPr>
                <w:rFonts w:cs="Arial"/>
                <w:szCs w:val="22"/>
              </w:rPr>
              <w:t>et</w:t>
            </w:r>
            <w:r w:rsidR="00A60608">
              <w:rPr>
                <w:rFonts w:cs="Arial"/>
                <w:szCs w:val="22"/>
              </w:rPr>
              <w:t xml:space="preserve"> </w:t>
            </w:r>
            <w:r w:rsidR="00B3766B">
              <w:rPr>
                <w:rFonts w:cs="Arial"/>
                <w:szCs w:val="22"/>
              </w:rPr>
              <w:t>businesses and</w:t>
            </w:r>
            <w:r w:rsidR="00274FD0">
              <w:rPr>
                <w:rFonts w:cs="Arial"/>
                <w:szCs w:val="22"/>
              </w:rPr>
              <w:t xml:space="preserve"> </w:t>
            </w:r>
            <w:r w:rsidR="000E6B74">
              <w:rPr>
                <w:rFonts w:cs="Arial"/>
                <w:szCs w:val="22"/>
              </w:rPr>
              <w:t>communities</w:t>
            </w:r>
            <w:r w:rsidR="00734786">
              <w:rPr>
                <w:rFonts w:cs="Arial"/>
                <w:szCs w:val="22"/>
              </w:rPr>
              <w:t xml:space="preserve"> </w:t>
            </w:r>
            <w:r w:rsidR="00274FD0">
              <w:rPr>
                <w:rFonts w:cs="Arial"/>
                <w:szCs w:val="22"/>
              </w:rPr>
              <w:t>involved</w:t>
            </w:r>
            <w:r w:rsidR="002B32ED">
              <w:rPr>
                <w:rFonts w:cs="Arial"/>
                <w:szCs w:val="22"/>
              </w:rPr>
              <w:t xml:space="preserve">.  </w:t>
            </w:r>
            <w:r w:rsidR="008B1B24">
              <w:rPr>
                <w:rFonts w:cs="Arial"/>
                <w:szCs w:val="22"/>
              </w:rPr>
              <w:t xml:space="preserve">Due the complexity, </w:t>
            </w:r>
            <w:r w:rsidR="00DC1274">
              <w:rPr>
                <w:rFonts w:cs="Arial"/>
                <w:szCs w:val="22"/>
              </w:rPr>
              <w:t>size</w:t>
            </w:r>
            <w:r w:rsidR="008B1B24">
              <w:rPr>
                <w:rFonts w:cs="Arial"/>
                <w:szCs w:val="22"/>
              </w:rPr>
              <w:t xml:space="preserve"> and scale of this project</w:t>
            </w:r>
            <w:r w:rsidR="00FA0033">
              <w:rPr>
                <w:rFonts w:cs="Arial"/>
                <w:szCs w:val="22"/>
              </w:rPr>
              <w:t xml:space="preserve"> there will be mistakes and it is therefore important that the Board works </w:t>
            </w:r>
            <w:r w:rsidR="008B1B24">
              <w:rPr>
                <w:rFonts w:cs="Arial"/>
                <w:szCs w:val="22"/>
              </w:rPr>
              <w:t>collaboratively across all the com</w:t>
            </w:r>
            <w:r w:rsidR="00FA0033">
              <w:rPr>
                <w:rFonts w:cs="Arial"/>
                <w:szCs w:val="22"/>
              </w:rPr>
              <w:t>munities.</w:t>
            </w:r>
            <w:r w:rsidR="00BE2150">
              <w:rPr>
                <w:rFonts w:cs="Arial"/>
                <w:szCs w:val="22"/>
              </w:rPr>
              <w:t xml:space="preserve">  If you need any material or assistance to do this, please make EF</w:t>
            </w:r>
            <w:r w:rsidR="006A3598">
              <w:rPr>
                <w:rFonts w:cs="Arial"/>
                <w:szCs w:val="22"/>
              </w:rPr>
              <w:t>/AD/Council/TDA</w:t>
            </w:r>
            <w:r w:rsidR="00BE2150">
              <w:rPr>
                <w:rFonts w:cs="Arial"/>
                <w:szCs w:val="22"/>
              </w:rPr>
              <w:t xml:space="preserve"> aware and </w:t>
            </w:r>
            <w:r w:rsidR="006A3598">
              <w:rPr>
                <w:rFonts w:cs="Arial"/>
                <w:szCs w:val="22"/>
              </w:rPr>
              <w:t>we will help</w:t>
            </w:r>
            <w:r w:rsidR="00BE2150">
              <w:rPr>
                <w:rFonts w:cs="Arial"/>
                <w:szCs w:val="22"/>
              </w:rPr>
              <w:t>.</w:t>
            </w:r>
          </w:p>
          <w:p w14:paraId="71034379" w14:textId="77777777" w:rsidR="00B3766B" w:rsidRDefault="00B3766B" w:rsidP="007C0712">
            <w:pPr>
              <w:ind w:left="360"/>
              <w:rPr>
                <w:rFonts w:cs="Arial"/>
                <w:szCs w:val="22"/>
              </w:rPr>
            </w:pPr>
          </w:p>
          <w:p w14:paraId="0888FC30" w14:textId="0A3CFDB0" w:rsidR="008B261A" w:rsidRDefault="00B3766B" w:rsidP="005F7D12">
            <w:pPr>
              <w:ind w:left="360"/>
              <w:rPr>
                <w:rFonts w:cs="Arial"/>
                <w:szCs w:val="22"/>
              </w:rPr>
            </w:pPr>
            <w:r>
              <w:rPr>
                <w:rFonts w:cs="Arial"/>
                <w:szCs w:val="22"/>
              </w:rPr>
              <w:t xml:space="preserve">JP agreed </w:t>
            </w:r>
            <w:r w:rsidR="001947D7">
              <w:rPr>
                <w:rFonts w:cs="Arial"/>
                <w:szCs w:val="22"/>
              </w:rPr>
              <w:t xml:space="preserve">and reiterated the importance of </w:t>
            </w:r>
            <w:r w:rsidR="002903F3">
              <w:rPr>
                <w:rFonts w:cs="Arial"/>
                <w:szCs w:val="22"/>
              </w:rPr>
              <w:t xml:space="preserve">everyone sharing the stories and liked the Comms Plan which was very informative.  </w:t>
            </w:r>
            <w:r w:rsidR="00365FBC">
              <w:rPr>
                <w:rFonts w:cs="Arial"/>
                <w:szCs w:val="22"/>
              </w:rPr>
              <w:t xml:space="preserve">JP would be interested to know </w:t>
            </w:r>
            <w:r w:rsidR="00783748">
              <w:rPr>
                <w:rFonts w:cs="Arial"/>
                <w:szCs w:val="22"/>
              </w:rPr>
              <w:t xml:space="preserve">how much time is spent on the website and </w:t>
            </w:r>
            <w:r w:rsidR="0021611D">
              <w:rPr>
                <w:rFonts w:cs="Arial"/>
                <w:szCs w:val="22"/>
              </w:rPr>
              <w:t xml:space="preserve">on </w:t>
            </w:r>
            <w:r w:rsidR="00783748">
              <w:rPr>
                <w:rFonts w:cs="Arial"/>
                <w:szCs w:val="22"/>
              </w:rPr>
              <w:t>page views as this will show if it is genuine engagement.</w:t>
            </w:r>
            <w:r w:rsidR="007A08BE">
              <w:rPr>
                <w:rFonts w:cs="Arial"/>
                <w:szCs w:val="22"/>
              </w:rPr>
              <w:t xml:space="preserve">  </w:t>
            </w:r>
            <w:r w:rsidR="004608B8">
              <w:rPr>
                <w:rFonts w:cs="Arial"/>
                <w:szCs w:val="22"/>
              </w:rPr>
              <w:t xml:space="preserve"> </w:t>
            </w:r>
            <w:r w:rsidR="00860AD0">
              <w:rPr>
                <w:rFonts w:cs="Arial"/>
                <w:szCs w:val="22"/>
              </w:rPr>
              <w:t xml:space="preserve">JP </w:t>
            </w:r>
            <w:r w:rsidR="00C06673">
              <w:rPr>
                <w:rFonts w:cs="Arial"/>
                <w:szCs w:val="22"/>
              </w:rPr>
              <w:t>mentioned the</w:t>
            </w:r>
            <w:r w:rsidR="00757861">
              <w:rPr>
                <w:rFonts w:cs="Arial"/>
                <w:szCs w:val="22"/>
              </w:rPr>
              <w:t xml:space="preserve"> </w:t>
            </w:r>
            <w:r w:rsidR="00B17FC8">
              <w:rPr>
                <w:rFonts w:cs="Arial"/>
                <w:szCs w:val="22"/>
              </w:rPr>
              <w:t xml:space="preserve">Building a Great Torbay </w:t>
            </w:r>
            <w:r w:rsidR="00757861">
              <w:rPr>
                <w:rFonts w:cs="Arial"/>
                <w:szCs w:val="22"/>
              </w:rPr>
              <w:t>Campaign</w:t>
            </w:r>
            <w:r w:rsidR="00C50B17">
              <w:rPr>
                <w:rFonts w:cs="Arial"/>
                <w:szCs w:val="22"/>
              </w:rPr>
              <w:t xml:space="preserve"> which has a website and </w:t>
            </w:r>
            <w:r w:rsidR="00757861">
              <w:rPr>
                <w:rFonts w:cs="Arial"/>
                <w:szCs w:val="22"/>
              </w:rPr>
              <w:t>could be used as a platform</w:t>
            </w:r>
            <w:r w:rsidR="00C50B17">
              <w:rPr>
                <w:rFonts w:cs="Arial"/>
                <w:szCs w:val="22"/>
              </w:rPr>
              <w:t>.</w:t>
            </w:r>
            <w:r w:rsidR="00A44E52">
              <w:rPr>
                <w:rFonts w:cs="Arial"/>
                <w:szCs w:val="22"/>
              </w:rPr>
              <w:t xml:space="preserve">  </w:t>
            </w:r>
            <w:r w:rsidR="00E561E3">
              <w:rPr>
                <w:rFonts w:cs="Arial"/>
                <w:szCs w:val="22"/>
              </w:rPr>
              <w:t>It might be worth updating the community of where we are with</w:t>
            </w:r>
            <w:r w:rsidR="006D4A9A">
              <w:rPr>
                <w:rFonts w:cs="Arial"/>
                <w:szCs w:val="22"/>
              </w:rPr>
              <w:t xml:space="preserve"> four main projects and </w:t>
            </w:r>
            <w:r w:rsidR="00C50B17">
              <w:rPr>
                <w:rFonts w:cs="Arial"/>
                <w:szCs w:val="22"/>
              </w:rPr>
              <w:t xml:space="preserve">perhaps </w:t>
            </w:r>
            <w:r w:rsidR="005F7D12">
              <w:rPr>
                <w:rFonts w:cs="Arial"/>
                <w:szCs w:val="22"/>
              </w:rPr>
              <w:t>pop</w:t>
            </w:r>
            <w:r w:rsidR="00C50B17">
              <w:rPr>
                <w:rFonts w:cs="Arial"/>
                <w:szCs w:val="22"/>
              </w:rPr>
              <w:t>-</w:t>
            </w:r>
            <w:r w:rsidR="005F7D12">
              <w:rPr>
                <w:rFonts w:cs="Arial"/>
                <w:szCs w:val="22"/>
              </w:rPr>
              <w:t>up sites located in key areas but does understand this will be a cost.</w:t>
            </w:r>
          </w:p>
          <w:p w14:paraId="4003A55C" w14:textId="77777777" w:rsidR="00C50B17" w:rsidRDefault="00C50B17" w:rsidP="005F7D12">
            <w:pPr>
              <w:ind w:left="360"/>
              <w:rPr>
                <w:rFonts w:cs="Arial"/>
                <w:szCs w:val="22"/>
              </w:rPr>
            </w:pPr>
          </w:p>
          <w:p w14:paraId="3539ADBD" w14:textId="63EF67DB" w:rsidR="00C50B17" w:rsidRDefault="00575CC6" w:rsidP="005F7D12">
            <w:pPr>
              <w:ind w:left="360"/>
              <w:rPr>
                <w:rFonts w:cs="Arial"/>
                <w:szCs w:val="22"/>
              </w:rPr>
            </w:pPr>
            <w:r>
              <w:rPr>
                <w:rFonts w:cs="Arial"/>
                <w:szCs w:val="22"/>
              </w:rPr>
              <w:t xml:space="preserve">EF </w:t>
            </w:r>
            <w:r w:rsidR="00315648">
              <w:rPr>
                <w:rFonts w:cs="Arial"/>
                <w:szCs w:val="22"/>
              </w:rPr>
              <w:t xml:space="preserve">does look at the time spent on </w:t>
            </w:r>
            <w:r w:rsidR="00E023C2">
              <w:rPr>
                <w:rFonts w:cs="Arial"/>
                <w:szCs w:val="22"/>
              </w:rPr>
              <w:t xml:space="preserve">a </w:t>
            </w:r>
            <w:r w:rsidR="00315648">
              <w:rPr>
                <w:rFonts w:cs="Arial"/>
                <w:szCs w:val="22"/>
              </w:rPr>
              <w:t xml:space="preserve">page, for example Agatha Christie consultation where people spent 5 minutes </w:t>
            </w:r>
            <w:r w:rsidR="007C599C">
              <w:rPr>
                <w:rFonts w:cs="Arial"/>
                <w:szCs w:val="22"/>
              </w:rPr>
              <w:t>looking at those pages</w:t>
            </w:r>
            <w:r w:rsidR="00315648">
              <w:rPr>
                <w:rFonts w:cs="Arial"/>
                <w:szCs w:val="22"/>
              </w:rPr>
              <w:t>.</w:t>
            </w:r>
            <w:r w:rsidR="000A7EC6">
              <w:rPr>
                <w:rFonts w:cs="Arial"/>
                <w:szCs w:val="22"/>
              </w:rPr>
              <w:t xml:space="preserve">  With regard a pop-up event, there is talk </w:t>
            </w:r>
            <w:r w:rsidR="00531B25">
              <w:rPr>
                <w:rFonts w:cs="Arial"/>
                <w:szCs w:val="22"/>
              </w:rPr>
              <w:t>of using the small Debs site for</w:t>
            </w:r>
            <w:r w:rsidR="00BE1730">
              <w:rPr>
                <w:rFonts w:cs="Arial"/>
                <w:szCs w:val="22"/>
              </w:rPr>
              <w:t xml:space="preserve"> </w:t>
            </w:r>
            <w:r w:rsidR="00E023C2">
              <w:rPr>
                <w:rFonts w:cs="Arial"/>
                <w:szCs w:val="22"/>
              </w:rPr>
              <w:t>the</w:t>
            </w:r>
            <w:r w:rsidR="00BE1730">
              <w:rPr>
                <w:rFonts w:cs="Arial"/>
                <w:szCs w:val="22"/>
              </w:rPr>
              <w:t xml:space="preserve"> Strand </w:t>
            </w:r>
            <w:r w:rsidR="00531B25">
              <w:rPr>
                <w:rFonts w:cs="Arial"/>
                <w:szCs w:val="22"/>
              </w:rPr>
              <w:t>consultation</w:t>
            </w:r>
            <w:r w:rsidR="001803B0">
              <w:rPr>
                <w:rFonts w:cs="Arial"/>
                <w:szCs w:val="22"/>
              </w:rPr>
              <w:t xml:space="preserve"> which PB is aware</w:t>
            </w:r>
            <w:r w:rsidR="004B625E">
              <w:rPr>
                <w:rFonts w:cs="Arial"/>
                <w:szCs w:val="22"/>
              </w:rPr>
              <w:t>,</w:t>
            </w:r>
            <w:r w:rsidR="001803B0">
              <w:rPr>
                <w:rFonts w:cs="Arial"/>
                <w:szCs w:val="22"/>
              </w:rPr>
              <w:t xml:space="preserve"> but it relies of technology</w:t>
            </w:r>
            <w:r w:rsidR="007878C1">
              <w:rPr>
                <w:rFonts w:cs="Arial"/>
                <w:szCs w:val="22"/>
              </w:rPr>
              <w:t>.</w:t>
            </w:r>
          </w:p>
          <w:p w14:paraId="08E0C2B1" w14:textId="77777777" w:rsidR="004B625E" w:rsidRDefault="004B625E" w:rsidP="005F7D12">
            <w:pPr>
              <w:ind w:left="360"/>
              <w:rPr>
                <w:rFonts w:cs="Arial"/>
                <w:szCs w:val="22"/>
              </w:rPr>
            </w:pPr>
          </w:p>
          <w:p w14:paraId="577418D0" w14:textId="77777777" w:rsidR="006673AE" w:rsidRDefault="004B625E" w:rsidP="006673AE">
            <w:pPr>
              <w:ind w:left="360"/>
              <w:rPr>
                <w:rFonts w:cs="Arial"/>
                <w:szCs w:val="22"/>
              </w:rPr>
            </w:pPr>
            <w:r>
              <w:rPr>
                <w:rFonts w:cs="Arial"/>
                <w:szCs w:val="22"/>
              </w:rPr>
              <w:t xml:space="preserve">TC asked if EF </w:t>
            </w:r>
            <w:r w:rsidR="006673AE">
              <w:rPr>
                <w:rFonts w:cs="Arial"/>
                <w:szCs w:val="22"/>
              </w:rPr>
              <w:t>would</w:t>
            </w:r>
            <w:r>
              <w:rPr>
                <w:rFonts w:cs="Arial"/>
                <w:szCs w:val="22"/>
              </w:rPr>
              <w:t xml:space="preserve"> attend the next Community Board </w:t>
            </w:r>
            <w:r w:rsidR="003A7EC4">
              <w:rPr>
                <w:rFonts w:cs="Arial"/>
                <w:szCs w:val="22"/>
              </w:rPr>
              <w:t>as part of the Board’s responsibility is to communicat</w:t>
            </w:r>
            <w:r w:rsidR="005B3BC8">
              <w:rPr>
                <w:rFonts w:cs="Arial"/>
                <w:szCs w:val="22"/>
              </w:rPr>
              <w:t>e and it would be helpful if EF could come up with a communications plan</w:t>
            </w:r>
            <w:r>
              <w:rPr>
                <w:rFonts w:cs="Arial"/>
                <w:szCs w:val="22"/>
              </w:rPr>
              <w:t xml:space="preserve"> </w:t>
            </w:r>
            <w:r w:rsidR="006673AE">
              <w:rPr>
                <w:rFonts w:cs="Arial"/>
                <w:szCs w:val="22"/>
              </w:rPr>
              <w:t>to enable them to network.  The meeting is 18</w:t>
            </w:r>
            <w:r w:rsidR="006673AE" w:rsidRPr="006673AE">
              <w:rPr>
                <w:rFonts w:cs="Arial"/>
                <w:szCs w:val="22"/>
                <w:vertAlign w:val="superscript"/>
              </w:rPr>
              <w:t>th</w:t>
            </w:r>
            <w:r w:rsidR="006673AE">
              <w:rPr>
                <w:rFonts w:cs="Arial"/>
                <w:szCs w:val="22"/>
              </w:rPr>
              <w:t xml:space="preserve"> May and TC will send on the link.</w:t>
            </w:r>
          </w:p>
          <w:p w14:paraId="4CD91184" w14:textId="77777777" w:rsidR="0080658F" w:rsidRDefault="0080658F" w:rsidP="006673AE">
            <w:pPr>
              <w:ind w:left="360"/>
              <w:rPr>
                <w:rFonts w:cs="Arial"/>
                <w:szCs w:val="22"/>
              </w:rPr>
            </w:pPr>
          </w:p>
          <w:p w14:paraId="3D41F5BA" w14:textId="2AC64DEA" w:rsidR="00CA45E8" w:rsidRDefault="0080658F" w:rsidP="006673AE">
            <w:pPr>
              <w:ind w:left="360"/>
              <w:rPr>
                <w:rFonts w:cs="Arial"/>
                <w:szCs w:val="22"/>
              </w:rPr>
            </w:pPr>
            <w:r>
              <w:rPr>
                <w:rFonts w:cs="Arial"/>
                <w:szCs w:val="22"/>
              </w:rPr>
              <w:t>LF commented it was a good plan</w:t>
            </w:r>
            <w:r w:rsidR="005B2478">
              <w:rPr>
                <w:rFonts w:cs="Arial"/>
                <w:szCs w:val="22"/>
              </w:rPr>
              <w:t xml:space="preserve"> and </w:t>
            </w:r>
            <w:r w:rsidR="007D71F5">
              <w:rPr>
                <w:rFonts w:cs="Arial"/>
                <w:szCs w:val="22"/>
              </w:rPr>
              <w:t>any communication must bring the scheme alive to people with visuals but also to highlight how it will change their li</w:t>
            </w:r>
            <w:r w:rsidR="00394B61">
              <w:rPr>
                <w:rFonts w:cs="Arial"/>
                <w:szCs w:val="22"/>
              </w:rPr>
              <w:t>v</w:t>
            </w:r>
            <w:r w:rsidR="007D71F5">
              <w:rPr>
                <w:rFonts w:cs="Arial"/>
                <w:szCs w:val="22"/>
              </w:rPr>
              <w:t>e</w:t>
            </w:r>
            <w:r w:rsidR="00394B61">
              <w:rPr>
                <w:rFonts w:cs="Arial"/>
                <w:szCs w:val="22"/>
              </w:rPr>
              <w:t>s</w:t>
            </w:r>
            <w:r w:rsidR="007D71F5">
              <w:rPr>
                <w:rFonts w:cs="Arial"/>
                <w:szCs w:val="22"/>
              </w:rPr>
              <w:t>.  LF offered the use of the SDC website</w:t>
            </w:r>
            <w:r w:rsidR="00E637B1">
              <w:rPr>
                <w:rFonts w:cs="Arial"/>
                <w:szCs w:val="22"/>
              </w:rPr>
              <w:t xml:space="preserve"> and suggested EF has a discussion with the College’s head of Comms to </w:t>
            </w:r>
            <w:r w:rsidR="00415BBD">
              <w:rPr>
                <w:rFonts w:cs="Arial"/>
                <w:szCs w:val="22"/>
              </w:rPr>
              <w:t xml:space="preserve">link a couple of </w:t>
            </w:r>
            <w:r w:rsidR="000F63BE">
              <w:rPr>
                <w:rFonts w:cs="Arial"/>
                <w:szCs w:val="22"/>
              </w:rPr>
              <w:t>key sites into</w:t>
            </w:r>
            <w:r w:rsidR="00040452">
              <w:rPr>
                <w:rFonts w:cs="Arial"/>
                <w:szCs w:val="22"/>
              </w:rPr>
              <w:t xml:space="preserve"> </w:t>
            </w:r>
            <w:r w:rsidR="00C80F86">
              <w:rPr>
                <w:rFonts w:cs="Arial"/>
                <w:szCs w:val="22"/>
              </w:rPr>
              <w:t>curriculum development</w:t>
            </w:r>
            <w:r w:rsidR="000F63BE">
              <w:rPr>
                <w:rFonts w:cs="Arial"/>
                <w:szCs w:val="22"/>
              </w:rPr>
              <w:t>.</w:t>
            </w:r>
            <w:r w:rsidR="001D393F">
              <w:rPr>
                <w:rFonts w:cs="Arial"/>
                <w:szCs w:val="22"/>
              </w:rPr>
              <w:t xml:space="preserve">  EF as part of the consultation process </w:t>
            </w:r>
            <w:r w:rsidR="001724C8">
              <w:rPr>
                <w:rFonts w:cs="Arial"/>
                <w:szCs w:val="22"/>
              </w:rPr>
              <w:t xml:space="preserve">would like more engagement with young people and asked for suggestions.  LF </w:t>
            </w:r>
            <w:r w:rsidR="00CA45E8">
              <w:rPr>
                <w:rFonts w:cs="Arial"/>
                <w:szCs w:val="22"/>
              </w:rPr>
              <w:t>suggested EF visit the College and speak to young people</w:t>
            </w:r>
            <w:r w:rsidR="007E137F">
              <w:rPr>
                <w:rFonts w:cs="Arial"/>
                <w:szCs w:val="22"/>
              </w:rPr>
              <w:t>.</w:t>
            </w:r>
          </w:p>
          <w:p w14:paraId="1702E29C" w14:textId="77777777" w:rsidR="00CA45E8" w:rsidRDefault="00CA45E8" w:rsidP="006673AE">
            <w:pPr>
              <w:ind w:left="360"/>
              <w:rPr>
                <w:rFonts w:cs="Arial"/>
                <w:szCs w:val="22"/>
              </w:rPr>
            </w:pPr>
          </w:p>
          <w:p w14:paraId="2CA316FF" w14:textId="36A50549" w:rsidR="0080658F" w:rsidRPr="007C0712" w:rsidRDefault="00E47A28" w:rsidP="006673AE">
            <w:pPr>
              <w:ind w:left="360"/>
              <w:rPr>
                <w:rFonts w:cs="Arial"/>
                <w:szCs w:val="22"/>
              </w:rPr>
            </w:pPr>
            <w:r>
              <w:rPr>
                <w:rFonts w:cs="Arial"/>
                <w:szCs w:val="22"/>
              </w:rPr>
              <w:t xml:space="preserve">VF will pick with EF/AD/PB offline </w:t>
            </w:r>
            <w:r w:rsidR="006B7C6B">
              <w:rPr>
                <w:rFonts w:cs="Arial"/>
                <w:szCs w:val="22"/>
              </w:rPr>
              <w:t>the</w:t>
            </w:r>
            <w:r>
              <w:rPr>
                <w:rFonts w:cs="Arial"/>
                <w:szCs w:val="22"/>
              </w:rPr>
              <w:t xml:space="preserve"> key projects </w:t>
            </w:r>
            <w:r w:rsidR="00A103C5">
              <w:rPr>
                <w:rFonts w:cs="Arial"/>
                <w:szCs w:val="22"/>
              </w:rPr>
              <w:t xml:space="preserve">and </w:t>
            </w:r>
            <w:r w:rsidR="009310CB">
              <w:rPr>
                <w:rFonts w:cs="Arial"/>
                <w:szCs w:val="22"/>
              </w:rPr>
              <w:t>media</w:t>
            </w:r>
            <w:r w:rsidR="00A103C5">
              <w:rPr>
                <w:rFonts w:cs="Arial"/>
                <w:szCs w:val="22"/>
              </w:rPr>
              <w:t xml:space="preserve"> </w:t>
            </w:r>
            <w:r>
              <w:rPr>
                <w:rFonts w:cs="Arial"/>
                <w:szCs w:val="22"/>
              </w:rPr>
              <w:t>channels.</w:t>
            </w:r>
            <w:r w:rsidR="001724C8">
              <w:rPr>
                <w:rFonts w:cs="Arial"/>
                <w:szCs w:val="22"/>
              </w:rPr>
              <w:t xml:space="preserve"> </w:t>
            </w:r>
          </w:p>
        </w:tc>
        <w:tc>
          <w:tcPr>
            <w:tcW w:w="1162" w:type="dxa"/>
          </w:tcPr>
          <w:p w14:paraId="66CEFD9B" w14:textId="77777777" w:rsidR="00513A87" w:rsidRDefault="00513A87" w:rsidP="00376B9B">
            <w:pPr>
              <w:rPr>
                <w:rFonts w:cs="Arial"/>
                <w:b/>
                <w:szCs w:val="22"/>
              </w:rPr>
            </w:pPr>
          </w:p>
          <w:p w14:paraId="2286DD89" w14:textId="77777777" w:rsidR="006673AE" w:rsidRDefault="006673AE" w:rsidP="00376B9B">
            <w:pPr>
              <w:rPr>
                <w:rFonts w:cs="Arial"/>
                <w:b/>
                <w:szCs w:val="22"/>
              </w:rPr>
            </w:pPr>
          </w:p>
          <w:p w14:paraId="74EE96F2" w14:textId="77777777" w:rsidR="006673AE" w:rsidRDefault="006673AE" w:rsidP="00376B9B">
            <w:pPr>
              <w:rPr>
                <w:rFonts w:cs="Arial"/>
                <w:b/>
                <w:szCs w:val="22"/>
              </w:rPr>
            </w:pPr>
          </w:p>
          <w:p w14:paraId="262A1860" w14:textId="77777777" w:rsidR="006673AE" w:rsidRDefault="006673AE" w:rsidP="00376B9B">
            <w:pPr>
              <w:rPr>
                <w:rFonts w:cs="Arial"/>
                <w:b/>
                <w:szCs w:val="22"/>
              </w:rPr>
            </w:pPr>
          </w:p>
          <w:p w14:paraId="6D89C0C6" w14:textId="77777777" w:rsidR="006673AE" w:rsidRDefault="006673AE" w:rsidP="00376B9B">
            <w:pPr>
              <w:rPr>
                <w:rFonts w:cs="Arial"/>
                <w:b/>
                <w:szCs w:val="22"/>
              </w:rPr>
            </w:pPr>
          </w:p>
          <w:p w14:paraId="429D8A8D" w14:textId="77777777" w:rsidR="006673AE" w:rsidRDefault="006673AE" w:rsidP="00376B9B">
            <w:pPr>
              <w:rPr>
                <w:rFonts w:cs="Arial"/>
                <w:b/>
                <w:szCs w:val="22"/>
              </w:rPr>
            </w:pPr>
          </w:p>
          <w:p w14:paraId="12C9F12C" w14:textId="77777777" w:rsidR="006673AE" w:rsidRDefault="006673AE" w:rsidP="00376B9B">
            <w:pPr>
              <w:rPr>
                <w:rFonts w:cs="Arial"/>
                <w:b/>
                <w:szCs w:val="22"/>
              </w:rPr>
            </w:pPr>
          </w:p>
          <w:p w14:paraId="73DAE2C1" w14:textId="77777777" w:rsidR="006673AE" w:rsidRDefault="006673AE" w:rsidP="00376B9B">
            <w:pPr>
              <w:rPr>
                <w:rFonts w:cs="Arial"/>
                <w:b/>
                <w:szCs w:val="22"/>
              </w:rPr>
            </w:pPr>
          </w:p>
          <w:p w14:paraId="5D0BE609" w14:textId="77777777" w:rsidR="006673AE" w:rsidRDefault="006673AE" w:rsidP="00376B9B">
            <w:pPr>
              <w:rPr>
                <w:rFonts w:cs="Arial"/>
                <w:b/>
                <w:szCs w:val="22"/>
              </w:rPr>
            </w:pPr>
          </w:p>
          <w:p w14:paraId="7D5E306A" w14:textId="77777777" w:rsidR="006673AE" w:rsidRDefault="006673AE" w:rsidP="00376B9B">
            <w:pPr>
              <w:rPr>
                <w:rFonts w:cs="Arial"/>
                <w:b/>
                <w:szCs w:val="22"/>
              </w:rPr>
            </w:pPr>
          </w:p>
          <w:p w14:paraId="0892AAE7" w14:textId="77777777" w:rsidR="006673AE" w:rsidRDefault="006673AE" w:rsidP="00376B9B">
            <w:pPr>
              <w:rPr>
                <w:rFonts w:cs="Arial"/>
                <w:b/>
                <w:szCs w:val="22"/>
              </w:rPr>
            </w:pPr>
          </w:p>
          <w:p w14:paraId="59D67D0B" w14:textId="77777777" w:rsidR="006673AE" w:rsidRDefault="006673AE" w:rsidP="00376B9B">
            <w:pPr>
              <w:rPr>
                <w:rFonts w:cs="Arial"/>
                <w:b/>
                <w:szCs w:val="22"/>
              </w:rPr>
            </w:pPr>
          </w:p>
          <w:p w14:paraId="3F3551CF" w14:textId="77777777" w:rsidR="006673AE" w:rsidRDefault="006673AE" w:rsidP="00376B9B">
            <w:pPr>
              <w:rPr>
                <w:rFonts w:cs="Arial"/>
                <w:b/>
                <w:szCs w:val="22"/>
              </w:rPr>
            </w:pPr>
          </w:p>
          <w:p w14:paraId="6823FFED" w14:textId="77777777" w:rsidR="006673AE" w:rsidRDefault="006673AE" w:rsidP="00376B9B">
            <w:pPr>
              <w:rPr>
                <w:rFonts w:cs="Arial"/>
                <w:b/>
                <w:szCs w:val="22"/>
              </w:rPr>
            </w:pPr>
          </w:p>
          <w:p w14:paraId="44BD2A57" w14:textId="77777777" w:rsidR="006673AE" w:rsidRDefault="006673AE" w:rsidP="00376B9B">
            <w:pPr>
              <w:rPr>
                <w:rFonts w:cs="Arial"/>
                <w:b/>
                <w:szCs w:val="22"/>
              </w:rPr>
            </w:pPr>
          </w:p>
          <w:p w14:paraId="3FA8B024" w14:textId="77777777" w:rsidR="006673AE" w:rsidRDefault="006673AE" w:rsidP="00376B9B">
            <w:pPr>
              <w:rPr>
                <w:rFonts w:cs="Arial"/>
                <w:b/>
                <w:szCs w:val="22"/>
              </w:rPr>
            </w:pPr>
          </w:p>
          <w:p w14:paraId="7B38C11C" w14:textId="77777777" w:rsidR="006673AE" w:rsidRDefault="006673AE" w:rsidP="00376B9B">
            <w:pPr>
              <w:rPr>
                <w:rFonts w:cs="Arial"/>
                <w:b/>
                <w:szCs w:val="22"/>
              </w:rPr>
            </w:pPr>
          </w:p>
          <w:p w14:paraId="2123BB06" w14:textId="77777777" w:rsidR="006673AE" w:rsidRDefault="006673AE" w:rsidP="00376B9B">
            <w:pPr>
              <w:rPr>
                <w:rFonts w:cs="Arial"/>
                <w:b/>
                <w:szCs w:val="22"/>
              </w:rPr>
            </w:pPr>
          </w:p>
          <w:p w14:paraId="608A33F3" w14:textId="77777777" w:rsidR="006673AE" w:rsidRDefault="006673AE" w:rsidP="00376B9B">
            <w:pPr>
              <w:rPr>
                <w:rFonts w:cs="Arial"/>
                <w:b/>
                <w:szCs w:val="22"/>
              </w:rPr>
            </w:pPr>
          </w:p>
          <w:p w14:paraId="2F997428" w14:textId="77777777" w:rsidR="006673AE" w:rsidRDefault="006673AE" w:rsidP="00376B9B">
            <w:pPr>
              <w:rPr>
                <w:rFonts w:cs="Arial"/>
                <w:b/>
                <w:szCs w:val="22"/>
              </w:rPr>
            </w:pPr>
          </w:p>
          <w:p w14:paraId="6EA00E2C" w14:textId="77777777" w:rsidR="006673AE" w:rsidRDefault="006673AE" w:rsidP="00376B9B">
            <w:pPr>
              <w:rPr>
                <w:rFonts w:cs="Arial"/>
                <w:b/>
                <w:szCs w:val="22"/>
              </w:rPr>
            </w:pPr>
          </w:p>
          <w:p w14:paraId="4D007005" w14:textId="77777777" w:rsidR="006673AE" w:rsidRDefault="006673AE" w:rsidP="00376B9B">
            <w:pPr>
              <w:rPr>
                <w:rFonts w:cs="Arial"/>
                <w:b/>
                <w:szCs w:val="22"/>
              </w:rPr>
            </w:pPr>
          </w:p>
          <w:p w14:paraId="4A33B674" w14:textId="77777777" w:rsidR="006673AE" w:rsidRDefault="006673AE" w:rsidP="00376B9B">
            <w:pPr>
              <w:rPr>
                <w:rFonts w:cs="Arial"/>
                <w:b/>
                <w:szCs w:val="22"/>
              </w:rPr>
            </w:pPr>
          </w:p>
          <w:p w14:paraId="2F267E7B" w14:textId="77777777" w:rsidR="006673AE" w:rsidRDefault="006673AE" w:rsidP="00376B9B">
            <w:pPr>
              <w:rPr>
                <w:rFonts w:cs="Arial"/>
                <w:b/>
                <w:szCs w:val="22"/>
              </w:rPr>
            </w:pPr>
          </w:p>
          <w:p w14:paraId="0C19A01B" w14:textId="77777777" w:rsidR="006673AE" w:rsidRDefault="006673AE" w:rsidP="00376B9B">
            <w:pPr>
              <w:rPr>
                <w:rFonts w:cs="Arial"/>
                <w:b/>
                <w:szCs w:val="22"/>
              </w:rPr>
            </w:pPr>
          </w:p>
          <w:p w14:paraId="3860FE35" w14:textId="77777777" w:rsidR="006673AE" w:rsidRDefault="006673AE" w:rsidP="00376B9B">
            <w:pPr>
              <w:rPr>
                <w:rFonts w:cs="Arial"/>
                <w:b/>
                <w:szCs w:val="22"/>
              </w:rPr>
            </w:pPr>
          </w:p>
          <w:p w14:paraId="6A818AF9" w14:textId="77777777" w:rsidR="006673AE" w:rsidRDefault="006673AE" w:rsidP="00376B9B">
            <w:pPr>
              <w:rPr>
                <w:rFonts w:cs="Arial"/>
                <w:b/>
                <w:szCs w:val="22"/>
              </w:rPr>
            </w:pPr>
          </w:p>
          <w:p w14:paraId="2B0D2447" w14:textId="77777777" w:rsidR="006673AE" w:rsidRDefault="006673AE" w:rsidP="00376B9B">
            <w:pPr>
              <w:rPr>
                <w:rFonts w:cs="Arial"/>
                <w:b/>
                <w:szCs w:val="22"/>
              </w:rPr>
            </w:pPr>
          </w:p>
          <w:p w14:paraId="49DC1FA6" w14:textId="77777777" w:rsidR="006673AE" w:rsidRDefault="006673AE" w:rsidP="00376B9B">
            <w:pPr>
              <w:rPr>
                <w:rFonts w:cs="Arial"/>
                <w:b/>
                <w:szCs w:val="22"/>
              </w:rPr>
            </w:pPr>
          </w:p>
          <w:p w14:paraId="314E5ACE" w14:textId="77777777" w:rsidR="006673AE" w:rsidRDefault="006673AE" w:rsidP="00376B9B">
            <w:pPr>
              <w:rPr>
                <w:rFonts w:cs="Arial"/>
                <w:b/>
                <w:szCs w:val="22"/>
              </w:rPr>
            </w:pPr>
          </w:p>
          <w:p w14:paraId="2D51F4E2" w14:textId="77777777" w:rsidR="006673AE" w:rsidRDefault="006673AE" w:rsidP="00376B9B">
            <w:pPr>
              <w:rPr>
                <w:rFonts w:cs="Arial"/>
                <w:b/>
                <w:szCs w:val="22"/>
              </w:rPr>
            </w:pPr>
          </w:p>
          <w:p w14:paraId="08E7AB3B" w14:textId="77777777" w:rsidR="006673AE" w:rsidRDefault="006673AE" w:rsidP="00376B9B">
            <w:pPr>
              <w:rPr>
                <w:rFonts w:cs="Arial"/>
                <w:b/>
                <w:szCs w:val="22"/>
              </w:rPr>
            </w:pPr>
          </w:p>
          <w:p w14:paraId="42C548BF" w14:textId="77777777" w:rsidR="006673AE" w:rsidRDefault="006673AE" w:rsidP="00376B9B">
            <w:pPr>
              <w:rPr>
                <w:rFonts w:cs="Arial"/>
                <w:b/>
                <w:szCs w:val="22"/>
              </w:rPr>
            </w:pPr>
          </w:p>
          <w:p w14:paraId="69BD1BAD" w14:textId="77777777" w:rsidR="006673AE" w:rsidRDefault="006673AE" w:rsidP="00376B9B">
            <w:pPr>
              <w:rPr>
                <w:rFonts w:cs="Arial"/>
                <w:b/>
                <w:szCs w:val="22"/>
              </w:rPr>
            </w:pPr>
          </w:p>
          <w:p w14:paraId="022405F1" w14:textId="77777777" w:rsidR="006673AE" w:rsidRDefault="006673AE" w:rsidP="00376B9B">
            <w:pPr>
              <w:rPr>
                <w:rFonts w:cs="Arial"/>
                <w:b/>
                <w:szCs w:val="22"/>
              </w:rPr>
            </w:pPr>
          </w:p>
          <w:p w14:paraId="38AF5BE9" w14:textId="77777777" w:rsidR="006673AE" w:rsidRDefault="006673AE" w:rsidP="00376B9B">
            <w:pPr>
              <w:rPr>
                <w:rFonts w:cs="Arial"/>
                <w:b/>
                <w:szCs w:val="22"/>
              </w:rPr>
            </w:pPr>
          </w:p>
          <w:p w14:paraId="70CADE11" w14:textId="77777777" w:rsidR="006673AE" w:rsidRDefault="006673AE" w:rsidP="00376B9B">
            <w:pPr>
              <w:rPr>
                <w:rFonts w:cs="Arial"/>
                <w:b/>
                <w:szCs w:val="22"/>
              </w:rPr>
            </w:pPr>
          </w:p>
          <w:p w14:paraId="35A925B5" w14:textId="77777777" w:rsidR="006673AE" w:rsidRDefault="006673AE" w:rsidP="00376B9B">
            <w:pPr>
              <w:rPr>
                <w:rFonts w:cs="Arial"/>
                <w:b/>
                <w:szCs w:val="22"/>
              </w:rPr>
            </w:pPr>
          </w:p>
          <w:p w14:paraId="041A4244" w14:textId="77777777" w:rsidR="006673AE" w:rsidRDefault="006673AE" w:rsidP="00376B9B">
            <w:pPr>
              <w:rPr>
                <w:rFonts w:cs="Arial"/>
                <w:b/>
                <w:szCs w:val="22"/>
              </w:rPr>
            </w:pPr>
          </w:p>
          <w:p w14:paraId="32383503" w14:textId="77777777" w:rsidR="006673AE" w:rsidRDefault="006673AE" w:rsidP="00376B9B">
            <w:pPr>
              <w:rPr>
                <w:rFonts w:cs="Arial"/>
                <w:b/>
                <w:szCs w:val="22"/>
              </w:rPr>
            </w:pPr>
          </w:p>
          <w:p w14:paraId="5FCC3DED" w14:textId="77777777" w:rsidR="006673AE" w:rsidRDefault="006673AE" w:rsidP="00376B9B">
            <w:pPr>
              <w:rPr>
                <w:rFonts w:cs="Arial"/>
                <w:b/>
                <w:szCs w:val="22"/>
              </w:rPr>
            </w:pPr>
          </w:p>
          <w:p w14:paraId="2EA4A376" w14:textId="77777777" w:rsidR="006673AE" w:rsidRDefault="006673AE" w:rsidP="00376B9B">
            <w:pPr>
              <w:rPr>
                <w:rFonts w:cs="Arial"/>
                <w:b/>
                <w:szCs w:val="22"/>
              </w:rPr>
            </w:pPr>
          </w:p>
          <w:p w14:paraId="45525CB4" w14:textId="77777777" w:rsidR="006673AE" w:rsidRDefault="006673AE" w:rsidP="00376B9B">
            <w:pPr>
              <w:rPr>
                <w:rFonts w:cs="Arial"/>
                <w:b/>
                <w:szCs w:val="22"/>
              </w:rPr>
            </w:pPr>
          </w:p>
          <w:p w14:paraId="40B214E6" w14:textId="77777777" w:rsidR="006673AE" w:rsidRDefault="006673AE" w:rsidP="00376B9B">
            <w:pPr>
              <w:rPr>
                <w:rFonts w:cs="Arial"/>
                <w:b/>
                <w:szCs w:val="22"/>
              </w:rPr>
            </w:pPr>
          </w:p>
          <w:p w14:paraId="339741F7" w14:textId="77777777" w:rsidR="006673AE" w:rsidRDefault="006673AE" w:rsidP="00376B9B">
            <w:pPr>
              <w:rPr>
                <w:rFonts w:cs="Arial"/>
                <w:b/>
                <w:szCs w:val="22"/>
              </w:rPr>
            </w:pPr>
          </w:p>
          <w:p w14:paraId="0E150CFE" w14:textId="77777777" w:rsidR="006673AE" w:rsidRDefault="006673AE" w:rsidP="00376B9B">
            <w:pPr>
              <w:rPr>
                <w:rFonts w:cs="Arial"/>
                <w:b/>
                <w:szCs w:val="22"/>
              </w:rPr>
            </w:pPr>
          </w:p>
          <w:p w14:paraId="1125A37A" w14:textId="77777777" w:rsidR="006673AE" w:rsidRDefault="006673AE" w:rsidP="00376B9B">
            <w:pPr>
              <w:rPr>
                <w:rFonts w:cs="Arial"/>
                <w:b/>
                <w:szCs w:val="22"/>
              </w:rPr>
            </w:pPr>
          </w:p>
          <w:p w14:paraId="6E7DEC27" w14:textId="77777777" w:rsidR="006673AE" w:rsidRDefault="006673AE" w:rsidP="00376B9B">
            <w:pPr>
              <w:rPr>
                <w:rFonts w:cs="Arial"/>
                <w:b/>
                <w:szCs w:val="22"/>
              </w:rPr>
            </w:pPr>
          </w:p>
          <w:p w14:paraId="0979CE20" w14:textId="77777777" w:rsidR="006673AE" w:rsidRDefault="006673AE" w:rsidP="00376B9B">
            <w:pPr>
              <w:rPr>
                <w:rFonts w:cs="Arial"/>
                <w:b/>
                <w:szCs w:val="22"/>
              </w:rPr>
            </w:pPr>
          </w:p>
          <w:p w14:paraId="1777A9B5" w14:textId="77777777" w:rsidR="006673AE" w:rsidRDefault="006673AE" w:rsidP="00376B9B">
            <w:pPr>
              <w:rPr>
                <w:rFonts w:cs="Arial"/>
                <w:b/>
                <w:szCs w:val="22"/>
              </w:rPr>
            </w:pPr>
          </w:p>
          <w:p w14:paraId="41079988" w14:textId="77777777" w:rsidR="006673AE" w:rsidRDefault="006673AE" w:rsidP="00376B9B">
            <w:pPr>
              <w:rPr>
                <w:rFonts w:cs="Arial"/>
                <w:b/>
                <w:szCs w:val="22"/>
              </w:rPr>
            </w:pPr>
          </w:p>
          <w:p w14:paraId="37834ACD" w14:textId="77777777" w:rsidR="006673AE" w:rsidRDefault="006673AE" w:rsidP="00376B9B">
            <w:pPr>
              <w:rPr>
                <w:rFonts w:cs="Arial"/>
                <w:b/>
                <w:szCs w:val="22"/>
              </w:rPr>
            </w:pPr>
          </w:p>
          <w:p w14:paraId="28AF5100" w14:textId="77777777" w:rsidR="006673AE" w:rsidRDefault="006673AE" w:rsidP="00376B9B">
            <w:pPr>
              <w:rPr>
                <w:rFonts w:cs="Arial"/>
                <w:b/>
                <w:szCs w:val="22"/>
              </w:rPr>
            </w:pPr>
          </w:p>
          <w:p w14:paraId="2179B1B8" w14:textId="77777777" w:rsidR="006673AE" w:rsidRDefault="006673AE" w:rsidP="00376B9B">
            <w:pPr>
              <w:rPr>
                <w:rFonts w:cs="Arial"/>
                <w:b/>
                <w:szCs w:val="22"/>
              </w:rPr>
            </w:pPr>
          </w:p>
          <w:p w14:paraId="22FE3AF6" w14:textId="77777777" w:rsidR="006673AE" w:rsidRDefault="006673AE" w:rsidP="00376B9B">
            <w:pPr>
              <w:rPr>
                <w:rFonts w:cs="Arial"/>
                <w:b/>
                <w:szCs w:val="22"/>
              </w:rPr>
            </w:pPr>
          </w:p>
          <w:p w14:paraId="4C5757F6" w14:textId="77777777" w:rsidR="006673AE" w:rsidRDefault="006673AE" w:rsidP="00376B9B">
            <w:pPr>
              <w:rPr>
                <w:rFonts w:cs="Arial"/>
                <w:b/>
                <w:szCs w:val="22"/>
              </w:rPr>
            </w:pPr>
          </w:p>
          <w:p w14:paraId="33E2B87E" w14:textId="77777777" w:rsidR="006673AE" w:rsidRDefault="006673AE" w:rsidP="00376B9B">
            <w:pPr>
              <w:rPr>
                <w:rFonts w:cs="Arial"/>
                <w:b/>
                <w:szCs w:val="22"/>
              </w:rPr>
            </w:pPr>
          </w:p>
          <w:p w14:paraId="125EBEAD" w14:textId="77777777" w:rsidR="006673AE" w:rsidRDefault="006673AE" w:rsidP="00376B9B">
            <w:pPr>
              <w:rPr>
                <w:rFonts w:cs="Arial"/>
                <w:b/>
                <w:szCs w:val="22"/>
              </w:rPr>
            </w:pPr>
          </w:p>
          <w:p w14:paraId="5548474A" w14:textId="77777777" w:rsidR="006673AE" w:rsidRDefault="006673AE" w:rsidP="00376B9B">
            <w:pPr>
              <w:rPr>
                <w:rFonts w:cs="Arial"/>
                <w:b/>
                <w:szCs w:val="22"/>
              </w:rPr>
            </w:pPr>
          </w:p>
          <w:p w14:paraId="4B10009A" w14:textId="77777777" w:rsidR="006673AE" w:rsidRDefault="006673AE" w:rsidP="00376B9B">
            <w:pPr>
              <w:rPr>
                <w:rFonts w:cs="Arial"/>
                <w:b/>
                <w:szCs w:val="22"/>
              </w:rPr>
            </w:pPr>
          </w:p>
          <w:p w14:paraId="0F4323AC" w14:textId="77777777" w:rsidR="006673AE" w:rsidRDefault="006673AE" w:rsidP="00376B9B">
            <w:pPr>
              <w:rPr>
                <w:rFonts w:cs="Arial"/>
                <w:b/>
                <w:szCs w:val="22"/>
              </w:rPr>
            </w:pPr>
          </w:p>
          <w:p w14:paraId="5A050423" w14:textId="77777777" w:rsidR="006673AE" w:rsidRDefault="006673AE" w:rsidP="00376B9B">
            <w:pPr>
              <w:rPr>
                <w:rFonts w:cs="Arial"/>
                <w:b/>
                <w:szCs w:val="22"/>
              </w:rPr>
            </w:pPr>
          </w:p>
          <w:p w14:paraId="01DD8A96" w14:textId="77777777" w:rsidR="006673AE" w:rsidRDefault="006673AE" w:rsidP="00376B9B">
            <w:pPr>
              <w:rPr>
                <w:rFonts w:cs="Arial"/>
                <w:b/>
                <w:szCs w:val="22"/>
              </w:rPr>
            </w:pPr>
          </w:p>
          <w:p w14:paraId="28D44D4A" w14:textId="77777777" w:rsidR="006673AE" w:rsidRDefault="006673AE" w:rsidP="00376B9B">
            <w:pPr>
              <w:rPr>
                <w:rFonts w:cs="Arial"/>
                <w:b/>
                <w:szCs w:val="22"/>
              </w:rPr>
            </w:pPr>
          </w:p>
          <w:p w14:paraId="3EAB13E3" w14:textId="77777777" w:rsidR="006673AE" w:rsidRDefault="006673AE" w:rsidP="00376B9B">
            <w:pPr>
              <w:rPr>
                <w:rFonts w:cs="Arial"/>
                <w:b/>
                <w:szCs w:val="22"/>
              </w:rPr>
            </w:pPr>
          </w:p>
          <w:p w14:paraId="20437DCD" w14:textId="0DA13EBF" w:rsidR="006673AE" w:rsidRDefault="006673AE" w:rsidP="00376B9B">
            <w:pPr>
              <w:rPr>
                <w:rFonts w:cs="Arial"/>
                <w:b/>
                <w:szCs w:val="22"/>
              </w:rPr>
            </w:pPr>
          </w:p>
          <w:p w14:paraId="7DF0D736" w14:textId="1B7D2ACE" w:rsidR="006673AE" w:rsidRDefault="006673AE" w:rsidP="00376B9B">
            <w:pPr>
              <w:rPr>
                <w:rFonts w:cs="Arial"/>
                <w:b/>
                <w:szCs w:val="22"/>
              </w:rPr>
            </w:pPr>
          </w:p>
          <w:p w14:paraId="2BDFE1CD" w14:textId="46E63B75" w:rsidR="006673AE" w:rsidRDefault="006673AE" w:rsidP="00376B9B">
            <w:pPr>
              <w:rPr>
                <w:rFonts w:cs="Arial"/>
                <w:b/>
                <w:szCs w:val="22"/>
              </w:rPr>
            </w:pPr>
          </w:p>
          <w:p w14:paraId="364605D8" w14:textId="77777777" w:rsidR="00B1350F" w:rsidRDefault="00B1350F" w:rsidP="00376B9B">
            <w:pPr>
              <w:rPr>
                <w:rFonts w:cs="Arial"/>
                <w:b/>
                <w:szCs w:val="22"/>
              </w:rPr>
            </w:pPr>
          </w:p>
          <w:p w14:paraId="39FACDE6" w14:textId="4599BF20" w:rsidR="006673AE" w:rsidRDefault="006673AE" w:rsidP="00376B9B">
            <w:pPr>
              <w:rPr>
                <w:rFonts w:cs="Arial"/>
                <w:b/>
                <w:szCs w:val="22"/>
              </w:rPr>
            </w:pPr>
            <w:r>
              <w:rPr>
                <w:rFonts w:cs="Arial"/>
                <w:b/>
                <w:szCs w:val="22"/>
              </w:rPr>
              <w:t>TC</w:t>
            </w:r>
          </w:p>
          <w:p w14:paraId="22B060B6" w14:textId="77777777" w:rsidR="00E47A28" w:rsidRDefault="00E47A28" w:rsidP="00376B9B">
            <w:pPr>
              <w:rPr>
                <w:rFonts w:cs="Arial"/>
                <w:b/>
                <w:szCs w:val="22"/>
              </w:rPr>
            </w:pPr>
          </w:p>
          <w:p w14:paraId="7E530759" w14:textId="77777777" w:rsidR="00E47A28" w:rsidRDefault="00E47A28" w:rsidP="00376B9B">
            <w:pPr>
              <w:rPr>
                <w:rFonts w:cs="Arial"/>
                <w:b/>
                <w:szCs w:val="22"/>
              </w:rPr>
            </w:pPr>
          </w:p>
          <w:p w14:paraId="10AF9812" w14:textId="77777777" w:rsidR="00E47A28" w:rsidRDefault="00E47A28" w:rsidP="00376B9B">
            <w:pPr>
              <w:rPr>
                <w:rFonts w:cs="Arial"/>
                <w:b/>
                <w:szCs w:val="22"/>
              </w:rPr>
            </w:pPr>
          </w:p>
          <w:p w14:paraId="608352BB" w14:textId="77777777" w:rsidR="00E47A28" w:rsidRDefault="00E47A28" w:rsidP="00376B9B">
            <w:pPr>
              <w:rPr>
                <w:rFonts w:cs="Arial"/>
                <w:b/>
                <w:szCs w:val="22"/>
              </w:rPr>
            </w:pPr>
          </w:p>
          <w:p w14:paraId="770A1153" w14:textId="77777777" w:rsidR="00E47A28" w:rsidRDefault="00E47A28" w:rsidP="00376B9B">
            <w:pPr>
              <w:rPr>
                <w:rFonts w:cs="Arial"/>
                <w:b/>
                <w:szCs w:val="22"/>
              </w:rPr>
            </w:pPr>
          </w:p>
          <w:p w14:paraId="4EC599DF" w14:textId="77777777" w:rsidR="00E47A28" w:rsidRDefault="00E47A28" w:rsidP="00376B9B">
            <w:pPr>
              <w:rPr>
                <w:rFonts w:cs="Arial"/>
                <w:b/>
                <w:szCs w:val="22"/>
              </w:rPr>
            </w:pPr>
          </w:p>
          <w:p w14:paraId="3B4DF072" w14:textId="77777777" w:rsidR="00E47A28" w:rsidRDefault="00E47A28" w:rsidP="00376B9B">
            <w:pPr>
              <w:rPr>
                <w:rFonts w:cs="Arial"/>
                <w:b/>
                <w:szCs w:val="22"/>
              </w:rPr>
            </w:pPr>
          </w:p>
          <w:p w14:paraId="0FB53F17" w14:textId="77777777" w:rsidR="00E47A28" w:rsidRDefault="00E47A28" w:rsidP="00376B9B">
            <w:pPr>
              <w:rPr>
                <w:rFonts w:cs="Arial"/>
                <w:b/>
                <w:szCs w:val="22"/>
              </w:rPr>
            </w:pPr>
          </w:p>
          <w:p w14:paraId="7EEE9BCB" w14:textId="77777777" w:rsidR="00E47A28" w:rsidRDefault="00E47A28" w:rsidP="00376B9B">
            <w:pPr>
              <w:rPr>
                <w:rFonts w:cs="Arial"/>
                <w:b/>
                <w:szCs w:val="22"/>
              </w:rPr>
            </w:pPr>
          </w:p>
          <w:p w14:paraId="10ABAAA1" w14:textId="77777777" w:rsidR="00E47A28" w:rsidRDefault="00E47A28" w:rsidP="00376B9B">
            <w:pPr>
              <w:rPr>
                <w:rFonts w:cs="Arial"/>
                <w:b/>
                <w:szCs w:val="22"/>
              </w:rPr>
            </w:pPr>
            <w:r>
              <w:rPr>
                <w:rFonts w:cs="Arial"/>
                <w:b/>
                <w:szCs w:val="22"/>
              </w:rPr>
              <w:t>VF/EF/</w:t>
            </w:r>
          </w:p>
          <w:p w14:paraId="07B60D35" w14:textId="489B80DE" w:rsidR="00E47A28" w:rsidRPr="00BC3D8E" w:rsidRDefault="00E47A28" w:rsidP="00376B9B">
            <w:pPr>
              <w:rPr>
                <w:rFonts w:cs="Arial"/>
                <w:b/>
                <w:szCs w:val="22"/>
              </w:rPr>
            </w:pPr>
            <w:r>
              <w:rPr>
                <w:rFonts w:cs="Arial"/>
                <w:b/>
                <w:szCs w:val="22"/>
              </w:rPr>
              <w:t>AD/PB</w:t>
            </w:r>
          </w:p>
        </w:tc>
      </w:tr>
    </w:tbl>
    <w:p w14:paraId="03DEA288" w14:textId="77777777" w:rsidR="00513A87" w:rsidRPr="00BC3D8E" w:rsidRDefault="00513A87" w:rsidP="0028275E">
      <w:pPr>
        <w:tabs>
          <w:tab w:val="left" w:pos="2280"/>
        </w:tabs>
        <w:rPr>
          <w:rFonts w:cs="Arial"/>
          <w:b/>
          <w:szCs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1162"/>
      </w:tblGrid>
      <w:tr w:rsidR="008851EF" w:rsidRPr="00BC3D8E" w14:paraId="00CC1669" w14:textId="77777777" w:rsidTr="00D20FD8">
        <w:trPr>
          <w:trHeight w:val="278"/>
        </w:trPr>
        <w:tc>
          <w:tcPr>
            <w:tcW w:w="709" w:type="dxa"/>
          </w:tcPr>
          <w:p w14:paraId="2575AC4A" w14:textId="43D6DD63" w:rsidR="008851EF" w:rsidRPr="00BC3D8E" w:rsidRDefault="002811F2" w:rsidP="00413B39">
            <w:pPr>
              <w:rPr>
                <w:rFonts w:cs="Arial"/>
                <w:b/>
                <w:caps/>
                <w:szCs w:val="22"/>
              </w:rPr>
            </w:pPr>
            <w:r w:rsidRPr="00BC3D8E">
              <w:rPr>
                <w:rFonts w:cs="Arial"/>
                <w:b/>
                <w:caps/>
                <w:szCs w:val="22"/>
              </w:rPr>
              <w:t>5</w:t>
            </w:r>
            <w:r w:rsidR="008851EF" w:rsidRPr="00BC3D8E">
              <w:rPr>
                <w:rFonts w:cs="Arial"/>
                <w:b/>
                <w:caps/>
                <w:szCs w:val="22"/>
              </w:rPr>
              <w:t>.</w:t>
            </w:r>
          </w:p>
        </w:tc>
        <w:tc>
          <w:tcPr>
            <w:tcW w:w="8222" w:type="dxa"/>
          </w:tcPr>
          <w:p w14:paraId="2E5F6A7A" w14:textId="77777777" w:rsidR="008851EF" w:rsidRPr="00BC3D8E" w:rsidRDefault="008851EF" w:rsidP="00413B39">
            <w:pPr>
              <w:rPr>
                <w:rFonts w:cs="Arial"/>
                <w:b/>
                <w:szCs w:val="22"/>
              </w:rPr>
            </w:pPr>
            <w:r w:rsidRPr="00BC3D8E">
              <w:rPr>
                <w:rFonts w:cs="Arial"/>
                <w:b/>
                <w:szCs w:val="22"/>
              </w:rPr>
              <w:t xml:space="preserve">Any Other Business </w:t>
            </w:r>
          </w:p>
        </w:tc>
        <w:tc>
          <w:tcPr>
            <w:tcW w:w="1162" w:type="dxa"/>
          </w:tcPr>
          <w:p w14:paraId="1D848AC3" w14:textId="5084D6FA" w:rsidR="008851EF" w:rsidRPr="00BC3D8E" w:rsidRDefault="00513A87" w:rsidP="00413B39">
            <w:pPr>
              <w:jc w:val="center"/>
              <w:rPr>
                <w:rFonts w:cs="Arial"/>
                <w:b/>
                <w:szCs w:val="22"/>
              </w:rPr>
            </w:pPr>
            <w:r>
              <w:rPr>
                <w:rFonts w:cs="Arial"/>
                <w:b/>
                <w:szCs w:val="22"/>
              </w:rPr>
              <w:t>Action</w:t>
            </w:r>
          </w:p>
        </w:tc>
      </w:tr>
      <w:tr w:rsidR="008851EF" w:rsidRPr="00BC3D8E" w14:paraId="38E2ADCA" w14:textId="77777777" w:rsidTr="00D20FD8">
        <w:trPr>
          <w:trHeight w:val="366"/>
        </w:trPr>
        <w:tc>
          <w:tcPr>
            <w:tcW w:w="709" w:type="dxa"/>
          </w:tcPr>
          <w:p w14:paraId="30847D22" w14:textId="226FBB82" w:rsidR="008851EF" w:rsidRPr="00BC3D8E" w:rsidRDefault="007C5083" w:rsidP="00DD722E">
            <w:pPr>
              <w:rPr>
                <w:rFonts w:cs="Arial"/>
                <w:b/>
                <w:caps/>
                <w:szCs w:val="22"/>
              </w:rPr>
            </w:pPr>
            <w:r>
              <w:rPr>
                <w:rFonts w:cs="Arial"/>
                <w:b/>
                <w:caps/>
                <w:szCs w:val="22"/>
              </w:rPr>
              <w:t>5.1</w:t>
            </w:r>
          </w:p>
        </w:tc>
        <w:tc>
          <w:tcPr>
            <w:tcW w:w="8222" w:type="dxa"/>
          </w:tcPr>
          <w:p w14:paraId="08F5FF26" w14:textId="77777777" w:rsidR="000F0AA7" w:rsidRDefault="007C5083" w:rsidP="00DD722E">
            <w:pPr>
              <w:rPr>
                <w:rFonts w:cs="Arial"/>
                <w:szCs w:val="22"/>
              </w:rPr>
            </w:pPr>
            <w:r>
              <w:rPr>
                <w:rFonts w:cs="Arial"/>
                <w:szCs w:val="22"/>
              </w:rPr>
              <w:t xml:space="preserve">VF </w:t>
            </w:r>
            <w:r w:rsidR="006E25AD">
              <w:rPr>
                <w:rFonts w:cs="Arial"/>
                <w:szCs w:val="22"/>
              </w:rPr>
              <w:t xml:space="preserve">sought the views of those Board members still in attendance </w:t>
            </w:r>
            <w:r w:rsidR="00C739C4">
              <w:rPr>
                <w:rFonts w:cs="Arial"/>
                <w:szCs w:val="22"/>
              </w:rPr>
              <w:t>(</w:t>
            </w:r>
            <w:r w:rsidR="006E25AD">
              <w:rPr>
                <w:rFonts w:cs="Arial"/>
                <w:szCs w:val="22"/>
              </w:rPr>
              <w:t xml:space="preserve">given </w:t>
            </w:r>
            <w:r w:rsidR="00C739C4">
              <w:rPr>
                <w:rFonts w:cs="Arial"/>
                <w:szCs w:val="22"/>
              </w:rPr>
              <w:t xml:space="preserve">meeting overrun) on </w:t>
            </w:r>
            <w:r w:rsidR="0008532A">
              <w:rPr>
                <w:rFonts w:cs="Arial"/>
                <w:szCs w:val="22"/>
              </w:rPr>
              <w:t>Board</w:t>
            </w:r>
            <w:r w:rsidR="00216E58">
              <w:rPr>
                <w:rFonts w:cs="Arial"/>
                <w:szCs w:val="22"/>
              </w:rPr>
              <w:t xml:space="preserve"> meeting frequencies</w:t>
            </w:r>
            <w:r w:rsidR="005870C7">
              <w:rPr>
                <w:rFonts w:cs="Arial"/>
                <w:szCs w:val="22"/>
              </w:rPr>
              <w:t xml:space="preserve">.  VF is of the opinion </w:t>
            </w:r>
            <w:r w:rsidR="007705D8">
              <w:rPr>
                <w:rFonts w:cs="Arial"/>
                <w:szCs w:val="22"/>
              </w:rPr>
              <w:t xml:space="preserve">that as the scheme is at a critical </w:t>
            </w:r>
            <w:r w:rsidR="005F36F3">
              <w:rPr>
                <w:rFonts w:cs="Arial"/>
                <w:szCs w:val="22"/>
              </w:rPr>
              <w:t xml:space="preserve">phase </w:t>
            </w:r>
            <w:r w:rsidR="00BB54EA">
              <w:rPr>
                <w:rFonts w:cs="Arial"/>
                <w:szCs w:val="22"/>
              </w:rPr>
              <w:t>there was a lot to discuss</w:t>
            </w:r>
            <w:r w:rsidR="0008532A">
              <w:rPr>
                <w:rFonts w:cs="Arial"/>
                <w:szCs w:val="22"/>
              </w:rPr>
              <w:t xml:space="preserve"> today</w:t>
            </w:r>
            <w:r w:rsidR="00BB54EA">
              <w:rPr>
                <w:rFonts w:cs="Arial"/>
                <w:szCs w:val="22"/>
              </w:rPr>
              <w:t>, however</w:t>
            </w:r>
            <w:r w:rsidR="005F36F3">
              <w:rPr>
                <w:rFonts w:cs="Arial"/>
                <w:szCs w:val="22"/>
              </w:rPr>
              <w:t xml:space="preserve"> </w:t>
            </w:r>
            <w:r w:rsidR="009826B0">
              <w:rPr>
                <w:rFonts w:cs="Arial"/>
                <w:szCs w:val="22"/>
              </w:rPr>
              <w:t xml:space="preserve">doesn’t believe </w:t>
            </w:r>
            <w:r w:rsidR="00F14C0D">
              <w:rPr>
                <w:rFonts w:cs="Arial"/>
                <w:szCs w:val="22"/>
              </w:rPr>
              <w:t>a four weekly meeting will have changed this given the timelines being worked to</w:t>
            </w:r>
            <w:r w:rsidR="006565B0">
              <w:rPr>
                <w:rFonts w:cs="Arial"/>
                <w:szCs w:val="22"/>
              </w:rPr>
              <w:t xml:space="preserve"> and </w:t>
            </w:r>
            <w:r w:rsidR="000F0AA7">
              <w:rPr>
                <w:rFonts w:cs="Arial"/>
                <w:szCs w:val="22"/>
              </w:rPr>
              <w:t xml:space="preserve">that </w:t>
            </w:r>
            <w:r w:rsidR="006565B0">
              <w:rPr>
                <w:rFonts w:cs="Arial"/>
                <w:szCs w:val="22"/>
              </w:rPr>
              <w:t>more frequent meetings will result in repeated conversations.</w:t>
            </w:r>
            <w:r w:rsidR="00DC2138">
              <w:rPr>
                <w:rFonts w:cs="Arial"/>
                <w:szCs w:val="22"/>
              </w:rPr>
              <w:t xml:space="preserve">  VF is happy to </w:t>
            </w:r>
            <w:r w:rsidR="003F1DE6">
              <w:rPr>
                <w:rFonts w:cs="Arial"/>
                <w:szCs w:val="22"/>
              </w:rPr>
              <w:t>revert</w:t>
            </w:r>
            <w:r w:rsidR="009B6E5D">
              <w:rPr>
                <w:rFonts w:cs="Arial"/>
                <w:szCs w:val="22"/>
              </w:rPr>
              <w:t xml:space="preserve"> to monthly meetings but cannot see it adds any value given </w:t>
            </w:r>
            <w:r w:rsidR="007959B6">
              <w:rPr>
                <w:rFonts w:cs="Arial"/>
                <w:szCs w:val="22"/>
              </w:rPr>
              <w:t xml:space="preserve">Board </w:t>
            </w:r>
          </w:p>
          <w:p w14:paraId="153BD53E" w14:textId="4E669695" w:rsidR="008C3E93" w:rsidRDefault="000F0AA7" w:rsidP="00DD722E">
            <w:pPr>
              <w:rPr>
                <w:rFonts w:cs="Arial"/>
                <w:szCs w:val="22"/>
              </w:rPr>
            </w:pPr>
            <w:r>
              <w:rPr>
                <w:rFonts w:cs="Arial"/>
                <w:szCs w:val="22"/>
              </w:rPr>
              <w:t>members</w:t>
            </w:r>
            <w:r w:rsidR="007959B6">
              <w:rPr>
                <w:rFonts w:cs="Arial"/>
                <w:szCs w:val="22"/>
              </w:rPr>
              <w:t xml:space="preserve"> other commitments.</w:t>
            </w:r>
          </w:p>
          <w:p w14:paraId="788659D7" w14:textId="77777777" w:rsidR="007959B6" w:rsidRDefault="007959B6" w:rsidP="00DD722E">
            <w:pPr>
              <w:rPr>
                <w:rFonts w:cs="Arial"/>
                <w:szCs w:val="22"/>
              </w:rPr>
            </w:pPr>
          </w:p>
          <w:p w14:paraId="7FEFE0E9" w14:textId="36B09A19" w:rsidR="007959B6" w:rsidRDefault="006A378A" w:rsidP="00DD722E">
            <w:pPr>
              <w:rPr>
                <w:rFonts w:cs="Arial"/>
                <w:szCs w:val="22"/>
              </w:rPr>
            </w:pPr>
            <w:r>
              <w:rPr>
                <w:rFonts w:cs="Arial"/>
                <w:szCs w:val="22"/>
              </w:rPr>
              <w:t>LF agreed to every two months</w:t>
            </w:r>
            <w:r w:rsidR="00FC4E22">
              <w:rPr>
                <w:rFonts w:cs="Arial"/>
                <w:szCs w:val="22"/>
              </w:rPr>
              <w:t>;</w:t>
            </w:r>
            <w:r>
              <w:rPr>
                <w:rFonts w:cs="Arial"/>
                <w:szCs w:val="22"/>
              </w:rPr>
              <w:t xml:space="preserve"> JP agreed but would ask that if needed an </w:t>
            </w:r>
            <w:r w:rsidR="00FC4E22">
              <w:rPr>
                <w:rFonts w:cs="Arial"/>
                <w:szCs w:val="22"/>
              </w:rPr>
              <w:t>E</w:t>
            </w:r>
            <w:r>
              <w:rPr>
                <w:rFonts w:cs="Arial"/>
                <w:szCs w:val="22"/>
              </w:rPr>
              <w:t>xtraordinary Board meeting be called</w:t>
            </w:r>
            <w:r w:rsidR="00FC4E22">
              <w:rPr>
                <w:rFonts w:cs="Arial"/>
                <w:szCs w:val="22"/>
              </w:rPr>
              <w:t>; SL agreed to every two months; CM agree</w:t>
            </w:r>
            <w:r w:rsidR="005C2D2D">
              <w:rPr>
                <w:rFonts w:cs="Arial"/>
                <w:szCs w:val="22"/>
              </w:rPr>
              <w:t xml:space="preserve">d; TC agreed as it will be difficult to </w:t>
            </w:r>
            <w:r w:rsidR="001C3E74">
              <w:rPr>
                <w:rFonts w:cs="Arial"/>
                <w:szCs w:val="22"/>
              </w:rPr>
              <w:t xml:space="preserve">revert Community Boards </w:t>
            </w:r>
            <w:r w:rsidR="006B0F33">
              <w:rPr>
                <w:rFonts w:cs="Arial"/>
                <w:szCs w:val="22"/>
              </w:rPr>
              <w:t xml:space="preserve">back </w:t>
            </w:r>
            <w:r w:rsidR="001C3E74">
              <w:rPr>
                <w:rFonts w:cs="Arial"/>
                <w:szCs w:val="22"/>
              </w:rPr>
              <w:t>to monthly</w:t>
            </w:r>
            <w:r w:rsidR="00FA1B31">
              <w:rPr>
                <w:rFonts w:cs="Arial"/>
                <w:szCs w:val="22"/>
              </w:rPr>
              <w:t xml:space="preserve"> </w:t>
            </w:r>
            <w:r w:rsidR="000A16DA">
              <w:rPr>
                <w:rFonts w:cs="Arial"/>
                <w:szCs w:val="22"/>
              </w:rPr>
              <w:t xml:space="preserve">especially as the Board are being encouraged to go out into the community </w:t>
            </w:r>
            <w:r w:rsidR="0028406D">
              <w:rPr>
                <w:rFonts w:cs="Arial"/>
                <w:szCs w:val="22"/>
              </w:rPr>
              <w:t xml:space="preserve">so </w:t>
            </w:r>
            <w:r w:rsidR="00AB4390">
              <w:rPr>
                <w:rFonts w:cs="Arial"/>
                <w:szCs w:val="22"/>
              </w:rPr>
              <w:t>two</w:t>
            </w:r>
            <w:r w:rsidR="0028406D">
              <w:rPr>
                <w:rFonts w:cs="Arial"/>
                <w:szCs w:val="22"/>
              </w:rPr>
              <w:t xml:space="preserve"> monthly will give them </w:t>
            </w:r>
            <w:r w:rsidR="007600C8">
              <w:rPr>
                <w:rFonts w:cs="Arial"/>
                <w:szCs w:val="22"/>
              </w:rPr>
              <w:t>an opportunity</w:t>
            </w:r>
            <w:r w:rsidR="0028406D">
              <w:rPr>
                <w:rFonts w:cs="Arial"/>
                <w:szCs w:val="22"/>
              </w:rPr>
              <w:t xml:space="preserve"> to do this.</w:t>
            </w:r>
          </w:p>
          <w:p w14:paraId="097E1DB6" w14:textId="4646861D" w:rsidR="008D7D84" w:rsidRDefault="008D7D84" w:rsidP="00DD722E">
            <w:pPr>
              <w:rPr>
                <w:rFonts w:cs="Arial"/>
                <w:szCs w:val="22"/>
              </w:rPr>
            </w:pPr>
          </w:p>
          <w:p w14:paraId="22169AB8" w14:textId="375AF36E" w:rsidR="00FA1B31" w:rsidRDefault="008D7D84" w:rsidP="00DD722E">
            <w:pPr>
              <w:rPr>
                <w:rFonts w:cs="Arial"/>
                <w:szCs w:val="22"/>
              </w:rPr>
            </w:pPr>
            <w:r>
              <w:rPr>
                <w:rFonts w:cs="Arial"/>
                <w:szCs w:val="22"/>
              </w:rPr>
              <w:t xml:space="preserve">VF acknowledged </w:t>
            </w:r>
            <w:r w:rsidR="00716AF9">
              <w:rPr>
                <w:rFonts w:cs="Arial"/>
                <w:szCs w:val="22"/>
              </w:rPr>
              <w:t xml:space="preserve">JP point that Extraordinary Board </w:t>
            </w:r>
            <w:r w:rsidR="009E6C77">
              <w:rPr>
                <w:rFonts w:cs="Arial"/>
                <w:szCs w:val="22"/>
              </w:rPr>
              <w:t>m</w:t>
            </w:r>
            <w:r w:rsidR="00716AF9">
              <w:rPr>
                <w:rFonts w:cs="Arial"/>
                <w:szCs w:val="22"/>
              </w:rPr>
              <w:t>eetings be called when necessary</w:t>
            </w:r>
            <w:r w:rsidR="00920F88">
              <w:rPr>
                <w:rFonts w:cs="Arial"/>
                <w:szCs w:val="22"/>
              </w:rPr>
              <w:t>.</w:t>
            </w:r>
            <w:r w:rsidR="00D2565F">
              <w:rPr>
                <w:rFonts w:cs="Arial"/>
                <w:szCs w:val="22"/>
              </w:rPr>
              <w:t xml:space="preserve"> </w:t>
            </w:r>
            <w:r w:rsidR="00920F88">
              <w:rPr>
                <w:rFonts w:cs="Arial"/>
                <w:szCs w:val="22"/>
              </w:rPr>
              <w:t xml:space="preserve"> </w:t>
            </w:r>
          </w:p>
          <w:p w14:paraId="28057B07" w14:textId="754D7995" w:rsidR="002D61A2" w:rsidRDefault="002D61A2" w:rsidP="00DD722E">
            <w:pPr>
              <w:rPr>
                <w:rFonts w:cs="Arial"/>
                <w:szCs w:val="22"/>
              </w:rPr>
            </w:pPr>
          </w:p>
          <w:p w14:paraId="383E3241" w14:textId="68ED1CC0" w:rsidR="002D61A2" w:rsidRDefault="002D61A2" w:rsidP="00DD722E">
            <w:pPr>
              <w:rPr>
                <w:rFonts w:cs="Arial"/>
                <w:szCs w:val="22"/>
              </w:rPr>
            </w:pPr>
            <w:r>
              <w:rPr>
                <w:rFonts w:cs="Arial"/>
                <w:szCs w:val="22"/>
              </w:rPr>
              <w:t xml:space="preserve">VF asked that AD/PB </w:t>
            </w:r>
            <w:r w:rsidR="0043432F">
              <w:rPr>
                <w:rFonts w:cs="Arial"/>
                <w:szCs w:val="22"/>
              </w:rPr>
              <w:t>be</w:t>
            </w:r>
            <w:r>
              <w:rPr>
                <w:rFonts w:cs="Arial"/>
                <w:szCs w:val="22"/>
              </w:rPr>
              <w:t xml:space="preserve"> more aggressive with the risk registe</w:t>
            </w:r>
            <w:r w:rsidR="00B14F77">
              <w:rPr>
                <w:rFonts w:cs="Arial"/>
                <w:szCs w:val="22"/>
              </w:rPr>
              <w:t xml:space="preserve">r in terms of those projects showing Amber </w:t>
            </w:r>
            <w:r w:rsidR="00184909">
              <w:rPr>
                <w:rFonts w:cs="Arial"/>
                <w:szCs w:val="22"/>
              </w:rPr>
              <w:t xml:space="preserve">and </w:t>
            </w:r>
            <w:r w:rsidR="00B14F77">
              <w:rPr>
                <w:rFonts w:cs="Arial"/>
                <w:szCs w:val="22"/>
              </w:rPr>
              <w:t>should possibly be Red</w:t>
            </w:r>
            <w:r w:rsidR="00F82452">
              <w:rPr>
                <w:rFonts w:cs="Arial"/>
                <w:szCs w:val="22"/>
              </w:rPr>
              <w:t xml:space="preserve">.  </w:t>
            </w:r>
            <w:r w:rsidR="005E1407">
              <w:rPr>
                <w:rFonts w:cs="Arial"/>
                <w:szCs w:val="22"/>
              </w:rPr>
              <w:t xml:space="preserve"> </w:t>
            </w:r>
            <w:r w:rsidR="00035147">
              <w:rPr>
                <w:rFonts w:cs="Arial"/>
                <w:szCs w:val="22"/>
              </w:rPr>
              <w:t xml:space="preserve">The Board can then decide if the risk </w:t>
            </w:r>
            <w:r w:rsidR="0043432F">
              <w:rPr>
                <w:rFonts w:cs="Arial"/>
                <w:szCs w:val="22"/>
              </w:rPr>
              <w:t>can</w:t>
            </w:r>
            <w:r w:rsidR="00035147">
              <w:rPr>
                <w:rFonts w:cs="Arial"/>
                <w:szCs w:val="22"/>
              </w:rPr>
              <w:t xml:space="preserve"> be </w:t>
            </w:r>
            <w:r w:rsidR="0043432F">
              <w:rPr>
                <w:rFonts w:cs="Arial"/>
                <w:szCs w:val="22"/>
              </w:rPr>
              <w:t>reduced.</w:t>
            </w:r>
          </w:p>
          <w:p w14:paraId="4D8BE892" w14:textId="0B65F9AA" w:rsidR="005E1407" w:rsidRDefault="005E1407" w:rsidP="00DD722E">
            <w:pPr>
              <w:rPr>
                <w:rFonts w:cs="Arial"/>
                <w:szCs w:val="22"/>
              </w:rPr>
            </w:pPr>
          </w:p>
          <w:p w14:paraId="65C143AA" w14:textId="6BF2CB5F" w:rsidR="00FE1990" w:rsidRPr="00BC3D8E" w:rsidRDefault="005E1407" w:rsidP="005E1407">
            <w:pPr>
              <w:rPr>
                <w:rFonts w:cs="Arial"/>
                <w:szCs w:val="22"/>
              </w:rPr>
            </w:pPr>
            <w:r>
              <w:rPr>
                <w:rFonts w:cs="Arial"/>
                <w:szCs w:val="22"/>
              </w:rPr>
              <w:t>VF thanked all those for attending.</w:t>
            </w:r>
          </w:p>
        </w:tc>
        <w:tc>
          <w:tcPr>
            <w:tcW w:w="1162" w:type="dxa"/>
          </w:tcPr>
          <w:p w14:paraId="26E150CC" w14:textId="77777777" w:rsidR="00C21A60" w:rsidRDefault="00C21A60" w:rsidP="00413B39">
            <w:pPr>
              <w:rPr>
                <w:rFonts w:cs="Arial"/>
                <w:b/>
                <w:szCs w:val="22"/>
              </w:rPr>
            </w:pPr>
          </w:p>
          <w:p w14:paraId="6A8BED93" w14:textId="77777777" w:rsidR="005E1407" w:rsidRDefault="005E1407" w:rsidP="00413B39">
            <w:pPr>
              <w:rPr>
                <w:rFonts w:cs="Arial"/>
                <w:b/>
                <w:szCs w:val="22"/>
              </w:rPr>
            </w:pPr>
          </w:p>
          <w:p w14:paraId="721F9317" w14:textId="77777777" w:rsidR="005E1407" w:rsidRDefault="005E1407" w:rsidP="00413B39">
            <w:pPr>
              <w:rPr>
                <w:rFonts w:cs="Arial"/>
                <w:b/>
                <w:szCs w:val="22"/>
              </w:rPr>
            </w:pPr>
          </w:p>
          <w:p w14:paraId="77C0BB9F" w14:textId="77777777" w:rsidR="005E1407" w:rsidRDefault="005E1407" w:rsidP="00413B39">
            <w:pPr>
              <w:rPr>
                <w:rFonts w:cs="Arial"/>
                <w:b/>
                <w:szCs w:val="22"/>
              </w:rPr>
            </w:pPr>
          </w:p>
          <w:p w14:paraId="44886C94" w14:textId="77777777" w:rsidR="005E1407" w:rsidRDefault="005E1407" w:rsidP="00413B39">
            <w:pPr>
              <w:rPr>
                <w:rFonts w:cs="Arial"/>
                <w:b/>
                <w:szCs w:val="22"/>
              </w:rPr>
            </w:pPr>
          </w:p>
          <w:p w14:paraId="44110ADF" w14:textId="77777777" w:rsidR="005E1407" w:rsidRDefault="005E1407" w:rsidP="00413B39">
            <w:pPr>
              <w:rPr>
                <w:rFonts w:cs="Arial"/>
                <w:b/>
                <w:szCs w:val="22"/>
              </w:rPr>
            </w:pPr>
          </w:p>
          <w:p w14:paraId="52338942" w14:textId="77777777" w:rsidR="005E1407" w:rsidRDefault="005E1407" w:rsidP="00413B39">
            <w:pPr>
              <w:rPr>
                <w:rFonts w:cs="Arial"/>
                <w:b/>
                <w:szCs w:val="22"/>
              </w:rPr>
            </w:pPr>
          </w:p>
          <w:p w14:paraId="216E6E36" w14:textId="77777777" w:rsidR="005E1407" w:rsidRDefault="005E1407" w:rsidP="00413B39">
            <w:pPr>
              <w:rPr>
                <w:rFonts w:cs="Arial"/>
                <w:b/>
                <w:szCs w:val="22"/>
              </w:rPr>
            </w:pPr>
          </w:p>
          <w:p w14:paraId="61D859CF" w14:textId="77777777" w:rsidR="005E1407" w:rsidRDefault="005E1407" w:rsidP="00413B39">
            <w:pPr>
              <w:rPr>
                <w:rFonts w:cs="Arial"/>
                <w:b/>
                <w:szCs w:val="22"/>
              </w:rPr>
            </w:pPr>
          </w:p>
          <w:p w14:paraId="74BEA65B" w14:textId="77777777" w:rsidR="005E1407" w:rsidRDefault="005E1407" w:rsidP="00413B39">
            <w:pPr>
              <w:rPr>
                <w:rFonts w:cs="Arial"/>
                <w:b/>
                <w:szCs w:val="22"/>
              </w:rPr>
            </w:pPr>
          </w:p>
          <w:p w14:paraId="2C2BC967" w14:textId="77777777" w:rsidR="005E1407" w:rsidRDefault="005E1407" w:rsidP="00413B39">
            <w:pPr>
              <w:rPr>
                <w:rFonts w:cs="Arial"/>
                <w:b/>
                <w:szCs w:val="22"/>
              </w:rPr>
            </w:pPr>
          </w:p>
          <w:p w14:paraId="1C02594E" w14:textId="77777777" w:rsidR="005E1407" w:rsidRDefault="005E1407" w:rsidP="00413B39">
            <w:pPr>
              <w:rPr>
                <w:rFonts w:cs="Arial"/>
                <w:b/>
                <w:szCs w:val="22"/>
              </w:rPr>
            </w:pPr>
          </w:p>
          <w:p w14:paraId="31BFBB50" w14:textId="77777777" w:rsidR="005E1407" w:rsidRDefault="005E1407" w:rsidP="00413B39">
            <w:pPr>
              <w:rPr>
                <w:rFonts w:cs="Arial"/>
                <w:b/>
                <w:szCs w:val="22"/>
              </w:rPr>
            </w:pPr>
          </w:p>
          <w:p w14:paraId="44C89E22" w14:textId="77777777" w:rsidR="005E1407" w:rsidRDefault="005E1407" w:rsidP="00413B39">
            <w:pPr>
              <w:rPr>
                <w:rFonts w:cs="Arial"/>
                <w:b/>
                <w:szCs w:val="22"/>
              </w:rPr>
            </w:pPr>
          </w:p>
          <w:p w14:paraId="1A6184F8" w14:textId="77777777" w:rsidR="005E1407" w:rsidRDefault="005E1407" w:rsidP="00413B39">
            <w:pPr>
              <w:rPr>
                <w:rFonts w:cs="Arial"/>
                <w:b/>
                <w:szCs w:val="22"/>
              </w:rPr>
            </w:pPr>
          </w:p>
          <w:p w14:paraId="136EC716" w14:textId="77777777" w:rsidR="005E1407" w:rsidRDefault="005E1407" w:rsidP="00413B39">
            <w:pPr>
              <w:rPr>
                <w:rFonts w:cs="Arial"/>
                <w:b/>
                <w:szCs w:val="22"/>
              </w:rPr>
            </w:pPr>
          </w:p>
          <w:p w14:paraId="545187E5" w14:textId="77777777" w:rsidR="005E1407" w:rsidRDefault="005E1407" w:rsidP="00413B39">
            <w:pPr>
              <w:rPr>
                <w:rFonts w:cs="Arial"/>
                <w:b/>
                <w:szCs w:val="22"/>
              </w:rPr>
            </w:pPr>
          </w:p>
          <w:p w14:paraId="2F9DEBC4" w14:textId="77777777" w:rsidR="005E1407" w:rsidRDefault="005E1407" w:rsidP="00413B39">
            <w:pPr>
              <w:rPr>
                <w:rFonts w:cs="Arial"/>
                <w:b/>
                <w:szCs w:val="22"/>
              </w:rPr>
            </w:pPr>
          </w:p>
          <w:p w14:paraId="424DAC95" w14:textId="50B88F68" w:rsidR="005E1407" w:rsidRPr="00BC3D8E" w:rsidRDefault="005E1407" w:rsidP="005E1407">
            <w:pPr>
              <w:jc w:val="center"/>
              <w:rPr>
                <w:rFonts w:cs="Arial"/>
                <w:b/>
                <w:szCs w:val="22"/>
              </w:rPr>
            </w:pPr>
            <w:r>
              <w:rPr>
                <w:rFonts w:cs="Arial"/>
                <w:b/>
                <w:szCs w:val="22"/>
              </w:rPr>
              <w:t>AD/PB</w:t>
            </w:r>
          </w:p>
        </w:tc>
      </w:tr>
    </w:tbl>
    <w:p w14:paraId="0258358B" w14:textId="0D0ABBA3" w:rsidR="008851EF" w:rsidRPr="00BC3D8E" w:rsidRDefault="008851EF" w:rsidP="0028275E">
      <w:pPr>
        <w:tabs>
          <w:tab w:val="left" w:pos="2280"/>
        </w:tabs>
        <w:rPr>
          <w:rFonts w:cs="Arial"/>
          <w:b/>
          <w:szCs w:val="22"/>
        </w:rPr>
      </w:pPr>
    </w:p>
    <w:p w14:paraId="4BC21D8A" w14:textId="776F54DA" w:rsidR="0028275E" w:rsidRDefault="0028275E" w:rsidP="0028275E">
      <w:pPr>
        <w:tabs>
          <w:tab w:val="left" w:pos="2280"/>
        </w:tabs>
        <w:rPr>
          <w:rFonts w:cs="Arial"/>
          <w:b/>
          <w:szCs w:val="22"/>
        </w:rPr>
      </w:pPr>
      <w:r w:rsidRPr="00BC3D8E">
        <w:rPr>
          <w:rFonts w:cs="Arial"/>
          <w:b/>
          <w:szCs w:val="22"/>
        </w:rPr>
        <w:t xml:space="preserve">Date of Next Meetings: </w:t>
      </w:r>
      <w:r w:rsidR="009C129D">
        <w:rPr>
          <w:rFonts w:cs="Arial"/>
          <w:b/>
          <w:szCs w:val="22"/>
        </w:rPr>
        <w:t>Friday 20</w:t>
      </w:r>
      <w:r w:rsidR="009C129D" w:rsidRPr="009C129D">
        <w:rPr>
          <w:rFonts w:cs="Arial"/>
          <w:b/>
          <w:szCs w:val="22"/>
          <w:vertAlign w:val="superscript"/>
        </w:rPr>
        <w:t>th</w:t>
      </w:r>
      <w:r w:rsidR="009C129D">
        <w:rPr>
          <w:rFonts w:cs="Arial"/>
          <w:b/>
          <w:szCs w:val="22"/>
        </w:rPr>
        <w:t xml:space="preserve"> May at 9.30</w:t>
      </w:r>
    </w:p>
    <w:p w14:paraId="05171BFF" w14:textId="425F3396" w:rsidR="009C129D" w:rsidRPr="00BC3D8E" w:rsidRDefault="009C129D" w:rsidP="0028275E">
      <w:pPr>
        <w:tabs>
          <w:tab w:val="left" w:pos="2280"/>
        </w:tabs>
        <w:rPr>
          <w:rFonts w:cs="Arial"/>
          <w:b/>
          <w:szCs w:val="22"/>
        </w:rPr>
      </w:pPr>
      <w:r>
        <w:rPr>
          <w:rFonts w:cs="Arial"/>
          <w:b/>
          <w:szCs w:val="22"/>
        </w:rPr>
        <w:t>Minutes recorded by:  Terri Johnson</w:t>
      </w:r>
    </w:p>
    <w:p w14:paraId="70F4032F" w14:textId="6FFF662C" w:rsidR="00E9766B" w:rsidRPr="00C32D46" w:rsidRDefault="0028275E" w:rsidP="0028275E">
      <w:pPr>
        <w:tabs>
          <w:tab w:val="left" w:pos="2280"/>
        </w:tabs>
        <w:rPr>
          <w:rFonts w:asciiTheme="minorHAnsi" w:hAnsiTheme="minorHAnsi" w:cstheme="minorHAnsi"/>
          <w:b/>
          <w:szCs w:val="22"/>
        </w:rPr>
        <w:sectPr w:rsidR="00E9766B" w:rsidRPr="00C32D46" w:rsidSect="0028275E">
          <w:headerReference w:type="default" r:id="rId11"/>
          <w:footerReference w:type="even" r:id="rId12"/>
          <w:footerReference w:type="default" r:id="rId13"/>
          <w:headerReference w:type="first" r:id="rId14"/>
          <w:footerReference w:type="first" r:id="rId15"/>
          <w:pgSz w:w="11907" w:h="16840" w:code="9"/>
          <w:pgMar w:top="567" w:right="851" w:bottom="567" w:left="851" w:header="720" w:footer="720" w:gutter="0"/>
          <w:pgBorders w:offsetFrom="page">
            <w:top w:val="single" w:sz="24" w:space="24" w:color="0C2C7F"/>
            <w:left w:val="single" w:sz="24" w:space="24" w:color="0C2C7F"/>
            <w:bottom w:val="single" w:sz="24" w:space="24" w:color="0C2C7F"/>
            <w:right w:val="single" w:sz="24" w:space="24" w:color="0C2C7F"/>
          </w:pgBorders>
          <w:pgNumType w:start="1"/>
          <w:cols w:space="720"/>
          <w:noEndnote/>
          <w:titlePg/>
        </w:sectPr>
      </w:pPr>
      <w:r w:rsidRPr="00BC3D8E">
        <w:rPr>
          <w:rFonts w:cs="Arial"/>
          <w:b/>
          <w:szCs w:val="22"/>
        </w:rPr>
        <w:t xml:space="preserve">  </w:t>
      </w:r>
      <w:r w:rsidR="009C129D">
        <w:rPr>
          <w:rFonts w:cs="Arial"/>
          <w:b/>
          <w:szCs w:val="22"/>
        </w:rPr>
        <w:t xml:space="preserve">            </w:t>
      </w:r>
    </w:p>
    <w:p w14:paraId="5C2B09EC" w14:textId="77777777" w:rsidR="0028275E" w:rsidRPr="00010C48" w:rsidRDefault="0028275E" w:rsidP="00E9766B">
      <w:pPr>
        <w:rPr>
          <w:rFonts w:cs="Arial"/>
          <w:szCs w:val="22"/>
        </w:rPr>
      </w:pPr>
    </w:p>
    <w:sectPr w:rsidR="0028275E" w:rsidRPr="00010C4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8180" w14:textId="77777777" w:rsidR="005269AC" w:rsidRDefault="005269AC" w:rsidP="0028275E">
      <w:r>
        <w:separator/>
      </w:r>
    </w:p>
  </w:endnote>
  <w:endnote w:type="continuationSeparator" w:id="0">
    <w:p w14:paraId="3F4E55D9" w14:textId="77777777" w:rsidR="005269AC" w:rsidRDefault="005269AC" w:rsidP="0028275E">
      <w:r>
        <w:continuationSeparator/>
      </w:r>
    </w:p>
  </w:endnote>
  <w:endnote w:type="continuationNotice" w:id="1">
    <w:p w14:paraId="2A7B7F4C" w14:textId="77777777" w:rsidR="005269AC" w:rsidRDefault="005269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DFE" w14:textId="77777777" w:rsidR="00413B39" w:rsidRDefault="00E97ECC" w:rsidP="00413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8B410E" w14:textId="77777777" w:rsidR="00413B39" w:rsidRDefault="00413B39" w:rsidP="00413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074F"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71AD" w14:textId="77777777" w:rsidR="00413B39" w:rsidRDefault="00E97ECC" w:rsidP="00413B3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2E50" w14:textId="77777777" w:rsidR="005269AC" w:rsidRDefault="005269AC" w:rsidP="0028275E">
      <w:r>
        <w:separator/>
      </w:r>
    </w:p>
  </w:footnote>
  <w:footnote w:type="continuationSeparator" w:id="0">
    <w:p w14:paraId="525B4CAE" w14:textId="77777777" w:rsidR="005269AC" w:rsidRDefault="005269AC" w:rsidP="0028275E">
      <w:r>
        <w:continuationSeparator/>
      </w:r>
    </w:p>
  </w:footnote>
  <w:footnote w:type="continuationNotice" w:id="1">
    <w:p w14:paraId="05FA5494" w14:textId="77777777" w:rsidR="005269AC" w:rsidRDefault="005269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3185"/>
      <w:gridCol w:w="7020"/>
    </w:tblGrid>
    <w:tr w:rsidR="00413B39" w14:paraId="7FDBC2F7" w14:textId="77777777">
      <w:tc>
        <w:tcPr>
          <w:tcW w:w="3225" w:type="dxa"/>
          <w:shd w:val="clear" w:color="auto" w:fill="auto"/>
          <w:vAlign w:val="center"/>
        </w:tcPr>
        <w:p w14:paraId="328389B4" w14:textId="6F7991DD" w:rsidR="00413B39" w:rsidRPr="000851C6" w:rsidRDefault="002B71FD" w:rsidP="00413B39">
          <w:pPr>
            <w:pStyle w:val="Header"/>
            <w:rPr>
              <w:color w:val="0C2C7F"/>
            </w:rPr>
          </w:pPr>
          <w:r>
            <w:rPr>
              <w:noProof/>
              <w:color w:val="0C2C7F"/>
            </w:rPr>
            <w:drawing>
              <wp:inline distT="0" distB="0" distL="0" distR="0" wp14:anchorId="1D3FCBE4" wp14:editId="3D3588F9">
                <wp:extent cx="1039586"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994" cy="1032073"/>
                        </a:xfrm>
                        <a:prstGeom prst="rect">
                          <a:avLst/>
                        </a:prstGeom>
                        <a:noFill/>
                        <a:ln>
                          <a:noFill/>
                        </a:ln>
                      </pic:spPr>
                    </pic:pic>
                  </a:graphicData>
                </a:graphic>
              </wp:inline>
            </w:drawing>
          </w:r>
        </w:p>
      </w:tc>
      <w:tc>
        <w:tcPr>
          <w:tcW w:w="7196" w:type="dxa"/>
          <w:shd w:val="clear" w:color="auto" w:fill="auto"/>
          <w:vAlign w:val="center"/>
        </w:tcPr>
        <w:p w14:paraId="7B468CD6" w14:textId="77777777" w:rsidR="00413B39" w:rsidRPr="00A97AB8" w:rsidRDefault="00E97ECC" w:rsidP="00413B39">
          <w:pPr>
            <w:pStyle w:val="Header"/>
            <w:jc w:val="right"/>
            <w:rPr>
              <w:b/>
              <w:szCs w:val="22"/>
            </w:rPr>
          </w:pPr>
          <w:r w:rsidRPr="00A97AB8">
            <w:rPr>
              <w:b/>
              <w:szCs w:val="22"/>
            </w:rPr>
            <w:t>Torquay Town Deal</w:t>
          </w:r>
        </w:p>
        <w:p w14:paraId="5C95F4C3" w14:textId="77777777" w:rsidR="00413B39" w:rsidRPr="00A97AB8" w:rsidRDefault="00E97ECC" w:rsidP="00413B39">
          <w:pPr>
            <w:pStyle w:val="Header"/>
            <w:jc w:val="right"/>
            <w:rPr>
              <w:b/>
              <w:color w:val="FFE540"/>
              <w:szCs w:val="22"/>
            </w:rPr>
          </w:pPr>
          <w:r w:rsidRPr="00A97AB8">
            <w:rPr>
              <w:b/>
              <w:szCs w:val="22"/>
            </w:rPr>
            <w:t>MINUTES OF MEETING</w:t>
          </w:r>
        </w:p>
      </w:tc>
    </w:tr>
  </w:tbl>
  <w:p w14:paraId="2CD36DAD" w14:textId="77777777" w:rsidR="00413B39" w:rsidRDefault="0041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089"/>
      <w:gridCol w:w="7117"/>
    </w:tblGrid>
    <w:tr w:rsidR="00413B39" w:rsidRPr="00802067" w14:paraId="7BB33036" w14:textId="77777777" w:rsidTr="009C583B">
      <w:tc>
        <w:tcPr>
          <w:tcW w:w="3089" w:type="dxa"/>
          <w:tcBorders>
            <w:top w:val="nil"/>
            <w:left w:val="nil"/>
            <w:bottom w:val="single" w:sz="8" w:space="0" w:color="auto"/>
            <w:right w:val="nil"/>
          </w:tcBorders>
          <w:shd w:val="clear" w:color="auto" w:fill="auto"/>
          <w:vAlign w:val="center"/>
        </w:tcPr>
        <w:p w14:paraId="613DFB38" w14:textId="4FF0B72B" w:rsidR="00413B39" w:rsidRPr="00802067" w:rsidRDefault="002B71FD" w:rsidP="00413B39">
          <w:pPr>
            <w:pStyle w:val="Header"/>
            <w:rPr>
              <w:rFonts w:cs="Arial"/>
            </w:rPr>
          </w:pPr>
          <w:r w:rsidRPr="00802067">
            <w:rPr>
              <w:rFonts w:cs="Arial"/>
              <w:noProof/>
            </w:rPr>
            <w:drawing>
              <wp:inline distT="0" distB="0" distL="0" distR="0" wp14:anchorId="27CBF7E8" wp14:editId="3CB5D806">
                <wp:extent cx="1094774"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993" cy="965733"/>
                        </a:xfrm>
                        <a:prstGeom prst="rect">
                          <a:avLst/>
                        </a:prstGeom>
                        <a:noFill/>
                        <a:ln>
                          <a:noFill/>
                        </a:ln>
                      </pic:spPr>
                    </pic:pic>
                  </a:graphicData>
                </a:graphic>
              </wp:inline>
            </w:drawing>
          </w:r>
        </w:p>
      </w:tc>
      <w:tc>
        <w:tcPr>
          <w:tcW w:w="7117" w:type="dxa"/>
          <w:tcBorders>
            <w:top w:val="nil"/>
            <w:left w:val="nil"/>
            <w:bottom w:val="single" w:sz="8" w:space="0" w:color="auto"/>
            <w:right w:val="nil"/>
          </w:tcBorders>
          <w:shd w:val="clear" w:color="auto" w:fill="auto"/>
          <w:vAlign w:val="center"/>
        </w:tcPr>
        <w:p w14:paraId="21DB78BA" w14:textId="77777777" w:rsidR="00413B39" w:rsidRPr="00802067" w:rsidRDefault="009E5C02" w:rsidP="00413B39">
          <w:pPr>
            <w:pStyle w:val="Header"/>
            <w:jc w:val="right"/>
            <w:rPr>
              <w:rFonts w:cs="Arial"/>
              <w:b/>
              <w:sz w:val="32"/>
              <w:szCs w:val="32"/>
            </w:rPr>
          </w:pPr>
          <w:r>
            <w:rPr>
              <w:rFonts w:cs="Arial"/>
              <w:b/>
              <w:noProof/>
              <w:sz w:val="32"/>
              <w:szCs w:val="32"/>
              <w:lang w:eastAsia="en-GB"/>
            </w:rPr>
            <w:object w:dxaOrig="1440" w:dyaOrig="1440" w14:anchorId="16FC6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pt;margin-top:9.2pt;width:152.8pt;height:59.1pt;z-index:251658240;mso-position-horizontal-relative:text;mso-position-vertical-relative:page">
                <v:imagedata r:id="rId2" o:title=""/>
                <w10:wrap type="topAndBottom" anchory="page"/>
              </v:shape>
              <o:OLEObject Type="Embed" ProgID="MS_ClipArt_Gallery.2" ShapeID="_x0000_s1027" DrawAspect="Content" ObjectID="_1749385758" r:id="rId3"/>
            </w:object>
          </w:r>
        </w:p>
      </w:tc>
    </w:tr>
    <w:tr w:rsidR="00413B39" w:rsidRPr="00802067" w14:paraId="28C6F0B3" w14:textId="77777777" w:rsidTr="009C583B">
      <w:tc>
        <w:tcPr>
          <w:tcW w:w="10206" w:type="dxa"/>
          <w:gridSpan w:val="2"/>
          <w:tcBorders>
            <w:bottom w:val="single" w:sz="8" w:space="0" w:color="auto"/>
          </w:tcBorders>
        </w:tcPr>
        <w:p w14:paraId="244D941C" w14:textId="77777777" w:rsidR="00413B39" w:rsidRPr="00802067" w:rsidRDefault="00E97ECC" w:rsidP="00413B39">
          <w:pPr>
            <w:pStyle w:val="Header"/>
            <w:jc w:val="center"/>
            <w:rPr>
              <w:rFonts w:cs="Arial"/>
              <w:b/>
              <w:sz w:val="36"/>
              <w:szCs w:val="36"/>
            </w:rPr>
          </w:pPr>
          <w:r w:rsidRPr="00802067">
            <w:rPr>
              <w:rFonts w:cs="Arial"/>
              <w:b/>
              <w:sz w:val="36"/>
              <w:szCs w:val="36"/>
            </w:rPr>
            <w:t>RESTRICTED PLEASE DO NOT CIRCULATE</w:t>
          </w:r>
        </w:p>
        <w:p w14:paraId="4F37BFD3" w14:textId="77777777" w:rsidR="00413B39" w:rsidRPr="00802067" w:rsidRDefault="00413B39" w:rsidP="00413B39">
          <w:pPr>
            <w:pStyle w:val="Header"/>
            <w:jc w:val="center"/>
            <w:rPr>
              <w:rFonts w:cs="Arial"/>
              <w:sz w:val="18"/>
              <w:szCs w:val="18"/>
            </w:rPr>
          </w:pPr>
        </w:p>
      </w:tc>
    </w:tr>
    <w:tr w:rsidR="00413B39" w:rsidRPr="00802067" w14:paraId="73C09E71" w14:textId="77777777" w:rsidTr="009C583B">
      <w:tc>
        <w:tcPr>
          <w:tcW w:w="3089" w:type="dxa"/>
          <w:tcBorders>
            <w:top w:val="single" w:sz="8" w:space="0" w:color="auto"/>
          </w:tcBorders>
          <w:shd w:val="clear" w:color="auto" w:fill="auto"/>
        </w:tcPr>
        <w:p w14:paraId="730CBDD8" w14:textId="77777777" w:rsidR="00413B39" w:rsidRPr="00802067" w:rsidRDefault="00E97ECC" w:rsidP="00413B39">
          <w:pPr>
            <w:pStyle w:val="Header"/>
            <w:rPr>
              <w:rFonts w:cs="Arial"/>
              <w:b/>
            </w:rPr>
          </w:pPr>
          <w:r w:rsidRPr="00802067">
            <w:rPr>
              <w:rFonts w:cs="Arial"/>
              <w:b/>
            </w:rPr>
            <w:t>Meeting Title</w:t>
          </w:r>
        </w:p>
      </w:tc>
      <w:tc>
        <w:tcPr>
          <w:tcW w:w="7117" w:type="dxa"/>
          <w:tcBorders>
            <w:top w:val="single" w:sz="8" w:space="0" w:color="auto"/>
          </w:tcBorders>
          <w:shd w:val="clear" w:color="auto" w:fill="auto"/>
        </w:tcPr>
        <w:p w14:paraId="4ADBF7DC" w14:textId="77777777" w:rsidR="00413B39" w:rsidRPr="00BC3D8E" w:rsidRDefault="00E97ECC" w:rsidP="00413B39">
          <w:pPr>
            <w:pStyle w:val="Header"/>
            <w:rPr>
              <w:rFonts w:cs="Arial"/>
              <w:szCs w:val="22"/>
            </w:rPr>
          </w:pPr>
          <w:r w:rsidRPr="00BC3D8E">
            <w:rPr>
              <w:rFonts w:cs="Arial"/>
              <w:szCs w:val="22"/>
            </w:rPr>
            <w:t>Torquay Town Deal Board</w:t>
          </w:r>
        </w:p>
      </w:tc>
    </w:tr>
    <w:tr w:rsidR="00413B39" w:rsidRPr="00802067" w14:paraId="3A010301" w14:textId="77777777" w:rsidTr="009C583B">
      <w:tc>
        <w:tcPr>
          <w:tcW w:w="3089" w:type="dxa"/>
          <w:shd w:val="clear" w:color="auto" w:fill="auto"/>
        </w:tcPr>
        <w:p w14:paraId="3F8B47FE" w14:textId="77777777" w:rsidR="00413B39" w:rsidRPr="00802067" w:rsidRDefault="00E97ECC" w:rsidP="00413B39">
          <w:pPr>
            <w:pStyle w:val="Header"/>
            <w:rPr>
              <w:rFonts w:cs="Arial"/>
              <w:b/>
            </w:rPr>
          </w:pPr>
          <w:r w:rsidRPr="00802067">
            <w:rPr>
              <w:rFonts w:cs="Arial"/>
              <w:b/>
            </w:rPr>
            <w:t>Date/Time</w:t>
          </w:r>
        </w:p>
      </w:tc>
      <w:tc>
        <w:tcPr>
          <w:tcW w:w="7117" w:type="dxa"/>
          <w:shd w:val="clear" w:color="auto" w:fill="auto"/>
        </w:tcPr>
        <w:p w14:paraId="5D55A753" w14:textId="0349D608" w:rsidR="00413B39" w:rsidRPr="00BC3D8E" w:rsidRDefault="00745A70" w:rsidP="00413B39">
          <w:pPr>
            <w:pStyle w:val="Header"/>
            <w:rPr>
              <w:rFonts w:cs="Arial"/>
              <w:szCs w:val="22"/>
            </w:rPr>
          </w:pPr>
          <w:r w:rsidRPr="00BC3D8E">
            <w:rPr>
              <w:rFonts w:cs="Arial"/>
              <w:szCs w:val="22"/>
            </w:rPr>
            <w:t xml:space="preserve">Friday </w:t>
          </w:r>
          <w:r w:rsidR="006809C2" w:rsidRPr="00BC3D8E">
            <w:rPr>
              <w:rFonts w:cs="Arial"/>
              <w:szCs w:val="22"/>
            </w:rPr>
            <w:t>25</w:t>
          </w:r>
          <w:r w:rsidR="006809C2" w:rsidRPr="00BC3D8E">
            <w:rPr>
              <w:rFonts w:cs="Arial"/>
              <w:szCs w:val="22"/>
              <w:vertAlign w:val="superscript"/>
            </w:rPr>
            <w:t>th</w:t>
          </w:r>
          <w:r w:rsidR="006809C2" w:rsidRPr="00BC3D8E">
            <w:rPr>
              <w:rFonts w:cs="Arial"/>
              <w:szCs w:val="22"/>
            </w:rPr>
            <w:t xml:space="preserve"> March 2022</w:t>
          </w:r>
          <w:r w:rsidR="00363F08" w:rsidRPr="00BC3D8E">
            <w:rPr>
              <w:rFonts w:cs="Arial"/>
              <w:szCs w:val="22"/>
            </w:rPr>
            <w:t>,</w:t>
          </w:r>
          <w:r w:rsidRPr="00BC3D8E">
            <w:rPr>
              <w:rFonts w:cs="Arial"/>
              <w:szCs w:val="22"/>
            </w:rPr>
            <w:t xml:space="preserve"> </w:t>
          </w:r>
          <w:r w:rsidR="002D21E8" w:rsidRPr="00BC3D8E">
            <w:rPr>
              <w:rFonts w:cs="Arial"/>
              <w:szCs w:val="22"/>
            </w:rPr>
            <w:t>9:30 am</w:t>
          </w:r>
          <w:r w:rsidRPr="00BC3D8E">
            <w:rPr>
              <w:rFonts w:cs="Arial"/>
              <w:szCs w:val="22"/>
            </w:rPr>
            <w:t xml:space="preserve"> – </w:t>
          </w:r>
          <w:r w:rsidR="002D21E8" w:rsidRPr="00BC3D8E">
            <w:rPr>
              <w:rFonts w:cs="Arial"/>
              <w:szCs w:val="22"/>
            </w:rPr>
            <w:t>11:30 am</w:t>
          </w:r>
        </w:p>
      </w:tc>
    </w:tr>
    <w:tr w:rsidR="00B36B50" w:rsidRPr="00802067" w14:paraId="7B097F82" w14:textId="77777777" w:rsidTr="009C583B">
      <w:tc>
        <w:tcPr>
          <w:tcW w:w="3089" w:type="dxa"/>
          <w:shd w:val="clear" w:color="auto" w:fill="auto"/>
        </w:tcPr>
        <w:p w14:paraId="796DA0F4" w14:textId="0C49A0B6" w:rsidR="00B36B50" w:rsidRPr="00802067" w:rsidRDefault="00B36B50" w:rsidP="00413B39">
          <w:pPr>
            <w:pStyle w:val="Header"/>
            <w:rPr>
              <w:rFonts w:cs="Arial"/>
              <w:b/>
            </w:rPr>
          </w:pPr>
          <w:r w:rsidRPr="00802067">
            <w:rPr>
              <w:rFonts w:cs="Arial"/>
              <w:b/>
            </w:rPr>
            <w:t>Location</w:t>
          </w:r>
        </w:p>
      </w:tc>
      <w:tc>
        <w:tcPr>
          <w:tcW w:w="7117" w:type="dxa"/>
          <w:shd w:val="clear" w:color="auto" w:fill="auto"/>
        </w:tcPr>
        <w:p w14:paraId="7DC49EB5" w14:textId="19B06DD9" w:rsidR="00B36B50" w:rsidRPr="00BC3D8E" w:rsidRDefault="006E0B9A" w:rsidP="00413B39">
          <w:pPr>
            <w:pStyle w:val="Header"/>
            <w:rPr>
              <w:rFonts w:cs="Arial"/>
              <w:szCs w:val="22"/>
            </w:rPr>
          </w:pPr>
          <w:r w:rsidRPr="00BC3D8E">
            <w:rPr>
              <w:rFonts w:cs="Arial"/>
              <w:szCs w:val="22"/>
            </w:rPr>
            <w:t xml:space="preserve">Zoom </w:t>
          </w:r>
        </w:p>
      </w:tc>
    </w:tr>
    <w:tr w:rsidR="00413B39" w:rsidRPr="00802067" w14:paraId="75B10A7A" w14:textId="77777777" w:rsidTr="009C583B">
      <w:tc>
        <w:tcPr>
          <w:tcW w:w="3089" w:type="dxa"/>
          <w:shd w:val="clear" w:color="auto" w:fill="auto"/>
        </w:tcPr>
        <w:p w14:paraId="53DD0DC3" w14:textId="7FA725E1" w:rsidR="00413B39" w:rsidRPr="00802067" w:rsidRDefault="00E97ECC" w:rsidP="00413B39">
          <w:pPr>
            <w:pStyle w:val="Header"/>
            <w:rPr>
              <w:rFonts w:cs="Arial"/>
              <w:b/>
            </w:rPr>
          </w:pPr>
          <w:r w:rsidRPr="00802067">
            <w:rPr>
              <w:rFonts w:cs="Arial"/>
              <w:b/>
            </w:rPr>
            <w:t>Attendees</w:t>
          </w:r>
        </w:p>
      </w:tc>
      <w:tc>
        <w:tcPr>
          <w:tcW w:w="7117" w:type="dxa"/>
          <w:shd w:val="clear" w:color="auto" w:fill="auto"/>
        </w:tcPr>
        <w:p w14:paraId="6265C7DB" w14:textId="4E691F8E" w:rsidR="00413B39" w:rsidRPr="00BC3D8E" w:rsidRDefault="00802067" w:rsidP="00802067">
          <w:pPr>
            <w:pStyle w:val="Header"/>
            <w:rPr>
              <w:rFonts w:cs="Arial"/>
              <w:szCs w:val="22"/>
            </w:rPr>
          </w:pPr>
          <w:r w:rsidRPr="00BC3D8E">
            <w:rPr>
              <w:rFonts w:cs="Arial"/>
              <w:szCs w:val="22"/>
            </w:rPr>
            <w:t>Vince Flower – Chair</w:t>
          </w:r>
          <w:r w:rsidR="00FF2A39" w:rsidRPr="00BC3D8E">
            <w:rPr>
              <w:rFonts w:cs="Arial"/>
              <w:szCs w:val="22"/>
            </w:rPr>
            <w:t xml:space="preserve"> (VF)</w:t>
          </w:r>
          <w:r w:rsidRPr="00BC3D8E">
            <w:rPr>
              <w:rFonts w:cs="Arial"/>
              <w:szCs w:val="22"/>
            </w:rPr>
            <w:t xml:space="preserve">, </w:t>
          </w:r>
          <w:r w:rsidR="00745A70" w:rsidRPr="00BC3D8E">
            <w:rPr>
              <w:rFonts w:cs="Arial"/>
              <w:szCs w:val="22"/>
            </w:rPr>
            <w:t>J</w:t>
          </w:r>
          <w:r w:rsidR="006E08AC" w:rsidRPr="00BC3D8E">
            <w:rPr>
              <w:rFonts w:cs="Arial"/>
              <w:szCs w:val="22"/>
            </w:rPr>
            <w:t xml:space="preserve">im </w:t>
          </w:r>
          <w:r w:rsidR="00745A70" w:rsidRPr="00BC3D8E">
            <w:rPr>
              <w:rFonts w:cs="Arial"/>
              <w:szCs w:val="22"/>
            </w:rPr>
            <w:t>P</w:t>
          </w:r>
          <w:r w:rsidR="006E08AC" w:rsidRPr="00BC3D8E">
            <w:rPr>
              <w:rFonts w:cs="Arial"/>
              <w:szCs w:val="22"/>
            </w:rPr>
            <w:t>arker</w:t>
          </w:r>
          <w:r w:rsidRPr="00BC3D8E">
            <w:rPr>
              <w:rFonts w:cs="Arial"/>
              <w:szCs w:val="22"/>
            </w:rPr>
            <w:t xml:space="preserve"> (JP)</w:t>
          </w:r>
          <w:r w:rsidR="00745A70" w:rsidRPr="00BC3D8E">
            <w:rPr>
              <w:rFonts w:cs="Arial"/>
              <w:szCs w:val="22"/>
            </w:rPr>
            <w:t>, A</w:t>
          </w:r>
          <w:r w:rsidR="006E08AC" w:rsidRPr="00BC3D8E">
            <w:rPr>
              <w:rFonts w:cs="Arial"/>
              <w:szCs w:val="22"/>
            </w:rPr>
            <w:t xml:space="preserve">lan </w:t>
          </w:r>
          <w:r w:rsidR="00745A70" w:rsidRPr="00BC3D8E">
            <w:rPr>
              <w:rFonts w:cs="Arial"/>
              <w:szCs w:val="22"/>
            </w:rPr>
            <w:t>D</w:t>
          </w:r>
          <w:r w:rsidR="006E08AC" w:rsidRPr="00BC3D8E">
            <w:rPr>
              <w:rFonts w:cs="Arial"/>
              <w:szCs w:val="22"/>
            </w:rPr>
            <w:t>enby</w:t>
          </w:r>
          <w:r w:rsidRPr="00BC3D8E">
            <w:rPr>
              <w:rFonts w:cs="Arial"/>
              <w:szCs w:val="22"/>
            </w:rPr>
            <w:t xml:space="preserve"> (AD)</w:t>
          </w:r>
          <w:r w:rsidR="00745A70" w:rsidRPr="00BC3D8E">
            <w:rPr>
              <w:rFonts w:cs="Arial"/>
              <w:szCs w:val="22"/>
            </w:rPr>
            <w:t>, P</w:t>
          </w:r>
          <w:r w:rsidR="006E08AC" w:rsidRPr="00BC3D8E">
            <w:rPr>
              <w:rFonts w:cs="Arial"/>
              <w:szCs w:val="22"/>
            </w:rPr>
            <w:t xml:space="preserve">aul </w:t>
          </w:r>
          <w:r w:rsidR="00745A70" w:rsidRPr="00BC3D8E">
            <w:rPr>
              <w:rFonts w:cs="Arial"/>
              <w:szCs w:val="22"/>
            </w:rPr>
            <w:t>B</w:t>
          </w:r>
          <w:r w:rsidR="006E08AC" w:rsidRPr="00BC3D8E">
            <w:rPr>
              <w:rFonts w:cs="Arial"/>
              <w:szCs w:val="22"/>
            </w:rPr>
            <w:t>assi</w:t>
          </w:r>
          <w:r w:rsidRPr="00BC3D8E">
            <w:rPr>
              <w:rFonts w:cs="Arial"/>
              <w:szCs w:val="22"/>
            </w:rPr>
            <w:t xml:space="preserve"> (PB)</w:t>
          </w:r>
          <w:r w:rsidR="00745A70" w:rsidRPr="00BC3D8E">
            <w:rPr>
              <w:rFonts w:cs="Arial"/>
              <w:szCs w:val="22"/>
            </w:rPr>
            <w:t>, S</w:t>
          </w:r>
          <w:r w:rsidR="006E08AC" w:rsidRPr="00BC3D8E">
            <w:rPr>
              <w:rFonts w:cs="Arial"/>
              <w:szCs w:val="22"/>
            </w:rPr>
            <w:t xml:space="preserve">usie </w:t>
          </w:r>
          <w:r w:rsidR="00745A70" w:rsidRPr="00BC3D8E">
            <w:rPr>
              <w:rFonts w:cs="Arial"/>
              <w:szCs w:val="22"/>
            </w:rPr>
            <w:t>C</w:t>
          </w:r>
          <w:r w:rsidR="006E08AC" w:rsidRPr="00BC3D8E">
            <w:rPr>
              <w:rFonts w:cs="Arial"/>
              <w:szCs w:val="22"/>
            </w:rPr>
            <w:t>olley</w:t>
          </w:r>
          <w:r w:rsidRPr="00BC3D8E">
            <w:rPr>
              <w:rFonts w:cs="Arial"/>
              <w:szCs w:val="22"/>
            </w:rPr>
            <w:t xml:space="preserve"> (SC)</w:t>
          </w:r>
          <w:r w:rsidR="00745A70" w:rsidRPr="00BC3D8E">
            <w:rPr>
              <w:rFonts w:cs="Arial"/>
              <w:szCs w:val="22"/>
            </w:rPr>
            <w:t>, J</w:t>
          </w:r>
          <w:r w:rsidR="006E08AC" w:rsidRPr="00BC3D8E">
            <w:rPr>
              <w:rFonts w:cs="Arial"/>
              <w:szCs w:val="22"/>
            </w:rPr>
            <w:t xml:space="preserve">ulie </w:t>
          </w:r>
          <w:r w:rsidR="00745A70" w:rsidRPr="00BC3D8E">
            <w:rPr>
              <w:rFonts w:cs="Arial"/>
              <w:szCs w:val="22"/>
            </w:rPr>
            <w:t>B</w:t>
          </w:r>
          <w:r w:rsidR="006E08AC" w:rsidRPr="00BC3D8E">
            <w:rPr>
              <w:rFonts w:cs="Arial"/>
              <w:szCs w:val="22"/>
            </w:rPr>
            <w:t>randon</w:t>
          </w:r>
          <w:r w:rsidRPr="00BC3D8E">
            <w:rPr>
              <w:rFonts w:cs="Arial"/>
              <w:szCs w:val="22"/>
            </w:rPr>
            <w:t xml:space="preserve"> (JB)</w:t>
          </w:r>
          <w:r w:rsidR="00745A70" w:rsidRPr="00BC3D8E">
            <w:rPr>
              <w:rFonts w:cs="Arial"/>
              <w:szCs w:val="22"/>
            </w:rPr>
            <w:t>, S</w:t>
          </w:r>
          <w:r w:rsidR="006E08AC" w:rsidRPr="00BC3D8E">
            <w:rPr>
              <w:rFonts w:cs="Arial"/>
              <w:szCs w:val="22"/>
            </w:rPr>
            <w:t xml:space="preserve">within </w:t>
          </w:r>
          <w:r w:rsidR="00745A70" w:rsidRPr="00BC3D8E">
            <w:rPr>
              <w:rFonts w:cs="Arial"/>
              <w:szCs w:val="22"/>
            </w:rPr>
            <w:t>L</w:t>
          </w:r>
          <w:r w:rsidR="006E08AC" w:rsidRPr="00BC3D8E">
            <w:rPr>
              <w:rFonts w:cs="Arial"/>
              <w:szCs w:val="22"/>
            </w:rPr>
            <w:t>ong</w:t>
          </w:r>
          <w:r w:rsidRPr="00BC3D8E">
            <w:rPr>
              <w:rFonts w:cs="Arial"/>
              <w:szCs w:val="22"/>
            </w:rPr>
            <w:t xml:space="preserve"> (SL)</w:t>
          </w:r>
          <w:r w:rsidR="00745A70" w:rsidRPr="00BC3D8E">
            <w:rPr>
              <w:rFonts w:cs="Arial"/>
              <w:szCs w:val="22"/>
            </w:rPr>
            <w:t>,</w:t>
          </w:r>
          <w:r w:rsidR="006E08AC" w:rsidRPr="00BC3D8E">
            <w:rPr>
              <w:rFonts w:cs="Arial"/>
              <w:szCs w:val="22"/>
            </w:rPr>
            <w:t xml:space="preserve"> </w:t>
          </w:r>
          <w:r w:rsidR="00745A70" w:rsidRPr="00BC3D8E">
            <w:rPr>
              <w:rFonts w:cs="Arial"/>
              <w:szCs w:val="22"/>
            </w:rPr>
            <w:t>K</w:t>
          </w:r>
          <w:r w:rsidR="006E08AC" w:rsidRPr="00BC3D8E">
            <w:rPr>
              <w:rFonts w:cs="Arial"/>
              <w:szCs w:val="22"/>
            </w:rPr>
            <w:t xml:space="preserve">evin </w:t>
          </w:r>
          <w:r w:rsidR="00745A70" w:rsidRPr="00BC3D8E">
            <w:rPr>
              <w:rFonts w:cs="Arial"/>
              <w:szCs w:val="22"/>
            </w:rPr>
            <w:t>F</w:t>
          </w:r>
          <w:r w:rsidR="006E08AC" w:rsidRPr="00BC3D8E">
            <w:rPr>
              <w:rFonts w:cs="Arial"/>
              <w:szCs w:val="22"/>
            </w:rPr>
            <w:t>oster</w:t>
          </w:r>
          <w:r w:rsidRPr="00BC3D8E">
            <w:rPr>
              <w:rFonts w:cs="Arial"/>
              <w:szCs w:val="22"/>
            </w:rPr>
            <w:t xml:space="preserve"> (KF)</w:t>
          </w:r>
          <w:r w:rsidR="00745A70" w:rsidRPr="00BC3D8E">
            <w:rPr>
              <w:rFonts w:cs="Arial"/>
              <w:szCs w:val="22"/>
            </w:rPr>
            <w:t xml:space="preserve">, </w:t>
          </w:r>
          <w:r w:rsidR="006E08AC" w:rsidRPr="00BC3D8E">
            <w:rPr>
              <w:rFonts w:cs="Arial"/>
              <w:szCs w:val="22"/>
            </w:rPr>
            <w:t>Tracey Cabache</w:t>
          </w:r>
          <w:r w:rsidRPr="00BC3D8E">
            <w:rPr>
              <w:rFonts w:cs="Arial"/>
              <w:szCs w:val="22"/>
            </w:rPr>
            <w:t xml:space="preserve"> (TC)</w:t>
          </w:r>
          <w:r w:rsidR="006E08AC" w:rsidRPr="00BC3D8E">
            <w:rPr>
              <w:rFonts w:cs="Arial"/>
              <w:szCs w:val="22"/>
            </w:rPr>
            <w:t>, Emma Falconer</w:t>
          </w:r>
          <w:r w:rsidRPr="00BC3D8E">
            <w:rPr>
              <w:rFonts w:cs="Arial"/>
              <w:szCs w:val="22"/>
            </w:rPr>
            <w:t xml:space="preserve"> (EF)</w:t>
          </w:r>
          <w:r w:rsidR="006E08AC" w:rsidRPr="00BC3D8E">
            <w:rPr>
              <w:rFonts w:cs="Arial"/>
              <w:szCs w:val="22"/>
            </w:rPr>
            <w:t xml:space="preserve">, </w:t>
          </w:r>
          <w:r w:rsidR="00617E88">
            <w:rPr>
              <w:rFonts w:cs="Arial"/>
              <w:szCs w:val="22"/>
            </w:rPr>
            <w:t xml:space="preserve">Andrew Robertson (AR), </w:t>
          </w:r>
          <w:r w:rsidR="008A661F">
            <w:rPr>
              <w:rFonts w:cs="Arial"/>
              <w:szCs w:val="22"/>
            </w:rPr>
            <w:t xml:space="preserve">Kevin </w:t>
          </w:r>
          <w:r w:rsidR="00065BD9">
            <w:rPr>
              <w:rFonts w:cs="Arial"/>
              <w:szCs w:val="22"/>
            </w:rPr>
            <w:t xml:space="preserve">Mowat (KM), </w:t>
          </w:r>
          <w:r w:rsidR="006E08AC" w:rsidRPr="00BC3D8E">
            <w:rPr>
              <w:rFonts w:cs="Arial"/>
              <w:szCs w:val="22"/>
            </w:rPr>
            <w:t>Laurence Frewin</w:t>
          </w:r>
          <w:r w:rsidRPr="00BC3D8E">
            <w:rPr>
              <w:rFonts w:cs="Arial"/>
              <w:szCs w:val="22"/>
            </w:rPr>
            <w:t xml:space="preserve"> (LF), Callum Mc</w:t>
          </w:r>
          <w:r w:rsidR="000A1B02" w:rsidRPr="00BC3D8E">
            <w:rPr>
              <w:rFonts w:cs="Arial"/>
              <w:szCs w:val="22"/>
            </w:rPr>
            <w:t>Ginnis</w:t>
          </w:r>
          <w:r w:rsidRPr="00BC3D8E">
            <w:rPr>
              <w:rFonts w:cs="Arial"/>
              <w:szCs w:val="22"/>
            </w:rPr>
            <w:t xml:space="preserve"> (CM)</w:t>
          </w:r>
        </w:p>
      </w:tc>
    </w:tr>
    <w:tr w:rsidR="00316597" w:rsidRPr="00802067" w14:paraId="13CBBEEC" w14:textId="77777777" w:rsidTr="009C583B">
      <w:tc>
        <w:tcPr>
          <w:tcW w:w="3089" w:type="dxa"/>
          <w:shd w:val="clear" w:color="auto" w:fill="auto"/>
        </w:tcPr>
        <w:p w14:paraId="375D48BA" w14:textId="4A6518AE" w:rsidR="00316597" w:rsidRPr="00802067" w:rsidRDefault="00316597" w:rsidP="00413B39">
          <w:pPr>
            <w:pStyle w:val="Header"/>
            <w:rPr>
              <w:rFonts w:cs="Arial"/>
              <w:b/>
            </w:rPr>
          </w:pPr>
          <w:r>
            <w:rPr>
              <w:rFonts w:cs="Arial"/>
              <w:b/>
            </w:rPr>
            <w:t>Copy</w:t>
          </w:r>
        </w:p>
      </w:tc>
      <w:tc>
        <w:tcPr>
          <w:tcW w:w="7117" w:type="dxa"/>
          <w:shd w:val="clear" w:color="auto" w:fill="auto"/>
        </w:tcPr>
        <w:p w14:paraId="10BBE84E" w14:textId="10383593" w:rsidR="00316597" w:rsidRPr="00BC3D8E" w:rsidRDefault="00786A91" w:rsidP="00802067">
          <w:pPr>
            <w:pStyle w:val="Header"/>
            <w:rPr>
              <w:rFonts w:cs="Arial"/>
              <w:szCs w:val="22"/>
            </w:rPr>
          </w:pPr>
          <w:r>
            <w:rPr>
              <w:rFonts w:cs="Arial"/>
              <w:szCs w:val="22"/>
            </w:rPr>
            <w:t xml:space="preserve">Henry Seymour (HS), </w:t>
          </w:r>
          <w:r w:rsidR="002720D1">
            <w:rPr>
              <w:rFonts w:cs="Arial"/>
              <w:szCs w:val="22"/>
            </w:rPr>
            <w:t>Jack Thompson</w:t>
          </w:r>
          <w:r>
            <w:rPr>
              <w:rFonts w:cs="Arial"/>
              <w:szCs w:val="22"/>
            </w:rPr>
            <w:t xml:space="preserve"> (JT)</w:t>
          </w:r>
          <w:r w:rsidR="002720D1">
            <w:rPr>
              <w:rFonts w:cs="Arial"/>
              <w:szCs w:val="22"/>
            </w:rPr>
            <w:t>, George Helmore</w:t>
          </w:r>
          <w:r>
            <w:rPr>
              <w:rFonts w:cs="Arial"/>
              <w:szCs w:val="22"/>
            </w:rPr>
            <w:t xml:space="preserve"> (GH)</w:t>
          </w:r>
        </w:p>
      </w:tc>
    </w:tr>
  </w:tbl>
  <w:p w14:paraId="23EBD612" w14:textId="77777777" w:rsidR="00413B39" w:rsidRPr="00802067" w:rsidRDefault="00413B39">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3" w:type="dxa"/>
        <w:bottom w:w="113" w:type="dxa"/>
      </w:tblCellMar>
      <w:tblLook w:val="01E0" w:firstRow="1" w:lastRow="1" w:firstColumn="1" w:lastColumn="1" w:noHBand="0" w:noVBand="0"/>
    </w:tblPr>
    <w:tblGrid>
      <w:gridCol w:w="2805"/>
      <w:gridCol w:w="6221"/>
    </w:tblGrid>
    <w:tr w:rsidR="009C583B" w14:paraId="294CD81A" w14:textId="77777777">
      <w:tc>
        <w:tcPr>
          <w:tcW w:w="3225" w:type="dxa"/>
          <w:shd w:val="clear" w:color="auto" w:fill="auto"/>
          <w:vAlign w:val="center"/>
        </w:tcPr>
        <w:p w14:paraId="1281701A" w14:textId="72663DFF" w:rsidR="009C583B" w:rsidRPr="000851C6" w:rsidRDefault="009C583B" w:rsidP="00413B39">
          <w:pPr>
            <w:pStyle w:val="Header"/>
            <w:rPr>
              <w:color w:val="0C2C7F"/>
            </w:rPr>
          </w:pPr>
        </w:p>
      </w:tc>
      <w:tc>
        <w:tcPr>
          <w:tcW w:w="7196" w:type="dxa"/>
          <w:shd w:val="clear" w:color="auto" w:fill="auto"/>
          <w:vAlign w:val="center"/>
        </w:tcPr>
        <w:p w14:paraId="0FBEE466" w14:textId="1AC959AB" w:rsidR="009C583B" w:rsidRPr="00A97AB8" w:rsidRDefault="009C583B" w:rsidP="00413B39">
          <w:pPr>
            <w:pStyle w:val="Header"/>
            <w:jc w:val="right"/>
            <w:rPr>
              <w:b/>
              <w:color w:val="FFE540"/>
              <w:szCs w:val="22"/>
            </w:rPr>
          </w:pPr>
        </w:p>
      </w:tc>
    </w:tr>
  </w:tbl>
  <w:p w14:paraId="040B1605" w14:textId="77777777" w:rsidR="009C583B" w:rsidRDefault="009C583B">
    <w:pPr>
      <w:pStyle w:val="Header"/>
    </w:pPr>
  </w:p>
</w:hdr>
</file>

<file path=word/intelligence.xml><?xml version="1.0" encoding="utf-8"?>
<int:Intelligence xmlns:int="http://schemas.microsoft.com/office/intelligence/2019/intelligence">
  <int:IntelligenceSettings/>
  <int:Manifest>
    <int:ParagraphRange paragraphId="1066480337" textId="2002487747" start="43" length="9" invalidationStart="43" invalidationLength="9" id="3MUpGLyH"/>
    <int:WordHash hashCode="DsLZLiw4H+4CSu" id="OZY55PDj"/>
  </int:Manifest>
  <int:Observations>
    <int:Content id="3MUpGLyH">
      <int:Rejection type="LegacyProofing"/>
    </int:Content>
    <int:Content id="OZY55PD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B0A3F"/>
    <w:multiLevelType w:val="hybridMultilevel"/>
    <w:tmpl w:val="E7D639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0C0CEB"/>
    <w:multiLevelType w:val="hybridMultilevel"/>
    <w:tmpl w:val="CA9EA5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20C0C"/>
    <w:multiLevelType w:val="hybridMultilevel"/>
    <w:tmpl w:val="9EEA0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7540375"/>
    <w:multiLevelType w:val="hybridMultilevel"/>
    <w:tmpl w:val="9A88B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30AAB"/>
    <w:multiLevelType w:val="hybridMultilevel"/>
    <w:tmpl w:val="04963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202C40"/>
    <w:multiLevelType w:val="hybridMultilevel"/>
    <w:tmpl w:val="64FCB7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05E5B"/>
    <w:multiLevelType w:val="hybridMultilevel"/>
    <w:tmpl w:val="22E4F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B5DAA"/>
    <w:multiLevelType w:val="hybridMultilevel"/>
    <w:tmpl w:val="3A5EB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5D74E7"/>
    <w:multiLevelType w:val="hybridMultilevel"/>
    <w:tmpl w:val="6D44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55218">
    <w:abstractNumId w:val="0"/>
  </w:num>
  <w:num w:numId="2" w16cid:durableId="726148838">
    <w:abstractNumId w:val="3"/>
  </w:num>
  <w:num w:numId="3" w16cid:durableId="1097867381">
    <w:abstractNumId w:val="4"/>
  </w:num>
  <w:num w:numId="4" w16cid:durableId="2083946376">
    <w:abstractNumId w:val="1"/>
  </w:num>
  <w:num w:numId="5" w16cid:durableId="2122451600">
    <w:abstractNumId w:val="5"/>
  </w:num>
  <w:num w:numId="6" w16cid:durableId="1535772031">
    <w:abstractNumId w:val="7"/>
  </w:num>
  <w:num w:numId="7" w16cid:durableId="1536693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542163">
    <w:abstractNumId w:val="8"/>
  </w:num>
  <w:num w:numId="9" w16cid:durableId="12838771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1Nzc2tTQxMzYyNLRQ0lEKTi0uzszPAykwrQUAHawx2CwAAAA="/>
  </w:docVars>
  <w:rsids>
    <w:rsidRoot w:val="0028275E"/>
    <w:rsid w:val="000000F3"/>
    <w:rsid w:val="00003ECC"/>
    <w:rsid w:val="000066B3"/>
    <w:rsid w:val="00010B0A"/>
    <w:rsid w:val="00011007"/>
    <w:rsid w:val="00011176"/>
    <w:rsid w:val="00011326"/>
    <w:rsid w:val="000114A1"/>
    <w:rsid w:val="000132F6"/>
    <w:rsid w:val="000146B1"/>
    <w:rsid w:val="000152DB"/>
    <w:rsid w:val="00015D1F"/>
    <w:rsid w:val="00017D4F"/>
    <w:rsid w:val="00021C3E"/>
    <w:rsid w:val="00022F4B"/>
    <w:rsid w:val="00024BC5"/>
    <w:rsid w:val="00025751"/>
    <w:rsid w:val="00027516"/>
    <w:rsid w:val="00027FBE"/>
    <w:rsid w:val="000305F3"/>
    <w:rsid w:val="00030779"/>
    <w:rsid w:val="00031853"/>
    <w:rsid w:val="000319B3"/>
    <w:rsid w:val="00031D68"/>
    <w:rsid w:val="00031F72"/>
    <w:rsid w:val="000321AA"/>
    <w:rsid w:val="00032C9E"/>
    <w:rsid w:val="00034314"/>
    <w:rsid w:val="00034C5F"/>
    <w:rsid w:val="00035147"/>
    <w:rsid w:val="0003698C"/>
    <w:rsid w:val="00040452"/>
    <w:rsid w:val="00041A61"/>
    <w:rsid w:val="00041A9F"/>
    <w:rsid w:val="00042674"/>
    <w:rsid w:val="0004318B"/>
    <w:rsid w:val="0004318D"/>
    <w:rsid w:val="000439E9"/>
    <w:rsid w:val="00043EBF"/>
    <w:rsid w:val="00045541"/>
    <w:rsid w:val="00046401"/>
    <w:rsid w:val="00046460"/>
    <w:rsid w:val="000465C8"/>
    <w:rsid w:val="00047335"/>
    <w:rsid w:val="000479A6"/>
    <w:rsid w:val="00050864"/>
    <w:rsid w:val="0005113B"/>
    <w:rsid w:val="00051216"/>
    <w:rsid w:val="00051F04"/>
    <w:rsid w:val="0005237A"/>
    <w:rsid w:val="00052FEC"/>
    <w:rsid w:val="00056F29"/>
    <w:rsid w:val="0005753C"/>
    <w:rsid w:val="00061321"/>
    <w:rsid w:val="0006178A"/>
    <w:rsid w:val="00061829"/>
    <w:rsid w:val="00062224"/>
    <w:rsid w:val="00063304"/>
    <w:rsid w:val="00063B68"/>
    <w:rsid w:val="00064BE3"/>
    <w:rsid w:val="000658E4"/>
    <w:rsid w:val="00065BD9"/>
    <w:rsid w:val="000668EE"/>
    <w:rsid w:val="00067F93"/>
    <w:rsid w:val="000706FE"/>
    <w:rsid w:val="00070DEF"/>
    <w:rsid w:val="0007111E"/>
    <w:rsid w:val="000714DE"/>
    <w:rsid w:val="0007267C"/>
    <w:rsid w:val="0007458C"/>
    <w:rsid w:val="000760CF"/>
    <w:rsid w:val="00076955"/>
    <w:rsid w:val="000773F0"/>
    <w:rsid w:val="00077861"/>
    <w:rsid w:val="00077C1C"/>
    <w:rsid w:val="0008153B"/>
    <w:rsid w:val="0008182E"/>
    <w:rsid w:val="00084BCA"/>
    <w:rsid w:val="0008532A"/>
    <w:rsid w:val="00085B56"/>
    <w:rsid w:val="00085C77"/>
    <w:rsid w:val="000863D6"/>
    <w:rsid w:val="000877B5"/>
    <w:rsid w:val="00087B06"/>
    <w:rsid w:val="00090A3E"/>
    <w:rsid w:val="00090B39"/>
    <w:rsid w:val="00091864"/>
    <w:rsid w:val="00093EB4"/>
    <w:rsid w:val="0009537D"/>
    <w:rsid w:val="00097608"/>
    <w:rsid w:val="00097823"/>
    <w:rsid w:val="000A08B5"/>
    <w:rsid w:val="000A0B45"/>
    <w:rsid w:val="000A0C4D"/>
    <w:rsid w:val="000A0E8C"/>
    <w:rsid w:val="000A16DA"/>
    <w:rsid w:val="000A188A"/>
    <w:rsid w:val="000A1AF9"/>
    <w:rsid w:val="000A1B02"/>
    <w:rsid w:val="000A3CC2"/>
    <w:rsid w:val="000A6DAD"/>
    <w:rsid w:val="000A7D44"/>
    <w:rsid w:val="000A7EC6"/>
    <w:rsid w:val="000B0FA7"/>
    <w:rsid w:val="000B15D1"/>
    <w:rsid w:val="000B24C4"/>
    <w:rsid w:val="000B3890"/>
    <w:rsid w:val="000B3D7A"/>
    <w:rsid w:val="000B4580"/>
    <w:rsid w:val="000B4C83"/>
    <w:rsid w:val="000B653F"/>
    <w:rsid w:val="000C0762"/>
    <w:rsid w:val="000C2C14"/>
    <w:rsid w:val="000C3275"/>
    <w:rsid w:val="000C464A"/>
    <w:rsid w:val="000C58EE"/>
    <w:rsid w:val="000C6BA7"/>
    <w:rsid w:val="000D01A2"/>
    <w:rsid w:val="000D0CE3"/>
    <w:rsid w:val="000D0DCE"/>
    <w:rsid w:val="000D1D6A"/>
    <w:rsid w:val="000D3685"/>
    <w:rsid w:val="000D3E9F"/>
    <w:rsid w:val="000D4D79"/>
    <w:rsid w:val="000D68B9"/>
    <w:rsid w:val="000D6CC4"/>
    <w:rsid w:val="000D71CD"/>
    <w:rsid w:val="000D795B"/>
    <w:rsid w:val="000E2392"/>
    <w:rsid w:val="000E432F"/>
    <w:rsid w:val="000E4BD8"/>
    <w:rsid w:val="000E5B9C"/>
    <w:rsid w:val="000E6B74"/>
    <w:rsid w:val="000E6FDE"/>
    <w:rsid w:val="000E785C"/>
    <w:rsid w:val="000F06FB"/>
    <w:rsid w:val="000F0AA7"/>
    <w:rsid w:val="000F2655"/>
    <w:rsid w:val="000F3BCB"/>
    <w:rsid w:val="000F3CBE"/>
    <w:rsid w:val="000F4B98"/>
    <w:rsid w:val="000F578B"/>
    <w:rsid w:val="000F63BE"/>
    <w:rsid w:val="000F6688"/>
    <w:rsid w:val="000F6B66"/>
    <w:rsid w:val="000F7A4E"/>
    <w:rsid w:val="000F7CF6"/>
    <w:rsid w:val="00100524"/>
    <w:rsid w:val="00101639"/>
    <w:rsid w:val="0010187E"/>
    <w:rsid w:val="00102201"/>
    <w:rsid w:val="00102594"/>
    <w:rsid w:val="001039BF"/>
    <w:rsid w:val="0010407B"/>
    <w:rsid w:val="001043B9"/>
    <w:rsid w:val="001052CE"/>
    <w:rsid w:val="00105B16"/>
    <w:rsid w:val="00105EB7"/>
    <w:rsid w:val="00106701"/>
    <w:rsid w:val="00106E1F"/>
    <w:rsid w:val="00114586"/>
    <w:rsid w:val="0011466A"/>
    <w:rsid w:val="00115E42"/>
    <w:rsid w:val="00116A3A"/>
    <w:rsid w:val="00117798"/>
    <w:rsid w:val="0011784B"/>
    <w:rsid w:val="0012177B"/>
    <w:rsid w:val="00122EB9"/>
    <w:rsid w:val="00123A38"/>
    <w:rsid w:val="00123A8D"/>
    <w:rsid w:val="00123C1D"/>
    <w:rsid w:val="00123D15"/>
    <w:rsid w:val="00124756"/>
    <w:rsid w:val="001255E3"/>
    <w:rsid w:val="001270AA"/>
    <w:rsid w:val="00127B3B"/>
    <w:rsid w:val="00130680"/>
    <w:rsid w:val="001307B3"/>
    <w:rsid w:val="00130C1D"/>
    <w:rsid w:val="00132654"/>
    <w:rsid w:val="00132C58"/>
    <w:rsid w:val="00132E67"/>
    <w:rsid w:val="001331C3"/>
    <w:rsid w:val="00133CAA"/>
    <w:rsid w:val="00134B70"/>
    <w:rsid w:val="00135B10"/>
    <w:rsid w:val="00136869"/>
    <w:rsid w:val="00137633"/>
    <w:rsid w:val="00140BCD"/>
    <w:rsid w:val="00140EB9"/>
    <w:rsid w:val="00143685"/>
    <w:rsid w:val="00144689"/>
    <w:rsid w:val="00146BBB"/>
    <w:rsid w:val="001502CC"/>
    <w:rsid w:val="001511B8"/>
    <w:rsid w:val="00152371"/>
    <w:rsid w:val="00152436"/>
    <w:rsid w:val="00152FB0"/>
    <w:rsid w:val="001547E9"/>
    <w:rsid w:val="00157C26"/>
    <w:rsid w:val="001612CA"/>
    <w:rsid w:val="001620A0"/>
    <w:rsid w:val="0016272B"/>
    <w:rsid w:val="0016353D"/>
    <w:rsid w:val="001638E5"/>
    <w:rsid w:val="00164B15"/>
    <w:rsid w:val="00164F04"/>
    <w:rsid w:val="001669CD"/>
    <w:rsid w:val="00170108"/>
    <w:rsid w:val="00170A62"/>
    <w:rsid w:val="001710B1"/>
    <w:rsid w:val="0017226F"/>
    <w:rsid w:val="001724C8"/>
    <w:rsid w:val="001727D3"/>
    <w:rsid w:val="00175CDB"/>
    <w:rsid w:val="00176D39"/>
    <w:rsid w:val="001774A3"/>
    <w:rsid w:val="00177656"/>
    <w:rsid w:val="001803B0"/>
    <w:rsid w:val="0018042A"/>
    <w:rsid w:val="00181C5C"/>
    <w:rsid w:val="00182F50"/>
    <w:rsid w:val="00183396"/>
    <w:rsid w:val="00183D6C"/>
    <w:rsid w:val="00183DDA"/>
    <w:rsid w:val="00184909"/>
    <w:rsid w:val="00184BA0"/>
    <w:rsid w:val="0018580F"/>
    <w:rsid w:val="00190142"/>
    <w:rsid w:val="00190ECD"/>
    <w:rsid w:val="00190ED9"/>
    <w:rsid w:val="00191116"/>
    <w:rsid w:val="001922B9"/>
    <w:rsid w:val="00192BAB"/>
    <w:rsid w:val="00192D61"/>
    <w:rsid w:val="00192F00"/>
    <w:rsid w:val="0019377C"/>
    <w:rsid w:val="001945BB"/>
    <w:rsid w:val="001946CC"/>
    <w:rsid w:val="001947D7"/>
    <w:rsid w:val="00194D8B"/>
    <w:rsid w:val="00195B81"/>
    <w:rsid w:val="001A0368"/>
    <w:rsid w:val="001A2750"/>
    <w:rsid w:val="001A332E"/>
    <w:rsid w:val="001A4A4A"/>
    <w:rsid w:val="001A4DD3"/>
    <w:rsid w:val="001A56C9"/>
    <w:rsid w:val="001A5C1A"/>
    <w:rsid w:val="001A6971"/>
    <w:rsid w:val="001A7532"/>
    <w:rsid w:val="001B0D18"/>
    <w:rsid w:val="001B18A9"/>
    <w:rsid w:val="001B1D25"/>
    <w:rsid w:val="001B1DA7"/>
    <w:rsid w:val="001B245F"/>
    <w:rsid w:val="001B275D"/>
    <w:rsid w:val="001B286D"/>
    <w:rsid w:val="001B2900"/>
    <w:rsid w:val="001B3B54"/>
    <w:rsid w:val="001B4417"/>
    <w:rsid w:val="001B7C60"/>
    <w:rsid w:val="001C042A"/>
    <w:rsid w:val="001C0B7E"/>
    <w:rsid w:val="001C2438"/>
    <w:rsid w:val="001C2940"/>
    <w:rsid w:val="001C3E74"/>
    <w:rsid w:val="001C4355"/>
    <w:rsid w:val="001C578D"/>
    <w:rsid w:val="001C6A82"/>
    <w:rsid w:val="001D2436"/>
    <w:rsid w:val="001D34C1"/>
    <w:rsid w:val="001D3907"/>
    <w:rsid w:val="001D393F"/>
    <w:rsid w:val="001D57D3"/>
    <w:rsid w:val="001D7A3A"/>
    <w:rsid w:val="001E1660"/>
    <w:rsid w:val="001E1A29"/>
    <w:rsid w:val="001E1ED8"/>
    <w:rsid w:val="001E24EE"/>
    <w:rsid w:val="001E3844"/>
    <w:rsid w:val="001E3D47"/>
    <w:rsid w:val="001E51C6"/>
    <w:rsid w:val="001E54DD"/>
    <w:rsid w:val="001E5A1A"/>
    <w:rsid w:val="001E620E"/>
    <w:rsid w:val="001E69D2"/>
    <w:rsid w:val="001E748B"/>
    <w:rsid w:val="001F1258"/>
    <w:rsid w:val="001F20D0"/>
    <w:rsid w:val="001F3417"/>
    <w:rsid w:val="001F3A84"/>
    <w:rsid w:val="001F4F20"/>
    <w:rsid w:val="001F4F3C"/>
    <w:rsid w:val="001F5EBA"/>
    <w:rsid w:val="001F78E6"/>
    <w:rsid w:val="002004F2"/>
    <w:rsid w:val="002018BB"/>
    <w:rsid w:val="00203011"/>
    <w:rsid w:val="00203C42"/>
    <w:rsid w:val="002046AE"/>
    <w:rsid w:val="002047E8"/>
    <w:rsid w:val="00205030"/>
    <w:rsid w:val="0020552C"/>
    <w:rsid w:val="00205D9D"/>
    <w:rsid w:val="00206382"/>
    <w:rsid w:val="002112A4"/>
    <w:rsid w:val="0021260C"/>
    <w:rsid w:val="00214106"/>
    <w:rsid w:val="00214FF8"/>
    <w:rsid w:val="00215827"/>
    <w:rsid w:val="00215E4E"/>
    <w:rsid w:val="00215F92"/>
    <w:rsid w:val="0021611D"/>
    <w:rsid w:val="00216B29"/>
    <w:rsid w:val="00216E58"/>
    <w:rsid w:val="0021721B"/>
    <w:rsid w:val="0021738D"/>
    <w:rsid w:val="0021793A"/>
    <w:rsid w:val="00217F5B"/>
    <w:rsid w:val="00220C79"/>
    <w:rsid w:val="00220DB1"/>
    <w:rsid w:val="0022180F"/>
    <w:rsid w:val="0022197F"/>
    <w:rsid w:val="002219AB"/>
    <w:rsid w:val="00223C40"/>
    <w:rsid w:val="00223E78"/>
    <w:rsid w:val="0022479C"/>
    <w:rsid w:val="00225F2C"/>
    <w:rsid w:val="00226786"/>
    <w:rsid w:val="00227CA9"/>
    <w:rsid w:val="002307AB"/>
    <w:rsid w:val="0023197A"/>
    <w:rsid w:val="00240518"/>
    <w:rsid w:val="0024113F"/>
    <w:rsid w:val="0024194D"/>
    <w:rsid w:val="00242A97"/>
    <w:rsid w:val="00244A5A"/>
    <w:rsid w:val="00244C8C"/>
    <w:rsid w:val="00244DBE"/>
    <w:rsid w:val="002465A8"/>
    <w:rsid w:val="0024687B"/>
    <w:rsid w:val="00246EC8"/>
    <w:rsid w:val="00247415"/>
    <w:rsid w:val="002478A0"/>
    <w:rsid w:val="002521DA"/>
    <w:rsid w:val="00252828"/>
    <w:rsid w:val="00254019"/>
    <w:rsid w:val="00256599"/>
    <w:rsid w:val="002575DE"/>
    <w:rsid w:val="00260E18"/>
    <w:rsid w:val="00260FFD"/>
    <w:rsid w:val="00263DFC"/>
    <w:rsid w:val="00265F58"/>
    <w:rsid w:val="002720D1"/>
    <w:rsid w:val="00272DCD"/>
    <w:rsid w:val="002733AC"/>
    <w:rsid w:val="00273469"/>
    <w:rsid w:val="0027356A"/>
    <w:rsid w:val="00273925"/>
    <w:rsid w:val="0027422D"/>
    <w:rsid w:val="002742F7"/>
    <w:rsid w:val="0027489D"/>
    <w:rsid w:val="00274FD0"/>
    <w:rsid w:val="00275D08"/>
    <w:rsid w:val="00280487"/>
    <w:rsid w:val="002811F2"/>
    <w:rsid w:val="002822A1"/>
    <w:rsid w:val="0028275E"/>
    <w:rsid w:val="00283840"/>
    <w:rsid w:val="00283AE2"/>
    <w:rsid w:val="0028406D"/>
    <w:rsid w:val="002860A5"/>
    <w:rsid w:val="0028790C"/>
    <w:rsid w:val="00287CD3"/>
    <w:rsid w:val="0029010E"/>
    <w:rsid w:val="002903F3"/>
    <w:rsid w:val="0029131D"/>
    <w:rsid w:val="00291496"/>
    <w:rsid w:val="0029174C"/>
    <w:rsid w:val="00291B24"/>
    <w:rsid w:val="002928E9"/>
    <w:rsid w:val="002955CD"/>
    <w:rsid w:val="00296074"/>
    <w:rsid w:val="0029620B"/>
    <w:rsid w:val="002A026D"/>
    <w:rsid w:val="002A048C"/>
    <w:rsid w:val="002A0621"/>
    <w:rsid w:val="002A260B"/>
    <w:rsid w:val="002A3DE3"/>
    <w:rsid w:val="002A4196"/>
    <w:rsid w:val="002A4CEC"/>
    <w:rsid w:val="002A54B8"/>
    <w:rsid w:val="002A6887"/>
    <w:rsid w:val="002A6B67"/>
    <w:rsid w:val="002A777F"/>
    <w:rsid w:val="002A7F85"/>
    <w:rsid w:val="002B32ED"/>
    <w:rsid w:val="002B493C"/>
    <w:rsid w:val="002B4A0D"/>
    <w:rsid w:val="002B5417"/>
    <w:rsid w:val="002B56E3"/>
    <w:rsid w:val="002B6DE3"/>
    <w:rsid w:val="002B71FD"/>
    <w:rsid w:val="002C1C83"/>
    <w:rsid w:val="002C1FAA"/>
    <w:rsid w:val="002C3CEC"/>
    <w:rsid w:val="002C3DAC"/>
    <w:rsid w:val="002D06CE"/>
    <w:rsid w:val="002D21E8"/>
    <w:rsid w:val="002D22A3"/>
    <w:rsid w:val="002D2B92"/>
    <w:rsid w:val="002D3713"/>
    <w:rsid w:val="002D547F"/>
    <w:rsid w:val="002D61A2"/>
    <w:rsid w:val="002D731C"/>
    <w:rsid w:val="002E16A1"/>
    <w:rsid w:val="002E424A"/>
    <w:rsid w:val="002E496A"/>
    <w:rsid w:val="002E6665"/>
    <w:rsid w:val="002E71B4"/>
    <w:rsid w:val="002E7988"/>
    <w:rsid w:val="002F0ADF"/>
    <w:rsid w:val="002F3B3F"/>
    <w:rsid w:val="002F4631"/>
    <w:rsid w:val="002F757C"/>
    <w:rsid w:val="002F7806"/>
    <w:rsid w:val="002F7C8B"/>
    <w:rsid w:val="003019F4"/>
    <w:rsid w:val="003076B9"/>
    <w:rsid w:val="003078D3"/>
    <w:rsid w:val="00307AA9"/>
    <w:rsid w:val="00310CCB"/>
    <w:rsid w:val="00310E37"/>
    <w:rsid w:val="00311B64"/>
    <w:rsid w:val="00311BED"/>
    <w:rsid w:val="003129A9"/>
    <w:rsid w:val="003139E0"/>
    <w:rsid w:val="00314BF9"/>
    <w:rsid w:val="00315648"/>
    <w:rsid w:val="003156D9"/>
    <w:rsid w:val="003157BF"/>
    <w:rsid w:val="003160EC"/>
    <w:rsid w:val="00316597"/>
    <w:rsid w:val="00316716"/>
    <w:rsid w:val="00317A4D"/>
    <w:rsid w:val="003210BC"/>
    <w:rsid w:val="003237D3"/>
    <w:rsid w:val="00323A0F"/>
    <w:rsid w:val="00323E98"/>
    <w:rsid w:val="003250E9"/>
    <w:rsid w:val="003252A5"/>
    <w:rsid w:val="00325B55"/>
    <w:rsid w:val="003275C1"/>
    <w:rsid w:val="00333012"/>
    <w:rsid w:val="00334717"/>
    <w:rsid w:val="00336B19"/>
    <w:rsid w:val="00337161"/>
    <w:rsid w:val="00341065"/>
    <w:rsid w:val="00341211"/>
    <w:rsid w:val="003425D9"/>
    <w:rsid w:val="00342CB4"/>
    <w:rsid w:val="00344E0C"/>
    <w:rsid w:val="003451D2"/>
    <w:rsid w:val="00345D43"/>
    <w:rsid w:val="00346E2A"/>
    <w:rsid w:val="00347562"/>
    <w:rsid w:val="003502BC"/>
    <w:rsid w:val="003505A6"/>
    <w:rsid w:val="00350D8A"/>
    <w:rsid w:val="00351030"/>
    <w:rsid w:val="0035179D"/>
    <w:rsid w:val="003531B2"/>
    <w:rsid w:val="003547B2"/>
    <w:rsid w:val="003605C9"/>
    <w:rsid w:val="003605E1"/>
    <w:rsid w:val="0036173A"/>
    <w:rsid w:val="003631CB"/>
    <w:rsid w:val="003638CA"/>
    <w:rsid w:val="00363F08"/>
    <w:rsid w:val="00365FBC"/>
    <w:rsid w:val="00370834"/>
    <w:rsid w:val="00372E86"/>
    <w:rsid w:val="00373462"/>
    <w:rsid w:val="00373DDD"/>
    <w:rsid w:val="00374B80"/>
    <w:rsid w:val="00374EA6"/>
    <w:rsid w:val="003753B3"/>
    <w:rsid w:val="003753C1"/>
    <w:rsid w:val="00375748"/>
    <w:rsid w:val="00375D5C"/>
    <w:rsid w:val="00376F36"/>
    <w:rsid w:val="00380939"/>
    <w:rsid w:val="00381642"/>
    <w:rsid w:val="00381AA5"/>
    <w:rsid w:val="003831C6"/>
    <w:rsid w:val="00384D10"/>
    <w:rsid w:val="0038574F"/>
    <w:rsid w:val="00385D97"/>
    <w:rsid w:val="00386555"/>
    <w:rsid w:val="00387486"/>
    <w:rsid w:val="003875D8"/>
    <w:rsid w:val="00387964"/>
    <w:rsid w:val="00390C33"/>
    <w:rsid w:val="00390D9C"/>
    <w:rsid w:val="00391191"/>
    <w:rsid w:val="00391CA5"/>
    <w:rsid w:val="00392472"/>
    <w:rsid w:val="003936E9"/>
    <w:rsid w:val="00393926"/>
    <w:rsid w:val="00394B61"/>
    <w:rsid w:val="0039596D"/>
    <w:rsid w:val="00397464"/>
    <w:rsid w:val="003A00D0"/>
    <w:rsid w:val="003A05EB"/>
    <w:rsid w:val="003A3D1E"/>
    <w:rsid w:val="003A5D7D"/>
    <w:rsid w:val="003A7EC4"/>
    <w:rsid w:val="003B094F"/>
    <w:rsid w:val="003B32B0"/>
    <w:rsid w:val="003B43CF"/>
    <w:rsid w:val="003C0071"/>
    <w:rsid w:val="003C03BF"/>
    <w:rsid w:val="003C15D3"/>
    <w:rsid w:val="003C194F"/>
    <w:rsid w:val="003C65F4"/>
    <w:rsid w:val="003D293E"/>
    <w:rsid w:val="003D6E68"/>
    <w:rsid w:val="003D6F4C"/>
    <w:rsid w:val="003D7217"/>
    <w:rsid w:val="003E0633"/>
    <w:rsid w:val="003E2897"/>
    <w:rsid w:val="003E28AC"/>
    <w:rsid w:val="003E3AB3"/>
    <w:rsid w:val="003E4F8C"/>
    <w:rsid w:val="003E5574"/>
    <w:rsid w:val="003E70B6"/>
    <w:rsid w:val="003F1DE6"/>
    <w:rsid w:val="003F25E9"/>
    <w:rsid w:val="003F2DDF"/>
    <w:rsid w:val="003F3573"/>
    <w:rsid w:val="003F494A"/>
    <w:rsid w:val="003F4BCF"/>
    <w:rsid w:val="003F5E11"/>
    <w:rsid w:val="003F675E"/>
    <w:rsid w:val="003F6E3A"/>
    <w:rsid w:val="003F7A03"/>
    <w:rsid w:val="00400942"/>
    <w:rsid w:val="00400EBC"/>
    <w:rsid w:val="0040228E"/>
    <w:rsid w:val="004025B3"/>
    <w:rsid w:val="004035F6"/>
    <w:rsid w:val="00405B5F"/>
    <w:rsid w:val="004066DF"/>
    <w:rsid w:val="00406D25"/>
    <w:rsid w:val="00407508"/>
    <w:rsid w:val="0040762B"/>
    <w:rsid w:val="00410353"/>
    <w:rsid w:val="00412F86"/>
    <w:rsid w:val="00413B39"/>
    <w:rsid w:val="004140D4"/>
    <w:rsid w:val="0041537C"/>
    <w:rsid w:val="00415BBD"/>
    <w:rsid w:val="00421410"/>
    <w:rsid w:val="0042392B"/>
    <w:rsid w:val="00424D39"/>
    <w:rsid w:val="00425EC7"/>
    <w:rsid w:val="0042617E"/>
    <w:rsid w:val="004262F7"/>
    <w:rsid w:val="00426A0B"/>
    <w:rsid w:val="0042704F"/>
    <w:rsid w:val="00427143"/>
    <w:rsid w:val="004272C6"/>
    <w:rsid w:val="004302EC"/>
    <w:rsid w:val="004326AA"/>
    <w:rsid w:val="004341FD"/>
    <w:rsid w:val="0043432F"/>
    <w:rsid w:val="004351C4"/>
    <w:rsid w:val="004355F1"/>
    <w:rsid w:val="00435827"/>
    <w:rsid w:val="00436CE6"/>
    <w:rsid w:val="00441717"/>
    <w:rsid w:val="004424B0"/>
    <w:rsid w:val="00443D19"/>
    <w:rsid w:val="0045079E"/>
    <w:rsid w:val="0045465D"/>
    <w:rsid w:val="00455B45"/>
    <w:rsid w:val="00456519"/>
    <w:rsid w:val="00456D62"/>
    <w:rsid w:val="00456E65"/>
    <w:rsid w:val="00457ABF"/>
    <w:rsid w:val="00460370"/>
    <w:rsid w:val="004608B8"/>
    <w:rsid w:val="00460BB9"/>
    <w:rsid w:val="0046125D"/>
    <w:rsid w:val="00462C84"/>
    <w:rsid w:val="00466060"/>
    <w:rsid w:val="00467D58"/>
    <w:rsid w:val="00471A34"/>
    <w:rsid w:val="00471F37"/>
    <w:rsid w:val="00474243"/>
    <w:rsid w:val="00474B97"/>
    <w:rsid w:val="00476DC6"/>
    <w:rsid w:val="00476F99"/>
    <w:rsid w:val="00480BF0"/>
    <w:rsid w:val="00483652"/>
    <w:rsid w:val="00483762"/>
    <w:rsid w:val="00483B4D"/>
    <w:rsid w:val="0048403A"/>
    <w:rsid w:val="0048416B"/>
    <w:rsid w:val="00485CFA"/>
    <w:rsid w:val="00490F0C"/>
    <w:rsid w:val="004910B3"/>
    <w:rsid w:val="00493C60"/>
    <w:rsid w:val="00493FA4"/>
    <w:rsid w:val="0049516B"/>
    <w:rsid w:val="0049549C"/>
    <w:rsid w:val="00496340"/>
    <w:rsid w:val="00496418"/>
    <w:rsid w:val="004965B5"/>
    <w:rsid w:val="00496709"/>
    <w:rsid w:val="004968D8"/>
    <w:rsid w:val="004A045A"/>
    <w:rsid w:val="004A086C"/>
    <w:rsid w:val="004A0E9A"/>
    <w:rsid w:val="004A10AB"/>
    <w:rsid w:val="004A14EE"/>
    <w:rsid w:val="004A303D"/>
    <w:rsid w:val="004A396B"/>
    <w:rsid w:val="004A5B19"/>
    <w:rsid w:val="004A6675"/>
    <w:rsid w:val="004B09B2"/>
    <w:rsid w:val="004B1041"/>
    <w:rsid w:val="004B30AD"/>
    <w:rsid w:val="004B5D91"/>
    <w:rsid w:val="004B625E"/>
    <w:rsid w:val="004B7864"/>
    <w:rsid w:val="004B7977"/>
    <w:rsid w:val="004B7FCC"/>
    <w:rsid w:val="004C0007"/>
    <w:rsid w:val="004C063C"/>
    <w:rsid w:val="004C0F1F"/>
    <w:rsid w:val="004C149E"/>
    <w:rsid w:val="004C1F91"/>
    <w:rsid w:val="004C2382"/>
    <w:rsid w:val="004C3310"/>
    <w:rsid w:val="004C4684"/>
    <w:rsid w:val="004C4E49"/>
    <w:rsid w:val="004C5D26"/>
    <w:rsid w:val="004C6515"/>
    <w:rsid w:val="004C6C1A"/>
    <w:rsid w:val="004C7A46"/>
    <w:rsid w:val="004D0D54"/>
    <w:rsid w:val="004D1B02"/>
    <w:rsid w:val="004D217E"/>
    <w:rsid w:val="004D2816"/>
    <w:rsid w:val="004D3BBA"/>
    <w:rsid w:val="004D6338"/>
    <w:rsid w:val="004D7BC6"/>
    <w:rsid w:val="004E0090"/>
    <w:rsid w:val="004E00D3"/>
    <w:rsid w:val="004E3902"/>
    <w:rsid w:val="004E4CBB"/>
    <w:rsid w:val="004E5483"/>
    <w:rsid w:val="004F02B4"/>
    <w:rsid w:val="004F13E2"/>
    <w:rsid w:val="004F228D"/>
    <w:rsid w:val="004F2854"/>
    <w:rsid w:val="004F28BD"/>
    <w:rsid w:val="004F29B7"/>
    <w:rsid w:val="004F3192"/>
    <w:rsid w:val="004F36AD"/>
    <w:rsid w:val="004F5324"/>
    <w:rsid w:val="004F6CB0"/>
    <w:rsid w:val="004F7C0A"/>
    <w:rsid w:val="005000E5"/>
    <w:rsid w:val="00500CCF"/>
    <w:rsid w:val="00503604"/>
    <w:rsid w:val="00504D02"/>
    <w:rsid w:val="00510DC8"/>
    <w:rsid w:val="0051134A"/>
    <w:rsid w:val="00512B49"/>
    <w:rsid w:val="005136BD"/>
    <w:rsid w:val="00513A87"/>
    <w:rsid w:val="005151D1"/>
    <w:rsid w:val="00516A74"/>
    <w:rsid w:val="0051756C"/>
    <w:rsid w:val="00522766"/>
    <w:rsid w:val="00522C8F"/>
    <w:rsid w:val="005244C6"/>
    <w:rsid w:val="005250B7"/>
    <w:rsid w:val="00526000"/>
    <w:rsid w:val="005269AC"/>
    <w:rsid w:val="0053045C"/>
    <w:rsid w:val="005309F7"/>
    <w:rsid w:val="00531224"/>
    <w:rsid w:val="00531B25"/>
    <w:rsid w:val="0053219A"/>
    <w:rsid w:val="00532C8B"/>
    <w:rsid w:val="00533444"/>
    <w:rsid w:val="00534373"/>
    <w:rsid w:val="00534E7E"/>
    <w:rsid w:val="005355D9"/>
    <w:rsid w:val="00536073"/>
    <w:rsid w:val="00536510"/>
    <w:rsid w:val="00537ECE"/>
    <w:rsid w:val="00541D12"/>
    <w:rsid w:val="0054645E"/>
    <w:rsid w:val="00551845"/>
    <w:rsid w:val="0055304D"/>
    <w:rsid w:val="00554DBF"/>
    <w:rsid w:val="005555BE"/>
    <w:rsid w:val="00555D37"/>
    <w:rsid w:val="00556A08"/>
    <w:rsid w:val="00556D29"/>
    <w:rsid w:val="0055796E"/>
    <w:rsid w:val="00560479"/>
    <w:rsid w:val="00560AE7"/>
    <w:rsid w:val="00563651"/>
    <w:rsid w:val="00564209"/>
    <w:rsid w:val="00566D4B"/>
    <w:rsid w:val="00567AE2"/>
    <w:rsid w:val="005707EB"/>
    <w:rsid w:val="00570E1C"/>
    <w:rsid w:val="005718E3"/>
    <w:rsid w:val="00571E13"/>
    <w:rsid w:val="00572233"/>
    <w:rsid w:val="00572C79"/>
    <w:rsid w:val="0057447C"/>
    <w:rsid w:val="00574F61"/>
    <w:rsid w:val="00575CC6"/>
    <w:rsid w:val="005764D5"/>
    <w:rsid w:val="005765FB"/>
    <w:rsid w:val="005777D2"/>
    <w:rsid w:val="0058236F"/>
    <w:rsid w:val="00584BFD"/>
    <w:rsid w:val="0058666A"/>
    <w:rsid w:val="005870C7"/>
    <w:rsid w:val="005916F6"/>
    <w:rsid w:val="00594173"/>
    <w:rsid w:val="0059466F"/>
    <w:rsid w:val="00594DA0"/>
    <w:rsid w:val="00597DC2"/>
    <w:rsid w:val="005A0206"/>
    <w:rsid w:val="005A0263"/>
    <w:rsid w:val="005A1FE0"/>
    <w:rsid w:val="005A36E1"/>
    <w:rsid w:val="005A3A2B"/>
    <w:rsid w:val="005A507B"/>
    <w:rsid w:val="005A5D19"/>
    <w:rsid w:val="005A6402"/>
    <w:rsid w:val="005A68D2"/>
    <w:rsid w:val="005B08C3"/>
    <w:rsid w:val="005B102E"/>
    <w:rsid w:val="005B2478"/>
    <w:rsid w:val="005B282B"/>
    <w:rsid w:val="005B3751"/>
    <w:rsid w:val="005B3BC8"/>
    <w:rsid w:val="005B6BD7"/>
    <w:rsid w:val="005C0759"/>
    <w:rsid w:val="005C14FE"/>
    <w:rsid w:val="005C2D2D"/>
    <w:rsid w:val="005C5B6A"/>
    <w:rsid w:val="005C6211"/>
    <w:rsid w:val="005C77F2"/>
    <w:rsid w:val="005D096A"/>
    <w:rsid w:val="005D0EB5"/>
    <w:rsid w:val="005D1BBD"/>
    <w:rsid w:val="005D1F2C"/>
    <w:rsid w:val="005D3C00"/>
    <w:rsid w:val="005D3D6A"/>
    <w:rsid w:val="005D3D95"/>
    <w:rsid w:val="005D42EC"/>
    <w:rsid w:val="005D5180"/>
    <w:rsid w:val="005D5438"/>
    <w:rsid w:val="005D63E3"/>
    <w:rsid w:val="005D6AF8"/>
    <w:rsid w:val="005D72BD"/>
    <w:rsid w:val="005E06DE"/>
    <w:rsid w:val="005E1407"/>
    <w:rsid w:val="005E144D"/>
    <w:rsid w:val="005E1F26"/>
    <w:rsid w:val="005E3A4C"/>
    <w:rsid w:val="005E471D"/>
    <w:rsid w:val="005E4934"/>
    <w:rsid w:val="005E6881"/>
    <w:rsid w:val="005F1035"/>
    <w:rsid w:val="005F2E03"/>
    <w:rsid w:val="005F36CA"/>
    <w:rsid w:val="005F36F3"/>
    <w:rsid w:val="005F4F15"/>
    <w:rsid w:val="005F624E"/>
    <w:rsid w:val="005F6CA4"/>
    <w:rsid w:val="005F7D12"/>
    <w:rsid w:val="00601390"/>
    <w:rsid w:val="0060158A"/>
    <w:rsid w:val="006018B6"/>
    <w:rsid w:val="0060321A"/>
    <w:rsid w:val="006047F2"/>
    <w:rsid w:val="00606304"/>
    <w:rsid w:val="00606644"/>
    <w:rsid w:val="0061380F"/>
    <w:rsid w:val="006154F4"/>
    <w:rsid w:val="006157BF"/>
    <w:rsid w:val="00617283"/>
    <w:rsid w:val="00617395"/>
    <w:rsid w:val="00617E40"/>
    <w:rsid w:val="00617E88"/>
    <w:rsid w:val="006207D4"/>
    <w:rsid w:val="006209E3"/>
    <w:rsid w:val="0062181F"/>
    <w:rsid w:val="00622744"/>
    <w:rsid w:val="0062342D"/>
    <w:rsid w:val="0062345E"/>
    <w:rsid w:val="006274BE"/>
    <w:rsid w:val="00627759"/>
    <w:rsid w:val="00627BC3"/>
    <w:rsid w:val="00631F7B"/>
    <w:rsid w:val="00632681"/>
    <w:rsid w:val="00632755"/>
    <w:rsid w:val="00633F50"/>
    <w:rsid w:val="00634DFC"/>
    <w:rsid w:val="00636AC2"/>
    <w:rsid w:val="00637230"/>
    <w:rsid w:val="00637740"/>
    <w:rsid w:val="00640E2B"/>
    <w:rsid w:val="00642290"/>
    <w:rsid w:val="006422AB"/>
    <w:rsid w:val="00644DEC"/>
    <w:rsid w:val="006457FF"/>
    <w:rsid w:val="00645B0F"/>
    <w:rsid w:val="00646D42"/>
    <w:rsid w:val="0064710E"/>
    <w:rsid w:val="00647678"/>
    <w:rsid w:val="006476E8"/>
    <w:rsid w:val="00647D0E"/>
    <w:rsid w:val="00647DB0"/>
    <w:rsid w:val="00647F1D"/>
    <w:rsid w:val="00650B66"/>
    <w:rsid w:val="00650FA5"/>
    <w:rsid w:val="006517EB"/>
    <w:rsid w:val="00652151"/>
    <w:rsid w:val="00652FBC"/>
    <w:rsid w:val="006536BC"/>
    <w:rsid w:val="0065386E"/>
    <w:rsid w:val="006565B0"/>
    <w:rsid w:val="006565D6"/>
    <w:rsid w:val="00661756"/>
    <w:rsid w:val="00662463"/>
    <w:rsid w:val="00662EBB"/>
    <w:rsid w:val="006673AE"/>
    <w:rsid w:val="0066774D"/>
    <w:rsid w:val="00667B31"/>
    <w:rsid w:val="00670D03"/>
    <w:rsid w:val="006710DD"/>
    <w:rsid w:val="0067247F"/>
    <w:rsid w:val="006739A0"/>
    <w:rsid w:val="006743FF"/>
    <w:rsid w:val="00675921"/>
    <w:rsid w:val="00675BF9"/>
    <w:rsid w:val="00675FEC"/>
    <w:rsid w:val="0068011E"/>
    <w:rsid w:val="0068059C"/>
    <w:rsid w:val="006808B4"/>
    <w:rsid w:val="006809C2"/>
    <w:rsid w:val="00680AE4"/>
    <w:rsid w:val="00682AC8"/>
    <w:rsid w:val="00682C1B"/>
    <w:rsid w:val="0068319D"/>
    <w:rsid w:val="00684D4B"/>
    <w:rsid w:val="006860F6"/>
    <w:rsid w:val="0068676E"/>
    <w:rsid w:val="00686966"/>
    <w:rsid w:val="00686F49"/>
    <w:rsid w:val="00687E41"/>
    <w:rsid w:val="0069110C"/>
    <w:rsid w:val="006926EE"/>
    <w:rsid w:val="006941ED"/>
    <w:rsid w:val="00697883"/>
    <w:rsid w:val="00697B9C"/>
    <w:rsid w:val="006A01A9"/>
    <w:rsid w:val="006A09FA"/>
    <w:rsid w:val="006A2710"/>
    <w:rsid w:val="006A284C"/>
    <w:rsid w:val="006A286B"/>
    <w:rsid w:val="006A3598"/>
    <w:rsid w:val="006A378A"/>
    <w:rsid w:val="006A42CC"/>
    <w:rsid w:val="006A48E2"/>
    <w:rsid w:val="006A6D67"/>
    <w:rsid w:val="006A7538"/>
    <w:rsid w:val="006A75F6"/>
    <w:rsid w:val="006B010C"/>
    <w:rsid w:val="006B0271"/>
    <w:rsid w:val="006B0AC5"/>
    <w:rsid w:val="006B0E68"/>
    <w:rsid w:val="006B0F33"/>
    <w:rsid w:val="006B229D"/>
    <w:rsid w:val="006B6949"/>
    <w:rsid w:val="006B7C6B"/>
    <w:rsid w:val="006C1055"/>
    <w:rsid w:val="006C1F0D"/>
    <w:rsid w:val="006C2717"/>
    <w:rsid w:val="006C2C59"/>
    <w:rsid w:val="006C438A"/>
    <w:rsid w:val="006C4B80"/>
    <w:rsid w:val="006C6F6D"/>
    <w:rsid w:val="006C7158"/>
    <w:rsid w:val="006D025A"/>
    <w:rsid w:val="006D1A6E"/>
    <w:rsid w:val="006D2810"/>
    <w:rsid w:val="006D2FF8"/>
    <w:rsid w:val="006D4A28"/>
    <w:rsid w:val="006D4A9A"/>
    <w:rsid w:val="006D79AA"/>
    <w:rsid w:val="006E00AE"/>
    <w:rsid w:val="006E0256"/>
    <w:rsid w:val="006E047B"/>
    <w:rsid w:val="006E08AC"/>
    <w:rsid w:val="006E0B9A"/>
    <w:rsid w:val="006E25AD"/>
    <w:rsid w:val="006E43A3"/>
    <w:rsid w:val="006E4C4F"/>
    <w:rsid w:val="006E6796"/>
    <w:rsid w:val="006E6F41"/>
    <w:rsid w:val="006F04AF"/>
    <w:rsid w:val="006F055E"/>
    <w:rsid w:val="006F1238"/>
    <w:rsid w:val="006F2AB5"/>
    <w:rsid w:val="006F3668"/>
    <w:rsid w:val="006F3C10"/>
    <w:rsid w:val="006F4785"/>
    <w:rsid w:val="006F4F34"/>
    <w:rsid w:val="006F58CA"/>
    <w:rsid w:val="006F5D58"/>
    <w:rsid w:val="006F6642"/>
    <w:rsid w:val="00702147"/>
    <w:rsid w:val="00703391"/>
    <w:rsid w:val="00707244"/>
    <w:rsid w:val="00710B1C"/>
    <w:rsid w:val="00711293"/>
    <w:rsid w:val="00715BCC"/>
    <w:rsid w:val="00716179"/>
    <w:rsid w:val="00716AF9"/>
    <w:rsid w:val="00717B89"/>
    <w:rsid w:val="00724E69"/>
    <w:rsid w:val="00724FDA"/>
    <w:rsid w:val="007253BF"/>
    <w:rsid w:val="00725E1D"/>
    <w:rsid w:val="00730A61"/>
    <w:rsid w:val="00734291"/>
    <w:rsid w:val="00734786"/>
    <w:rsid w:val="00734FFE"/>
    <w:rsid w:val="00737003"/>
    <w:rsid w:val="0073752E"/>
    <w:rsid w:val="00737B85"/>
    <w:rsid w:val="00743314"/>
    <w:rsid w:val="0074455C"/>
    <w:rsid w:val="00744D76"/>
    <w:rsid w:val="0074531B"/>
    <w:rsid w:val="00745A70"/>
    <w:rsid w:val="007463B1"/>
    <w:rsid w:val="007475D8"/>
    <w:rsid w:val="0075082C"/>
    <w:rsid w:val="00750FCF"/>
    <w:rsid w:val="007512CD"/>
    <w:rsid w:val="00751D87"/>
    <w:rsid w:val="007527AD"/>
    <w:rsid w:val="00757861"/>
    <w:rsid w:val="00757CEE"/>
    <w:rsid w:val="00757E3D"/>
    <w:rsid w:val="007600C8"/>
    <w:rsid w:val="007609B3"/>
    <w:rsid w:val="007616B1"/>
    <w:rsid w:val="00762916"/>
    <w:rsid w:val="00764CCB"/>
    <w:rsid w:val="00765CB6"/>
    <w:rsid w:val="00770064"/>
    <w:rsid w:val="00770314"/>
    <w:rsid w:val="007705D8"/>
    <w:rsid w:val="00774CCF"/>
    <w:rsid w:val="0077673B"/>
    <w:rsid w:val="00776ADD"/>
    <w:rsid w:val="00777500"/>
    <w:rsid w:val="00777599"/>
    <w:rsid w:val="00777D9C"/>
    <w:rsid w:val="0078093F"/>
    <w:rsid w:val="00782B17"/>
    <w:rsid w:val="00783748"/>
    <w:rsid w:val="00785D06"/>
    <w:rsid w:val="0078628C"/>
    <w:rsid w:val="00786A91"/>
    <w:rsid w:val="007878C1"/>
    <w:rsid w:val="00790D10"/>
    <w:rsid w:val="00790E76"/>
    <w:rsid w:val="00791784"/>
    <w:rsid w:val="0079301F"/>
    <w:rsid w:val="00793C09"/>
    <w:rsid w:val="007956C9"/>
    <w:rsid w:val="007959B6"/>
    <w:rsid w:val="00796E47"/>
    <w:rsid w:val="007A08BE"/>
    <w:rsid w:val="007A09EA"/>
    <w:rsid w:val="007A118B"/>
    <w:rsid w:val="007A2C88"/>
    <w:rsid w:val="007A2EE7"/>
    <w:rsid w:val="007A468B"/>
    <w:rsid w:val="007A4814"/>
    <w:rsid w:val="007A564E"/>
    <w:rsid w:val="007A5E41"/>
    <w:rsid w:val="007A79CE"/>
    <w:rsid w:val="007A7AFB"/>
    <w:rsid w:val="007B03C2"/>
    <w:rsid w:val="007B1E2B"/>
    <w:rsid w:val="007B1E2C"/>
    <w:rsid w:val="007B58CB"/>
    <w:rsid w:val="007B602C"/>
    <w:rsid w:val="007B76B6"/>
    <w:rsid w:val="007B7E0F"/>
    <w:rsid w:val="007B7F37"/>
    <w:rsid w:val="007C002D"/>
    <w:rsid w:val="007C0712"/>
    <w:rsid w:val="007C0839"/>
    <w:rsid w:val="007C0A32"/>
    <w:rsid w:val="007C1152"/>
    <w:rsid w:val="007C19C4"/>
    <w:rsid w:val="007C29E7"/>
    <w:rsid w:val="007C2F8A"/>
    <w:rsid w:val="007C4704"/>
    <w:rsid w:val="007C4CAF"/>
    <w:rsid w:val="007C5083"/>
    <w:rsid w:val="007C5127"/>
    <w:rsid w:val="007C569D"/>
    <w:rsid w:val="007C599C"/>
    <w:rsid w:val="007C5DF9"/>
    <w:rsid w:val="007C7298"/>
    <w:rsid w:val="007C7CAF"/>
    <w:rsid w:val="007D0C7A"/>
    <w:rsid w:val="007D0E1E"/>
    <w:rsid w:val="007D1277"/>
    <w:rsid w:val="007D355F"/>
    <w:rsid w:val="007D54D4"/>
    <w:rsid w:val="007D6368"/>
    <w:rsid w:val="007D71F5"/>
    <w:rsid w:val="007D7FFA"/>
    <w:rsid w:val="007E0154"/>
    <w:rsid w:val="007E137F"/>
    <w:rsid w:val="007E1DDC"/>
    <w:rsid w:val="007E2B9C"/>
    <w:rsid w:val="007E3332"/>
    <w:rsid w:val="007E405E"/>
    <w:rsid w:val="007E4CED"/>
    <w:rsid w:val="007E5537"/>
    <w:rsid w:val="007E5EE0"/>
    <w:rsid w:val="007E66E3"/>
    <w:rsid w:val="007E7941"/>
    <w:rsid w:val="007F0B74"/>
    <w:rsid w:val="007F2CDC"/>
    <w:rsid w:val="007F3431"/>
    <w:rsid w:val="007F343C"/>
    <w:rsid w:val="007F4537"/>
    <w:rsid w:val="007F47EC"/>
    <w:rsid w:val="007F56EC"/>
    <w:rsid w:val="007F730F"/>
    <w:rsid w:val="007F7577"/>
    <w:rsid w:val="00801311"/>
    <w:rsid w:val="00802067"/>
    <w:rsid w:val="008052E9"/>
    <w:rsid w:val="00805CB3"/>
    <w:rsid w:val="0080658F"/>
    <w:rsid w:val="0080763F"/>
    <w:rsid w:val="00807A8A"/>
    <w:rsid w:val="008106C4"/>
    <w:rsid w:val="0081147B"/>
    <w:rsid w:val="0081252B"/>
    <w:rsid w:val="00812989"/>
    <w:rsid w:val="00812B8F"/>
    <w:rsid w:val="0081466B"/>
    <w:rsid w:val="00814D9A"/>
    <w:rsid w:val="00815778"/>
    <w:rsid w:val="00817052"/>
    <w:rsid w:val="00817164"/>
    <w:rsid w:val="008225E9"/>
    <w:rsid w:val="00822B58"/>
    <w:rsid w:val="00824205"/>
    <w:rsid w:val="00824648"/>
    <w:rsid w:val="00825BCB"/>
    <w:rsid w:val="00826C9C"/>
    <w:rsid w:val="0083134B"/>
    <w:rsid w:val="008314F3"/>
    <w:rsid w:val="00833032"/>
    <w:rsid w:val="008330A5"/>
    <w:rsid w:val="008333F0"/>
    <w:rsid w:val="00833712"/>
    <w:rsid w:val="00834F53"/>
    <w:rsid w:val="0084014F"/>
    <w:rsid w:val="0084077C"/>
    <w:rsid w:val="00840B5A"/>
    <w:rsid w:val="0084248E"/>
    <w:rsid w:val="00842870"/>
    <w:rsid w:val="008428E6"/>
    <w:rsid w:val="00843018"/>
    <w:rsid w:val="008436BD"/>
    <w:rsid w:val="00843C48"/>
    <w:rsid w:val="00843D03"/>
    <w:rsid w:val="008452E9"/>
    <w:rsid w:val="00845D1D"/>
    <w:rsid w:val="0084654C"/>
    <w:rsid w:val="00846CD5"/>
    <w:rsid w:val="00847427"/>
    <w:rsid w:val="00851C69"/>
    <w:rsid w:val="008522F1"/>
    <w:rsid w:val="008525B4"/>
    <w:rsid w:val="00854A3B"/>
    <w:rsid w:val="00854AEB"/>
    <w:rsid w:val="00860A19"/>
    <w:rsid w:val="00860AD0"/>
    <w:rsid w:val="00861532"/>
    <w:rsid w:val="00861F67"/>
    <w:rsid w:val="00862124"/>
    <w:rsid w:val="00862891"/>
    <w:rsid w:val="00863DDA"/>
    <w:rsid w:val="00864C80"/>
    <w:rsid w:val="00865D02"/>
    <w:rsid w:val="00866A89"/>
    <w:rsid w:val="00867480"/>
    <w:rsid w:val="00867E47"/>
    <w:rsid w:val="008707AB"/>
    <w:rsid w:val="008711C0"/>
    <w:rsid w:val="00871E57"/>
    <w:rsid w:val="00873909"/>
    <w:rsid w:val="00874A9C"/>
    <w:rsid w:val="008751D0"/>
    <w:rsid w:val="008760D1"/>
    <w:rsid w:val="008763F9"/>
    <w:rsid w:val="00876D6C"/>
    <w:rsid w:val="0088008E"/>
    <w:rsid w:val="00882776"/>
    <w:rsid w:val="00883B5E"/>
    <w:rsid w:val="008851EF"/>
    <w:rsid w:val="00885793"/>
    <w:rsid w:val="0088662B"/>
    <w:rsid w:val="00886C0B"/>
    <w:rsid w:val="0089156F"/>
    <w:rsid w:val="00893902"/>
    <w:rsid w:val="00894EEA"/>
    <w:rsid w:val="00894FA4"/>
    <w:rsid w:val="008966E2"/>
    <w:rsid w:val="00896F75"/>
    <w:rsid w:val="008A13B9"/>
    <w:rsid w:val="008A1A7E"/>
    <w:rsid w:val="008A1BEB"/>
    <w:rsid w:val="008A33FD"/>
    <w:rsid w:val="008A48C8"/>
    <w:rsid w:val="008A58AF"/>
    <w:rsid w:val="008A661F"/>
    <w:rsid w:val="008A7ADE"/>
    <w:rsid w:val="008B032B"/>
    <w:rsid w:val="008B0B64"/>
    <w:rsid w:val="008B1B00"/>
    <w:rsid w:val="008B1B24"/>
    <w:rsid w:val="008B261A"/>
    <w:rsid w:val="008B27AF"/>
    <w:rsid w:val="008B407E"/>
    <w:rsid w:val="008B58F6"/>
    <w:rsid w:val="008B67B1"/>
    <w:rsid w:val="008B6BFC"/>
    <w:rsid w:val="008C0F73"/>
    <w:rsid w:val="008C13C6"/>
    <w:rsid w:val="008C1E5A"/>
    <w:rsid w:val="008C3E93"/>
    <w:rsid w:val="008C4FF6"/>
    <w:rsid w:val="008D0B2B"/>
    <w:rsid w:val="008D1598"/>
    <w:rsid w:val="008D4E62"/>
    <w:rsid w:val="008D73C5"/>
    <w:rsid w:val="008D7D84"/>
    <w:rsid w:val="008E0BE4"/>
    <w:rsid w:val="008E31E2"/>
    <w:rsid w:val="008E36CB"/>
    <w:rsid w:val="008E3B46"/>
    <w:rsid w:val="008E4A74"/>
    <w:rsid w:val="008E525E"/>
    <w:rsid w:val="008E5355"/>
    <w:rsid w:val="008E610E"/>
    <w:rsid w:val="008E7148"/>
    <w:rsid w:val="008F1891"/>
    <w:rsid w:val="008F356A"/>
    <w:rsid w:val="008F39FF"/>
    <w:rsid w:val="008F57D0"/>
    <w:rsid w:val="008F6DC2"/>
    <w:rsid w:val="008F6F4E"/>
    <w:rsid w:val="0090012C"/>
    <w:rsid w:val="00900639"/>
    <w:rsid w:val="00901627"/>
    <w:rsid w:val="009018C3"/>
    <w:rsid w:val="00903DFB"/>
    <w:rsid w:val="00904641"/>
    <w:rsid w:val="0090580E"/>
    <w:rsid w:val="009060CA"/>
    <w:rsid w:val="00906CD4"/>
    <w:rsid w:val="00907FFA"/>
    <w:rsid w:val="0091039B"/>
    <w:rsid w:val="009112CB"/>
    <w:rsid w:val="0091229E"/>
    <w:rsid w:val="00912A59"/>
    <w:rsid w:val="009134FA"/>
    <w:rsid w:val="009143D6"/>
    <w:rsid w:val="0091466C"/>
    <w:rsid w:val="00914A57"/>
    <w:rsid w:val="00915DEF"/>
    <w:rsid w:val="0091603D"/>
    <w:rsid w:val="009162C9"/>
    <w:rsid w:val="009168E0"/>
    <w:rsid w:val="00916AC5"/>
    <w:rsid w:val="00916D16"/>
    <w:rsid w:val="00916E97"/>
    <w:rsid w:val="00920A7F"/>
    <w:rsid w:val="00920F88"/>
    <w:rsid w:val="00921FFA"/>
    <w:rsid w:val="009249F4"/>
    <w:rsid w:val="00924A6D"/>
    <w:rsid w:val="009310CB"/>
    <w:rsid w:val="00931272"/>
    <w:rsid w:val="00931457"/>
    <w:rsid w:val="00933F80"/>
    <w:rsid w:val="00935963"/>
    <w:rsid w:val="00935F0C"/>
    <w:rsid w:val="00936864"/>
    <w:rsid w:val="00936E7E"/>
    <w:rsid w:val="00937DE1"/>
    <w:rsid w:val="00937DEC"/>
    <w:rsid w:val="009420CB"/>
    <w:rsid w:val="00942172"/>
    <w:rsid w:val="00942652"/>
    <w:rsid w:val="00943856"/>
    <w:rsid w:val="00943EDC"/>
    <w:rsid w:val="0094429D"/>
    <w:rsid w:val="0094474B"/>
    <w:rsid w:val="00945D91"/>
    <w:rsid w:val="009529A8"/>
    <w:rsid w:val="0095380F"/>
    <w:rsid w:val="00954059"/>
    <w:rsid w:val="0095485B"/>
    <w:rsid w:val="00955F90"/>
    <w:rsid w:val="00957379"/>
    <w:rsid w:val="00960E45"/>
    <w:rsid w:val="009619C8"/>
    <w:rsid w:val="00961EBA"/>
    <w:rsid w:val="00962624"/>
    <w:rsid w:val="00962BA3"/>
    <w:rsid w:val="00965395"/>
    <w:rsid w:val="009660B9"/>
    <w:rsid w:val="0096647A"/>
    <w:rsid w:val="00966547"/>
    <w:rsid w:val="00966872"/>
    <w:rsid w:val="00966920"/>
    <w:rsid w:val="0096726F"/>
    <w:rsid w:val="0097025D"/>
    <w:rsid w:val="009702E4"/>
    <w:rsid w:val="0097056D"/>
    <w:rsid w:val="00970E98"/>
    <w:rsid w:val="009712B8"/>
    <w:rsid w:val="00971384"/>
    <w:rsid w:val="00971D1D"/>
    <w:rsid w:val="00974672"/>
    <w:rsid w:val="00975D2C"/>
    <w:rsid w:val="0097608C"/>
    <w:rsid w:val="00976712"/>
    <w:rsid w:val="00976EF3"/>
    <w:rsid w:val="00977C00"/>
    <w:rsid w:val="009809A5"/>
    <w:rsid w:val="009810F2"/>
    <w:rsid w:val="00981EB6"/>
    <w:rsid w:val="0098210F"/>
    <w:rsid w:val="009826B0"/>
    <w:rsid w:val="00982D84"/>
    <w:rsid w:val="00982F8B"/>
    <w:rsid w:val="009837A8"/>
    <w:rsid w:val="00984563"/>
    <w:rsid w:val="00985804"/>
    <w:rsid w:val="009859DF"/>
    <w:rsid w:val="00986C21"/>
    <w:rsid w:val="00987946"/>
    <w:rsid w:val="009905FC"/>
    <w:rsid w:val="00991D2C"/>
    <w:rsid w:val="00993651"/>
    <w:rsid w:val="0099427D"/>
    <w:rsid w:val="00994323"/>
    <w:rsid w:val="00994822"/>
    <w:rsid w:val="0099671C"/>
    <w:rsid w:val="00996899"/>
    <w:rsid w:val="009A1AC7"/>
    <w:rsid w:val="009A1B90"/>
    <w:rsid w:val="009A1D6A"/>
    <w:rsid w:val="009A28BF"/>
    <w:rsid w:val="009A36ED"/>
    <w:rsid w:val="009A59D9"/>
    <w:rsid w:val="009A62C0"/>
    <w:rsid w:val="009B034D"/>
    <w:rsid w:val="009B19E4"/>
    <w:rsid w:val="009B315F"/>
    <w:rsid w:val="009B3774"/>
    <w:rsid w:val="009B482D"/>
    <w:rsid w:val="009B6B09"/>
    <w:rsid w:val="009B6E5D"/>
    <w:rsid w:val="009B762C"/>
    <w:rsid w:val="009C02A3"/>
    <w:rsid w:val="009C0479"/>
    <w:rsid w:val="009C054B"/>
    <w:rsid w:val="009C129D"/>
    <w:rsid w:val="009C14DC"/>
    <w:rsid w:val="009C23C2"/>
    <w:rsid w:val="009C300B"/>
    <w:rsid w:val="009C33E8"/>
    <w:rsid w:val="009C35AB"/>
    <w:rsid w:val="009C4A7D"/>
    <w:rsid w:val="009C583B"/>
    <w:rsid w:val="009C5B58"/>
    <w:rsid w:val="009C6408"/>
    <w:rsid w:val="009C67E4"/>
    <w:rsid w:val="009C68DB"/>
    <w:rsid w:val="009C6E08"/>
    <w:rsid w:val="009D1509"/>
    <w:rsid w:val="009D17E5"/>
    <w:rsid w:val="009D1906"/>
    <w:rsid w:val="009D1B31"/>
    <w:rsid w:val="009D1D6F"/>
    <w:rsid w:val="009D1DF6"/>
    <w:rsid w:val="009D3828"/>
    <w:rsid w:val="009D393C"/>
    <w:rsid w:val="009D4B8F"/>
    <w:rsid w:val="009D5CC6"/>
    <w:rsid w:val="009D7088"/>
    <w:rsid w:val="009E0887"/>
    <w:rsid w:val="009E0DF6"/>
    <w:rsid w:val="009E120D"/>
    <w:rsid w:val="009E14CB"/>
    <w:rsid w:val="009E2C3C"/>
    <w:rsid w:val="009E37F5"/>
    <w:rsid w:val="009E396E"/>
    <w:rsid w:val="009E4BB6"/>
    <w:rsid w:val="009E5C02"/>
    <w:rsid w:val="009E652B"/>
    <w:rsid w:val="009E6C77"/>
    <w:rsid w:val="009E6EA3"/>
    <w:rsid w:val="009E7358"/>
    <w:rsid w:val="009E7C8F"/>
    <w:rsid w:val="009F067D"/>
    <w:rsid w:val="009F1914"/>
    <w:rsid w:val="009F2165"/>
    <w:rsid w:val="009F3354"/>
    <w:rsid w:val="009F5117"/>
    <w:rsid w:val="009F514E"/>
    <w:rsid w:val="009F5BFB"/>
    <w:rsid w:val="009F65B8"/>
    <w:rsid w:val="009F6627"/>
    <w:rsid w:val="009F6FD8"/>
    <w:rsid w:val="00A026BE"/>
    <w:rsid w:val="00A031C0"/>
    <w:rsid w:val="00A046AA"/>
    <w:rsid w:val="00A07770"/>
    <w:rsid w:val="00A103C5"/>
    <w:rsid w:val="00A1044C"/>
    <w:rsid w:val="00A1220F"/>
    <w:rsid w:val="00A12B42"/>
    <w:rsid w:val="00A13365"/>
    <w:rsid w:val="00A147F7"/>
    <w:rsid w:val="00A21684"/>
    <w:rsid w:val="00A21C52"/>
    <w:rsid w:val="00A2245D"/>
    <w:rsid w:val="00A23963"/>
    <w:rsid w:val="00A2603B"/>
    <w:rsid w:val="00A27237"/>
    <w:rsid w:val="00A308FA"/>
    <w:rsid w:val="00A31A38"/>
    <w:rsid w:val="00A33201"/>
    <w:rsid w:val="00A33AF8"/>
    <w:rsid w:val="00A342F4"/>
    <w:rsid w:val="00A3708E"/>
    <w:rsid w:val="00A400AB"/>
    <w:rsid w:val="00A40495"/>
    <w:rsid w:val="00A40C85"/>
    <w:rsid w:val="00A416F9"/>
    <w:rsid w:val="00A41E63"/>
    <w:rsid w:val="00A4239D"/>
    <w:rsid w:val="00A42614"/>
    <w:rsid w:val="00A429C9"/>
    <w:rsid w:val="00A42A07"/>
    <w:rsid w:val="00A42E4E"/>
    <w:rsid w:val="00A44E52"/>
    <w:rsid w:val="00A47A59"/>
    <w:rsid w:val="00A50D1D"/>
    <w:rsid w:val="00A51684"/>
    <w:rsid w:val="00A5320D"/>
    <w:rsid w:val="00A54C04"/>
    <w:rsid w:val="00A54C29"/>
    <w:rsid w:val="00A55385"/>
    <w:rsid w:val="00A55B85"/>
    <w:rsid w:val="00A55F58"/>
    <w:rsid w:val="00A56AC8"/>
    <w:rsid w:val="00A60608"/>
    <w:rsid w:val="00A612ED"/>
    <w:rsid w:val="00A61AC6"/>
    <w:rsid w:val="00A62231"/>
    <w:rsid w:val="00A62F1B"/>
    <w:rsid w:val="00A64140"/>
    <w:rsid w:val="00A642D6"/>
    <w:rsid w:val="00A647CC"/>
    <w:rsid w:val="00A65447"/>
    <w:rsid w:val="00A65547"/>
    <w:rsid w:val="00A65DC9"/>
    <w:rsid w:val="00A67401"/>
    <w:rsid w:val="00A67A8F"/>
    <w:rsid w:val="00A67F92"/>
    <w:rsid w:val="00A67FDB"/>
    <w:rsid w:val="00A732C3"/>
    <w:rsid w:val="00A74071"/>
    <w:rsid w:val="00A74761"/>
    <w:rsid w:val="00A74D17"/>
    <w:rsid w:val="00A76A15"/>
    <w:rsid w:val="00A77403"/>
    <w:rsid w:val="00A80D29"/>
    <w:rsid w:val="00A81374"/>
    <w:rsid w:val="00A82E33"/>
    <w:rsid w:val="00A83022"/>
    <w:rsid w:val="00A8464C"/>
    <w:rsid w:val="00A84B6A"/>
    <w:rsid w:val="00A84D70"/>
    <w:rsid w:val="00A85CFD"/>
    <w:rsid w:val="00A87ADE"/>
    <w:rsid w:val="00A915FF"/>
    <w:rsid w:val="00A91743"/>
    <w:rsid w:val="00A91F8B"/>
    <w:rsid w:val="00A94861"/>
    <w:rsid w:val="00A97AB8"/>
    <w:rsid w:val="00AA01F8"/>
    <w:rsid w:val="00AA1527"/>
    <w:rsid w:val="00AA2EF4"/>
    <w:rsid w:val="00AA2F63"/>
    <w:rsid w:val="00AA2F79"/>
    <w:rsid w:val="00AA35E1"/>
    <w:rsid w:val="00AA39EB"/>
    <w:rsid w:val="00AA3FC1"/>
    <w:rsid w:val="00AA491F"/>
    <w:rsid w:val="00AA5883"/>
    <w:rsid w:val="00AA5C98"/>
    <w:rsid w:val="00AA605B"/>
    <w:rsid w:val="00AA6DE2"/>
    <w:rsid w:val="00AA72C2"/>
    <w:rsid w:val="00AB006F"/>
    <w:rsid w:val="00AB19FE"/>
    <w:rsid w:val="00AB2F83"/>
    <w:rsid w:val="00AB343F"/>
    <w:rsid w:val="00AB38F6"/>
    <w:rsid w:val="00AB3BAB"/>
    <w:rsid w:val="00AB4390"/>
    <w:rsid w:val="00AB5B40"/>
    <w:rsid w:val="00AB6BDE"/>
    <w:rsid w:val="00AB778E"/>
    <w:rsid w:val="00AC0428"/>
    <w:rsid w:val="00AC060D"/>
    <w:rsid w:val="00AC1032"/>
    <w:rsid w:val="00AC22AB"/>
    <w:rsid w:val="00AC37BE"/>
    <w:rsid w:val="00AC3E74"/>
    <w:rsid w:val="00AC449A"/>
    <w:rsid w:val="00AC56E2"/>
    <w:rsid w:val="00AC6591"/>
    <w:rsid w:val="00AD264E"/>
    <w:rsid w:val="00AD4196"/>
    <w:rsid w:val="00AD447D"/>
    <w:rsid w:val="00AD4997"/>
    <w:rsid w:val="00AD4C60"/>
    <w:rsid w:val="00AD55F3"/>
    <w:rsid w:val="00AD71DC"/>
    <w:rsid w:val="00AD79F5"/>
    <w:rsid w:val="00AD7F1A"/>
    <w:rsid w:val="00AE13D6"/>
    <w:rsid w:val="00AE1EAE"/>
    <w:rsid w:val="00AE2331"/>
    <w:rsid w:val="00AE23F1"/>
    <w:rsid w:val="00AE3605"/>
    <w:rsid w:val="00AE3DF9"/>
    <w:rsid w:val="00AE4045"/>
    <w:rsid w:val="00AE57F0"/>
    <w:rsid w:val="00AE605E"/>
    <w:rsid w:val="00AE647A"/>
    <w:rsid w:val="00AE7668"/>
    <w:rsid w:val="00AF02D7"/>
    <w:rsid w:val="00AF030A"/>
    <w:rsid w:val="00AF14D5"/>
    <w:rsid w:val="00AF24E3"/>
    <w:rsid w:val="00AF2E34"/>
    <w:rsid w:val="00AF4BD5"/>
    <w:rsid w:val="00AF5121"/>
    <w:rsid w:val="00AF6B75"/>
    <w:rsid w:val="00AF7A77"/>
    <w:rsid w:val="00B00C01"/>
    <w:rsid w:val="00B00EB9"/>
    <w:rsid w:val="00B02BF0"/>
    <w:rsid w:val="00B04404"/>
    <w:rsid w:val="00B0506A"/>
    <w:rsid w:val="00B072AE"/>
    <w:rsid w:val="00B072D5"/>
    <w:rsid w:val="00B10213"/>
    <w:rsid w:val="00B105F1"/>
    <w:rsid w:val="00B10E7D"/>
    <w:rsid w:val="00B11A70"/>
    <w:rsid w:val="00B13028"/>
    <w:rsid w:val="00B1350F"/>
    <w:rsid w:val="00B1424D"/>
    <w:rsid w:val="00B14CAD"/>
    <w:rsid w:val="00B14E64"/>
    <w:rsid w:val="00B14F77"/>
    <w:rsid w:val="00B15099"/>
    <w:rsid w:val="00B15294"/>
    <w:rsid w:val="00B16A58"/>
    <w:rsid w:val="00B16E84"/>
    <w:rsid w:val="00B1718F"/>
    <w:rsid w:val="00B17FC8"/>
    <w:rsid w:val="00B248F2"/>
    <w:rsid w:val="00B2571F"/>
    <w:rsid w:val="00B26C3C"/>
    <w:rsid w:val="00B27B09"/>
    <w:rsid w:val="00B3041D"/>
    <w:rsid w:val="00B304AD"/>
    <w:rsid w:val="00B31DDD"/>
    <w:rsid w:val="00B31FE4"/>
    <w:rsid w:val="00B320C7"/>
    <w:rsid w:val="00B32B66"/>
    <w:rsid w:val="00B34367"/>
    <w:rsid w:val="00B35DE1"/>
    <w:rsid w:val="00B3628F"/>
    <w:rsid w:val="00B363D1"/>
    <w:rsid w:val="00B36B50"/>
    <w:rsid w:val="00B3766B"/>
    <w:rsid w:val="00B37DC7"/>
    <w:rsid w:val="00B42545"/>
    <w:rsid w:val="00B428FD"/>
    <w:rsid w:val="00B46658"/>
    <w:rsid w:val="00B5171D"/>
    <w:rsid w:val="00B5231C"/>
    <w:rsid w:val="00B52370"/>
    <w:rsid w:val="00B523BC"/>
    <w:rsid w:val="00B52CFD"/>
    <w:rsid w:val="00B53FD2"/>
    <w:rsid w:val="00B540FF"/>
    <w:rsid w:val="00B5429E"/>
    <w:rsid w:val="00B54F1D"/>
    <w:rsid w:val="00B5506C"/>
    <w:rsid w:val="00B62D61"/>
    <w:rsid w:val="00B65546"/>
    <w:rsid w:val="00B65616"/>
    <w:rsid w:val="00B6601C"/>
    <w:rsid w:val="00B717BA"/>
    <w:rsid w:val="00B741BF"/>
    <w:rsid w:val="00B745F9"/>
    <w:rsid w:val="00B773CB"/>
    <w:rsid w:val="00B80C88"/>
    <w:rsid w:val="00B80F5F"/>
    <w:rsid w:val="00B814FF"/>
    <w:rsid w:val="00B85440"/>
    <w:rsid w:val="00B85C3D"/>
    <w:rsid w:val="00B86F1B"/>
    <w:rsid w:val="00B87748"/>
    <w:rsid w:val="00B93569"/>
    <w:rsid w:val="00B946C8"/>
    <w:rsid w:val="00B94EC1"/>
    <w:rsid w:val="00B96AE7"/>
    <w:rsid w:val="00B96D89"/>
    <w:rsid w:val="00B97627"/>
    <w:rsid w:val="00BA2EA8"/>
    <w:rsid w:val="00BA3A56"/>
    <w:rsid w:val="00BA45A4"/>
    <w:rsid w:val="00BA63FC"/>
    <w:rsid w:val="00BA664C"/>
    <w:rsid w:val="00BA67AF"/>
    <w:rsid w:val="00BA707F"/>
    <w:rsid w:val="00BA777A"/>
    <w:rsid w:val="00BB0315"/>
    <w:rsid w:val="00BB2FFB"/>
    <w:rsid w:val="00BB3126"/>
    <w:rsid w:val="00BB3237"/>
    <w:rsid w:val="00BB3CE0"/>
    <w:rsid w:val="00BB50B2"/>
    <w:rsid w:val="00BB54EA"/>
    <w:rsid w:val="00BB7C1E"/>
    <w:rsid w:val="00BC1C2D"/>
    <w:rsid w:val="00BC1F80"/>
    <w:rsid w:val="00BC372B"/>
    <w:rsid w:val="00BC3D8E"/>
    <w:rsid w:val="00BC42A5"/>
    <w:rsid w:val="00BC4C82"/>
    <w:rsid w:val="00BC7AEB"/>
    <w:rsid w:val="00BD03FE"/>
    <w:rsid w:val="00BD081C"/>
    <w:rsid w:val="00BD1835"/>
    <w:rsid w:val="00BD5FDE"/>
    <w:rsid w:val="00BE0711"/>
    <w:rsid w:val="00BE1730"/>
    <w:rsid w:val="00BE2150"/>
    <w:rsid w:val="00BE257B"/>
    <w:rsid w:val="00BE279E"/>
    <w:rsid w:val="00BE38A6"/>
    <w:rsid w:val="00BE5E2C"/>
    <w:rsid w:val="00BE6238"/>
    <w:rsid w:val="00BF0798"/>
    <w:rsid w:val="00BF0C09"/>
    <w:rsid w:val="00BF16FF"/>
    <w:rsid w:val="00BF1F01"/>
    <w:rsid w:val="00BF320E"/>
    <w:rsid w:val="00BF4221"/>
    <w:rsid w:val="00BF61EE"/>
    <w:rsid w:val="00BF73D0"/>
    <w:rsid w:val="00BF74EC"/>
    <w:rsid w:val="00C000CD"/>
    <w:rsid w:val="00C00CF2"/>
    <w:rsid w:val="00C01ABB"/>
    <w:rsid w:val="00C04008"/>
    <w:rsid w:val="00C04A56"/>
    <w:rsid w:val="00C06673"/>
    <w:rsid w:val="00C06805"/>
    <w:rsid w:val="00C0754F"/>
    <w:rsid w:val="00C075FD"/>
    <w:rsid w:val="00C10011"/>
    <w:rsid w:val="00C1068B"/>
    <w:rsid w:val="00C113F5"/>
    <w:rsid w:val="00C11DA4"/>
    <w:rsid w:val="00C126E3"/>
    <w:rsid w:val="00C14243"/>
    <w:rsid w:val="00C143F3"/>
    <w:rsid w:val="00C1615C"/>
    <w:rsid w:val="00C20A75"/>
    <w:rsid w:val="00C2187A"/>
    <w:rsid w:val="00C21A60"/>
    <w:rsid w:val="00C238F4"/>
    <w:rsid w:val="00C24797"/>
    <w:rsid w:val="00C24EFB"/>
    <w:rsid w:val="00C25BF1"/>
    <w:rsid w:val="00C261C3"/>
    <w:rsid w:val="00C26CD3"/>
    <w:rsid w:val="00C270B8"/>
    <w:rsid w:val="00C27323"/>
    <w:rsid w:val="00C27F63"/>
    <w:rsid w:val="00C30CD1"/>
    <w:rsid w:val="00C31930"/>
    <w:rsid w:val="00C32D46"/>
    <w:rsid w:val="00C33D8F"/>
    <w:rsid w:val="00C35403"/>
    <w:rsid w:val="00C35DB1"/>
    <w:rsid w:val="00C363DB"/>
    <w:rsid w:val="00C3728C"/>
    <w:rsid w:val="00C40A12"/>
    <w:rsid w:val="00C41E02"/>
    <w:rsid w:val="00C42E5E"/>
    <w:rsid w:val="00C441CA"/>
    <w:rsid w:val="00C46609"/>
    <w:rsid w:val="00C504B6"/>
    <w:rsid w:val="00C50950"/>
    <w:rsid w:val="00C50B17"/>
    <w:rsid w:val="00C50B18"/>
    <w:rsid w:val="00C52AA5"/>
    <w:rsid w:val="00C53C6C"/>
    <w:rsid w:val="00C53CDD"/>
    <w:rsid w:val="00C5484F"/>
    <w:rsid w:val="00C575F0"/>
    <w:rsid w:val="00C61342"/>
    <w:rsid w:val="00C6171D"/>
    <w:rsid w:val="00C61C22"/>
    <w:rsid w:val="00C62200"/>
    <w:rsid w:val="00C6255D"/>
    <w:rsid w:val="00C626A0"/>
    <w:rsid w:val="00C64E11"/>
    <w:rsid w:val="00C65D7D"/>
    <w:rsid w:val="00C65EE7"/>
    <w:rsid w:val="00C67EC6"/>
    <w:rsid w:val="00C701E0"/>
    <w:rsid w:val="00C70D10"/>
    <w:rsid w:val="00C715C2"/>
    <w:rsid w:val="00C71C79"/>
    <w:rsid w:val="00C72342"/>
    <w:rsid w:val="00C72B68"/>
    <w:rsid w:val="00C739C4"/>
    <w:rsid w:val="00C742C6"/>
    <w:rsid w:val="00C76268"/>
    <w:rsid w:val="00C76669"/>
    <w:rsid w:val="00C80744"/>
    <w:rsid w:val="00C80F86"/>
    <w:rsid w:val="00C812DE"/>
    <w:rsid w:val="00C81EB1"/>
    <w:rsid w:val="00C82D23"/>
    <w:rsid w:val="00C83A27"/>
    <w:rsid w:val="00C851FC"/>
    <w:rsid w:val="00C9142C"/>
    <w:rsid w:val="00C91E20"/>
    <w:rsid w:val="00C927F9"/>
    <w:rsid w:val="00C93578"/>
    <w:rsid w:val="00C93F2E"/>
    <w:rsid w:val="00C94AC2"/>
    <w:rsid w:val="00C94F80"/>
    <w:rsid w:val="00C95311"/>
    <w:rsid w:val="00C9595A"/>
    <w:rsid w:val="00C96C19"/>
    <w:rsid w:val="00C9799F"/>
    <w:rsid w:val="00CA1FA3"/>
    <w:rsid w:val="00CA45E8"/>
    <w:rsid w:val="00CA5DA3"/>
    <w:rsid w:val="00CA5DD5"/>
    <w:rsid w:val="00CA5EBB"/>
    <w:rsid w:val="00CA79F0"/>
    <w:rsid w:val="00CB027B"/>
    <w:rsid w:val="00CB167C"/>
    <w:rsid w:val="00CB1B28"/>
    <w:rsid w:val="00CB234D"/>
    <w:rsid w:val="00CB242D"/>
    <w:rsid w:val="00CB2D50"/>
    <w:rsid w:val="00CB2E4B"/>
    <w:rsid w:val="00CB4818"/>
    <w:rsid w:val="00CB5CF0"/>
    <w:rsid w:val="00CB63D8"/>
    <w:rsid w:val="00CB699E"/>
    <w:rsid w:val="00CB6FD0"/>
    <w:rsid w:val="00CB776B"/>
    <w:rsid w:val="00CC02BA"/>
    <w:rsid w:val="00CC1C12"/>
    <w:rsid w:val="00CC38B9"/>
    <w:rsid w:val="00CC3F0A"/>
    <w:rsid w:val="00CC4746"/>
    <w:rsid w:val="00CC486E"/>
    <w:rsid w:val="00CC6A10"/>
    <w:rsid w:val="00CC6CA7"/>
    <w:rsid w:val="00CC713A"/>
    <w:rsid w:val="00CD039D"/>
    <w:rsid w:val="00CD095B"/>
    <w:rsid w:val="00CD21A5"/>
    <w:rsid w:val="00CD31C5"/>
    <w:rsid w:val="00CD3976"/>
    <w:rsid w:val="00CD5782"/>
    <w:rsid w:val="00CD637B"/>
    <w:rsid w:val="00CD71FC"/>
    <w:rsid w:val="00CE31D7"/>
    <w:rsid w:val="00CE3342"/>
    <w:rsid w:val="00CE41D0"/>
    <w:rsid w:val="00CE6378"/>
    <w:rsid w:val="00CF008D"/>
    <w:rsid w:val="00CF384E"/>
    <w:rsid w:val="00CF6771"/>
    <w:rsid w:val="00CF7887"/>
    <w:rsid w:val="00D00500"/>
    <w:rsid w:val="00D00B6E"/>
    <w:rsid w:val="00D03871"/>
    <w:rsid w:val="00D03D0A"/>
    <w:rsid w:val="00D03D15"/>
    <w:rsid w:val="00D03FCA"/>
    <w:rsid w:val="00D045C7"/>
    <w:rsid w:val="00D0495F"/>
    <w:rsid w:val="00D05CCA"/>
    <w:rsid w:val="00D05DAC"/>
    <w:rsid w:val="00D07D2E"/>
    <w:rsid w:val="00D103E3"/>
    <w:rsid w:val="00D11409"/>
    <w:rsid w:val="00D12BBD"/>
    <w:rsid w:val="00D1301D"/>
    <w:rsid w:val="00D13C0B"/>
    <w:rsid w:val="00D147B9"/>
    <w:rsid w:val="00D15B71"/>
    <w:rsid w:val="00D20FD8"/>
    <w:rsid w:val="00D239EC"/>
    <w:rsid w:val="00D23A16"/>
    <w:rsid w:val="00D24644"/>
    <w:rsid w:val="00D25245"/>
    <w:rsid w:val="00D2565F"/>
    <w:rsid w:val="00D26316"/>
    <w:rsid w:val="00D272D0"/>
    <w:rsid w:val="00D27689"/>
    <w:rsid w:val="00D27D39"/>
    <w:rsid w:val="00D3069A"/>
    <w:rsid w:val="00D30EDD"/>
    <w:rsid w:val="00D31517"/>
    <w:rsid w:val="00D32659"/>
    <w:rsid w:val="00D356C7"/>
    <w:rsid w:val="00D358BD"/>
    <w:rsid w:val="00D36B92"/>
    <w:rsid w:val="00D3706F"/>
    <w:rsid w:val="00D37CFD"/>
    <w:rsid w:val="00D4121E"/>
    <w:rsid w:val="00D41927"/>
    <w:rsid w:val="00D4282A"/>
    <w:rsid w:val="00D4396B"/>
    <w:rsid w:val="00D44145"/>
    <w:rsid w:val="00D46C37"/>
    <w:rsid w:val="00D51F8F"/>
    <w:rsid w:val="00D53245"/>
    <w:rsid w:val="00D54441"/>
    <w:rsid w:val="00D54772"/>
    <w:rsid w:val="00D558FC"/>
    <w:rsid w:val="00D56037"/>
    <w:rsid w:val="00D606A8"/>
    <w:rsid w:val="00D60D9D"/>
    <w:rsid w:val="00D62785"/>
    <w:rsid w:val="00D6288B"/>
    <w:rsid w:val="00D6306A"/>
    <w:rsid w:val="00D63CC6"/>
    <w:rsid w:val="00D640D7"/>
    <w:rsid w:val="00D6423D"/>
    <w:rsid w:val="00D658F5"/>
    <w:rsid w:val="00D665F3"/>
    <w:rsid w:val="00D671B9"/>
    <w:rsid w:val="00D677D5"/>
    <w:rsid w:val="00D67865"/>
    <w:rsid w:val="00D679E6"/>
    <w:rsid w:val="00D706C8"/>
    <w:rsid w:val="00D7242E"/>
    <w:rsid w:val="00D72DBB"/>
    <w:rsid w:val="00D73460"/>
    <w:rsid w:val="00D73776"/>
    <w:rsid w:val="00D7484C"/>
    <w:rsid w:val="00D7548E"/>
    <w:rsid w:val="00D7568A"/>
    <w:rsid w:val="00D76675"/>
    <w:rsid w:val="00D766F1"/>
    <w:rsid w:val="00D80E2D"/>
    <w:rsid w:val="00D8190C"/>
    <w:rsid w:val="00D82236"/>
    <w:rsid w:val="00D83911"/>
    <w:rsid w:val="00D83C82"/>
    <w:rsid w:val="00D840DC"/>
    <w:rsid w:val="00D84A68"/>
    <w:rsid w:val="00D87791"/>
    <w:rsid w:val="00D901DA"/>
    <w:rsid w:val="00D90218"/>
    <w:rsid w:val="00D904A2"/>
    <w:rsid w:val="00D90B39"/>
    <w:rsid w:val="00D92374"/>
    <w:rsid w:val="00D92E4A"/>
    <w:rsid w:val="00D94722"/>
    <w:rsid w:val="00D95759"/>
    <w:rsid w:val="00D965F4"/>
    <w:rsid w:val="00D97413"/>
    <w:rsid w:val="00D97A84"/>
    <w:rsid w:val="00DA02BB"/>
    <w:rsid w:val="00DA1845"/>
    <w:rsid w:val="00DA1B45"/>
    <w:rsid w:val="00DA2704"/>
    <w:rsid w:val="00DA2C54"/>
    <w:rsid w:val="00DA3137"/>
    <w:rsid w:val="00DA3CB0"/>
    <w:rsid w:val="00DA45C3"/>
    <w:rsid w:val="00DA577F"/>
    <w:rsid w:val="00DA5F28"/>
    <w:rsid w:val="00DA61C7"/>
    <w:rsid w:val="00DA7444"/>
    <w:rsid w:val="00DA7FCF"/>
    <w:rsid w:val="00DB0824"/>
    <w:rsid w:val="00DB19E8"/>
    <w:rsid w:val="00DB2C53"/>
    <w:rsid w:val="00DB2CEB"/>
    <w:rsid w:val="00DB4260"/>
    <w:rsid w:val="00DB520D"/>
    <w:rsid w:val="00DB569D"/>
    <w:rsid w:val="00DB6842"/>
    <w:rsid w:val="00DB6EAF"/>
    <w:rsid w:val="00DB749A"/>
    <w:rsid w:val="00DB7541"/>
    <w:rsid w:val="00DC0671"/>
    <w:rsid w:val="00DC1274"/>
    <w:rsid w:val="00DC2138"/>
    <w:rsid w:val="00DC3A1E"/>
    <w:rsid w:val="00DC6713"/>
    <w:rsid w:val="00DC736A"/>
    <w:rsid w:val="00DD06AC"/>
    <w:rsid w:val="00DD288F"/>
    <w:rsid w:val="00DD36CE"/>
    <w:rsid w:val="00DD3882"/>
    <w:rsid w:val="00DD3CDF"/>
    <w:rsid w:val="00DD423D"/>
    <w:rsid w:val="00DD43B0"/>
    <w:rsid w:val="00DD593A"/>
    <w:rsid w:val="00DD70F4"/>
    <w:rsid w:val="00DD722E"/>
    <w:rsid w:val="00DE0C02"/>
    <w:rsid w:val="00DE0ED8"/>
    <w:rsid w:val="00DE285A"/>
    <w:rsid w:val="00DE3D8A"/>
    <w:rsid w:val="00DE3EF4"/>
    <w:rsid w:val="00DE69E0"/>
    <w:rsid w:val="00DE73BF"/>
    <w:rsid w:val="00DF108F"/>
    <w:rsid w:val="00DF3A0A"/>
    <w:rsid w:val="00DF634C"/>
    <w:rsid w:val="00DF7321"/>
    <w:rsid w:val="00DF7350"/>
    <w:rsid w:val="00E023C2"/>
    <w:rsid w:val="00E051A5"/>
    <w:rsid w:val="00E06516"/>
    <w:rsid w:val="00E11B78"/>
    <w:rsid w:val="00E1238E"/>
    <w:rsid w:val="00E13C08"/>
    <w:rsid w:val="00E1412B"/>
    <w:rsid w:val="00E17909"/>
    <w:rsid w:val="00E179C6"/>
    <w:rsid w:val="00E17D4C"/>
    <w:rsid w:val="00E21C5E"/>
    <w:rsid w:val="00E2309B"/>
    <w:rsid w:val="00E23245"/>
    <w:rsid w:val="00E23AA8"/>
    <w:rsid w:val="00E25D67"/>
    <w:rsid w:val="00E267E2"/>
    <w:rsid w:val="00E27343"/>
    <w:rsid w:val="00E277B0"/>
    <w:rsid w:val="00E27ED0"/>
    <w:rsid w:val="00E30D07"/>
    <w:rsid w:val="00E312F2"/>
    <w:rsid w:val="00E31423"/>
    <w:rsid w:val="00E31E6A"/>
    <w:rsid w:val="00E3644B"/>
    <w:rsid w:val="00E4024D"/>
    <w:rsid w:val="00E41ABE"/>
    <w:rsid w:val="00E4298E"/>
    <w:rsid w:val="00E43776"/>
    <w:rsid w:val="00E438B2"/>
    <w:rsid w:val="00E43DA3"/>
    <w:rsid w:val="00E43DC3"/>
    <w:rsid w:val="00E450DF"/>
    <w:rsid w:val="00E45947"/>
    <w:rsid w:val="00E466F6"/>
    <w:rsid w:val="00E47A28"/>
    <w:rsid w:val="00E47B12"/>
    <w:rsid w:val="00E5289E"/>
    <w:rsid w:val="00E52EB4"/>
    <w:rsid w:val="00E54AFC"/>
    <w:rsid w:val="00E55CFA"/>
    <w:rsid w:val="00E561E3"/>
    <w:rsid w:val="00E5625F"/>
    <w:rsid w:val="00E5656C"/>
    <w:rsid w:val="00E56903"/>
    <w:rsid w:val="00E60ACA"/>
    <w:rsid w:val="00E6165C"/>
    <w:rsid w:val="00E637B1"/>
    <w:rsid w:val="00E64973"/>
    <w:rsid w:val="00E64AE6"/>
    <w:rsid w:val="00E6575A"/>
    <w:rsid w:val="00E6689A"/>
    <w:rsid w:val="00E7235C"/>
    <w:rsid w:val="00E72D7F"/>
    <w:rsid w:val="00E73112"/>
    <w:rsid w:val="00E73149"/>
    <w:rsid w:val="00E73AF9"/>
    <w:rsid w:val="00E756A8"/>
    <w:rsid w:val="00E75974"/>
    <w:rsid w:val="00E75C29"/>
    <w:rsid w:val="00E76A8F"/>
    <w:rsid w:val="00E76B76"/>
    <w:rsid w:val="00E76D5B"/>
    <w:rsid w:val="00E77742"/>
    <w:rsid w:val="00E8090E"/>
    <w:rsid w:val="00E81222"/>
    <w:rsid w:val="00E831F2"/>
    <w:rsid w:val="00E83E8D"/>
    <w:rsid w:val="00E85A83"/>
    <w:rsid w:val="00E860B9"/>
    <w:rsid w:val="00E905EC"/>
    <w:rsid w:val="00E914EA"/>
    <w:rsid w:val="00E91D64"/>
    <w:rsid w:val="00E9700C"/>
    <w:rsid w:val="00E9766B"/>
    <w:rsid w:val="00E97C14"/>
    <w:rsid w:val="00E97ECC"/>
    <w:rsid w:val="00EA00D1"/>
    <w:rsid w:val="00EA0E30"/>
    <w:rsid w:val="00EA0F60"/>
    <w:rsid w:val="00EA2468"/>
    <w:rsid w:val="00EA5890"/>
    <w:rsid w:val="00EA5C9F"/>
    <w:rsid w:val="00EA78D4"/>
    <w:rsid w:val="00EB0443"/>
    <w:rsid w:val="00EB0BA2"/>
    <w:rsid w:val="00EB1E60"/>
    <w:rsid w:val="00EB232E"/>
    <w:rsid w:val="00EB5104"/>
    <w:rsid w:val="00EB656A"/>
    <w:rsid w:val="00EB6CAE"/>
    <w:rsid w:val="00EC0021"/>
    <w:rsid w:val="00EC302F"/>
    <w:rsid w:val="00EC3D45"/>
    <w:rsid w:val="00EC44EE"/>
    <w:rsid w:val="00EC4CA4"/>
    <w:rsid w:val="00EC5AB2"/>
    <w:rsid w:val="00EC67A5"/>
    <w:rsid w:val="00ED02E7"/>
    <w:rsid w:val="00ED074C"/>
    <w:rsid w:val="00ED0764"/>
    <w:rsid w:val="00ED1DF4"/>
    <w:rsid w:val="00ED242E"/>
    <w:rsid w:val="00ED2CCC"/>
    <w:rsid w:val="00ED3047"/>
    <w:rsid w:val="00ED3C79"/>
    <w:rsid w:val="00ED4DA5"/>
    <w:rsid w:val="00ED5810"/>
    <w:rsid w:val="00ED5E11"/>
    <w:rsid w:val="00ED6B94"/>
    <w:rsid w:val="00ED79F3"/>
    <w:rsid w:val="00EE0016"/>
    <w:rsid w:val="00EE09F4"/>
    <w:rsid w:val="00EE14CC"/>
    <w:rsid w:val="00EE2520"/>
    <w:rsid w:val="00EE25D2"/>
    <w:rsid w:val="00EE29ED"/>
    <w:rsid w:val="00EE58D2"/>
    <w:rsid w:val="00EE6FF9"/>
    <w:rsid w:val="00EF1765"/>
    <w:rsid w:val="00EF20D0"/>
    <w:rsid w:val="00EF2642"/>
    <w:rsid w:val="00EF26FD"/>
    <w:rsid w:val="00EF535C"/>
    <w:rsid w:val="00EF5BAD"/>
    <w:rsid w:val="00EF61B6"/>
    <w:rsid w:val="00EF623F"/>
    <w:rsid w:val="00F016D1"/>
    <w:rsid w:val="00F02929"/>
    <w:rsid w:val="00F02DC3"/>
    <w:rsid w:val="00F0354F"/>
    <w:rsid w:val="00F04A5C"/>
    <w:rsid w:val="00F04DD1"/>
    <w:rsid w:val="00F04F29"/>
    <w:rsid w:val="00F0586F"/>
    <w:rsid w:val="00F05BE8"/>
    <w:rsid w:val="00F06D6C"/>
    <w:rsid w:val="00F06FC4"/>
    <w:rsid w:val="00F070D4"/>
    <w:rsid w:val="00F07157"/>
    <w:rsid w:val="00F074E3"/>
    <w:rsid w:val="00F078F5"/>
    <w:rsid w:val="00F102CA"/>
    <w:rsid w:val="00F14086"/>
    <w:rsid w:val="00F14C0D"/>
    <w:rsid w:val="00F20B92"/>
    <w:rsid w:val="00F24B74"/>
    <w:rsid w:val="00F27806"/>
    <w:rsid w:val="00F310A2"/>
    <w:rsid w:val="00F313CC"/>
    <w:rsid w:val="00F31AC2"/>
    <w:rsid w:val="00F34461"/>
    <w:rsid w:val="00F346D1"/>
    <w:rsid w:val="00F349C0"/>
    <w:rsid w:val="00F36A27"/>
    <w:rsid w:val="00F370CE"/>
    <w:rsid w:val="00F40313"/>
    <w:rsid w:val="00F40ABF"/>
    <w:rsid w:val="00F42D3E"/>
    <w:rsid w:val="00F45BD4"/>
    <w:rsid w:val="00F47376"/>
    <w:rsid w:val="00F47F61"/>
    <w:rsid w:val="00F528E8"/>
    <w:rsid w:val="00F532F7"/>
    <w:rsid w:val="00F53613"/>
    <w:rsid w:val="00F53CFB"/>
    <w:rsid w:val="00F54C91"/>
    <w:rsid w:val="00F54D8B"/>
    <w:rsid w:val="00F54DC8"/>
    <w:rsid w:val="00F602A1"/>
    <w:rsid w:val="00F610ED"/>
    <w:rsid w:val="00F6174F"/>
    <w:rsid w:val="00F626A2"/>
    <w:rsid w:val="00F63C55"/>
    <w:rsid w:val="00F64454"/>
    <w:rsid w:val="00F64527"/>
    <w:rsid w:val="00F648D5"/>
    <w:rsid w:val="00F6785C"/>
    <w:rsid w:val="00F71C83"/>
    <w:rsid w:val="00F72389"/>
    <w:rsid w:val="00F75206"/>
    <w:rsid w:val="00F75D0B"/>
    <w:rsid w:val="00F77C5B"/>
    <w:rsid w:val="00F81189"/>
    <w:rsid w:val="00F819EF"/>
    <w:rsid w:val="00F82452"/>
    <w:rsid w:val="00F82639"/>
    <w:rsid w:val="00F82AFB"/>
    <w:rsid w:val="00F82FB1"/>
    <w:rsid w:val="00F839F7"/>
    <w:rsid w:val="00F83CDD"/>
    <w:rsid w:val="00F8414E"/>
    <w:rsid w:val="00F850A6"/>
    <w:rsid w:val="00F85B0A"/>
    <w:rsid w:val="00F87BF9"/>
    <w:rsid w:val="00F87F6F"/>
    <w:rsid w:val="00F90BAC"/>
    <w:rsid w:val="00F90F0E"/>
    <w:rsid w:val="00F920AF"/>
    <w:rsid w:val="00F95F9B"/>
    <w:rsid w:val="00F9642E"/>
    <w:rsid w:val="00F96812"/>
    <w:rsid w:val="00FA0033"/>
    <w:rsid w:val="00FA15B9"/>
    <w:rsid w:val="00FA1B31"/>
    <w:rsid w:val="00FA2296"/>
    <w:rsid w:val="00FA233B"/>
    <w:rsid w:val="00FA3EC3"/>
    <w:rsid w:val="00FA5CD8"/>
    <w:rsid w:val="00FA7758"/>
    <w:rsid w:val="00FB0814"/>
    <w:rsid w:val="00FB0AB5"/>
    <w:rsid w:val="00FB1CD8"/>
    <w:rsid w:val="00FB3C03"/>
    <w:rsid w:val="00FB46B8"/>
    <w:rsid w:val="00FB5071"/>
    <w:rsid w:val="00FB6E1F"/>
    <w:rsid w:val="00FB7336"/>
    <w:rsid w:val="00FC0C25"/>
    <w:rsid w:val="00FC338E"/>
    <w:rsid w:val="00FC4E22"/>
    <w:rsid w:val="00FC63FB"/>
    <w:rsid w:val="00FC67D0"/>
    <w:rsid w:val="00FD332E"/>
    <w:rsid w:val="00FD4255"/>
    <w:rsid w:val="00FD6D88"/>
    <w:rsid w:val="00FE11EB"/>
    <w:rsid w:val="00FE1990"/>
    <w:rsid w:val="00FE255F"/>
    <w:rsid w:val="00FE3C4B"/>
    <w:rsid w:val="00FE4515"/>
    <w:rsid w:val="00FE4DED"/>
    <w:rsid w:val="00FE4E44"/>
    <w:rsid w:val="00FE55F1"/>
    <w:rsid w:val="00FE6781"/>
    <w:rsid w:val="00FE6C27"/>
    <w:rsid w:val="00FE6D00"/>
    <w:rsid w:val="00FE7192"/>
    <w:rsid w:val="00FE72BD"/>
    <w:rsid w:val="00FF0665"/>
    <w:rsid w:val="00FF1A74"/>
    <w:rsid w:val="00FF2A39"/>
    <w:rsid w:val="00FF3690"/>
    <w:rsid w:val="00FF3E96"/>
    <w:rsid w:val="00FF446F"/>
    <w:rsid w:val="00FF4CD8"/>
    <w:rsid w:val="00FF615B"/>
    <w:rsid w:val="00FF6E84"/>
    <w:rsid w:val="00FF715D"/>
    <w:rsid w:val="00FF72E2"/>
    <w:rsid w:val="00FF73CF"/>
    <w:rsid w:val="01228FDE"/>
    <w:rsid w:val="0169D91A"/>
    <w:rsid w:val="02237533"/>
    <w:rsid w:val="028A125E"/>
    <w:rsid w:val="029A35BD"/>
    <w:rsid w:val="02B68B04"/>
    <w:rsid w:val="03910D4F"/>
    <w:rsid w:val="03BF4594"/>
    <w:rsid w:val="03D6825C"/>
    <w:rsid w:val="04134C0B"/>
    <w:rsid w:val="05404263"/>
    <w:rsid w:val="05D20358"/>
    <w:rsid w:val="063D4A3D"/>
    <w:rsid w:val="0731C470"/>
    <w:rsid w:val="074E48F5"/>
    <w:rsid w:val="07D91A9E"/>
    <w:rsid w:val="088E6823"/>
    <w:rsid w:val="090B5BC7"/>
    <w:rsid w:val="091D2168"/>
    <w:rsid w:val="0973916B"/>
    <w:rsid w:val="0B00F74E"/>
    <w:rsid w:val="0BB63918"/>
    <w:rsid w:val="0BE0D8BA"/>
    <w:rsid w:val="0C94880C"/>
    <w:rsid w:val="0CDBA284"/>
    <w:rsid w:val="0D006A3F"/>
    <w:rsid w:val="0D9906C7"/>
    <w:rsid w:val="0D9C107C"/>
    <w:rsid w:val="0E2BB288"/>
    <w:rsid w:val="0E2CD6F9"/>
    <w:rsid w:val="0E66AAE2"/>
    <w:rsid w:val="0F2FBA5F"/>
    <w:rsid w:val="0F4C3594"/>
    <w:rsid w:val="0F68D7F8"/>
    <w:rsid w:val="10D8A7AC"/>
    <w:rsid w:val="10F57D99"/>
    <w:rsid w:val="1192074E"/>
    <w:rsid w:val="11C6DEB4"/>
    <w:rsid w:val="1288703D"/>
    <w:rsid w:val="1343DD31"/>
    <w:rsid w:val="136CAC03"/>
    <w:rsid w:val="139BA28E"/>
    <w:rsid w:val="13C14AFD"/>
    <w:rsid w:val="142C5412"/>
    <w:rsid w:val="14DFAD92"/>
    <w:rsid w:val="15AC17D9"/>
    <w:rsid w:val="15BCB7E6"/>
    <w:rsid w:val="15D8197C"/>
    <w:rsid w:val="16478F72"/>
    <w:rsid w:val="17350A4B"/>
    <w:rsid w:val="174226BE"/>
    <w:rsid w:val="17E7A4B6"/>
    <w:rsid w:val="18904899"/>
    <w:rsid w:val="192A8353"/>
    <w:rsid w:val="195EA7B8"/>
    <w:rsid w:val="19E6DACD"/>
    <w:rsid w:val="1A3EFDA3"/>
    <w:rsid w:val="1AA9D332"/>
    <w:rsid w:val="1B143AC8"/>
    <w:rsid w:val="1BD65314"/>
    <w:rsid w:val="1C44C348"/>
    <w:rsid w:val="1C58E8CC"/>
    <w:rsid w:val="1C6CB8E3"/>
    <w:rsid w:val="1DEF5E6A"/>
    <w:rsid w:val="1DF47E97"/>
    <w:rsid w:val="1E10CCB1"/>
    <w:rsid w:val="1E78A38A"/>
    <w:rsid w:val="1E8B9BE7"/>
    <w:rsid w:val="1EFDF386"/>
    <w:rsid w:val="1F26D948"/>
    <w:rsid w:val="1F306E46"/>
    <w:rsid w:val="1F51A746"/>
    <w:rsid w:val="1F75419C"/>
    <w:rsid w:val="1F809696"/>
    <w:rsid w:val="1FD6D43C"/>
    <w:rsid w:val="203CF3F4"/>
    <w:rsid w:val="21D8C455"/>
    <w:rsid w:val="22905330"/>
    <w:rsid w:val="243BA268"/>
    <w:rsid w:val="2440EF7C"/>
    <w:rsid w:val="247F533C"/>
    <w:rsid w:val="25222CF0"/>
    <w:rsid w:val="27266527"/>
    <w:rsid w:val="287F8B2F"/>
    <w:rsid w:val="28A68E78"/>
    <w:rsid w:val="28B9765E"/>
    <w:rsid w:val="29E7DDDC"/>
    <w:rsid w:val="29F82EED"/>
    <w:rsid w:val="2A3B31BE"/>
    <w:rsid w:val="2B1F96EC"/>
    <w:rsid w:val="2B214AE1"/>
    <w:rsid w:val="2B7FA69B"/>
    <w:rsid w:val="2BFC9CBD"/>
    <w:rsid w:val="2D18F823"/>
    <w:rsid w:val="2DD53B0E"/>
    <w:rsid w:val="2E9CB3A2"/>
    <w:rsid w:val="2EBBB96E"/>
    <w:rsid w:val="2F8A462E"/>
    <w:rsid w:val="2FC2D719"/>
    <w:rsid w:val="2FF4BC04"/>
    <w:rsid w:val="305317BE"/>
    <w:rsid w:val="30C346C2"/>
    <w:rsid w:val="31863513"/>
    <w:rsid w:val="31C3198D"/>
    <w:rsid w:val="32127251"/>
    <w:rsid w:val="348D2D6C"/>
    <w:rsid w:val="35044BB3"/>
    <w:rsid w:val="350BF526"/>
    <w:rsid w:val="352A9083"/>
    <w:rsid w:val="35644128"/>
    <w:rsid w:val="359A67B9"/>
    <w:rsid w:val="365126D1"/>
    <w:rsid w:val="366B72BB"/>
    <w:rsid w:val="36968AB0"/>
    <w:rsid w:val="36AD3887"/>
    <w:rsid w:val="36E8CD74"/>
    <w:rsid w:val="370BB6B0"/>
    <w:rsid w:val="37C2C990"/>
    <w:rsid w:val="37C8AB2C"/>
    <w:rsid w:val="38325B11"/>
    <w:rsid w:val="3857FFCF"/>
    <w:rsid w:val="38651DA7"/>
    <w:rsid w:val="38661729"/>
    <w:rsid w:val="39B0346F"/>
    <w:rsid w:val="39E4D949"/>
    <w:rsid w:val="3A7CEFD6"/>
    <w:rsid w:val="3A7E27BE"/>
    <w:rsid w:val="3B490A26"/>
    <w:rsid w:val="3B69FBD3"/>
    <w:rsid w:val="3B9DB7EB"/>
    <w:rsid w:val="3C0A4543"/>
    <w:rsid w:val="3C70DAB8"/>
    <w:rsid w:val="3D1C7A0B"/>
    <w:rsid w:val="3DA615A4"/>
    <w:rsid w:val="3E92059C"/>
    <w:rsid w:val="3EC5F96E"/>
    <w:rsid w:val="3EDE6E4C"/>
    <w:rsid w:val="4061C9CF"/>
    <w:rsid w:val="40E71856"/>
    <w:rsid w:val="4147DDC0"/>
    <w:rsid w:val="415C932F"/>
    <w:rsid w:val="42346591"/>
    <w:rsid w:val="4239BF93"/>
    <w:rsid w:val="4300A80F"/>
    <w:rsid w:val="43B5772B"/>
    <w:rsid w:val="4438255D"/>
    <w:rsid w:val="44404FA0"/>
    <w:rsid w:val="448D2D84"/>
    <w:rsid w:val="44D40187"/>
    <w:rsid w:val="451DBCF1"/>
    <w:rsid w:val="45825CC9"/>
    <w:rsid w:val="459C881B"/>
    <w:rsid w:val="4730DFEC"/>
    <w:rsid w:val="4738587C"/>
    <w:rsid w:val="47CD4630"/>
    <w:rsid w:val="47E1459D"/>
    <w:rsid w:val="48248D61"/>
    <w:rsid w:val="493DBEB1"/>
    <w:rsid w:val="49DE43AA"/>
    <w:rsid w:val="4A200277"/>
    <w:rsid w:val="4A725BB4"/>
    <w:rsid w:val="4B2A2B40"/>
    <w:rsid w:val="4B732380"/>
    <w:rsid w:val="4BC71FF1"/>
    <w:rsid w:val="4D25E4CA"/>
    <w:rsid w:val="4DF91A4A"/>
    <w:rsid w:val="4F8221EC"/>
    <w:rsid w:val="4FA36E8E"/>
    <w:rsid w:val="4FE4CF18"/>
    <w:rsid w:val="4FFD9C63"/>
    <w:rsid w:val="50B1EC7A"/>
    <w:rsid w:val="52C2DF49"/>
    <w:rsid w:val="53B3EE36"/>
    <w:rsid w:val="543B2C76"/>
    <w:rsid w:val="54598413"/>
    <w:rsid w:val="547C79EF"/>
    <w:rsid w:val="55213602"/>
    <w:rsid w:val="554B711E"/>
    <w:rsid w:val="556095E2"/>
    <w:rsid w:val="55E37893"/>
    <w:rsid w:val="56326F77"/>
    <w:rsid w:val="5656210D"/>
    <w:rsid w:val="56C8FE61"/>
    <w:rsid w:val="573C4253"/>
    <w:rsid w:val="5772CD38"/>
    <w:rsid w:val="57EDCB56"/>
    <w:rsid w:val="57F7F3AF"/>
    <w:rsid w:val="58369C6E"/>
    <w:rsid w:val="5A0681D4"/>
    <w:rsid w:val="5A06A976"/>
    <w:rsid w:val="5A3E2319"/>
    <w:rsid w:val="5A98419C"/>
    <w:rsid w:val="5ACFA493"/>
    <w:rsid w:val="5AEBBB73"/>
    <w:rsid w:val="5AF96A75"/>
    <w:rsid w:val="5B256C18"/>
    <w:rsid w:val="5B55D445"/>
    <w:rsid w:val="5B879846"/>
    <w:rsid w:val="5BC68783"/>
    <w:rsid w:val="5C3CE5CB"/>
    <w:rsid w:val="5CC5EC66"/>
    <w:rsid w:val="5D5BC7B5"/>
    <w:rsid w:val="5D765014"/>
    <w:rsid w:val="5DA14696"/>
    <w:rsid w:val="5DB6BA01"/>
    <w:rsid w:val="5DCCCCFA"/>
    <w:rsid w:val="5E654B22"/>
    <w:rsid w:val="5E9CEB61"/>
    <w:rsid w:val="5FC71A1C"/>
    <w:rsid w:val="6006BDBC"/>
    <w:rsid w:val="608AB87D"/>
    <w:rsid w:val="60C7D6FE"/>
    <w:rsid w:val="60EE5AC3"/>
    <w:rsid w:val="6189C36C"/>
    <w:rsid w:val="6268B20E"/>
    <w:rsid w:val="631D6C7C"/>
    <w:rsid w:val="63234DD5"/>
    <w:rsid w:val="633FD264"/>
    <w:rsid w:val="636BC983"/>
    <w:rsid w:val="646A2342"/>
    <w:rsid w:val="6619E70D"/>
    <w:rsid w:val="66205033"/>
    <w:rsid w:val="669D12B7"/>
    <w:rsid w:val="67036E72"/>
    <w:rsid w:val="67273B41"/>
    <w:rsid w:val="67A5F568"/>
    <w:rsid w:val="67B85EE8"/>
    <w:rsid w:val="67C50F8E"/>
    <w:rsid w:val="685BC79A"/>
    <w:rsid w:val="689F00BB"/>
    <w:rsid w:val="6988F504"/>
    <w:rsid w:val="6A36D648"/>
    <w:rsid w:val="6B1A50AE"/>
    <w:rsid w:val="6B96225E"/>
    <w:rsid w:val="6C0E47A2"/>
    <w:rsid w:val="6C5AF71B"/>
    <w:rsid w:val="6CA59D24"/>
    <w:rsid w:val="6CE60B24"/>
    <w:rsid w:val="6CFCC620"/>
    <w:rsid w:val="6D874AD7"/>
    <w:rsid w:val="6DCCDDCB"/>
    <w:rsid w:val="6DF6C77C"/>
    <w:rsid w:val="6E405A43"/>
    <w:rsid w:val="6E795F4C"/>
    <w:rsid w:val="6E8EAD4B"/>
    <w:rsid w:val="6ECB091E"/>
    <w:rsid w:val="6F42B5D8"/>
    <w:rsid w:val="6F7C4895"/>
    <w:rsid w:val="6FA23F1D"/>
    <w:rsid w:val="6FAFF768"/>
    <w:rsid w:val="71047E8D"/>
    <w:rsid w:val="7152C977"/>
    <w:rsid w:val="716D94EC"/>
    <w:rsid w:val="7232C4A1"/>
    <w:rsid w:val="72A04EEE"/>
    <w:rsid w:val="72A0F239"/>
    <w:rsid w:val="72ADC48B"/>
    <w:rsid w:val="7309654D"/>
    <w:rsid w:val="731BFC01"/>
    <w:rsid w:val="73228DAA"/>
    <w:rsid w:val="7336F089"/>
    <w:rsid w:val="74440CD5"/>
    <w:rsid w:val="748CD698"/>
    <w:rsid w:val="74A535AE"/>
    <w:rsid w:val="75A06A5A"/>
    <w:rsid w:val="7671ACBF"/>
    <w:rsid w:val="76F54BE8"/>
    <w:rsid w:val="77106C29"/>
    <w:rsid w:val="7779A77C"/>
    <w:rsid w:val="777BAD97"/>
    <w:rsid w:val="7788DC00"/>
    <w:rsid w:val="78B5CDEE"/>
    <w:rsid w:val="7908F63D"/>
    <w:rsid w:val="7926F586"/>
    <w:rsid w:val="7A106084"/>
    <w:rsid w:val="7B2D2FB7"/>
    <w:rsid w:val="7C87085C"/>
    <w:rsid w:val="7D893F11"/>
    <w:rsid w:val="7DD7730A"/>
    <w:rsid w:val="7E037905"/>
    <w:rsid w:val="7E77A788"/>
    <w:rsid w:val="7E783C23"/>
    <w:rsid w:val="7EA21E1B"/>
    <w:rsid w:val="7F32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91EEF"/>
  <w15:chartTrackingRefBased/>
  <w15:docId w15:val="{5CDBCEA5-CB65-4498-9354-B070CA2F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75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28275E"/>
    <w:pPr>
      <w:keepNext/>
      <w:spacing w:before="240" w:after="60"/>
      <w:outlineLvl w:val="0"/>
    </w:pPr>
    <w:rPr>
      <w:b/>
      <w:kern w:val="28"/>
      <w:sz w:val="36"/>
    </w:rPr>
  </w:style>
  <w:style w:type="paragraph" w:styleId="Heading2">
    <w:name w:val="heading 2"/>
    <w:basedOn w:val="Normal"/>
    <w:next w:val="Normal"/>
    <w:link w:val="Heading2Char"/>
    <w:qFormat/>
    <w:rsid w:val="0028275E"/>
    <w:pPr>
      <w:keepNext/>
      <w:spacing w:before="240" w:after="60" w:line="40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275E"/>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28275E"/>
    <w:rPr>
      <w:rFonts w:ascii="Arial" w:eastAsia="Times New Roman" w:hAnsi="Arial" w:cs="Times New Roman"/>
      <w:b/>
      <w:sz w:val="28"/>
      <w:szCs w:val="20"/>
    </w:rPr>
  </w:style>
  <w:style w:type="paragraph" w:styleId="Header">
    <w:name w:val="header"/>
    <w:basedOn w:val="Normal"/>
    <w:link w:val="HeaderChar"/>
    <w:rsid w:val="0028275E"/>
    <w:pPr>
      <w:tabs>
        <w:tab w:val="center" w:pos="4153"/>
        <w:tab w:val="right" w:pos="8306"/>
      </w:tabs>
    </w:pPr>
  </w:style>
  <w:style w:type="character" w:customStyle="1" w:styleId="HeaderChar">
    <w:name w:val="Header Char"/>
    <w:basedOn w:val="DefaultParagraphFont"/>
    <w:link w:val="Header"/>
    <w:rsid w:val="0028275E"/>
    <w:rPr>
      <w:rFonts w:ascii="Arial" w:eastAsia="Times New Roman" w:hAnsi="Arial" w:cs="Times New Roman"/>
      <w:szCs w:val="20"/>
    </w:rPr>
  </w:style>
  <w:style w:type="paragraph" w:styleId="Footer">
    <w:name w:val="footer"/>
    <w:basedOn w:val="Normal"/>
    <w:link w:val="FooterChar"/>
    <w:rsid w:val="0028275E"/>
    <w:pPr>
      <w:tabs>
        <w:tab w:val="center" w:pos="4153"/>
        <w:tab w:val="right" w:pos="8306"/>
      </w:tabs>
    </w:pPr>
  </w:style>
  <w:style w:type="character" w:customStyle="1" w:styleId="FooterChar">
    <w:name w:val="Footer Char"/>
    <w:basedOn w:val="DefaultParagraphFont"/>
    <w:link w:val="Footer"/>
    <w:rsid w:val="0028275E"/>
    <w:rPr>
      <w:rFonts w:ascii="Arial" w:eastAsia="Times New Roman" w:hAnsi="Arial" w:cs="Times New Roman"/>
      <w:szCs w:val="20"/>
    </w:rPr>
  </w:style>
  <w:style w:type="character" w:styleId="PageNumber">
    <w:name w:val="page number"/>
    <w:basedOn w:val="DefaultParagraphFont"/>
    <w:rsid w:val="0028275E"/>
  </w:style>
  <w:style w:type="paragraph" w:customStyle="1" w:styleId="Default">
    <w:name w:val="Default"/>
    <w:rsid w:val="007D0E1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91B24"/>
    <w:pPr>
      <w:ind w:left="720"/>
      <w:contextualSpacing/>
    </w:pPr>
  </w:style>
  <w:style w:type="character" w:styleId="Hyperlink">
    <w:name w:val="Hyperlink"/>
    <w:basedOn w:val="DefaultParagraphFont"/>
    <w:uiPriority w:val="99"/>
    <w:unhideWhenUsed/>
    <w:rsid w:val="00AF24E3"/>
    <w:rPr>
      <w:color w:val="0563C1" w:themeColor="hyperlink"/>
      <w:u w:val="single"/>
    </w:rPr>
  </w:style>
  <w:style w:type="character" w:styleId="UnresolvedMention">
    <w:name w:val="Unresolved Mention"/>
    <w:basedOn w:val="DefaultParagraphFont"/>
    <w:uiPriority w:val="99"/>
    <w:semiHidden/>
    <w:unhideWhenUsed/>
    <w:rsid w:val="00AF24E3"/>
    <w:rPr>
      <w:color w:val="605E5C"/>
      <w:shd w:val="clear" w:color="auto" w:fill="E1DFDD"/>
    </w:rPr>
  </w:style>
  <w:style w:type="character" w:styleId="CommentReference">
    <w:name w:val="annotation reference"/>
    <w:basedOn w:val="DefaultParagraphFont"/>
    <w:uiPriority w:val="99"/>
    <w:semiHidden/>
    <w:unhideWhenUsed/>
    <w:rsid w:val="003250E9"/>
    <w:rPr>
      <w:sz w:val="16"/>
      <w:szCs w:val="16"/>
    </w:rPr>
  </w:style>
  <w:style w:type="paragraph" w:styleId="CommentText">
    <w:name w:val="annotation text"/>
    <w:basedOn w:val="Normal"/>
    <w:link w:val="CommentTextChar"/>
    <w:uiPriority w:val="99"/>
    <w:semiHidden/>
    <w:unhideWhenUsed/>
    <w:rsid w:val="003250E9"/>
    <w:rPr>
      <w:sz w:val="20"/>
    </w:rPr>
  </w:style>
  <w:style w:type="character" w:customStyle="1" w:styleId="CommentTextChar">
    <w:name w:val="Comment Text Char"/>
    <w:basedOn w:val="DefaultParagraphFont"/>
    <w:link w:val="CommentText"/>
    <w:uiPriority w:val="99"/>
    <w:semiHidden/>
    <w:rsid w:val="003250E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250E9"/>
    <w:rPr>
      <w:b/>
      <w:bCs/>
    </w:rPr>
  </w:style>
  <w:style w:type="character" w:customStyle="1" w:styleId="CommentSubjectChar">
    <w:name w:val="Comment Subject Char"/>
    <w:basedOn w:val="CommentTextChar"/>
    <w:link w:val="CommentSubject"/>
    <w:uiPriority w:val="99"/>
    <w:semiHidden/>
    <w:rsid w:val="003250E9"/>
    <w:rPr>
      <w:rFonts w:ascii="Arial" w:eastAsia="Times New Roman" w:hAnsi="Arial" w:cs="Times New Roman"/>
      <w:b/>
      <w:bCs/>
      <w:sz w:val="20"/>
      <w:szCs w:val="20"/>
    </w:rPr>
  </w:style>
  <w:style w:type="paragraph" w:styleId="Revision">
    <w:name w:val="Revision"/>
    <w:hidden/>
    <w:uiPriority w:val="99"/>
    <w:semiHidden/>
    <w:rsid w:val="00E81222"/>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8780">
      <w:bodyDiv w:val="1"/>
      <w:marLeft w:val="0"/>
      <w:marRight w:val="0"/>
      <w:marTop w:val="0"/>
      <w:marBottom w:val="0"/>
      <w:divBdr>
        <w:top w:val="none" w:sz="0" w:space="0" w:color="auto"/>
        <w:left w:val="none" w:sz="0" w:space="0" w:color="auto"/>
        <w:bottom w:val="none" w:sz="0" w:space="0" w:color="auto"/>
        <w:right w:val="none" w:sz="0" w:space="0" w:color="auto"/>
      </w:divBdr>
    </w:div>
    <w:div w:id="783957758">
      <w:bodyDiv w:val="1"/>
      <w:marLeft w:val="0"/>
      <w:marRight w:val="0"/>
      <w:marTop w:val="0"/>
      <w:marBottom w:val="0"/>
      <w:divBdr>
        <w:top w:val="none" w:sz="0" w:space="0" w:color="auto"/>
        <w:left w:val="none" w:sz="0" w:space="0" w:color="auto"/>
        <w:bottom w:val="none" w:sz="0" w:space="0" w:color="auto"/>
        <w:right w:val="none" w:sz="0" w:space="0" w:color="auto"/>
      </w:divBdr>
    </w:div>
    <w:div w:id="1011107409">
      <w:bodyDiv w:val="1"/>
      <w:marLeft w:val="0"/>
      <w:marRight w:val="0"/>
      <w:marTop w:val="0"/>
      <w:marBottom w:val="0"/>
      <w:divBdr>
        <w:top w:val="none" w:sz="0" w:space="0" w:color="auto"/>
        <w:left w:val="none" w:sz="0" w:space="0" w:color="auto"/>
        <w:bottom w:val="none" w:sz="0" w:space="0" w:color="auto"/>
        <w:right w:val="none" w:sz="0" w:space="0" w:color="auto"/>
      </w:divBdr>
    </w:div>
    <w:div w:id="1062871729">
      <w:bodyDiv w:val="1"/>
      <w:marLeft w:val="0"/>
      <w:marRight w:val="0"/>
      <w:marTop w:val="0"/>
      <w:marBottom w:val="0"/>
      <w:divBdr>
        <w:top w:val="none" w:sz="0" w:space="0" w:color="auto"/>
        <w:left w:val="none" w:sz="0" w:space="0" w:color="auto"/>
        <w:bottom w:val="none" w:sz="0" w:space="0" w:color="auto"/>
        <w:right w:val="none" w:sz="0" w:space="0" w:color="auto"/>
      </w:divBdr>
    </w:div>
    <w:div w:id="1468863625">
      <w:bodyDiv w:val="1"/>
      <w:marLeft w:val="0"/>
      <w:marRight w:val="0"/>
      <w:marTop w:val="0"/>
      <w:marBottom w:val="0"/>
      <w:divBdr>
        <w:top w:val="none" w:sz="0" w:space="0" w:color="auto"/>
        <w:left w:val="none" w:sz="0" w:space="0" w:color="auto"/>
        <w:bottom w:val="none" w:sz="0" w:space="0" w:color="auto"/>
        <w:right w:val="none" w:sz="0" w:space="0" w:color="auto"/>
      </w:divBdr>
    </w:div>
    <w:div w:id="1583182473">
      <w:bodyDiv w:val="1"/>
      <w:marLeft w:val="0"/>
      <w:marRight w:val="0"/>
      <w:marTop w:val="0"/>
      <w:marBottom w:val="0"/>
      <w:divBdr>
        <w:top w:val="none" w:sz="0" w:space="0" w:color="auto"/>
        <w:left w:val="none" w:sz="0" w:space="0" w:color="auto"/>
        <w:bottom w:val="none" w:sz="0" w:space="0" w:color="auto"/>
        <w:right w:val="none" w:sz="0" w:space="0" w:color="auto"/>
      </w:divBdr>
    </w:div>
    <w:div w:id="206432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48dcb0456ab54c4a"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3" ma:contentTypeDescription="Create a new document." ma:contentTypeScope="" ma:versionID="c4a06ea7793bdde9b8a9c4a4c51eb82c">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57ea153818b33ac9a886385373abd90a"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2e1dda1b-eeb6-4ba2-9b5a-72b3bc986e6c">
      <UserInfo>
        <DisplayName>Alan Denby</DisplayName>
        <AccountId>92</AccountId>
        <AccountType/>
      </UserInfo>
      <UserInfo>
        <DisplayName>Paul Bassi</DisplayName>
        <AccountId>163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5973FF-6BA8-4022-8FD8-E6AB3A0E8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5CE04-00A6-47BD-B754-FEF23CAE0934}">
  <ds:schemaRefs>
    <ds:schemaRef ds:uri="http://schemas.openxmlformats.org/officeDocument/2006/bibliography"/>
  </ds:schemaRefs>
</ds:datastoreItem>
</file>

<file path=customXml/itemProps3.xml><?xml version="1.0" encoding="utf-8"?>
<ds:datastoreItem xmlns:ds="http://schemas.openxmlformats.org/officeDocument/2006/customXml" ds:itemID="{E890AA8E-929B-438A-8D80-D6A665A0CADF}">
  <ds:schemaRefs>
    <ds:schemaRef ds:uri="http://schemas.microsoft.com/office/2006/metadata/properties"/>
    <ds:schemaRef ds:uri="http://schemas.microsoft.com/office/infopath/2007/PartnerControls"/>
    <ds:schemaRef ds:uri="2e1dda1b-eeb6-4ba2-9b5a-72b3bc986e6c"/>
  </ds:schemaRefs>
</ds:datastoreItem>
</file>

<file path=customXml/itemProps4.xml><?xml version="1.0" encoding="utf-8"?>
<ds:datastoreItem xmlns:ds="http://schemas.openxmlformats.org/officeDocument/2006/customXml" ds:itemID="{8DEC07C9-8F77-4340-839D-512CB8E1AB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3444</Words>
  <Characters>19632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Rodger</dc:creator>
  <cp:keywords/>
  <dc:description/>
  <cp:lastModifiedBy>Terri Johnson</cp:lastModifiedBy>
  <cp:revision>15</cp:revision>
  <cp:lastPrinted>2022-04-12T13:42:00Z</cp:lastPrinted>
  <dcterms:created xsi:type="dcterms:W3CDTF">2023-06-27T14:25:00Z</dcterms:created>
  <dcterms:modified xsi:type="dcterms:W3CDTF">2023-06-27T14:43:00Z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0x010100252E5D1A4791A04DB6F8D4C3B890DB2E</vt:lpwstr>
  </property>
</Properties>
</file>