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625"/>
        <w:gridCol w:w="7855"/>
      </w:tblGrid>
      <w:tr w:rsidR="0B689B9F" w14:paraId="463F6C8C" w14:textId="77777777" w:rsidTr="00F760EF">
        <w:tc>
          <w:tcPr>
            <w:tcW w:w="10480" w:type="dxa"/>
            <w:gridSpan w:val="2"/>
            <w:tcBorders>
              <w:top w:val="single" w:sz="8" w:space="0" w:color="auto"/>
              <w:left w:val="single" w:sz="8" w:space="0" w:color="auto"/>
              <w:bottom w:val="single" w:sz="8" w:space="0" w:color="auto"/>
              <w:right w:val="single" w:sz="8" w:space="0" w:color="auto"/>
            </w:tcBorders>
          </w:tcPr>
          <w:p w14:paraId="64266C4A" w14:textId="2C538746" w:rsidR="0B689B9F" w:rsidRDefault="0B689B9F" w:rsidP="00E75F8A">
            <w:pPr>
              <w:spacing w:after="0" w:line="240" w:lineRule="auto"/>
            </w:pPr>
            <w:r w:rsidRPr="0B689B9F">
              <w:rPr>
                <w:rFonts w:ascii="Calibri" w:eastAsia="Calibri" w:hAnsi="Calibri" w:cs="Calibri"/>
                <w:b/>
                <w:bCs/>
              </w:rPr>
              <w:t>SITE OVERVIEW</w:t>
            </w:r>
            <w:r w:rsidR="00F760EF">
              <w:rPr>
                <w:rFonts w:ascii="Calibri" w:eastAsia="Calibri" w:hAnsi="Calibri" w:cs="Calibri"/>
              </w:rPr>
              <w:t xml:space="preserve"> -</w:t>
            </w:r>
            <w:r w:rsidR="00E75F8A" w:rsidRPr="00E75F8A">
              <w:rPr>
                <w:rFonts w:ascii="Calibri" w:eastAsia="Calibri" w:hAnsi="Calibri" w:cs="Calibri"/>
                <w:b/>
                <w:bCs/>
              </w:rPr>
              <w:t xml:space="preserve"> GREEN</w:t>
            </w:r>
          </w:p>
        </w:tc>
      </w:tr>
      <w:tr w:rsidR="0B689B9F" w14:paraId="583FD52C" w14:textId="77777777" w:rsidTr="00F760EF">
        <w:tc>
          <w:tcPr>
            <w:tcW w:w="2625" w:type="dxa"/>
            <w:tcBorders>
              <w:top w:val="single" w:sz="8" w:space="0" w:color="auto"/>
              <w:left w:val="single" w:sz="8" w:space="0" w:color="auto"/>
              <w:bottom w:val="single" w:sz="8" w:space="0" w:color="auto"/>
              <w:right w:val="single" w:sz="8" w:space="0" w:color="auto"/>
            </w:tcBorders>
          </w:tcPr>
          <w:p w14:paraId="1B9DAC3B" w14:textId="453C8710" w:rsidR="0B689B9F" w:rsidRDefault="0B689B9F" w:rsidP="00E75F8A">
            <w:pPr>
              <w:spacing w:after="0" w:line="240" w:lineRule="auto"/>
            </w:pPr>
            <w:r w:rsidRPr="0B689B9F">
              <w:rPr>
                <w:rFonts w:ascii="Calibri" w:eastAsia="Calibri" w:hAnsi="Calibri" w:cs="Calibri"/>
                <w:b/>
                <w:bCs/>
              </w:rPr>
              <w:t xml:space="preserve">Town   </w:t>
            </w:r>
            <w:r w:rsidRPr="0B689B9F">
              <w:rPr>
                <w:rFonts w:ascii="Calibri" w:eastAsia="Calibri" w:hAnsi="Calibri" w:cs="Calibri"/>
              </w:rPr>
              <w:t xml:space="preserve"> </w:t>
            </w:r>
          </w:p>
        </w:tc>
        <w:tc>
          <w:tcPr>
            <w:tcW w:w="7855" w:type="dxa"/>
            <w:tcBorders>
              <w:top w:val="nil"/>
              <w:left w:val="single" w:sz="8" w:space="0" w:color="auto"/>
              <w:bottom w:val="single" w:sz="8" w:space="0" w:color="auto"/>
              <w:right w:val="single" w:sz="8" w:space="0" w:color="auto"/>
            </w:tcBorders>
          </w:tcPr>
          <w:p w14:paraId="4F748C21" w14:textId="25AAD274" w:rsidR="0B689B9F" w:rsidRDefault="0B689B9F" w:rsidP="00E75F8A">
            <w:pPr>
              <w:spacing w:after="0" w:line="240" w:lineRule="auto"/>
            </w:pPr>
            <w:r w:rsidRPr="0B689B9F">
              <w:rPr>
                <w:rFonts w:ascii="Calibri" w:eastAsia="Calibri" w:hAnsi="Calibri" w:cs="Calibri"/>
                <w:b/>
                <w:bCs/>
              </w:rPr>
              <w:t xml:space="preserve">Torquay </w:t>
            </w:r>
            <w:r w:rsidRPr="0B689B9F">
              <w:rPr>
                <w:rFonts w:ascii="Calibri" w:eastAsia="Calibri" w:hAnsi="Calibri" w:cs="Calibri"/>
              </w:rPr>
              <w:t xml:space="preserve"> </w:t>
            </w:r>
          </w:p>
        </w:tc>
      </w:tr>
      <w:tr w:rsidR="0B689B9F" w14:paraId="5020329C" w14:textId="77777777" w:rsidTr="00F760EF">
        <w:tc>
          <w:tcPr>
            <w:tcW w:w="2625" w:type="dxa"/>
            <w:tcBorders>
              <w:top w:val="single" w:sz="8" w:space="0" w:color="auto"/>
              <w:left w:val="single" w:sz="8" w:space="0" w:color="auto"/>
              <w:bottom w:val="single" w:sz="8" w:space="0" w:color="auto"/>
              <w:right w:val="single" w:sz="8" w:space="0" w:color="auto"/>
            </w:tcBorders>
          </w:tcPr>
          <w:p w14:paraId="6323553F" w14:textId="3AF65198" w:rsidR="0B689B9F" w:rsidRDefault="0B689B9F" w:rsidP="00E75F8A">
            <w:pPr>
              <w:spacing w:after="0" w:line="240" w:lineRule="auto"/>
            </w:pPr>
            <w:r w:rsidRPr="0B689B9F">
              <w:rPr>
                <w:rFonts w:ascii="Calibri" w:eastAsia="Calibri" w:hAnsi="Calibri" w:cs="Calibri"/>
                <w:b/>
                <w:bCs/>
              </w:rPr>
              <w:t>Site Name</w:t>
            </w:r>
            <w:r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433D9F1F" w14:textId="447A3F59" w:rsidR="0B689B9F" w:rsidRPr="00A52BE8" w:rsidRDefault="00A52BE8" w:rsidP="00E75F8A">
            <w:pPr>
              <w:spacing w:after="0" w:line="240" w:lineRule="auto"/>
              <w:rPr>
                <w:rFonts w:ascii="Calibri" w:hAnsi="Calibri" w:cs="Calibri"/>
                <w:color w:val="000000"/>
              </w:rPr>
            </w:pPr>
            <w:r>
              <w:rPr>
                <w:rFonts w:ascii="Calibri" w:hAnsi="Calibri" w:cs="Calibri"/>
                <w:color w:val="000000"/>
              </w:rPr>
              <w:t>Land off Montserrat Rise</w:t>
            </w:r>
          </w:p>
        </w:tc>
      </w:tr>
      <w:tr w:rsidR="0B689B9F" w14:paraId="2925CA43" w14:textId="77777777" w:rsidTr="00F760EF">
        <w:tc>
          <w:tcPr>
            <w:tcW w:w="2625" w:type="dxa"/>
            <w:tcBorders>
              <w:top w:val="single" w:sz="8" w:space="0" w:color="auto"/>
              <w:left w:val="single" w:sz="8" w:space="0" w:color="auto"/>
              <w:bottom w:val="single" w:sz="8" w:space="0" w:color="auto"/>
              <w:right w:val="single" w:sz="8" w:space="0" w:color="auto"/>
            </w:tcBorders>
          </w:tcPr>
          <w:p w14:paraId="3FAA36F5" w14:textId="39504846" w:rsidR="0B689B9F" w:rsidRDefault="0B689B9F" w:rsidP="00E75F8A">
            <w:pPr>
              <w:spacing w:after="0" w:line="240" w:lineRule="auto"/>
            </w:pPr>
            <w:r w:rsidRPr="0B689B9F">
              <w:rPr>
                <w:rFonts w:ascii="Calibri" w:eastAsia="Calibri" w:hAnsi="Calibri" w:cs="Calibri"/>
                <w:b/>
                <w:bCs/>
              </w:rPr>
              <w:t>HELAA Reference no.</w:t>
            </w:r>
            <w:r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342B8B3C" w14:textId="040467C1" w:rsidR="0B689B9F" w:rsidRDefault="0B689B9F" w:rsidP="00E75F8A">
            <w:pPr>
              <w:spacing w:after="0" w:line="240" w:lineRule="auto"/>
            </w:pPr>
            <w:r w:rsidRPr="0B689B9F">
              <w:rPr>
                <w:rFonts w:ascii="Calibri" w:eastAsia="Calibri" w:hAnsi="Calibri" w:cs="Calibri"/>
              </w:rPr>
              <w:t>21T</w:t>
            </w:r>
            <w:r w:rsidR="00A52BE8">
              <w:rPr>
                <w:rFonts w:ascii="Calibri" w:eastAsia="Calibri" w:hAnsi="Calibri" w:cs="Calibri"/>
              </w:rPr>
              <w:t>128</w:t>
            </w:r>
          </w:p>
        </w:tc>
      </w:tr>
      <w:tr w:rsidR="0B689B9F" w14:paraId="47B0A57D" w14:textId="77777777" w:rsidTr="00F760EF">
        <w:tc>
          <w:tcPr>
            <w:tcW w:w="2625" w:type="dxa"/>
            <w:tcBorders>
              <w:top w:val="single" w:sz="8" w:space="0" w:color="auto"/>
              <w:left w:val="single" w:sz="8" w:space="0" w:color="auto"/>
              <w:bottom w:val="single" w:sz="8" w:space="0" w:color="auto"/>
              <w:right w:val="single" w:sz="8" w:space="0" w:color="auto"/>
            </w:tcBorders>
          </w:tcPr>
          <w:p w14:paraId="1886397B" w14:textId="1814D6D7" w:rsidR="0B689B9F" w:rsidRDefault="0B689B9F" w:rsidP="00E75F8A">
            <w:pPr>
              <w:spacing w:after="0" w:line="240" w:lineRule="auto"/>
            </w:pPr>
            <w:r w:rsidRPr="0B689B9F">
              <w:rPr>
                <w:rFonts w:ascii="Calibri" w:eastAsia="Calibri" w:hAnsi="Calibri" w:cs="Calibri"/>
                <w:b/>
                <w:bCs/>
              </w:rPr>
              <w:t>Approx. yield</w:t>
            </w:r>
            <w:r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5507C50D" w14:textId="1F220CEB" w:rsidR="0B689B9F" w:rsidRDefault="006C3DBD" w:rsidP="00E75F8A">
            <w:pPr>
              <w:spacing w:after="0" w:line="240" w:lineRule="auto"/>
            </w:pPr>
            <w:r>
              <w:t>10</w:t>
            </w:r>
          </w:p>
        </w:tc>
      </w:tr>
      <w:tr w:rsidR="0B689B9F" w14:paraId="624E5D19" w14:textId="77777777" w:rsidTr="00F760EF">
        <w:tc>
          <w:tcPr>
            <w:tcW w:w="10480" w:type="dxa"/>
            <w:gridSpan w:val="2"/>
            <w:tcBorders>
              <w:top w:val="single" w:sz="8" w:space="0" w:color="auto"/>
              <w:left w:val="single" w:sz="8" w:space="0" w:color="auto"/>
              <w:bottom w:val="single" w:sz="8" w:space="0" w:color="auto"/>
              <w:right w:val="single" w:sz="8" w:space="0" w:color="auto"/>
            </w:tcBorders>
          </w:tcPr>
          <w:p w14:paraId="019B4D57" w14:textId="0FE76D0C" w:rsidR="00CC4639" w:rsidRDefault="00D7054C" w:rsidP="00E75F8A">
            <w:pPr>
              <w:spacing w:after="0" w:line="240" w:lineRule="auto"/>
            </w:pPr>
            <w:r>
              <w:rPr>
                <w:noProof/>
              </w:rPr>
              <w:drawing>
                <wp:anchor distT="0" distB="0" distL="114300" distR="114300" simplePos="0" relativeHeight="251661312" behindDoc="0" locked="0" layoutInCell="1" allowOverlap="1" wp14:anchorId="0D3C154A" wp14:editId="6670366F">
                  <wp:simplePos x="0" y="0"/>
                  <wp:positionH relativeFrom="column">
                    <wp:posOffset>29845</wp:posOffset>
                  </wp:positionH>
                  <wp:positionV relativeFrom="paragraph">
                    <wp:posOffset>0</wp:posOffset>
                  </wp:positionV>
                  <wp:extent cx="3072765" cy="2695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72765" cy="2695575"/>
                          </a:xfrm>
                          <a:prstGeom prst="rect">
                            <a:avLst/>
                          </a:prstGeom>
                        </pic:spPr>
                      </pic:pic>
                    </a:graphicData>
                  </a:graphic>
                </wp:anchor>
              </w:drawing>
            </w:r>
            <w:r>
              <w:rPr>
                <w:noProof/>
              </w:rPr>
              <w:drawing>
                <wp:anchor distT="0" distB="0" distL="114300" distR="114300" simplePos="0" relativeHeight="251657216" behindDoc="0" locked="0" layoutInCell="1" allowOverlap="1" wp14:anchorId="0EA4D54A" wp14:editId="7E762913">
                  <wp:simplePos x="0" y="0"/>
                  <wp:positionH relativeFrom="column">
                    <wp:posOffset>3322320</wp:posOffset>
                  </wp:positionH>
                  <wp:positionV relativeFrom="paragraph">
                    <wp:posOffset>0</wp:posOffset>
                  </wp:positionV>
                  <wp:extent cx="3175000" cy="2661285"/>
                  <wp:effectExtent l="0" t="0" r="635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175000" cy="2661285"/>
                          </a:xfrm>
                          <a:prstGeom prst="rect">
                            <a:avLst/>
                          </a:prstGeom>
                        </pic:spPr>
                      </pic:pic>
                    </a:graphicData>
                  </a:graphic>
                  <wp14:sizeRelH relativeFrom="margin">
                    <wp14:pctWidth>0</wp14:pctWidth>
                  </wp14:sizeRelH>
                  <wp14:sizeRelV relativeFrom="margin">
                    <wp14:pctHeight>0</wp14:pctHeight>
                  </wp14:sizeRelV>
                </wp:anchor>
              </w:drawing>
            </w:r>
          </w:p>
        </w:tc>
      </w:tr>
      <w:tr w:rsidR="0B689B9F" w14:paraId="79B565B8" w14:textId="77777777" w:rsidTr="00F760EF">
        <w:tc>
          <w:tcPr>
            <w:tcW w:w="2625" w:type="dxa"/>
            <w:tcBorders>
              <w:top w:val="single" w:sz="8" w:space="0" w:color="auto"/>
              <w:left w:val="single" w:sz="8" w:space="0" w:color="auto"/>
              <w:bottom w:val="single" w:sz="8" w:space="0" w:color="auto"/>
              <w:right w:val="single" w:sz="8" w:space="0" w:color="auto"/>
            </w:tcBorders>
          </w:tcPr>
          <w:p w14:paraId="562B8CD6" w14:textId="049ADFE7" w:rsidR="0B689B9F" w:rsidRDefault="0B689B9F" w:rsidP="00E75F8A">
            <w:pPr>
              <w:spacing w:after="0" w:line="240" w:lineRule="auto"/>
            </w:pPr>
            <w:r w:rsidRPr="0B689B9F">
              <w:rPr>
                <w:rFonts w:ascii="Calibri" w:eastAsia="Calibri" w:hAnsi="Calibri" w:cs="Calibri"/>
                <w:b/>
                <w:bCs/>
              </w:rPr>
              <w:t>Suitable</w:t>
            </w:r>
            <w:r w:rsidRPr="0B689B9F">
              <w:rPr>
                <w:rFonts w:ascii="Calibri" w:eastAsia="Calibri" w:hAnsi="Calibri" w:cs="Calibri"/>
              </w:rPr>
              <w:t xml:space="preserve"> </w:t>
            </w:r>
          </w:p>
        </w:tc>
        <w:tc>
          <w:tcPr>
            <w:tcW w:w="7855" w:type="dxa"/>
            <w:tcBorders>
              <w:top w:val="nil"/>
              <w:left w:val="single" w:sz="8" w:space="0" w:color="auto"/>
              <w:bottom w:val="single" w:sz="8" w:space="0" w:color="auto"/>
              <w:right w:val="single" w:sz="8" w:space="0" w:color="auto"/>
            </w:tcBorders>
          </w:tcPr>
          <w:p w14:paraId="170ADAEB" w14:textId="76BCFB2A" w:rsidR="0B689B9F" w:rsidRDefault="0B689B9F" w:rsidP="00E75F8A">
            <w:pPr>
              <w:spacing w:after="0" w:line="240" w:lineRule="auto"/>
            </w:pPr>
            <w:r w:rsidRPr="0B689B9F">
              <w:rPr>
                <w:rFonts w:ascii="Calibri" w:eastAsia="Calibri" w:hAnsi="Calibri" w:cs="Calibri"/>
              </w:rPr>
              <w:t>The principle of residential development has been established through the granting of planning permissions in 20</w:t>
            </w:r>
            <w:r w:rsidR="00F22DDD">
              <w:rPr>
                <w:rFonts w:ascii="Calibri" w:eastAsia="Calibri" w:hAnsi="Calibri" w:cs="Calibri"/>
              </w:rPr>
              <w:t>19</w:t>
            </w:r>
            <w:r w:rsidRPr="0B689B9F">
              <w:rPr>
                <w:rFonts w:ascii="Calibri" w:eastAsia="Calibri" w:hAnsi="Calibri" w:cs="Calibri"/>
              </w:rPr>
              <w:t>, 20</w:t>
            </w:r>
            <w:r w:rsidR="00F22DDD">
              <w:rPr>
                <w:rFonts w:ascii="Calibri" w:eastAsia="Calibri" w:hAnsi="Calibri" w:cs="Calibri"/>
              </w:rPr>
              <w:t xml:space="preserve">20 </w:t>
            </w:r>
            <w:r w:rsidRPr="0B689B9F">
              <w:rPr>
                <w:rFonts w:ascii="Calibri" w:eastAsia="Calibri" w:hAnsi="Calibri" w:cs="Calibri"/>
              </w:rPr>
              <w:t>and 20</w:t>
            </w:r>
            <w:r w:rsidR="00F22DDD">
              <w:rPr>
                <w:rFonts w:ascii="Calibri" w:eastAsia="Calibri" w:hAnsi="Calibri" w:cs="Calibri"/>
              </w:rPr>
              <w:t xml:space="preserve">21. </w:t>
            </w:r>
            <w:r w:rsidRPr="0B689B9F">
              <w:rPr>
                <w:rFonts w:ascii="Calibri" w:eastAsia="Calibri" w:hAnsi="Calibri" w:cs="Calibri"/>
              </w:rPr>
              <w:t xml:space="preserve"> </w:t>
            </w:r>
          </w:p>
        </w:tc>
      </w:tr>
      <w:tr w:rsidR="0B689B9F" w14:paraId="18E66307" w14:textId="77777777" w:rsidTr="00F760EF">
        <w:tc>
          <w:tcPr>
            <w:tcW w:w="2625" w:type="dxa"/>
            <w:tcBorders>
              <w:top w:val="single" w:sz="8" w:space="0" w:color="auto"/>
              <w:left w:val="single" w:sz="8" w:space="0" w:color="auto"/>
              <w:bottom w:val="single" w:sz="8" w:space="0" w:color="auto"/>
              <w:right w:val="single" w:sz="8" w:space="0" w:color="auto"/>
            </w:tcBorders>
          </w:tcPr>
          <w:p w14:paraId="51D9E394" w14:textId="02FD4446" w:rsidR="0B689B9F" w:rsidRDefault="0B689B9F" w:rsidP="00E75F8A">
            <w:pPr>
              <w:spacing w:after="0" w:line="240" w:lineRule="auto"/>
            </w:pPr>
            <w:r w:rsidRPr="0B689B9F">
              <w:rPr>
                <w:rFonts w:ascii="Calibri" w:eastAsia="Calibri" w:hAnsi="Calibri" w:cs="Calibri"/>
                <w:b/>
                <w:bCs/>
              </w:rPr>
              <w:t>Available</w:t>
            </w:r>
            <w:r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3A34C012" w14:textId="1BA0E890" w:rsidR="0B689B9F" w:rsidRDefault="0B689B9F" w:rsidP="00E75F8A">
            <w:pPr>
              <w:spacing w:after="0" w:line="240" w:lineRule="auto"/>
            </w:pPr>
            <w:r w:rsidRPr="0B689B9F">
              <w:rPr>
                <w:rFonts w:ascii="Calibri" w:eastAsia="Calibri" w:hAnsi="Calibri" w:cs="Calibri"/>
              </w:rPr>
              <w:t>Yes</w:t>
            </w:r>
            <w:r w:rsidR="00F22DDD">
              <w:rPr>
                <w:rFonts w:ascii="Calibri" w:eastAsia="Calibri" w:hAnsi="Calibri" w:cs="Calibri"/>
              </w:rPr>
              <w:t xml:space="preserve">. </w:t>
            </w:r>
          </w:p>
        </w:tc>
      </w:tr>
      <w:tr w:rsidR="0B689B9F" w14:paraId="47F3E74D" w14:textId="77777777" w:rsidTr="00F760EF">
        <w:tc>
          <w:tcPr>
            <w:tcW w:w="2625" w:type="dxa"/>
            <w:tcBorders>
              <w:top w:val="single" w:sz="8" w:space="0" w:color="auto"/>
              <w:left w:val="single" w:sz="8" w:space="0" w:color="auto"/>
              <w:bottom w:val="single" w:sz="8" w:space="0" w:color="auto"/>
              <w:right w:val="single" w:sz="8" w:space="0" w:color="auto"/>
            </w:tcBorders>
          </w:tcPr>
          <w:p w14:paraId="67CFC8E9" w14:textId="7FF3A5BB" w:rsidR="0B689B9F" w:rsidRDefault="0B689B9F" w:rsidP="00E75F8A">
            <w:pPr>
              <w:spacing w:after="0" w:line="240" w:lineRule="auto"/>
            </w:pPr>
            <w:r w:rsidRPr="0B689B9F">
              <w:rPr>
                <w:rFonts w:ascii="Calibri" w:eastAsia="Calibri" w:hAnsi="Calibri" w:cs="Calibri"/>
                <w:b/>
                <w:bCs/>
              </w:rPr>
              <w:t>Achievable</w:t>
            </w:r>
            <w:r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2E2B9BB3" w14:textId="305F4819" w:rsidR="0B689B9F" w:rsidRDefault="0B689B9F" w:rsidP="00E75F8A">
            <w:pPr>
              <w:spacing w:after="0" w:line="240" w:lineRule="auto"/>
            </w:pPr>
            <w:r w:rsidRPr="0B689B9F">
              <w:rPr>
                <w:rFonts w:ascii="Calibri" w:eastAsia="Calibri" w:hAnsi="Calibri" w:cs="Calibri"/>
              </w:rPr>
              <w:t xml:space="preserve">Due to the steepness of the </w:t>
            </w:r>
            <w:r w:rsidR="009D7D44" w:rsidRPr="0B689B9F">
              <w:rPr>
                <w:rFonts w:ascii="Calibri" w:eastAsia="Calibri" w:hAnsi="Calibri" w:cs="Calibri"/>
              </w:rPr>
              <w:t>land,</w:t>
            </w:r>
            <w:r w:rsidRPr="0B689B9F">
              <w:rPr>
                <w:rFonts w:ascii="Calibri" w:eastAsia="Calibri" w:hAnsi="Calibri" w:cs="Calibri"/>
              </w:rPr>
              <w:t xml:space="preserve"> it is likely that the </w:t>
            </w:r>
            <w:r w:rsidR="009D7D44">
              <w:rPr>
                <w:rFonts w:ascii="Calibri" w:eastAsia="Calibri" w:hAnsi="Calibri" w:cs="Calibri"/>
              </w:rPr>
              <w:t xml:space="preserve">capacity of the </w:t>
            </w:r>
            <w:r w:rsidRPr="0B689B9F">
              <w:rPr>
                <w:rFonts w:ascii="Calibri" w:eastAsia="Calibri" w:hAnsi="Calibri" w:cs="Calibri"/>
              </w:rPr>
              <w:t>site</w:t>
            </w:r>
            <w:r w:rsidR="009D7D44">
              <w:rPr>
                <w:rFonts w:ascii="Calibri" w:eastAsia="Calibri" w:hAnsi="Calibri" w:cs="Calibri"/>
              </w:rPr>
              <w:t xml:space="preserve"> would be slightly </w:t>
            </w:r>
            <w:r w:rsidR="006C3DBD">
              <w:rPr>
                <w:rFonts w:ascii="Calibri" w:eastAsia="Calibri" w:hAnsi="Calibri" w:cs="Calibri"/>
              </w:rPr>
              <w:t>lower than typically expected for 0.5ha</w:t>
            </w:r>
            <w:r w:rsidR="009D7D44">
              <w:rPr>
                <w:rFonts w:ascii="Calibri" w:eastAsia="Calibri" w:hAnsi="Calibri" w:cs="Calibri"/>
              </w:rPr>
              <w:t xml:space="preserve">. </w:t>
            </w:r>
            <w:r w:rsidRPr="0B689B9F">
              <w:rPr>
                <w:rFonts w:ascii="Calibri" w:eastAsia="Calibri" w:hAnsi="Calibri" w:cs="Calibri"/>
              </w:rPr>
              <w:t xml:space="preserve"> </w:t>
            </w:r>
            <w:r w:rsidR="009D7D44">
              <w:rPr>
                <w:rFonts w:ascii="Calibri" w:eastAsia="Calibri" w:hAnsi="Calibri" w:cs="Calibri"/>
              </w:rPr>
              <w:t>S</w:t>
            </w:r>
            <w:r w:rsidRPr="0B689B9F">
              <w:rPr>
                <w:rFonts w:ascii="Calibri" w:eastAsia="Calibri" w:hAnsi="Calibri" w:cs="Calibri"/>
              </w:rPr>
              <w:t>pace needed for an internal access road and</w:t>
            </w:r>
            <w:r w:rsidR="009D7D44">
              <w:rPr>
                <w:rFonts w:ascii="Calibri" w:eastAsia="Calibri" w:hAnsi="Calibri" w:cs="Calibri"/>
              </w:rPr>
              <w:t xml:space="preserve"> possibly</w:t>
            </w:r>
            <w:r w:rsidRPr="0B689B9F">
              <w:rPr>
                <w:rFonts w:ascii="Calibri" w:eastAsia="Calibri" w:hAnsi="Calibri" w:cs="Calibri"/>
              </w:rPr>
              <w:t xml:space="preserve"> retaining structures. </w:t>
            </w:r>
          </w:p>
        </w:tc>
      </w:tr>
      <w:tr w:rsidR="0B689B9F" w14:paraId="45FA2436" w14:textId="77777777" w:rsidTr="00F760EF">
        <w:tc>
          <w:tcPr>
            <w:tcW w:w="2625" w:type="dxa"/>
            <w:tcBorders>
              <w:top w:val="single" w:sz="8" w:space="0" w:color="auto"/>
              <w:left w:val="single" w:sz="8" w:space="0" w:color="auto"/>
              <w:bottom w:val="single" w:sz="8" w:space="0" w:color="auto"/>
              <w:right w:val="single" w:sz="8" w:space="0" w:color="auto"/>
            </w:tcBorders>
          </w:tcPr>
          <w:p w14:paraId="48952514" w14:textId="08A35926" w:rsidR="0B689B9F" w:rsidRDefault="0B689B9F" w:rsidP="00E75F8A">
            <w:pPr>
              <w:spacing w:after="0" w:line="240" w:lineRule="auto"/>
            </w:pPr>
            <w:r w:rsidRPr="0B689B9F">
              <w:rPr>
                <w:rFonts w:ascii="Calibri" w:eastAsia="Calibri" w:hAnsi="Calibri" w:cs="Calibri"/>
                <w:b/>
                <w:bCs/>
              </w:rPr>
              <w:t>Customer Ref no.</w:t>
            </w:r>
            <w:r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39354C51" w14:textId="2551F992" w:rsidR="0B689B9F" w:rsidRDefault="0B689B9F" w:rsidP="00E75F8A">
            <w:pPr>
              <w:spacing w:after="0" w:line="240" w:lineRule="auto"/>
            </w:pPr>
          </w:p>
        </w:tc>
      </w:tr>
      <w:tr w:rsidR="0B689B9F" w14:paraId="0B152313" w14:textId="77777777" w:rsidTr="00F760EF">
        <w:tc>
          <w:tcPr>
            <w:tcW w:w="2625" w:type="dxa"/>
            <w:tcBorders>
              <w:top w:val="single" w:sz="8" w:space="0" w:color="auto"/>
              <w:left w:val="single" w:sz="8" w:space="0" w:color="auto"/>
              <w:bottom w:val="single" w:sz="8" w:space="0" w:color="auto"/>
              <w:right w:val="single" w:sz="8" w:space="0" w:color="auto"/>
            </w:tcBorders>
          </w:tcPr>
          <w:p w14:paraId="6091D014" w14:textId="4E4F7381" w:rsidR="0B689B9F" w:rsidRDefault="0B689B9F" w:rsidP="00E75F8A">
            <w:pPr>
              <w:spacing w:after="0" w:line="240" w:lineRule="auto"/>
            </w:pPr>
            <w:r w:rsidRPr="0B689B9F">
              <w:rPr>
                <w:rFonts w:ascii="Calibri" w:eastAsia="Calibri" w:hAnsi="Calibri" w:cs="Calibri"/>
                <w:b/>
                <w:bCs/>
              </w:rPr>
              <w:t xml:space="preserve">Source of Site (call for sites, Local Plan allocation etc.).  </w:t>
            </w:r>
            <w:r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104C2D31" w14:textId="7915F54B" w:rsidR="0B689B9F" w:rsidRDefault="00F760EF" w:rsidP="00E75F8A">
            <w:pPr>
              <w:spacing w:after="0" w:line="240" w:lineRule="auto"/>
            </w:pPr>
            <w:r>
              <w:t>Planning permissions</w:t>
            </w:r>
          </w:p>
        </w:tc>
      </w:tr>
      <w:tr w:rsidR="0B689B9F" w14:paraId="4DB81E07" w14:textId="77777777" w:rsidTr="00F760EF">
        <w:tc>
          <w:tcPr>
            <w:tcW w:w="2625" w:type="dxa"/>
            <w:tcBorders>
              <w:top w:val="single" w:sz="8" w:space="0" w:color="auto"/>
              <w:left w:val="single" w:sz="8" w:space="0" w:color="auto"/>
              <w:bottom w:val="single" w:sz="8" w:space="0" w:color="auto"/>
              <w:right w:val="single" w:sz="8" w:space="0" w:color="auto"/>
            </w:tcBorders>
          </w:tcPr>
          <w:p w14:paraId="65026243" w14:textId="14B7C946" w:rsidR="0B689B9F" w:rsidRDefault="0B689B9F" w:rsidP="00E75F8A">
            <w:pPr>
              <w:spacing w:after="0" w:line="240" w:lineRule="auto"/>
            </w:pPr>
            <w:r w:rsidRPr="0B689B9F">
              <w:rPr>
                <w:rFonts w:ascii="Calibri" w:eastAsia="Calibri" w:hAnsi="Calibri" w:cs="Calibri"/>
                <w:b/>
                <w:bCs/>
              </w:rPr>
              <w:t>Current use</w:t>
            </w:r>
            <w:r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54342E89" w14:textId="3D9491D9" w:rsidR="0B689B9F" w:rsidRDefault="00FA7AD2" w:rsidP="00E75F8A">
            <w:pPr>
              <w:spacing w:after="0" w:line="240" w:lineRule="auto"/>
            </w:pPr>
            <w:r>
              <w:rPr>
                <w:rFonts w:ascii="Calibri" w:eastAsia="Calibri" w:hAnsi="Calibri" w:cs="Calibri"/>
              </w:rPr>
              <w:t>Agricultural fields</w:t>
            </w:r>
            <w:r w:rsidR="0B689B9F" w:rsidRPr="0B689B9F">
              <w:rPr>
                <w:rFonts w:ascii="Calibri" w:eastAsia="Calibri" w:hAnsi="Calibri" w:cs="Calibri"/>
              </w:rPr>
              <w:t xml:space="preserve">.  </w:t>
            </w:r>
          </w:p>
        </w:tc>
      </w:tr>
      <w:tr w:rsidR="0B689B9F" w14:paraId="353C16E7" w14:textId="77777777" w:rsidTr="00F760EF">
        <w:tc>
          <w:tcPr>
            <w:tcW w:w="2625" w:type="dxa"/>
            <w:tcBorders>
              <w:top w:val="single" w:sz="8" w:space="0" w:color="auto"/>
              <w:left w:val="single" w:sz="8" w:space="0" w:color="auto"/>
              <w:bottom w:val="single" w:sz="8" w:space="0" w:color="auto"/>
              <w:right w:val="single" w:sz="8" w:space="0" w:color="auto"/>
            </w:tcBorders>
          </w:tcPr>
          <w:p w14:paraId="74C42584" w14:textId="0E87AC8E" w:rsidR="0B689B9F" w:rsidRDefault="0B689B9F" w:rsidP="00E75F8A">
            <w:pPr>
              <w:spacing w:after="0" w:line="240" w:lineRule="auto"/>
            </w:pPr>
            <w:r w:rsidRPr="0B689B9F">
              <w:rPr>
                <w:rFonts w:ascii="Calibri" w:eastAsia="Calibri" w:hAnsi="Calibri" w:cs="Calibri"/>
                <w:b/>
                <w:bCs/>
              </w:rPr>
              <w:t>Site descriptions</w:t>
            </w:r>
            <w:r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0CEC76D1" w14:textId="5A178277" w:rsidR="0B689B9F" w:rsidRDefault="00B13CDE" w:rsidP="00E75F8A">
            <w:pPr>
              <w:spacing w:after="0" w:line="240" w:lineRule="auto"/>
            </w:pPr>
            <w:r>
              <w:t xml:space="preserve">The site comprises a steeply sloping area of land which forms part of a roughly square semi-improved grassland field to the east of Montserrat Rise on the northern edge of Torquay. Access to the site is via a private driveway off Monserrat Rise. The site is partly within an Urban Landscape Protection Area (ULPA). To the east of the site there are further fields which extend down to the south and this land is allocated for possible future housing development. </w:t>
            </w:r>
          </w:p>
        </w:tc>
      </w:tr>
      <w:tr w:rsidR="0B689B9F" w14:paraId="6B99CB26" w14:textId="77777777" w:rsidTr="00F760EF">
        <w:tc>
          <w:tcPr>
            <w:tcW w:w="2625" w:type="dxa"/>
            <w:tcBorders>
              <w:top w:val="single" w:sz="8" w:space="0" w:color="auto"/>
              <w:left w:val="single" w:sz="8" w:space="0" w:color="auto"/>
              <w:bottom w:val="single" w:sz="8" w:space="0" w:color="auto"/>
              <w:right w:val="single" w:sz="8" w:space="0" w:color="auto"/>
            </w:tcBorders>
          </w:tcPr>
          <w:p w14:paraId="681CA862" w14:textId="02868A5E" w:rsidR="0B689B9F" w:rsidRDefault="0B689B9F" w:rsidP="00E75F8A">
            <w:pPr>
              <w:spacing w:after="0" w:line="240" w:lineRule="auto"/>
            </w:pPr>
            <w:r w:rsidRPr="0B689B9F">
              <w:rPr>
                <w:rFonts w:ascii="Calibri" w:eastAsia="Calibri" w:hAnsi="Calibri" w:cs="Calibri"/>
                <w:b/>
                <w:bCs/>
              </w:rPr>
              <w:t>Total site area (ha)</w:t>
            </w:r>
            <w:r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2327781A" w14:textId="235E2365" w:rsidR="0B689B9F" w:rsidRDefault="0B689B9F" w:rsidP="00E75F8A">
            <w:pPr>
              <w:spacing w:after="0" w:line="240" w:lineRule="auto"/>
            </w:pPr>
            <w:r w:rsidRPr="0B689B9F">
              <w:rPr>
                <w:rFonts w:ascii="Calibri" w:eastAsia="Calibri" w:hAnsi="Calibri" w:cs="Calibri"/>
              </w:rPr>
              <w:t>Approx. 0.</w:t>
            </w:r>
            <w:r w:rsidR="00D7054C">
              <w:rPr>
                <w:rFonts w:ascii="Calibri" w:eastAsia="Calibri" w:hAnsi="Calibri" w:cs="Calibri"/>
              </w:rPr>
              <w:t>8</w:t>
            </w:r>
            <w:r w:rsidRPr="0B689B9F">
              <w:rPr>
                <w:rFonts w:ascii="Calibri" w:eastAsia="Calibri" w:hAnsi="Calibri" w:cs="Calibri"/>
              </w:rPr>
              <w:t>ha</w:t>
            </w:r>
          </w:p>
        </w:tc>
      </w:tr>
      <w:tr w:rsidR="0B689B9F" w14:paraId="17C51E93" w14:textId="77777777" w:rsidTr="00F760EF">
        <w:tc>
          <w:tcPr>
            <w:tcW w:w="2625" w:type="dxa"/>
            <w:tcBorders>
              <w:top w:val="single" w:sz="8" w:space="0" w:color="auto"/>
              <w:left w:val="single" w:sz="8" w:space="0" w:color="auto"/>
              <w:bottom w:val="single" w:sz="8" w:space="0" w:color="auto"/>
              <w:right w:val="single" w:sz="8" w:space="0" w:color="auto"/>
            </w:tcBorders>
          </w:tcPr>
          <w:p w14:paraId="004B9C9E" w14:textId="7A21F2F2" w:rsidR="0B689B9F" w:rsidRDefault="00D7054C" w:rsidP="00E75F8A">
            <w:pPr>
              <w:spacing w:after="0" w:line="240" w:lineRule="auto"/>
            </w:pPr>
            <w:r>
              <w:rPr>
                <w:rFonts w:ascii="Calibri" w:eastAsia="Calibri" w:hAnsi="Calibri" w:cs="Calibri"/>
                <w:b/>
                <w:bCs/>
              </w:rPr>
              <w:t>Developable</w:t>
            </w:r>
            <w:r w:rsidR="0B689B9F" w:rsidRPr="0B689B9F">
              <w:rPr>
                <w:rFonts w:ascii="Calibri" w:eastAsia="Calibri" w:hAnsi="Calibri" w:cs="Calibri"/>
                <w:b/>
                <w:bCs/>
              </w:rPr>
              <w:t xml:space="preserve"> site area (ha)</w:t>
            </w:r>
            <w:r w:rsidR="0B689B9F"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52FBE445" w14:textId="614E0989" w:rsidR="0B689B9F" w:rsidRDefault="00D34BE6" w:rsidP="00E75F8A">
            <w:pPr>
              <w:spacing w:after="0" w:line="240" w:lineRule="auto"/>
            </w:pPr>
            <w:r>
              <w:t>Approx. 0.</w:t>
            </w:r>
            <w:r w:rsidR="00D7054C">
              <w:t>6</w:t>
            </w:r>
            <w:r>
              <w:t>ha</w:t>
            </w:r>
          </w:p>
        </w:tc>
      </w:tr>
    </w:tbl>
    <w:p w14:paraId="6267F88F" w14:textId="1675BF41" w:rsidR="003612CA" w:rsidRDefault="708C5EC9">
      <w:r w:rsidRPr="0B689B9F">
        <w:rPr>
          <w:rFonts w:ascii="Calibri" w:eastAsia="Calibri" w:hAnsi="Calibri" w:cs="Calibri"/>
        </w:rPr>
        <w:t xml:space="preserve"> </w:t>
      </w:r>
    </w:p>
    <w:p w14:paraId="15A12EB0" w14:textId="413E2669" w:rsidR="003612CA" w:rsidRDefault="708C5EC9">
      <w:r w:rsidRPr="0B689B9F">
        <w:rPr>
          <w:rFonts w:ascii="Calibri" w:eastAsia="Calibri" w:hAnsi="Calibri" w:cs="Calibri"/>
        </w:rPr>
        <w:t xml:space="preserve"> </w:t>
      </w:r>
    </w:p>
    <w:tbl>
      <w:tblPr>
        <w:tblW w:w="0" w:type="auto"/>
        <w:tblLayout w:type="fixed"/>
        <w:tblLook w:val="04A0" w:firstRow="1" w:lastRow="0" w:firstColumn="1" w:lastColumn="0" w:noHBand="0" w:noVBand="1"/>
      </w:tblPr>
      <w:tblGrid>
        <w:gridCol w:w="2625"/>
        <w:gridCol w:w="7855"/>
      </w:tblGrid>
      <w:tr w:rsidR="0B689B9F" w14:paraId="179B846D" w14:textId="77777777" w:rsidTr="00F760EF">
        <w:tc>
          <w:tcPr>
            <w:tcW w:w="10480" w:type="dxa"/>
            <w:gridSpan w:val="2"/>
            <w:tcBorders>
              <w:top w:val="single" w:sz="8" w:space="0" w:color="auto"/>
              <w:left w:val="single" w:sz="8" w:space="0" w:color="auto"/>
              <w:bottom w:val="single" w:sz="8" w:space="0" w:color="auto"/>
              <w:right w:val="single" w:sz="8" w:space="0" w:color="auto"/>
            </w:tcBorders>
          </w:tcPr>
          <w:p w14:paraId="78A350DB" w14:textId="7CFCB223" w:rsidR="0B689B9F" w:rsidRDefault="0B689B9F" w:rsidP="00F760EF">
            <w:pPr>
              <w:spacing w:after="0" w:line="240" w:lineRule="auto"/>
            </w:pPr>
            <w:r w:rsidRPr="0B689B9F">
              <w:rPr>
                <w:rFonts w:ascii="Calibri" w:eastAsia="Calibri" w:hAnsi="Calibri" w:cs="Calibri"/>
              </w:rPr>
              <w:t xml:space="preserve"> </w:t>
            </w:r>
          </w:p>
          <w:p w14:paraId="32DACFB7" w14:textId="5125265D" w:rsidR="0B689B9F" w:rsidRDefault="0B689B9F" w:rsidP="00F760EF">
            <w:pPr>
              <w:spacing w:after="0" w:line="240" w:lineRule="auto"/>
            </w:pPr>
            <w:r w:rsidRPr="0B689B9F">
              <w:rPr>
                <w:rFonts w:ascii="Calibri" w:eastAsia="Calibri" w:hAnsi="Calibri" w:cs="Calibri"/>
                <w:b/>
                <w:bCs/>
              </w:rPr>
              <w:t>SUITABILITY ASSESSMENT: STAGE A</w:t>
            </w:r>
            <w:r w:rsidRPr="0B689B9F">
              <w:rPr>
                <w:rFonts w:ascii="Calibri" w:eastAsia="Calibri" w:hAnsi="Calibri" w:cs="Calibri"/>
              </w:rPr>
              <w:t xml:space="preserve"> </w:t>
            </w:r>
          </w:p>
          <w:p w14:paraId="0A78972C" w14:textId="6CAAED2C" w:rsidR="0B689B9F" w:rsidRDefault="0B689B9F" w:rsidP="00F760EF">
            <w:pPr>
              <w:spacing w:after="0" w:line="240" w:lineRule="auto"/>
            </w:pPr>
            <w:r w:rsidRPr="0B689B9F">
              <w:rPr>
                <w:rFonts w:ascii="Calibri" w:eastAsia="Calibri" w:hAnsi="Calibri" w:cs="Calibri"/>
              </w:rPr>
              <w:t xml:space="preserve"> </w:t>
            </w:r>
          </w:p>
        </w:tc>
      </w:tr>
      <w:tr w:rsidR="0B689B9F" w14:paraId="11E72D8F" w14:textId="77777777" w:rsidTr="00F760EF">
        <w:tc>
          <w:tcPr>
            <w:tcW w:w="2625" w:type="dxa"/>
            <w:tcBorders>
              <w:top w:val="single" w:sz="8" w:space="0" w:color="auto"/>
              <w:left w:val="single" w:sz="8" w:space="0" w:color="auto"/>
              <w:bottom w:val="single" w:sz="8" w:space="0" w:color="auto"/>
              <w:right w:val="single" w:sz="8" w:space="0" w:color="auto"/>
            </w:tcBorders>
          </w:tcPr>
          <w:p w14:paraId="706FD2D8" w14:textId="7E913A05" w:rsidR="0B689B9F" w:rsidRDefault="0B689B9F" w:rsidP="00F760EF">
            <w:pPr>
              <w:spacing w:after="0" w:line="240" w:lineRule="auto"/>
            </w:pPr>
            <w:r w:rsidRPr="0B689B9F">
              <w:rPr>
                <w:rFonts w:ascii="Calibri" w:eastAsia="Calibri" w:hAnsi="Calibri" w:cs="Calibri"/>
                <w:b/>
                <w:bCs/>
              </w:rPr>
              <w:t xml:space="preserve">Strategic potential:  </w:t>
            </w:r>
            <w:r w:rsidRPr="0B689B9F">
              <w:rPr>
                <w:rFonts w:ascii="Calibri" w:eastAsia="Calibri" w:hAnsi="Calibri" w:cs="Calibri"/>
              </w:rPr>
              <w:t xml:space="preserve"> </w:t>
            </w:r>
          </w:p>
        </w:tc>
        <w:tc>
          <w:tcPr>
            <w:tcW w:w="7855" w:type="dxa"/>
            <w:tcBorders>
              <w:top w:val="nil"/>
              <w:left w:val="single" w:sz="8" w:space="0" w:color="auto"/>
              <w:bottom w:val="single" w:sz="8" w:space="0" w:color="auto"/>
              <w:right w:val="single" w:sz="8" w:space="0" w:color="auto"/>
            </w:tcBorders>
          </w:tcPr>
          <w:p w14:paraId="793E4929" w14:textId="3668352F" w:rsidR="0B689B9F" w:rsidRDefault="0B689B9F" w:rsidP="00F760EF">
            <w:pPr>
              <w:spacing w:after="0" w:line="240" w:lineRule="auto"/>
            </w:pPr>
            <w:r w:rsidRPr="0B689B9F">
              <w:rPr>
                <w:rFonts w:ascii="Calibri" w:eastAsia="Calibri" w:hAnsi="Calibri" w:cs="Calibri"/>
              </w:rPr>
              <w:t xml:space="preserve">No </w:t>
            </w:r>
          </w:p>
        </w:tc>
      </w:tr>
      <w:tr w:rsidR="0B689B9F" w14:paraId="4699B682" w14:textId="77777777" w:rsidTr="00F760EF">
        <w:tc>
          <w:tcPr>
            <w:tcW w:w="2625" w:type="dxa"/>
            <w:tcBorders>
              <w:top w:val="single" w:sz="8" w:space="0" w:color="auto"/>
              <w:left w:val="single" w:sz="8" w:space="0" w:color="auto"/>
              <w:bottom w:val="single" w:sz="8" w:space="0" w:color="auto"/>
              <w:right w:val="single" w:sz="8" w:space="0" w:color="auto"/>
            </w:tcBorders>
          </w:tcPr>
          <w:p w14:paraId="1B91EAEC" w14:textId="21AAABD3" w:rsidR="0B689B9F" w:rsidRDefault="0B689B9F" w:rsidP="00F760EF">
            <w:pPr>
              <w:spacing w:after="0" w:line="240" w:lineRule="auto"/>
            </w:pPr>
            <w:r w:rsidRPr="0B689B9F">
              <w:rPr>
                <w:rFonts w:ascii="Calibri" w:eastAsia="Calibri" w:hAnsi="Calibri" w:cs="Calibri"/>
                <w:b/>
                <w:bCs/>
              </w:rPr>
              <w:t>Housing?</w:t>
            </w:r>
            <w:r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7B95B9B9" w14:textId="27DE0B68" w:rsidR="0B689B9F" w:rsidRDefault="0B689B9F" w:rsidP="00F760EF">
            <w:pPr>
              <w:spacing w:after="0" w:line="240" w:lineRule="auto"/>
            </w:pPr>
            <w:r w:rsidRPr="0B689B9F">
              <w:rPr>
                <w:rFonts w:ascii="Calibri" w:eastAsia="Calibri" w:hAnsi="Calibri" w:cs="Calibri"/>
              </w:rPr>
              <w:t xml:space="preserve">Yes </w:t>
            </w:r>
          </w:p>
        </w:tc>
      </w:tr>
      <w:tr w:rsidR="0B689B9F" w14:paraId="1B419699" w14:textId="77777777" w:rsidTr="00F760EF">
        <w:tc>
          <w:tcPr>
            <w:tcW w:w="2625" w:type="dxa"/>
            <w:tcBorders>
              <w:top w:val="single" w:sz="8" w:space="0" w:color="auto"/>
              <w:left w:val="single" w:sz="8" w:space="0" w:color="auto"/>
              <w:bottom w:val="single" w:sz="8" w:space="0" w:color="auto"/>
              <w:right w:val="single" w:sz="8" w:space="0" w:color="auto"/>
            </w:tcBorders>
          </w:tcPr>
          <w:p w14:paraId="50B3EC31" w14:textId="71A644FB" w:rsidR="0B689B9F" w:rsidRDefault="0B689B9F" w:rsidP="00F760EF">
            <w:pPr>
              <w:spacing w:after="0" w:line="240" w:lineRule="auto"/>
            </w:pPr>
            <w:r w:rsidRPr="0B689B9F">
              <w:rPr>
                <w:rFonts w:ascii="Calibri" w:eastAsia="Calibri" w:hAnsi="Calibri" w:cs="Calibri"/>
                <w:b/>
                <w:bCs/>
              </w:rPr>
              <w:lastRenderedPageBreak/>
              <w:t>Employment?</w:t>
            </w:r>
            <w:r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57D7F354" w14:textId="159F05F5" w:rsidR="0B689B9F" w:rsidRDefault="0B689B9F" w:rsidP="00F760EF">
            <w:pPr>
              <w:spacing w:after="0" w:line="240" w:lineRule="auto"/>
            </w:pPr>
            <w:r w:rsidRPr="0B689B9F">
              <w:rPr>
                <w:rFonts w:ascii="Calibri" w:eastAsia="Calibri" w:hAnsi="Calibri" w:cs="Calibri"/>
              </w:rPr>
              <w:t>No</w:t>
            </w:r>
          </w:p>
        </w:tc>
      </w:tr>
      <w:tr w:rsidR="0B689B9F" w14:paraId="115F7A99" w14:textId="77777777" w:rsidTr="00F760EF">
        <w:tc>
          <w:tcPr>
            <w:tcW w:w="2625" w:type="dxa"/>
            <w:tcBorders>
              <w:top w:val="single" w:sz="8" w:space="0" w:color="auto"/>
              <w:left w:val="single" w:sz="8" w:space="0" w:color="auto"/>
              <w:bottom w:val="single" w:sz="8" w:space="0" w:color="auto"/>
              <w:right w:val="single" w:sz="8" w:space="0" w:color="auto"/>
            </w:tcBorders>
          </w:tcPr>
          <w:p w14:paraId="12EB077F" w14:textId="1299DFF4" w:rsidR="0B689B9F" w:rsidRDefault="0B689B9F" w:rsidP="00F760EF">
            <w:pPr>
              <w:spacing w:after="0" w:line="240" w:lineRule="auto"/>
            </w:pPr>
            <w:r w:rsidRPr="0B689B9F">
              <w:rPr>
                <w:rFonts w:ascii="Calibri" w:eastAsia="Calibri" w:hAnsi="Calibri" w:cs="Calibri"/>
                <w:b/>
                <w:bCs/>
              </w:rPr>
              <w:t>Other Use?</w:t>
            </w:r>
            <w:r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7E40DCBF" w14:textId="14D4D49A" w:rsidR="0B689B9F" w:rsidRDefault="003D62F3" w:rsidP="00F760EF">
            <w:pPr>
              <w:spacing w:after="0" w:line="240" w:lineRule="auto"/>
            </w:pPr>
            <w:r>
              <w:t xml:space="preserve">No </w:t>
            </w:r>
          </w:p>
        </w:tc>
      </w:tr>
      <w:tr w:rsidR="0B689B9F" w14:paraId="4509569E" w14:textId="77777777" w:rsidTr="00F760EF">
        <w:trPr>
          <w:trHeight w:val="570"/>
        </w:trPr>
        <w:tc>
          <w:tcPr>
            <w:tcW w:w="2625" w:type="dxa"/>
            <w:tcBorders>
              <w:top w:val="single" w:sz="8" w:space="0" w:color="auto"/>
              <w:left w:val="single" w:sz="8" w:space="0" w:color="auto"/>
              <w:bottom w:val="single" w:sz="8" w:space="0" w:color="auto"/>
              <w:right w:val="single" w:sz="8" w:space="0" w:color="auto"/>
            </w:tcBorders>
          </w:tcPr>
          <w:p w14:paraId="71165AF1" w14:textId="7976FEF5" w:rsidR="0B689B9F" w:rsidRDefault="0B689B9F" w:rsidP="00F760EF">
            <w:pPr>
              <w:spacing w:after="0" w:line="240" w:lineRule="auto"/>
            </w:pPr>
            <w:r w:rsidRPr="0B689B9F">
              <w:rPr>
                <w:rFonts w:ascii="Calibri" w:eastAsia="Calibri" w:hAnsi="Calibri" w:cs="Calibri"/>
                <w:b/>
                <w:bCs/>
              </w:rPr>
              <w:t>Biodiversity- Within SAC/SSSI</w:t>
            </w:r>
            <w:r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0FE23398" w14:textId="5DD4F106" w:rsidR="0B689B9F" w:rsidRDefault="0B689B9F" w:rsidP="00F760EF">
            <w:pPr>
              <w:spacing w:after="0" w:line="240" w:lineRule="auto"/>
            </w:pPr>
            <w:r w:rsidRPr="0B689B9F">
              <w:rPr>
                <w:rFonts w:ascii="Calibri" w:eastAsia="Calibri" w:hAnsi="Calibri" w:cs="Calibri"/>
              </w:rPr>
              <w:t xml:space="preserve">No </w:t>
            </w:r>
          </w:p>
        </w:tc>
      </w:tr>
      <w:tr w:rsidR="0B689B9F" w14:paraId="70178848" w14:textId="77777777" w:rsidTr="00F760EF">
        <w:tc>
          <w:tcPr>
            <w:tcW w:w="2625" w:type="dxa"/>
            <w:tcBorders>
              <w:top w:val="single" w:sz="8" w:space="0" w:color="auto"/>
              <w:left w:val="single" w:sz="8" w:space="0" w:color="auto"/>
              <w:bottom w:val="single" w:sz="8" w:space="0" w:color="auto"/>
              <w:right w:val="single" w:sz="8" w:space="0" w:color="auto"/>
            </w:tcBorders>
          </w:tcPr>
          <w:p w14:paraId="63460DDF" w14:textId="51A82803" w:rsidR="0B689B9F" w:rsidRDefault="0B689B9F" w:rsidP="00F760EF">
            <w:pPr>
              <w:spacing w:after="0" w:line="240" w:lineRule="auto"/>
            </w:pPr>
            <w:r w:rsidRPr="0B689B9F">
              <w:rPr>
                <w:rFonts w:ascii="Calibri" w:eastAsia="Calibri" w:hAnsi="Calibri" w:cs="Calibri"/>
                <w:b/>
                <w:bCs/>
              </w:rPr>
              <w:t>Flood Zone 3b</w:t>
            </w:r>
            <w:r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2433DD70" w14:textId="2D9B3039" w:rsidR="0B689B9F" w:rsidRDefault="0B689B9F" w:rsidP="00F760EF">
            <w:pPr>
              <w:spacing w:after="0" w:line="240" w:lineRule="auto"/>
              <w:rPr>
                <w:rFonts w:ascii="Calibri" w:eastAsia="Calibri" w:hAnsi="Calibri" w:cs="Calibri"/>
              </w:rPr>
            </w:pPr>
            <w:r w:rsidRPr="0B689B9F">
              <w:rPr>
                <w:rFonts w:ascii="Calibri" w:eastAsia="Calibri" w:hAnsi="Calibri" w:cs="Calibri"/>
              </w:rPr>
              <w:t>No</w:t>
            </w:r>
          </w:p>
        </w:tc>
      </w:tr>
      <w:tr w:rsidR="0B689B9F" w14:paraId="5AC8F5DF" w14:textId="77777777" w:rsidTr="00F760EF">
        <w:tc>
          <w:tcPr>
            <w:tcW w:w="2625" w:type="dxa"/>
            <w:tcBorders>
              <w:top w:val="single" w:sz="8" w:space="0" w:color="auto"/>
              <w:left w:val="single" w:sz="8" w:space="0" w:color="auto"/>
              <w:bottom w:val="single" w:sz="8" w:space="0" w:color="auto"/>
              <w:right w:val="single" w:sz="8" w:space="0" w:color="auto"/>
            </w:tcBorders>
          </w:tcPr>
          <w:p w14:paraId="5CFBF4C9" w14:textId="4FFC21A4" w:rsidR="0B689B9F" w:rsidRDefault="0B689B9F" w:rsidP="00F760EF">
            <w:pPr>
              <w:spacing w:after="0" w:line="240" w:lineRule="auto"/>
            </w:pPr>
            <w:r w:rsidRPr="0B689B9F">
              <w:rPr>
                <w:rFonts w:ascii="Calibri" w:eastAsia="Calibri" w:hAnsi="Calibri" w:cs="Calibri"/>
                <w:b/>
                <w:bCs/>
              </w:rPr>
              <w:t>Other NPPF Showstoppers (not policy constraints)</w:t>
            </w:r>
            <w:r w:rsidRPr="0B689B9F">
              <w:rPr>
                <w:rFonts w:ascii="Calibri" w:eastAsia="Calibri" w:hAnsi="Calibri" w:cs="Calibri"/>
              </w:rPr>
              <w:t xml:space="preserve"> </w:t>
            </w:r>
          </w:p>
        </w:tc>
        <w:tc>
          <w:tcPr>
            <w:tcW w:w="7855" w:type="dxa"/>
            <w:tcBorders>
              <w:top w:val="single" w:sz="8" w:space="0" w:color="auto"/>
              <w:left w:val="single" w:sz="8" w:space="0" w:color="auto"/>
              <w:bottom w:val="single" w:sz="8" w:space="0" w:color="auto"/>
              <w:right w:val="single" w:sz="8" w:space="0" w:color="auto"/>
            </w:tcBorders>
          </w:tcPr>
          <w:p w14:paraId="209C7200" w14:textId="53C800DF" w:rsidR="0B689B9F" w:rsidRDefault="0B689B9F" w:rsidP="00F760EF">
            <w:pPr>
              <w:spacing w:after="0" w:line="240" w:lineRule="auto"/>
            </w:pPr>
            <w:r w:rsidRPr="0B689B9F">
              <w:rPr>
                <w:rFonts w:ascii="Calibri" w:eastAsia="Calibri" w:hAnsi="Calibri" w:cs="Calibri"/>
              </w:rPr>
              <w:t xml:space="preserve">None </w:t>
            </w:r>
          </w:p>
        </w:tc>
      </w:tr>
    </w:tbl>
    <w:p w14:paraId="0C2D2459" w14:textId="2391CD33" w:rsidR="003612CA" w:rsidRDefault="708C5EC9">
      <w:r w:rsidRPr="0B689B9F">
        <w:rPr>
          <w:rFonts w:ascii="Calibri" w:eastAsia="Calibri" w:hAnsi="Calibri" w:cs="Calibri"/>
        </w:rPr>
        <w:t xml:space="preserve">  </w:t>
      </w:r>
    </w:p>
    <w:tbl>
      <w:tblPr>
        <w:tblW w:w="0" w:type="auto"/>
        <w:tblLayout w:type="fixed"/>
        <w:tblLook w:val="04A0" w:firstRow="1" w:lastRow="0" w:firstColumn="1" w:lastColumn="0" w:noHBand="0" w:noVBand="1"/>
      </w:tblPr>
      <w:tblGrid>
        <w:gridCol w:w="2542"/>
        <w:gridCol w:w="7938"/>
      </w:tblGrid>
      <w:tr w:rsidR="0B689B9F" w14:paraId="5C5811D6" w14:textId="77777777" w:rsidTr="00F760EF">
        <w:tc>
          <w:tcPr>
            <w:tcW w:w="10480" w:type="dxa"/>
            <w:gridSpan w:val="2"/>
            <w:tcBorders>
              <w:top w:val="single" w:sz="8" w:space="0" w:color="auto"/>
              <w:left w:val="single" w:sz="8" w:space="0" w:color="auto"/>
              <w:bottom w:val="single" w:sz="8" w:space="0" w:color="auto"/>
              <w:right w:val="single" w:sz="8" w:space="0" w:color="auto"/>
            </w:tcBorders>
          </w:tcPr>
          <w:p w14:paraId="51E96F7D" w14:textId="31DEDD02" w:rsidR="0B689B9F" w:rsidRDefault="0B689B9F" w:rsidP="00F760EF">
            <w:pPr>
              <w:spacing w:after="0" w:line="240" w:lineRule="auto"/>
            </w:pPr>
            <w:r w:rsidRPr="0B689B9F">
              <w:rPr>
                <w:rFonts w:ascii="Calibri" w:eastAsia="Calibri" w:hAnsi="Calibri" w:cs="Calibri"/>
              </w:rPr>
              <w:t xml:space="preserve"> </w:t>
            </w:r>
          </w:p>
          <w:p w14:paraId="772AD44F" w14:textId="52BDF039" w:rsidR="0B689B9F" w:rsidRDefault="0B689B9F" w:rsidP="00F760EF">
            <w:pPr>
              <w:spacing w:after="0" w:line="240" w:lineRule="auto"/>
            </w:pPr>
            <w:r w:rsidRPr="0B689B9F">
              <w:rPr>
                <w:rFonts w:ascii="Calibri" w:eastAsia="Calibri" w:hAnsi="Calibri" w:cs="Calibri"/>
                <w:b/>
                <w:bCs/>
              </w:rPr>
              <w:t xml:space="preserve">SUITABILITY ASSESSMENT: STAGE B </w:t>
            </w:r>
            <w:r w:rsidRPr="0B689B9F">
              <w:rPr>
                <w:rFonts w:ascii="Calibri" w:eastAsia="Calibri" w:hAnsi="Calibri" w:cs="Calibri"/>
              </w:rPr>
              <w:t xml:space="preserve"> </w:t>
            </w:r>
          </w:p>
          <w:p w14:paraId="011E9ABF" w14:textId="1BB6A69B" w:rsidR="0B689B9F" w:rsidRDefault="0B689B9F" w:rsidP="00F760EF">
            <w:pPr>
              <w:spacing w:after="0" w:line="240" w:lineRule="auto"/>
            </w:pPr>
            <w:r w:rsidRPr="0B689B9F">
              <w:rPr>
                <w:rFonts w:ascii="Calibri" w:eastAsia="Calibri" w:hAnsi="Calibri" w:cs="Calibri"/>
              </w:rPr>
              <w:t xml:space="preserve"> </w:t>
            </w:r>
          </w:p>
        </w:tc>
      </w:tr>
      <w:tr w:rsidR="0B689B9F" w14:paraId="3CB9749E" w14:textId="77777777" w:rsidTr="00F760EF">
        <w:trPr>
          <w:trHeight w:val="262"/>
        </w:trPr>
        <w:tc>
          <w:tcPr>
            <w:tcW w:w="2542" w:type="dxa"/>
            <w:tcBorders>
              <w:top w:val="single" w:sz="8" w:space="0" w:color="auto"/>
              <w:left w:val="single" w:sz="8" w:space="0" w:color="auto"/>
              <w:bottom w:val="single" w:sz="8" w:space="0" w:color="auto"/>
              <w:right w:val="single" w:sz="8" w:space="0" w:color="auto"/>
            </w:tcBorders>
          </w:tcPr>
          <w:p w14:paraId="1F078DA7" w14:textId="7148AD38" w:rsidR="0B689B9F" w:rsidRDefault="0B689B9F" w:rsidP="00F760EF">
            <w:pPr>
              <w:spacing w:after="0" w:line="240" w:lineRule="auto"/>
            </w:pPr>
            <w:r w:rsidRPr="0B689B9F">
              <w:rPr>
                <w:rFonts w:ascii="Calibri" w:eastAsia="Calibri" w:hAnsi="Calibri" w:cs="Calibri"/>
                <w:b/>
                <w:bCs/>
              </w:rPr>
              <w:t>Access</w:t>
            </w:r>
            <w:r w:rsidRPr="0B689B9F">
              <w:rPr>
                <w:rFonts w:ascii="Calibri" w:eastAsia="Calibri" w:hAnsi="Calibri" w:cs="Calibri"/>
              </w:rPr>
              <w:t xml:space="preserve"> </w:t>
            </w:r>
          </w:p>
        </w:tc>
        <w:tc>
          <w:tcPr>
            <w:tcW w:w="7938" w:type="dxa"/>
            <w:tcBorders>
              <w:top w:val="nil"/>
              <w:left w:val="single" w:sz="8" w:space="0" w:color="auto"/>
              <w:bottom w:val="single" w:sz="8" w:space="0" w:color="auto"/>
              <w:right w:val="single" w:sz="8" w:space="0" w:color="auto"/>
            </w:tcBorders>
          </w:tcPr>
          <w:p w14:paraId="36B385AA" w14:textId="1F202F8B" w:rsidR="0B689B9F" w:rsidRDefault="00C13DD5" w:rsidP="00F760EF">
            <w:pPr>
              <w:spacing w:after="0" w:line="240" w:lineRule="auto"/>
            </w:pPr>
            <w:r>
              <w:rPr>
                <w:rFonts w:ascii="Calibri" w:eastAsia="Calibri" w:hAnsi="Calibri" w:cs="Calibri"/>
              </w:rPr>
              <w:t xml:space="preserve">Via Montserrat Rise – </w:t>
            </w:r>
            <w:proofErr w:type="gramStart"/>
            <w:r>
              <w:rPr>
                <w:rFonts w:ascii="Calibri" w:eastAsia="Calibri" w:hAnsi="Calibri" w:cs="Calibri"/>
              </w:rPr>
              <w:t>Private road</w:t>
            </w:r>
            <w:proofErr w:type="gramEnd"/>
            <w:r>
              <w:rPr>
                <w:rFonts w:ascii="Calibri" w:eastAsia="Calibri" w:hAnsi="Calibri" w:cs="Calibri"/>
              </w:rPr>
              <w:t xml:space="preserve"> </w:t>
            </w:r>
            <w:r w:rsidR="00F219D2">
              <w:rPr>
                <w:rFonts w:ascii="Calibri" w:eastAsia="Calibri" w:hAnsi="Calibri" w:cs="Calibri"/>
              </w:rPr>
              <w:t>which is not currently at adoptable standards</w:t>
            </w:r>
          </w:p>
        </w:tc>
      </w:tr>
      <w:tr w:rsidR="0B689B9F" w14:paraId="01C7FDC3" w14:textId="77777777" w:rsidTr="00F760EF">
        <w:tc>
          <w:tcPr>
            <w:tcW w:w="2542" w:type="dxa"/>
            <w:tcBorders>
              <w:top w:val="single" w:sz="8" w:space="0" w:color="auto"/>
              <w:left w:val="single" w:sz="8" w:space="0" w:color="auto"/>
              <w:bottom w:val="single" w:sz="8" w:space="0" w:color="auto"/>
              <w:right w:val="single" w:sz="8" w:space="0" w:color="auto"/>
            </w:tcBorders>
          </w:tcPr>
          <w:p w14:paraId="0E69904E" w14:textId="549CD0BC" w:rsidR="0B689B9F" w:rsidRDefault="0B689B9F" w:rsidP="00F760EF">
            <w:pPr>
              <w:spacing w:after="0" w:line="240" w:lineRule="auto"/>
            </w:pPr>
            <w:r w:rsidRPr="0B689B9F">
              <w:rPr>
                <w:rFonts w:ascii="Calibri" w:eastAsia="Calibri" w:hAnsi="Calibri" w:cs="Calibri"/>
                <w:b/>
                <w:bCs/>
              </w:rPr>
              <w:t>Flood risk, water quality and drainage</w:t>
            </w:r>
            <w:r w:rsidRPr="0B689B9F">
              <w:rPr>
                <w:rFonts w:ascii="Calibri" w:eastAsia="Calibri" w:hAnsi="Calibri" w:cs="Calibri"/>
              </w:rPr>
              <w:t xml:space="preserve"> </w:t>
            </w:r>
          </w:p>
        </w:tc>
        <w:tc>
          <w:tcPr>
            <w:tcW w:w="7938" w:type="dxa"/>
            <w:tcBorders>
              <w:top w:val="single" w:sz="8" w:space="0" w:color="auto"/>
              <w:left w:val="single" w:sz="8" w:space="0" w:color="auto"/>
              <w:bottom w:val="single" w:sz="8" w:space="0" w:color="auto"/>
              <w:right w:val="single" w:sz="8" w:space="0" w:color="auto"/>
            </w:tcBorders>
          </w:tcPr>
          <w:p w14:paraId="0599CC11" w14:textId="17A4568A" w:rsidR="0B689B9F" w:rsidRDefault="00191D11" w:rsidP="00F760EF">
            <w:pPr>
              <w:spacing w:after="0" w:line="240" w:lineRule="auto"/>
            </w:pPr>
            <w:r>
              <w:rPr>
                <w:rFonts w:ascii="Calibri" w:eastAsia="Calibri" w:hAnsi="Calibri" w:cs="Calibri"/>
              </w:rPr>
              <w:t>No</w:t>
            </w:r>
          </w:p>
        </w:tc>
      </w:tr>
      <w:tr w:rsidR="0B689B9F" w14:paraId="7F853F85" w14:textId="77777777" w:rsidTr="00F760EF">
        <w:tc>
          <w:tcPr>
            <w:tcW w:w="2542" w:type="dxa"/>
            <w:tcBorders>
              <w:top w:val="single" w:sz="8" w:space="0" w:color="auto"/>
              <w:left w:val="single" w:sz="8" w:space="0" w:color="auto"/>
              <w:bottom w:val="single" w:sz="8" w:space="0" w:color="auto"/>
              <w:right w:val="single" w:sz="8" w:space="0" w:color="auto"/>
            </w:tcBorders>
          </w:tcPr>
          <w:p w14:paraId="64FF2E1B" w14:textId="67289850" w:rsidR="0B689B9F" w:rsidRDefault="0B689B9F" w:rsidP="00F760EF">
            <w:pPr>
              <w:spacing w:after="0" w:line="240" w:lineRule="auto"/>
            </w:pPr>
            <w:r w:rsidRPr="0B689B9F">
              <w:rPr>
                <w:rFonts w:ascii="Calibri" w:eastAsia="Calibri" w:hAnsi="Calibri" w:cs="Calibri"/>
                <w:b/>
                <w:bCs/>
              </w:rPr>
              <w:t xml:space="preserve">Heritage and Archaeology (including distance from assets). </w:t>
            </w:r>
            <w:r w:rsidRPr="0B689B9F">
              <w:rPr>
                <w:rFonts w:ascii="Calibri" w:eastAsia="Calibri" w:hAnsi="Calibri" w:cs="Calibri"/>
              </w:rPr>
              <w:t xml:space="preserve"> </w:t>
            </w:r>
          </w:p>
        </w:tc>
        <w:tc>
          <w:tcPr>
            <w:tcW w:w="7938" w:type="dxa"/>
            <w:tcBorders>
              <w:top w:val="single" w:sz="8" w:space="0" w:color="auto"/>
              <w:left w:val="single" w:sz="8" w:space="0" w:color="auto"/>
              <w:bottom w:val="single" w:sz="8" w:space="0" w:color="auto"/>
              <w:right w:val="single" w:sz="8" w:space="0" w:color="auto"/>
            </w:tcBorders>
          </w:tcPr>
          <w:p w14:paraId="34277A93" w14:textId="158B219D" w:rsidR="0B689B9F" w:rsidRDefault="0B689B9F" w:rsidP="00F760EF">
            <w:pPr>
              <w:spacing w:after="0" w:line="240" w:lineRule="auto"/>
            </w:pPr>
            <w:r w:rsidRPr="0B689B9F">
              <w:rPr>
                <w:rFonts w:ascii="Calibri" w:eastAsia="Calibri" w:hAnsi="Calibri" w:cs="Calibri"/>
              </w:rPr>
              <w:t xml:space="preserve">No significant heritage constraints. </w:t>
            </w:r>
          </w:p>
        </w:tc>
      </w:tr>
      <w:tr w:rsidR="0B689B9F" w14:paraId="5786E453" w14:textId="77777777" w:rsidTr="00F760EF">
        <w:tc>
          <w:tcPr>
            <w:tcW w:w="2542" w:type="dxa"/>
            <w:tcBorders>
              <w:top w:val="single" w:sz="8" w:space="0" w:color="auto"/>
              <w:left w:val="single" w:sz="8" w:space="0" w:color="auto"/>
              <w:bottom w:val="single" w:sz="8" w:space="0" w:color="auto"/>
              <w:right w:val="single" w:sz="8" w:space="0" w:color="auto"/>
            </w:tcBorders>
          </w:tcPr>
          <w:p w14:paraId="1A18C53A" w14:textId="5CC06477" w:rsidR="0B689B9F" w:rsidRDefault="0B689B9F" w:rsidP="00F760EF">
            <w:pPr>
              <w:spacing w:after="0" w:line="240" w:lineRule="auto"/>
            </w:pPr>
            <w:r w:rsidRPr="0B689B9F">
              <w:rPr>
                <w:rFonts w:ascii="Calibri" w:eastAsia="Calibri" w:hAnsi="Calibri" w:cs="Calibri"/>
                <w:b/>
                <w:bCs/>
              </w:rPr>
              <w:t>Infrastructure</w:t>
            </w:r>
            <w:r w:rsidRPr="0B689B9F">
              <w:rPr>
                <w:rFonts w:ascii="Calibri" w:eastAsia="Calibri" w:hAnsi="Calibri" w:cs="Calibri"/>
              </w:rPr>
              <w:t xml:space="preserve"> </w:t>
            </w:r>
          </w:p>
        </w:tc>
        <w:tc>
          <w:tcPr>
            <w:tcW w:w="7938" w:type="dxa"/>
            <w:tcBorders>
              <w:top w:val="single" w:sz="8" w:space="0" w:color="auto"/>
              <w:left w:val="single" w:sz="8" w:space="0" w:color="auto"/>
              <w:bottom w:val="single" w:sz="8" w:space="0" w:color="auto"/>
              <w:right w:val="single" w:sz="8" w:space="0" w:color="auto"/>
            </w:tcBorders>
          </w:tcPr>
          <w:p w14:paraId="0907A961" w14:textId="0CC21E04" w:rsidR="0B689B9F" w:rsidRDefault="0B689B9F" w:rsidP="00F760EF">
            <w:pPr>
              <w:spacing w:after="0" w:line="240" w:lineRule="auto"/>
            </w:pPr>
            <w:r w:rsidRPr="0B689B9F">
              <w:rPr>
                <w:rFonts w:ascii="Calibri" w:eastAsia="Calibri" w:hAnsi="Calibri" w:cs="Calibri"/>
              </w:rPr>
              <w:t xml:space="preserve">The site is located at the edge of the built-up area with access to infrastructure connections.  </w:t>
            </w:r>
          </w:p>
        </w:tc>
      </w:tr>
      <w:tr w:rsidR="0B689B9F" w14:paraId="64EDB29A" w14:textId="77777777" w:rsidTr="00F760EF">
        <w:tc>
          <w:tcPr>
            <w:tcW w:w="2542" w:type="dxa"/>
            <w:tcBorders>
              <w:top w:val="single" w:sz="8" w:space="0" w:color="auto"/>
              <w:left w:val="single" w:sz="8" w:space="0" w:color="auto"/>
              <w:bottom w:val="single" w:sz="8" w:space="0" w:color="auto"/>
              <w:right w:val="single" w:sz="8" w:space="0" w:color="auto"/>
            </w:tcBorders>
          </w:tcPr>
          <w:p w14:paraId="711937F3" w14:textId="05A18E0B" w:rsidR="0B689B9F" w:rsidRDefault="0B689B9F" w:rsidP="00F760EF">
            <w:pPr>
              <w:spacing w:after="0" w:line="240" w:lineRule="auto"/>
            </w:pPr>
            <w:r w:rsidRPr="0B689B9F">
              <w:rPr>
                <w:rFonts w:ascii="Calibri" w:eastAsia="Calibri" w:hAnsi="Calibri" w:cs="Calibri"/>
                <w:b/>
                <w:bCs/>
              </w:rPr>
              <w:t>Landscape</w:t>
            </w:r>
            <w:r w:rsidRPr="0B689B9F">
              <w:rPr>
                <w:rFonts w:ascii="Calibri" w:eastAsia="Calibri" w:hAnsi="Calibri" w:cs="Calibri"/>
              </w:rPr>
              <w:t xml:space="preserve"> </w:t>
            </w:r>
          </w:p>
        </w:tc>
        <w:tc>
          <w:tcPr>
            <w:tcW w:w="7938" w:type="dxa"/>
            <w:tcBorders>
              <w:top w:val="single" w:sz="8" w:space="0" w:color="auto"/>
              <w:left w:val="single" w:sz="8" w:space="0" w:color="auto"/>
              <w:bottom w:val="single" w:sz="8" w:space="0" w:color="auto"/>
              <w:right w:val="single" w:sz="8" w:space="0" w:color="auto"/>
            </w:tcBorders>
          </w:tcPr>
          <w:p w14:paraId="23AF820A" w14:textId="66F53254" w:rsidR="0B689B9F" w:rsidRDefault="00F760EF" w:rsidP="00F760EF">
            <w:pPr>
              <w:spacing w:after="0" w:line="240" w:lineRule="auto"/>
            </w:pPr>
            <w:r>
              <w:rPr>
                <w:rFonts w:ascii="Calibri" w:eastAsia="Calibri" w:hAnsi="Calibri" w:cs="Calibri"/>
              </w:rPr>
              <w:t>P</w:t>
            </w:r>
            <w:r w:rsidR="0B689B9F" w:rsidRPr="0B689B9F">
              <w:rPr>
                <w:rFonts w:ascii="Calibri" w:eastAsia="Calibri" w:hAnsi="Calibri" w:cs="Calibri"/>
              </w:rPr>
              <w:t>art of the</w:t>
            </w:r>
            <w:r w:rsidR="007B77D7">
              <w:rPr>
                <w:rFonts w:ascii="Calibri" w:eastAsia="Calibri" w:hAnsi="Calibri" w:cs="Calibri"/>
              </w:rPr>
              <w:t xml:space="preserve"> site is within the</w:t>
            </w:r>
            <w:r w:rsidR="0B689B9F" w:rsidRPr="0B689B9F">
              <w:rPr>
                <w:rFonts w:ascii="Calibri" w:eastAsia="Calibri" w:hAnsi="Calibri" w:cs="Calibri"/>
              </w:rPr>
              <w:t xml:space="preserve"> Scotts Bridge/Barton Urban Landscape Protection Area.</w:t>
            </w:r>
          </w:p>
        </w:tc>
      </w:tr>
      <w:tr w:rsidR="0B689B9F" w14:paraId="481464F7" w14:textId="77777777" w:rsidTr="00F760EF">
        <w:tc>
          <w:tcPr>
            <w:tcW w:w="2542" w:type="dxa"/>
            <w:tcBorders>
              <w:top w:val="single" w:sz="8" w:space="0" w:color="auto"/>
              <w:left w:val="single" w:sz="8" w:space="0" w:color="auto"/>
              <w:bottom w:val="single" w:sz="8" w:space="0" w:color="auto"/>
              <w:right w:val="single" w:sz="8" w:space="0" w:color="auto"/>
            </w:tcBorders>
          </w:tcPr>
          <w:p w14:paraId="14E47BC2" w14:textId="14BD6098" w:rsidR="0B689B9F" w:rsidRDefault="0B689B9F" w:rsidP="00F760EF">
            <w:pPr>
              <w:spacing w:after="0" w:line="240" w:lineRule="auto"/>
            </w:pPr>
            <w:r w:rsidRPr="0B689B9F">
              <w:rPr>
                <w:rFonts w:ascii="Calibri" w:eastAsia="Calibri" w:hAnsi="Calibri" w:cs="Calibri"/>
                <w:b/>
                <w:bCs/>
              </w:rPr>
              <w:t>Ecology</w:t>
            </w:r>
            <w:r w:rsidRPr="0B689B9F">
              <w:rPr>
                <w:rFonts w:ascii="Calibri" w:eastAsia="Calibri" w:hAnsi="Calibri" w:cs="Calibri"/>
              </w:rPr>
              <w:t xml:space="preserve"> </w:t>
            </w:r>
          </w:p>
        </w:tc>
        <w:tc>
          <w:tcPr>
            <w:tcW w:w="7938" w:type="dxa"/>
            <w:tcBorders>
              <w:top w:val="single" w:sz="8" w:space="0" w:color="auto"/>
              <w:left w:val="single" w:sz="8" w:space="0" w:color="auto"/>
              <w:bottom w:val="single" w:sz="8" w:space="0" w:color="auto"/>
              <w:right w:val="single" w:sz="8" w:space="0" w:color="auto"/>
            </w:tcBorders>
          </w:tcPr>
          <w:p w14:paraId="0B3C6512" w14:textId="272E404D" w:rsidR="0B689B9F" w:rsidRDefault="0B689B9F" w:rsidP="00F760EF">
            <w:pPr>
              <w:spacing w:after="0" w:line="240" w:lineRule="auto"/>
            </w:pPr>
            <w:r w:rsidRPr="0B689B9F">
              <w:rPr>
                <w:rFonts w:ascii="Calibri" w:eastAsia="Calibri" w:hAnsi="Calibri" w:cs="Calibri"/>
              </w:rPr>
              <w:t xml:space="preserve">The site is located within the Consultation Zones for </w:t>
            </w:r>
            <w:proofErr w:type="spellStart"/>
            <w:r w:rsidRPr="0B689B9F">
              <w:rPr>
                <w:rFonts w:ascii="Calibri" w:eastAsia="Calibri" w:hAnsi="Calibri" w:cs="Calibri"/>
              </w:rPr>
              <w:t>Cirl</w:t>
            </w:r>
            <w:proofErr w:type="spellEnd"/>
            <w:r w:rsidRPr="0B689B9F">
              <w:rPr>
                <w:rFonts w:ascii="Calibri" w:eastAsia="Calibri" w:hAnsi="Calibri" w:cs="Calibri"/>
              </w:rPr>
              <w:t xml:space="preserve"> Buntings and for Greater Crested Newts. </w:t>
            </w:r>
          </w:p>
        </w:tc>
      </w:tr>
      <w:tr w:rsidR="0B689B9F" w14:paraId="3E4ABA25" w14:textId="77777777" w:rsidTr="00F760EF">
        <w:tc>
          <w:tcPr>
            <w:tcW w:w="2542" w:type="dxa"/>
            <w:tcBorders>
              <w:top w:val="single" w:sz="8" w:space="0" w:color="auto"/>
              <w:left w:val="single" w:sz="8" w:space="0" w:color="auto"/>
              <w:bottom w:val="single" w:sz="8" w:space="0" w:color="auto"/>
              <w:right w:val="single" w:sz="8" w:space="0" w:color="auto"/>
            </w:tcBorders>
          </w:tcPr>
          <w:p w14:paraId="31B0D301" w14:textId="44EB13B6" w:rsidR="0B689B9F" w:rsidRDefault="0B689B9F" w:rsidP="00F760EF">
            <w:pPr>
              <w:spacing w:after="0" w:line="240" w:lineRule="auto"/>
            </w:pPr>
            <w:r w:rsidRPr="0B689B9F">
              <w:rPr>
                <w:rFonts w:ascii="Calibri" w:eastAsia="Calibri" w:hAnsi="Calibri" w:cs="Calibri"/>
                <w:b/>
                <w:bCs/>
              </w:rPr>
              <w:t xml:space="preserve">Safety related </w:t>
            </w:r>
            <w:r w:rsidR="00D7054C">
              <w:rPr>
                <w:rFonts w:ascii="Calibri" w:eastAsia="Calibri" w:hAnsi="Calibri" w:cs="Calibri"/>
                <w:b/>
                <w:bCs/>
              </w:rPr>
              <w:t>c</w:t>
            </w:r>
            <w:r w:rsidRPr="0B689B9F">
              <w:rPr>
                <w:rFonts w:ascii="Calibri" w:eastAsia="Calibri" w:hAnsi="Calibri" w:cs="Calibri"/>
                <w:b/>
                <w:bCs/>
              </w:rPr>
              <w:t>onstraints</w:t>
            </w:r>
            <w:r w:rsidRPr="0B689B9F">
              <w:rPr>
                <w:rFonts w:ascii="Calibri" w:eastAsia="Calibri" w:hAnsi="Calibri" w:cs="Calibri"/>
              </w:rPr>
              <w:t xml:space="preserve"> </w:t>
            </w:r>
          </w:p>
        </w:tc>
        <w:tc>
          <w:tcPr>
            <w:tcW w:w="7938" w:type="dxa"/>
            <w:tcBorders>
              <w:top w:val="single" w:sz="8" w:space="0" w:color="auto"/>
              <w:left w:val="single" w:sz="8" w:space="0" w:color="auto"/>
              <w:bottom w:val="single" w:sz="8" w:space="0" w:color="auto"/>
              <w:right w:val="single" w:sz="8" w:space="0" w:color="auto"/>
            </w:tcBorders>
          </w:tcPr>
          <w:p w14:paraId="2D22F78E" w14:textId="47EA2AFC" w:rsidR="0B689B9F" w:rsidRDefault="003550AC" w:rsidP="00F760EF">
            <w:pPr>
              <w:spacing w:after="0" w:line="240" w:lineRule="auto"/>
            </w:pPr>
            <w:r>
              <w:t>No</w:t>
            </w:r>
          </w:p>
        </w:tc>
      </w:tr>
      <w:tr w:rsidR="0B689B9F" w14:paraId="18E1FFDE" w14:textId="77777777" w:rsidTr="00F760EF">
        <w:trPr>
          <w:trHeight w:val="570"/>
        </w:trPr>
        <w:tc>
          <w:tcPr>
            <w:tcW w:w="2542" w:type="dxa"/>
            <w:tcBorders>
              <w:top w:val="single" w:sz="8" w:space="0" w:color="auto"/>
              <w:left w:val="single" w:sz="8" w:space="0" w:color="auto"/>
              <w:bottom w:val="single" w:sz="8" w:space="0" w:color="auto"/>
              <w:right w:val="single" w:sz="8" w:space="0" w:color="auto"/>
            </w:tcBorders>
          </w:tcPr>
          <w:p w14:paraId="675CD809" w14:textId="78D46802" w:rsidR="0B689B9F" w:rsidRDefault="0B689B9F" w:rsidP="00F760EF">
            <w:pPr>
              <w:spacing w:after="0" w:line="240" w:lineRule="auto"/>
            </w:pPr>
            <w:r w:rsidRPr="0B689B9F">
              <w:rPr>
                <w:rFonts w:ascii="Calibri" w:eastAsia="Calibri" w:hAnsi="Calibri" w:cs="Calibri"/>
                <w:b/>
                <w:bCs/>
              </w:rPr>
              <w:t>Soils (Agricultural Land classification) and contamination</w:t>
            </w:r>
            <w:r w:rsidRPr="0B689B9F">
              <w:rPr>
                <w:rFonts w:ascii="Calibri" w:eastAsia="Calibri" w:hAnsi="Calibri" w:cs="Calibri"/>
              </w:rPr>
              <w:t xml:space="preserve"> </w:t>
            </w:r>
          </w:p>
        </w:tc>
        <w:tc>
          <w:tcPr>
            <w:tcW w:w="7938" w:type="dxa"/>
            <w:tcBorders>
              <w:top w:val="single" w:sz="8" w:space="0" w:color="auto"/>
              <w:left w:val="single" w:sz="8" w:space="0" w:color="auto"/>
              <w:bottom w:val="single" w:sz="8" w:space="0" w:color="auto"/>
              <w:right w:val="single" w:sz="8" w:space="0" w:color="auto"/>
            </w:tcBorders>
          </w:tcPr>
          <w:p w14:paraId="2CEE3038" w14:textId="23D5A227" w:rsidR="0B689B9F" w:rsidRDefault="0B689B9F" w:rsidP="00F760EF">
            <w:pPr>
              <w:spacing w:after="0" w:line="240" w:lineRule="auto"/>
            </w:pPr>
          </w:p>
        </w:tc>
      </w:tr>
      <w:tr w:rsidR="0B689B9F" w14:paraId="7A97C3B8" w14:textId="77777777" w:rsidTr="00F760EF">
        <w:tc>
          <w:tcPr>
            <w:tcW w:w="2542" w:type="dxa"/>
            <w:tcBorders>
              <w:top w:val="single" w:sz="8" w:space="0" w:color="auto"/>
              <w:left w:val="single" w:sz="8" w:space="0" w:color="auto"/>
              <w:bottom w:val="single" w:sz="8" w:space="0" w:color="auto"/>
              <w:right w:val="single" w:sz="8" w:space="0" w:color="auto"/>
            </w:tcBorders>
          </w:tcPr>
          <w:p w14:paraId="561404D3" w14:textId="1A4852F2" w:rsidR="0B689B9F" w:rsidRDefault="0B689B9F" w:rsidP="00F760EF">
            <w:pPr>
              <w:spacing w:after="0" w:line="240" w:lineRule="auto"/>
            </w:pPr>
            <w:r w:rsidRPr="0B689B9F">
              <w:rPr>
                <w:rFonts w:ascii="Calibri" w:eastAsia="Calibri" w:hAnsi="Calibri" w:cs="Calibri"/>
                <w:b/>
                <w:bCs/>
              </w:rPr>
              <w:t xml:space="preserve">Local Plan </w:t>
            </w:r>
            <w:r w:rsidRPr="0B689B9F">
              <w:rPr>
                <w:rFonts w:ascii="Calibri" w:eastAsia="Calibri" w:hAnsi="Calibri" w:cs="Calibri"/>
              </w:rPr>
              <w:t xml:space="preserve"> </w:t>
            </w:r>
          </w:p>
        </w:tc>
        <w:tc>
          <w:tcPr>
            <w:tcW w:w="7938" w:type="dxa"/>
            <w:tcBorders>
              <w:top w:val="single" w:sz="8" w:space="0" w:color="auto"/>
              <w:left w:val="single" w:sz="8" w:space="0" w:color="auto"/>
              <w:bottom w:val="single" w:sz="8" w:space="0" w:color="auto"/>
              <w:right w:val="single" w:sz="8" w:space="0" w:color="auto"/>
            </w:tcBorders>
          </w:tcPr>
          <w:p w14:paraId="4E1C56D6" w14:textId="5748232A" w:rsidR="0B689B9F" w:rsidRDefault="0B689B9F" w:rsidP="00F760EF">
            <w:pPr>
              <w:spacing w:after="0" w:line="240" w:lineRule="auto"/>
            </w:pPr>
            <w:r w:rsidRPr="0B689B9F">
              <w:rPr>
                <w:rFonts w:ascii="Calibri" w:eastAsia="Calibri" w:hAnsi="Calibri" w:cs="Calibri"/>
              </w:rPr>
              <w:t>Urban Landscape Protection Area (Policy C5)</w:t>
            </w:r>
          </w:p>
          <w:p w14:paraId="6ECCD36C" w14:textId="718259A3" w:rsidR="0B689B9F" w:rsidRDefault="0B689B9F" w:rsidP="00F760EF">
            <w:pPr>
              <w:spacing w:after="0" w:line="240" w:lineRule="auto"/>
            </w:pPr>
            <w:r w:rsidRPr="0B689B9F">
              <w:rPr>
                <w:rFonts w:ascii="Calibri" w:eastAsia="Calibri" w:hAnsi="Calibri" w:cs="Calibri"/>
              </w:rPr>
              <w:t xml:space="preserve">Trees, </w:t>
            </w:r>
            <w:proofErr w:type="gramStart"/>
            <w:r w:rsidRPr="0B689B9F">
              <w:rPr>
                <w:rFonts w:ascii="Calibri" w:eastAsia="Calibri" w:hAnsi="Calibri" w:cs="Calibri"/>
              </w:rPr>
              <w:t>hedgerows</w:t>
            </w:r>
            <w:proofErr w:type="gramEnd"/>
            <w:r w:rsidRPr="0B689B9F">
              <w:rPr>
                <w:rFonts w:ascii="Calibri" w:eastAsia="Calibri" w:hAnsi="Calibri" w:cs="Calibri"/>
              </w:rPr>
              <w:t xml:space="preserve"> and natural landscape features (Policy C4) </w:t>
            </w:r>
          </w:p>
          <w:p w14:paraId="72C8F99B" w14:textId="1A05EC48" w:rsidR="0B689B9F" w:rsidRDefault="0B689B9F" w:rsidP="00F760EF">
            <w:pPr>
              <w:spacing w:after="0" w:line="240" w:lineRule="auto"/>
            </w:pPr>
            <w:r w:rsidRPr="0B689B9F">
              <w:rPr>
                <w:rFonts w:ascii="Calibri" w:eastAsia="Calibri" w:hAnsi="Calibri" w:cs="Calibri"/>
              </w:rPr>
              <w:t>Biodiversity and Geodiversity (Policy NC1)</w:t>
            </w:r>
          </w:p>
        </w:tc>
      </w:tr>
      <w:tr w:rsidR="0B689B9F" w14:paraId="73D06A23" w14:textId="77777777" w:rsidTr="00F760EF">
        <w:tc>
          <w:tcPr>
            <w:tcW w:w="2542" w:type="dxa"/>
            <w:tcBorders>
              <w:top w:val="single" w:sz="8" w:space="0" w:color="auto"/>
              <w:left w:val="single" w:sz="8" w:space="0" w:color="auto"/>
              <w:bottom w:val="single" w:sz="8" w:space="0" w:color="auto"/>
              <w:right w:val="single" w:sz="8" w:space="0" w:color="auto"/>
            </w:tcBorders>
          </w:tcPr>
          <w:p w14:paraId="792A5450" w14:textId="432230A6" w:rsidR="0B689B9F" w:rsidRDefault="0B689B9F" w:rsidP="00F760EF">
            <w:pPr>
              <w:spacing w:after="0" w:line="240" w:lineRule="auto"/>
            </w:pPr>
            <w:proofErr w:type="spellStart"/>
            <w:r w:rsidRPr="0B689B9F">
              <w:rPr>
                <w:rFonts w:ascii="Calibri" w:eastAsia="Calibri" w:hAnsi="Calibri" w:cs="Calibri"/>
                <w:b/>
                <w:bCs/>
              </w:rPr>
              <w:t>Neighbourhood</w:t>
            </w:r>
            <w:proofErr w:type="spellEnd"/>
            <w:r w:rsidRPr="0B689B9F">
              <w:rPr>
                <w:rFonts w:ascii="Calibri" w:eastAsia="Calibri" w:hAnsi="Calibri" w:cs="Calibri"/>
                <w:b/>
                <w:bCs/>
              </w:rPr>
              <w:t xml:space="preserve"> Plan </w:t>
            </w:r>
            <w:r w:rsidRPr="0B689B9F">
              <w:rPr>
                <w:rFonts w:ascii="Calibri" w:eastAsia="Calibri" w:hAnsi="Calibri" w:cs="Calibri"/>
              </w:rPr>
              <w:t xml:space="preserve"> </w:t>
            </w:r>
          </w:p>
        </w:tc>
        <w:tc>
          <w:tcPr>
            <w:tcW w:w="7938" w:type="dxa"/>
            <w:tcBorders>
              <w:top w:val="single" w:sz="8" w:space="0" w:color="auto"/>
              <w:left w:val="single" w:sz="8" w:space="0" w:color="auto"/>
              <w:bottom w:val="single" w:sz="8" w:space="0" w:color="auto"/>
              <w:right w:val="single" w:sz="8" w:space="0" w:color="auto"/>
            </w:tcBorders>
          </w:tcPr>
          <w:p w14:paraId="69F35790" w14:textId="208BAB0D" w:rsidR="0B689B9F" w:rsidRDefault="0B689B9F" w:rsidP="00F760EF">
            <w:pPr>
              <w:spacing w:after="0" w:line="240" w:lineRule="auto"/>
            </w:pPr>
            <w:r w:rsidRPr="0B689B9F">
              <w:rPr>
                <w:rFonts w:ascii="Calibri" w:eastAsia="Calibri" w:hAnsi="Calibri" w:cs="Calibri"/>
              </w:rPr>
              <w:t xml:space="preserve">Green Corridors (Policy TE4) </w:t>
            </w:r>
          </w:p>
        </w:tc>
      </w:tr>
      <w:tr w:rsidR="0B689B9F" w14:paraId="03987B16" w14:textId="77777777" w:rsidTr="00F760EF">
        <w:tc>
          <w:tcPr>
            <w:tcW w:w="2542" w:type="dxa"/>
            <w:tcBorders>
              <w:top w:val="single" w:sz="8" w:space="0" w:color="auto"/>
              <w:left w:val="single" w:sz="8" w:space="0" w:color="auto"/>
              <w:bottom w:val="single" w:sz="8" w:space="0" w:color="auto"/>
              <w:right w:val="single" w:sz="8" w:space="0" w:color="auto"/>
            </w:tcBorders>
          </w:tcPr>
          <w:p w14:paraId="02A046DB" w14:textId="722E299A" w:rsidR="0B689B9F" w:rsidRDefault="0B689B9F" w:rsidP="00F760EF">
            <w:pPr>
              <w:spacing w:after="0" w:line="240" w:lineRule="auto"/>
            </w:pPr>
            <w:r w:rsidRPr="0B689B9F">
              <w:rPr>
                <w:rFonts w:ascii="Calibri" w:eastAsia="Calibri" w:hAnsi="Calibri" w:cs="Calibri"/>
                <w:b/>
                <w:bCs/>
              </w:rPr>
              <w:t>Development progress (where relevant)</w:t>
            </w:r>
            <w:r w:rsidRPr="0B689B9F">
              <w:rPr>
                <w:rFonts w:ascii="Calibri" w:eastAsia="Calibri" w:hAnsi="Calibri" w:cs="Calibri"/>
              </w:rPr>
              <w:t xml:space="preserve"> </w:t>
            </w:r>
          </w:p>
        </w:tc>
        <w:tc>
          <w:tcPr>
            <w:tcW w:w="7938" w:type="dxa"/>
            <w:tcBorders>
              <w:top w:val="single" w:sz="8" w:space="0" w:color="auto"/>
              <w:left w:val="single" w:sz="8" w:space="0" w:color="auto"/>
              <w:bottom w:val="single" w:sz="8" w:space="0" w:color="auto"/>
              <w:right w:val="single" w:sz="8" w:space="0" w:color="auto"/>
            </w:tcBorders>
          </w:tcPr>
          <w:p w14:paraId="7257F499" w14:textId="77777777" w:rsidR="001B743B" w:rsidRDefault="001B743B" w:rsidP="00F760EF">
            <w:pPr>
              <w:spacing w:after="0" w:line="240" w:lineRule="auto"/>
              <w:rPr>
                <w:rFonts w:ascii="Calibri" w:eastAsia="Calibri" w:hAnsi="Calibri" w:cs="Calibri"/>
              </w:rPr>
            </w:pPr>
            <w:r>
              <w:rPr>
                <w:rFonts w:ascii="Calibri" w:eastAsia="Calibri" w:hAnsi="Calibri" w:cs="Calibri"/>
              </w:rPr>
              <w:t>Extant planning permissions:</w:t>
            </w:r>
          </w:p>
          <w:p w14:paraId="0DD439D4" w14:textId="69A4CA55" w:rsidR="001B743B" w:rsidRDefault="006C3DBD" w:rsidP="00F760EF">
            <w:pPr>
              <w:spacing w:after="0" w:line="240" w:lineRule="auto"/>
              <w:rPr>
                <w:rFonts w:ascii="Calibri" w:eastAsia="Calibri" w:hAnsi="Calibri" w:cs="Calibri"/>
              </w:rPr>
            </w:pPr>
            <w:r>
              <w:t xml:space="preserve">P/2021/600 – 3 dwellings; P/2020/1095 2 dwellings; P/2019/1197 – 2 </w:t>
            </w:r>
            <w:proofErr w:type="gramStart"/>
            <w:r>
              <w:t>dwellings ,</w:t>
            </w:r>
            <w:proofErr w:type="gramEnd"/>
            <w:r>
              <w:t xml:space="preserve"> P/2019/0265 – 5 dwellings  P/2018/0992  and P/20</w:t>
            </w:r>
            <w:r w:rsidR="00F760EF">
              <w:t>1</w:t>
            </w:r>
            <w:r>
              <w:t>6/0787 “ erection of dwelling”</w:t>
            </w:r>
          </w:p>
        </w:tc>
      </w:tr>
      <w:tr w:rsidR="0B689B9F" w14:paraId="210DB3A3" w14:textId="77777777" w:rsidTr="00F760EF">
        <w:tc>
          <w:tcPr>
            <w:tcW w:w="2542" w:type="dxa"/>
            <w:tcBorders>
              <w:top w:val="single" w:sz="8" w:space="0" w:color="auto"/>
              <w:left w:val="single" w:sz="8" w:space="0" w:color="auto"/>
              <w:bottom w:val="single" w:sz="8" w:space="0" w:color="auto"/>
              <w:right w:val="single" w:sz="8" w:space="0" w:color="auto"/>
            </w:tcBorders>
          </w:tcPr>
          <w:p w14:paraId="5A94973B" w14:textId="2BB6C4D4" w:rsidR="0B689B9F" w:rsidRDefault="0B689B9F" w:rsidP="00F760EF">
            <w:pPr>
              <w:spacing w:after="0" w:line="240" w:lineRule="auto"/>
            </w:pPr>
            <w:r w:rsidRPr="0B689B9F">
              <w:rPr>
                <w:rFonts w:ascii="Calibri" w:eastAsia="Calibri" w:hAnsi="Calibri" w:cs="Calibri"/>
                <w:b/>
                <w:bCs/>
              </w:rPr>
              <w:t>Other</w:t>
            </w:r>
            <w:r w:rsidRPr="0B689B9F">
              <w:rPr>
                <w:rFonts w:ascii="Calibri" w:eastAsia="Calibri" w:hAnsi="Calibri" w:cs="Calibri"/>
              </w:rPr>
              <w:t xml:space="preserve"> </w:t>
            </w:r>
          </w:p>
        </w:tc>
        <w:tc>
          <w:tcPr>
            <w:tcW w:w="7938" w:type="dxa"/>
            <w:tcBorders>
              <w:top w:val="single" w:sz="8" w:space="0" w:color="auto"/>
              <w:left w:val="single" w:sz="8" w:space="0" w:color="auto"/>
              <w:bottom w:val="single" w:sz="8" w:space="0" w:color="auto"/>
              <w:right w:val="single" w:sz="8" w:space="0" w:color="auto"/>
            </w:tcBorders>
          </w:tcPr>
          <w:p w14:paraId="191EC0A1" w14:textId="2B6B4837" w:rsidR="0B689B9F" w:rsidRDefault="0B689B9F" w:rsidP="00F760EF">
            <w:pPr>
              <w:spacing w:after="0" w:line="240" w:lineRule="auto"/>
            </w:pPr>
          </w:p>
        </w:tc>
      </w:tr>
      <w:tr w:rsidR="0B689B9F" w14:paraId="4730CAEF" w14:textId="77777777" w:rsidTr="00F760EF">
        <w:tc>
          <w:tcPr>
            <w:tcW w:w="2542" w:type="dxa"/>
            <w:tcBorders>
              <w:top w:val="single" w:sz="8" w:space="0" w:color="auto"/>
              <w:left w:val="single" w:sz="8" w:space="0" w:color="auto"/>
              <w:bottom w:val="single" w:sz="8" w:space="0" w:color="auto"/>
              <w:right w:val="single" w:sz="8" w:space="0" w:color="auto"/>
            </w:tcBorders>
          </w:tcPr>
          <w:p w14:paraId="183AE2B9" w14:textId="16A94AA3" w:rsidR="0B689B9F" w:rsidRDefault="0B689B9F" w:rsidP="00F760EF">
            <w:pPr>
              <w:spacing w:after="0" w:line="240" w:lineRule="auto"/>
            </w:pPr>
            <w:r w:rsidRPr="0B689B9F">
              <w:rPr>
                <w:rFonts w:ascii="Calibri" w:eastAsia="Calibri" w:hAnsi="Calibri" w:cs="Calibri"/>
                <w:b/>
                <w:bCs/>
              </w:rPr>
              <w:t>Site potential</w:t>
            </w:r>
            <w:r w:rsidRPr="0B689B9F">
              <w:rPr>
                <w:rFonts w:ascii="Calibri" w:eastAsia="Calibri" w:hAnsi="Calibri" w:cs="Calibri"/>
              </w:rPr>
              <w:t xml:space="preserve"> </w:t>
            </w:r>
          </w:p>
        </w:tc>
        <w:tc>
          <w:tcPr>
            <w:tcW w:w="7938" w:type="dxa"/>
            <w:tcBorders>
              <w:top w:val="single" w:sz="8" w:space="0" w:color="auto"/>
              <w:left w:val="single" w:sz="8" w:space="0" w:color="auto"/>
              <w:bottom w:val="single" w:sz="8" w:space="0" w:color="auto"/>
              <w:right w:val="single" w:sz="8" w:space="0" w:color="auto"/>
            </w:tcBorders>
          </w:tcPr>
          <w:p w14:paraId="7C225DF7" w14:textId="137AA79E" w:rsidR="0B689B9F" w:rsidRDefault="0B689B9F" w:rsidP="00F760EF">
            <w:pPr>
              <w:spacing w:after="0" w:line="240" w:lineRule="auto"/>
            </w:pPr>
          </w:p>
        </w:tc>
      </w:tr>
    </w:tbl>
    <w:p w14:paraId="5D6F42EF" w14:textId="184AAEFD" w:rsidR="003612CA" w:rsidRDefault="708C5EC9">
      <w:r w:rsidRPr="0B689B9F">
        <w:rPr>
          <w:rFonts w:ascii="Calibri" w:eastAsia="Calibri" w:hAnsi="Calibri" w:cs="Calibri"/>
        </w:rPr>
        <w:t xml:space="preserve"> </w:t>
      </w:r>
    </w:p>
    <w:tbl>
      <w:tblPr>
        <w:tblW w:w="0" w:type="auto"/>
        <w:tblLayout w:type="fixed"/>
        <w:tblLook w:val="04A0" w:firstRow="1" w:lastRow="0" w:firstColumn="1" w:lastColumn="0" w:noHBand="0" w:noVBand="1"/>
      </w:tblPr>
      <w:tblGrid>
        <w:gridCol w:w="2542"/>
        <w:gridCol w:w="7938"/>
      </w:tblGrid>
      <w:tr w:rsidR="0B689B9F" w14:paraId="7F2573B8" w14:textId="77777777" w:rsidTr="00F760EF">
        <w:tc>
          <w:tcPr>
            <w:tcW w:w="10480" w:type="dxa"/>
            <w:gridSpan w:val="2"/>
            <w:tcBorders>
              <w:top w:val="single" w:sz="8" w:space="0" w:color="auto"/>
              <w:left w:val="single" w:sz="8" w:space="0" w:color="auto"/>
              <w:bottom w:val="single" w:sz="8" w:space="0" w:color="auto"/>
              <w:right w:val="single" w:sz="8" w:space="0" w:color="auto"/>
            </w:tcBorders>
          </w:tcPr>
          <w:p w14:paraId="5DDF7B03" w14:textId="3CC592A4" w:rsidR="0B689B9F" w:rsidRDefault="0B689B9F" w:rsidP="00F760EF">
            <w:pPr>
              <w:spacing w:after="0" w:line="240" w:lineRule="auto"/>
            </w:pPr>
            <w:r w:rsidRPr="0B689B9F">
              <w:rPr>
                <w:rFonts w:ascii="Calibri" w:eastAsia="Calibri" w:hAnsi="Calibri" w:cs="Calibri"/>
              </w:rPr>
              <w:t xml:space="preserve"> </w:t>
            </w:r>
          </w:p>
          <w:p w14:paraId="0DD0EE05" w14:textId="42A53F14" w:rsidR="0B689B9F" w:rsidRDefault="0B689B9F" w:rsidP="00F760EF">
            <w:pPr>
              <w:spacing w:after="0" w:line="240" w:lineRule="auto"/>
            </w:pPr>
            <w:r w:rsidRPr="0B689B9F">
              <w:rPr>
                <w:rFonts w:ascii="Calibri" w:eastAsia="Calibri" w:hAnsi="Calibri" w:cs="Calibri"/>
                <w:b/>
                <w:bCs/>
              </w:rPr>
              <w:t xml:space="preserve">AVAILABILITY ASSESSMENT </w:t>
            </w:r>
            <w:r w:rsidRPr="0B689B9F">
              <w:rPr>
                <w:rFonts w:ascii="Calibri" w:eastAsia="Calibri" w:hAnsi="Calibri" w:cs="Calibri"/>
              </w:rPr>
              <w:t xml:space="preserve"> </w:t>
            </w:r>
          </w:p>
          <w:p w14:paraId="34A9CE0A" w14:textId="62484651" w:rsidR="0B689B9F" w:rsidRDefault="0B689B9F" w:rsidP="00F760EF">
            <w:pPr>
              <w:spacing w:after="0" w:line="240" w:lineRule="auto"/>
            </w:pPr>
            <w:r w:rsidRPr="0B689B9F">
              <w:rPr>
                <w:rFonts w:ascii="Calibri" w:eastAsia="Calibri" w:hAnsi="Calibri" w:cs="Calibri"/>
              </w:rPr>
              <w:t xml:space="preserve">Reasonable prospect of delivery (timescale): </w:t>
            </w:r>
          </w:p>
          <w:p w14:paraId="4BAADBAF" w14:textId="450E3B9C" w:rsidR="0B689B9F" w:rsidRDefault="0B689B9F" w:rsidP="00F760EF">
            <w:pPr>
              <w:spacing w:after="0" w:line="240" w:lineRule="auto"/>
            </w:pPr>
            <w:r w:rsidRPr="0B689B9F">
              <w:rPr>
                <w:rFonts w:ascii="Calibri" w:eastAsia="Calibri" w:hAnsi="Calibri" w:cs="Calibri"/>
                <w:color w:val="FF0000"/>
              </w:rPr>
              <w:t xml:space="preserve"> </w:t>
            </w:r>
          </w:p>
        </w:tc>
      </w:tr>
      <w:tr w:rsidR="0B689B9F" w14:paraId="5997887E" w14:textId="77777777" w:rsidTr="00F760EF">
        <w:tc>
          <w:tcPr>
            <w:tcW w:w="2542" w:type="dxa"/>
            <w:tcBorders>
              <w:top w:val="single" w:sz="8" w:space="0" w:color="auto"/>
              <w:left w:val="single" w:sz="8" w:space="0" w:color="auto"/>
              <w:bottom w:val="single" w:sz="8" w:space="0" w:color="auto"/>
              <w:right w:val="single" w:sz="8" w:space="0" w:color="auto"/>
            </w:tcBorders>
          </w:tcPr>
          <w:p w14:paraId="6CF5BC00" w14:textId="0AB9D558" w:rsidR="0B689B9F" w:rsidRDefault="0B689B9F" w:rsidP="00F760EF">
            <w:pPr>
              <w:spacing w:after="0" w:line="240" w:lineRule="auto"/>
            </w:pPr>
            <w:r w:rsidRPr="0B689B9F">
              <w:rPr>
                <w:rFonts w:ascii="Calibri" w:eastAsia="Calibri" w:hAnsi="Calibri" w:cs="Calibri"/>
              </w:rPr>
              <w:t xml:space="preserve">The next 5 years </w:t>
            </w:r>
          </w:p>
        </w:tc>
        <w:tc>
          <w:tcPr>
            <w:tcW w:w="7938" w:type="dxa"/>
            <w:tcBorders>
              <w:top w:val="nil"/>
              <w:left w:val="single" w:sz="8" w:space="0" w:color="auto"/>
              <w:bottom w:val="single" w:sz="8" w:space="0" w:color="auto"/>
              <w:right w:val="single" w:sz="8" w:space="0" w:color="auto"/>
            </w:tcBorders>
          </w:tcPr>
          <w:p w14:paraId="228170E1" w14:textId="1E32AB09" w:rsidR="0B689B9F" w:rsidRDefault="006C3DBD" w:rsidP="00F760EF">
            <w:pPr>
              <w:spacing w:after="0" w:line="240" w:lineRule="auto"/>
            </w:pPr>
            <w:r>
              <w:t>10</w:t>
            </w:r>
          </w:p>
        </w:tc>
      </w:tr>
      <w:tr w:rsidR="0B689B9F" w14:paraId="70FC15AC" w14:textId="77777777" w:rsidTr="00F760EF">
        <w:tc>
          <w:tcPr>
            <w:tcW w:w="2542" w:type="dxa"/>
            <w:tcBorders>
              <w:top w:val="single" w:sz="8" w:space="0" w:color="auto"/>
              <w:left w:val="single" w:sz="8" w:space="0" w:color="auto"/>
              <w:bottom w:val="single" w:sz="8" w:space="0" w:color="auto"/>
              <w:right w:val="single" w:sz="8" w:space="0" w:color="auto"/>
            </w:tcBorders>
          </w:tcPr>
          <w:p w14:paraId="57599521" w14:textId="5B2B9E2C" w:rsidR="0B689B9F" w:rsidRDefault="0B689B9F" w:rsidP="00F760EF">
            <w:pPr>
              <w:spacing w:after="0" w:line="240" w:lineRule="auto"/>
            </w:pPr>
            <w:r w:rsidRPr="0B689B9F">
              <w:rPr>
                <w:rFonts w:ascii="Calibri" w:eastAsia="Calibri" w:hAnsi="Calibri" w:cs="Calibri"/>
              </w:rPr>
              <w:t xml:space="preserve">A </w:t>
            </w:r>
            <w:proofErr w:type="gramStart"/>
            <w:r w:rsidRPr="0B689B9F">
              <w:rPr>
                <w:rFonts w:ascii="Calibri" w:eastAsia="Calibri" w:hAnsi="Calibri" w:cs="Calibri"/>
              </w:rPr>
              <w:t>6-10 year</w:t>
            </w:r>
            <w:proofErr w:type="gramEnd"/>
            <w:r w:rsidRPr="0B689B9F">
              <w:rPr>
                <w:rFonts w:ascii="Calibri" w:eastAsia="Calibri" w:hAnsi="Calibri" w:cs="Calibri"/>
              </w:rPr>
              <w:t xml:space="preserve"> period </w:t>
            </w:r>
          </w:p>
        </w:tc>
        <w:tc>
          <w:tcPr>
            <w:tcW w:w="7938" w:type="dxa"/>
            <w:tcBorders>
              <w:top w:val="single" w:sz="8" w:space="0" w:color="auto"/>
              <w:left w:val="single" w:sz="8" w:space="0" w:color="auto"/>
              <w:bottom w:val="single" w:sz="8" w:space="0" w:color="auto"/>
              <w:right w:val="single" w:sz="8" w:space="0" w:color="auto"/>
            </w:tcBorders>
          </w:tcPr>
          <w:p w14:paraId="63A84045" w14:textId="04C741F1" w:rsidR="0B689B9F" w:rsidRDefault="0B689B9F" w:rsidP="00F760EF">
            <w:pPr>
              <w:spacing w:after="0" w:line="240" w:lineRule="auto"/>
            </w:pPr>
            <w:r w:rsidRPr="0B689B9F">
              <w:rPr>
                <w:rFonts w:ascii="Calibri" w:eastAsia="Calibri" w:hAnsi="Calibri" w:cs="Calibri"/>
              </w:rPr>
              <w:t xml:space="preserve"> </w:t>
            </w:r>
          </w:p>
        </w:tc>
      </w:tr>
      <w:tr w:rsidR="0B689B9F" w14:paraId="06A5CE60" w14:textId="77777777" w:rsidTr="00F760EF">
        <w:tc>
          <w:tcPr>
            <w:tcW w:w="2542" w:type="dxa"/>
            <w:tcBorders>
              <w:top w:val="single" w:sz="8" w:space="0" w:color="auto"/>
              <w:left w:val="single" w:sz="8" w:space="0" w:color="auto"/>
              <w:bottom w:val="single" w:sz="8" w:space="0" w:color="auto"/>
              <w:right w:val="single" w:sz="8" w:space="0" w:color="auto"/>
            </w:tcBorders>
          </w:tcPr>
          <w:p w14:paraId="5DB9868D" w14:textId="0B69996E" w:rsidR="0B689B9F" w:rsidRDefault="0B689B9F" w:rsidP="00F760EF">
            <w:pPr>
              <w:spacing w:after="0" w:line="240" w:lineRule="auto"/>
            </w:pPr>
            <w:r w:rsidRPr="0B689B9F">
              <w:rPr>
                <w:rFonts w:ascii="Calibri" w:eastAsia="Calibri" w:hAnsi="Calibri" w:cs="Calibri"/>
              </w:rPr>
              <w:t xml:space="preserve">An </w:t>
            </w:r>
            <w:proofErr w:type="gramStart"/>
            <w:r w:rsidRPr="0B689B9F">
              <w:rPr>
                <w:rFonts w:ascii="Calibri" w:eastAsia="Calibri" w:hAnsi="Calibri" w:cs="Calibri"/>
              </w:rPr>
              <w:t>11-15 year</w:t>
            </w:r>
            <w:proofErr w:type="gramEnd"/>
            <w:r w:rsidRPr="0B689B9F">
              <w:rPr>
                <w:rFonts w:ascii="Calibri" w:eastAsia="Calibri" w:hAnsi="Calibri" w:cs="Calibri"/>
              </w:rPr>
              <w:t xml:space="preserve"> period </w:t>
            </w:r>
          </w:p>
        </w:tc>
        <w:tc>
          <w:tcPr>
            <w:tcW w:w="7938" w:type="dxa"/>
            <w:tcBorders>
              <w:top w:val="single" w:sz="8" w:space="0" w:color="auto"/>
              <w:left w:val="single" w:sz="8" w:space="0" w:color="auto"/>
              <w:bottom w:val="single" w:sz="8" w:space="0" w:color="auto"/>
              <w:right w:val="single" w:sz="8" w:space="0" w:color="auto"/>
            </w:tcBorders>
          </w:tcPr>
          <w:p w14:paraId="04A920E0" w14:textId="5BF08A1C" w:rsidR="0B689B9F" w:rsidRDefault="0B689B9F" w:rsidP="00F760EF">
            <w:pPr>
              <w:spacing w:after="0" w:line="240" w:lineRule="auto"/>
            </w:pPr>
            <w:r w:rsidRPr="0B689B9F">
              <w:rPr>
                <w:rFonts w:ascii="Calibri" w:eastAsia="Calibri" w:hAnsi="Calibri" w:cs="Calibri"/>
              </w:rPr>
              <w:t xml:space="preserve"> </w:t>
            </w:r>
          </w:p>
        </w:tc>
      </w:tr>
      <w:tr w:rsidR="0B689B9F" w14:paraId="37347483" w14:textId="77777777" w:rsidTr="00F760EF">
        <w:tc>
          <w:tcPr>
            <w:tcW w:w="2542" w:type="dxa"/>
            <w:tcBorders>
              <w:top w:val="single" w:sz="8" w:space="0" w:color="auto"/>
              <w:left w:val="single" w:sz="8" w:space="0" w:color="auto"/>
              <w:bottom w:val="single" w:sz="8" w:space="0" w:color="auto"/>
              <w:right w:val="single" w:sz="8" w:space="0" w:color="auto"/>
            </w:tcBorders>
          </w:tcPr>
          <w:p w14:paraId="658E51DF" w14:textId="10B018F6" w:rsidR="0B689B9F" w:rsidRDefault="0B689B9F" w:rsidP="00F760EF">
            <w:pPr>
              <w:spacing w:after="0" w:line="240" w:lineRule="auto"/>
            </w:pPr>
            <w:r w:rsidRPr="0B689B9F">
              <w:rPr>
                <w:rFonts w:ascii="Calibri" w:eastAsia="Calibri" w:hAnsi="Calibri" w:cs="Calibri"/>
              </w:rPr>
              <w:t xml:space="preserve">Later than 15 years </w:t>
            </w:r>
          </w:p>
        </w:tc>
        <w:tc>
          <w:tcPr>
            <w:tcW w:w="7938" w:type="dxa"/>
            <w:tcBorders>
              <w:top w:val="single" w:sz="8" w:space="0" w:color="auto"/>
              <w:left w:val="single" w:sz="8" w:space="0" w:color="auto"/>
              <w:bottom w:val="single" w:sz="8" w:space="0" w:color="auto"/>
              <w:right w:val="single" w:sz="8" w:space="0" w:color="auto"/>
            </w:tcBorders>
          </w:tcPr>
          <w:p w14:paraId="66F869F3" w14:textId="29C91AD6" w:rsidR="0B689B9F" w:rsidRDefault="0B689B9F" w:rsidP="00F760EF">
            <w:pPr>
              <w:spacing w:after="0" w:line="240" w:lineRule="auto"/>
              <w:rPr>
                <w:rFonts w:ascii="Calibri" w:eastAsia="Calibri" w:hAnsi="Calibri" w:cs="Calibri"/>
              </w:rPr>
            </w:pPr>
          </w:p>
        </w:tc>
      </w:tr>
    </w:tbl>
    <w:p w14:paraId="2C078E63" w14:textId="19B3C972" w:rsidR="003612CA" w:rsidRDefault="003612CA" w:rsidP="0B689B9F"/>
    <w:sectPr w:rsidR="003612CA" w:rsidSect="00E75F8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389E" w14:textId="77777777" w:rsidR="00F760EF" w:rsidRDefault="00F760EF" w:rsidP="00F760EF">
      <w:pPr>
        <w:spacing w:after="0" w:line="240" w:lineRule="auto"/>
      </w:pPr>
      <w:r>
        <w:separator/>
      </w:r>
    </w:p>
  </w:endnote>
  <w:endnote w:type="continuationSeparator" w:id="0">
    <w:p w14:paraId="091BC0C9" w14:textId="77777777" w:rsidR="00F760EF" w:rsidRDefault="00F760EF" w:rsidP="00F7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0085" w14:textId="77777777" w:rsidR="00F760EF" w:rsidRDefault="00F760EF" w:rsidP="00F760EF">
    <w:pPr>
      <w:tabs>
        <w:tab w:val="center" w:pos="4513"/>
        <w:tab w:val="right" w:pos="9026"/>
      </w:tabs>
      <w:spacing w:after="0" w:line="240" w:lineRule="auto"/>
      <w:rPr>
        <w:rFonts w:cstheme="minorHAnsi"/>
        <w:sz w:val="20"/>
        <w:szCs w:val="20"/>
      </w:rPr>
    </w:pPr>
    <w:bookmarkStart w:id="0" w:name="_Hlk95213894"/>
    <w:bookmarkStart w:id="1" w:name="_Hlk94787582"/>
    <w:r>
      <w:rPr>
        <w:rFonts w:eastAsiaTheme="majorEastAsia" w:cstheme="minorHAnsi"/>
        <w:noProof/>
        <w:sz w:val="20"/>
        <w:szCs w:val="20"/>
      </w:rPr>
      <w:t xml:space="preserve">Torbay HELAA 2021: Site pro forma: N.B For assessment only. Does not reflect the planning status or view of the LPA on this site.  </w:t>
    </w:r>
  </w:p>
  <w:bookmarkEnd w:id="0"/>
  <w:p w14:paraId="72A0406F" w14:textId="0A26FD9E" w:rsidR="00F760EF" w:rsidRPr="00F760EF" w:rsidRDefault="00F760EF" w:rsidP="00F760EF">
    <w:pPr>
      <w:tabs>
        <w:tab w:val="center" w:pos="4513"/>
        <w:tab w:val="right" w:pos="9026"/>
      </w:tabs>
      <w:spacing w:after="0" w:line="240" w:lineRule="auto"/>
      <w:jc w:val="center"/>
      <w:rPr>
        <w:sz w:val="20"/>
        <w:szCs w:val="20"/>
      </w:rPr>
    </w:pPr>
    <w:r>
      <w:rPr>
        <w:sz w:val="20"/>
        <w:szCs w:val="20"/>
      </w:rPr>
      <w:t xml:space="preserve">Page </w:t>
    </w:r>
    <w:r>
      <w:fldChar w:fldCharType="begin"/>
    </w:r>
    <w:r>
      <w:rPr>
        <w:sz w:val="20"/>
        <w:szCs w:val="20"/>
      </w:rPr>
      <w:instrText xml:space="preserve"> PAGE  \* Arabic  \* MERGEFORMAT </w:instrText>
    </w:r>
    <w:r>
      <w:fldChar w:fldCharType="separate"/>
    </w:r>
    <w:r>
      <w:t>1</w:t>
    </w:r>
    <w:r>
      <w:fldChar w:fldCharType="end"/>
    </w:r>
    <w:r>
      <w:rPr>
        <w:sz w:val="20"/>
        <w:szCs w:val="20"/>
      </w:rPr>
      <w:t xml:space="preserve"> of </w:t>
    </w:r>
    <w:r>
      <w:fldChar w:fldCharType="begin"/>
    </w:r>
    <w:r>
      <w:rPr>
        <w:sz w:val="20"/>
        <w:szCs w:val="20"/>
      </w:rPr>
      <w:instrText xml:space="preserve"> NUMPAGES  \* Arabic  \* MERGEFORMAT </w:instrText>
    </w:r>
    <w:r>
      <w:fldChar w:fldCharType="separate"/>
    </w:r>
    <w:r>
      <w:t>2</w:t>
    </w:r>
    <w:r>
      <w:fldChar w:fldCharType="end"/>
    </w:r>
    <w:bookmarkEnd w:id="1"/>
  </w:p>
  <w:p w14:paraId="70CF03F6" w14:textId="77777777" w:rsidR="00F760EF" w:rsidRDefault="00F7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F5F5" w14:textId="77777777" w:rsidR="00F760EF" w:rsidRDefault="00F760EF" w:rsidP="00F760EF">
      <w:pPr>
        <w:spacing w:after="0" w:line="240" w:lineRule="auto"/>
      </w:pPr>
      <w:r>
        <w:separator/>
      </w:r>
    </w:p>
  </w:footnote>
  <w:footnote w:type="continuationSeparator" w:id="0">
    <w:p w14:paraId="7EEEEEB2" w14:textId="77777777" w:rsidR="00F760EF" w:rsidRDefault="00F760EF" w:rsidP="00F760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D9EB51"/>
    <w:rsid w:val="00102478"/>
    <w:rsid w:val="00191D11"/>
    <w:rsid w:val="001B743B"/>
    <w:rsid w:val="003550AC"/>
    <w:rsid w:val="003612CA"/>
    <w:rsid w:val="00374706"/>
    <w:rsid w:val="003A13E2"/>
    <w:rsid w:val="003A7571"/>
    <w:rsid w:val="003D62F3"/>
    <w:rsid w:val="004D2C90"/>
    <w:rsid w:val="006C3DBD"/>
    <w:rsid w:val="007B77D7"/>
    <w:rsid w:val="007C1DEB"/>
    <w:rsid w:val="009D7D44"/>
    <w:rsid w:val="00A52BE8"/>
    <w:rsid w:val="00A57741"/>
    <w:rsid w:val="00AD6066"/>
    <w:rsid w:val="00B13CDE"/>
    <w:rsid w:val="00C13DD5"/>
    <w:rsid w:val="00CC4639"/>
    <w:rsid w:val="00D34BE6"/>
    <w:rsid w:val="00D61025"/>
    <w:rsid w:val="00D70242"/>
    <w:rsid w:val="00D7054C"/>
    <w:rsid w:val="00E75F8A"/>
    <w:rsid w:val="00F219D2"/>
    <w:rsid w:val="00F22DDD"/>
    <w:rsid w:val="00F760EF"/>
    <w:rsid w:val="00FA7AD2"/>
    <w:rsid w:val="0B689B9F"/>
    <w:rsid w:val="0DC3A78B"/>
    <w:rsid w:val="365CEB90"/>
    <w:rsid w:val="4163A02B"/>
    <w:rsid w:val="41D9EB51"/>
    <w:rsid w:val="653999E8"/>
    <w:rsid w:val="6C9BAF7D"/>
    <w:rsid w:val="708C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EB51"/>
  <w15:chartTrackingRefBased/>
  <w15:docId w15:val="{E901D7BE-5D32-463D-A222-6081C76B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76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0EF"/>
  </w:style>
  <w:style w:type="paragraph" w:styleId="Footer">
    <w:name w:val="footer"/>
    <w:basedOn w:val="Normal"/>
    <w:link w:val="FooterChar"/>
    <w:uiPriority w:val="99"/>
    <w:unhideWhenUsed/>
    <w:rsid w:val="00F76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982636dce358ddca565b8f70628f5290">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74421b57a185321728b8728afeb3db0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96D7A-D489-4D9B-89ED-59D89E974056}">
  <ds:schemaRefs>
    <ds:schemaRef ds:uri="http://schemas.microsoft.com/office/2006/documentManagement/types"/>
    <ds:schemaRef ds:uri="216be0e3-fb59-44d6-9a08-5c3bad261b2e"/>
    <ds:schemaRef ds:uri="21e08795-e594-43a2-9ea7-16e3644ae68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8472711-A83B-4AD0-9DB4-96918932230D}">
  <ds:schemaRefs>
    <ds:schemaRef ds:uri="http://schemas.microsoft.com/sharepoint/v3/contenttype/forms"/>
  </ds:schemaRefs>
</ds:datastoreItem>
</file>

<file path=customXml/itemProps3.xml><?xml version="1.0" encoding="utf-8"?>
<ds:datastoreItem xmlns:ds="http://schemas.openxmlformats.org/officeDocument/2006/customXml" ds:itemID="{B6166767-8727-43D6-8E64-15A7A428BAA9}"/>
</file>

<file path=docProps/app.xml><?xml version="1.0" encoding="utf-8"?>
<Properties xmlns="http://schemas.openxmlformats.org/officeDocument/2006/extended-properties" xmlns:vt="http://schemas.openxmlformats.org/officeDocument/2006/docPropsVTypes">
  <Template>Normal</Template>
  <TotalTime>68</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Craig</dc:creator>
  <cp:keywords/>
  <dc:description/>
  <cp:lastModifiedBy>Kunaszkiewicz, Zdzislawa</cp:lastModifiedBy>
  <cp:revision>2</cp:revision>
  <dcterms:created xsi:type="dcterms:W3CDTF">2022-02-25T17:29:00Z</dcterms:created>
  <dcterms:modified xsi:type="dcterms:W3CDTF">2022-02-25T17:29:00Z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