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43A5" w14:textId="77777777"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14:paraId="1DBF43A8" w14:textId="77777777" w:rsidTr="001D72ED">
        <w:tc>
          <w:tcPr>
            <w:tcW w:w="5104" w:type="dxa"/>
            <w:tcBorders>
              <w:top w:val="single" w:sz="12" w:space="0" w:color="808080" w:themeColor="accent4"/>
              <w:bottom w:val="nil"/>
            </w:tcBorders>
            <w:shd w:val="clear" w:color="auto" w:fill="E5E5E5" w:themeFill="accent4" w:themeFillTint="33"/>
          </w:tcPr>
          <w:p w14:paraId="1DBF43A6" w14:textId="77777777" w:rsidR="005A6A63" w:rsidRPr="005A6A63" w:rsidRDefault="005A6A63" w:rsidP="001D72ED">
            <w:pPr>
              <w:pStyle w:val="Boldtext"/>
            </w:pPr>
            <w:r w:rsidRPr="005A6A63">
              <w:t>Job Title:</w:t>
            </w:r>
            <w:r w:rsidRPr="005A6A63">
              <w:tab/>
            </w:r>
          </w:p>
        </w:tc>
        <w:tc>
          <w:tcPr>
            <w:tcW w:w="5670" w:type="dxa"/>
          </w:tcPr>
          <w:p w14:paraId="1DBF43A7" w14:textId="77777777" w:rsidR="005A6A63" w:rsidRPr="005A6A63" w:rsidRDefault="00013BEE" w:rsidP="006762CE">
            <w:pPr>
              <w:spacing w:before="120"/>
              <w:rPr>
                <w:rFonts w:cstheme="minorHAnsi"/>
                <w:szCs w:val="24"/>
              </w:rPr>
            </w:pPr>
            <w:r>
              <w:rPr>
                <w:rFonts w:ascii="Arial" w:hAnsi="Arial" w:cs="Arial"/>
                <w:szCs w:val="24"/>
              </w:rPr>
              <w:t>Advanced Social Worker</w:t>
            </w:r>
          </w:p>
        </w:tc>
      </w:tr>
      <w:tr w:rsidR="005A6A63" w:rsidRPr="005A6A63" w14:paraId="1DBF43AB" w14:textId="77777777" w:rsidTr="001D72ED">
        <w:tc>
          <w:tcPr>
            <w:tcW w:w="5104" w:type="dxa"/>
            <w:tcBorders>
              <w:top w:val="nil"/>
              <w:bottom w:val="nil"/>
            </w:tcBorders>
            <w:shd w:val="clear" w:color="auto" w:fill="E5E5E5" w:themeFill="accent4" w:themeFillTint="33"/>
          </w:tcPr>
          <w:p w14:paraId="1DBF43A9" w14:textId="77777777" w:rsidR="005A6A63" w:rsidRPr="005A6A63" w:rsidRDefault="005A6A63" w:rsidP="001D72ED">
            <w:pPr>
              <w:pStyle w:val="Boldtext"/>
            </w:pPr>
            <w:r w:rsidRPr="005A6A63">
              <w:t>Strategic Team:</w:t>
            </w:r>
          </w:p>
        </w:tc>
        <w:tc>
          <w:tcPr>
            <w:tcW w:w="5670" w:type="dxa"/>
          </w:tcPr>
          <w:p w14:paraId="1DBF43AA" w14:textId="77777777" w:rsidR="005A6A63" w:rsidRPr="001D72ED" w:rsidRDefault="002E585A" w:rsidP="00013BEE">
            <w:pPr>
              <w:rPr>
                <w:b/>
                <w:color w:val="FF0000"/>
              </w:rPr>
            </w:pPr>
            <w:r>
              <w:rPr>
                <w:rFonts w:ascii="Arial" w:hAnsi="Arial" w:cs="Arial"/>
                <w:szCs w:val="24"/>
              </w:rPr>
              <w:t>Operational Services</w:t>
            </w:r>
            <w:r w:rsidR="0079419B">
              <w:rPr>
                <w:rFonts w:ascii="Arial" w:hAnsi="Arial" w:cs="Arial"/>
                <w:szCs w:val="24"/>
              </w:rPr>
              <w:t xml:space="preserve"> / Single Assessment / CWD / Children Looked After</w:t>
            </w:r>
          </w:p>
        </w:tc>
      </w:tr>
      <w:tr w:rsidR="005A6A63" w:rsidRPr="005A6A63" w14:paraId="1DBF43B0" w14:textId="77777777" w:rsidTr="001D72ED">
        <w:tc>
          <w:tcPr>
            <w:tcW w:w="5104" w:type="dxa"/>
            <w:tcBorders>
              <w:top w:val="nil"/>
              <w:bottom w:val="nil"/>
            </w:tcBorders>
            <w:shd w:val="clear" w:color="auto" w:fill="E5E5E5" w:themeFill="accent4" w:themeFillTint="33"/>
          </w:tcPr>
          <w:p w14:paraId="1DBF43AC" w14:textId="77777777" w:rsidR="005A6A63" w:rsidRPr="005A6A63" w:rsidRDefault="005A6A63" w:rsidP="001D72ED">
            <w:pPr>
              <w:pStyle w:val="Boldtext"/>
            </w:pPr>
            <w:r w:rsidRPr="005A6A63">
              <w:t>Service:</w:t>
            </w:r>
          </w:p>
          <w:p w14:paraId="1DBF43AD" w14:textId="77777777" w:rsidR="005A6A63" w:rsidRPr="005A6A63" w:rsidRDefault="005A6A63" w:rsidP="001D72ED">
            <w:pPr>
              <w:pStyle w:val="Boldtext"/>
            </w:pPr>
            <w:r w:rsidRPr="005A6A63">
              <w:t>Business Unit:</w:t>
            </w:r>
          </w:p>
        </w:tc>
        <w:tc>
          <w:tcPr>
            <w:tcW w:w="5670" w:type="dxa"/>
          </w:tcPr>
          <w:p w14:paraId="1DBF43AE" w14:textId="77777777"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14:paraId="1DBF43AF" w14:textId="77777777" w:rsidR="005A6A63" w:rsidRPr="00013BEE" w:rsidRDefault="006762CE" w:rsidP="00013BEE">
            <w:pPr>
              <w:spacing w:line="280" w:lineRule="atLeast"/>
              <w:rPr>
                <w:rFonts w:ascii="Arial" w:hAnsi="Arial"/>
                <w:color w:val="FF0000"/>
              </w:rPr>
            </w:pPr>
            <w:r>
              <w:rPr>
                <w:rFonts w:ascii="Arial" w:hAnsi="Arial" w:cs="Arial"/>
                <w:szCs w:val="24"/>
              </w:rPr>
              <w:t>Joint Commissioning</w:t>
            </w:r>
          </w:p>
        </w:tc>
      </w:tr>
      <w:tr w:rsidR="005A6A63" w:rsidRPr="005A6A63" w14:paraId="1DBF43B3" w14:textId="77777777" w:rsidTr="001D72ED">
        <w:tc>
          <w:tcPr>
            <w:tcW w:w="5104" w:type="dxa"/>
            <w:tcBorders>
              <w:top w:val="nil"/>
              <w:bottom w:val="nil"/>
            </w:tcBorders>
            <w:shd w:val="clear" w:color="auto" w:fill="E5E5E5" w:themeFill="accent4" w:themeFillTint="33"/>
          </w:tcPr>
          <w:p w14:paraId="1DBF43B1" w14:textId="77777777" w:rsidR="005A6A63" w:rsidRPr="005A6A63" w:rsidRDefault="005A6A63" w:rsidP="001D72ED">
            <w:pPr>
              <w:pStyle w:val="Boldtext"/>
            </w:pPr>
            <w:r w:rsidRPr="005A6A63">
              <w:t xml:space="preserve">Responsible To: </w:t>
            </w:r>
            <w:r w:rsidRPr="005A6A63">
              <w:rPr>
                <w:i/>
              </w:rPr>
              <w:t>(day to day issues)</w:t>
            </w:r>
          </w:p>
        </w:tc>
        <w:tc>
          <w:tcPr>
            <w:tcW w:w="5670" w:type="dxa"/>
          </w:tcPr>
          <w:p w14:paraId="1DBF43B2" w14:textId="77777777" w:rsidR="005A6A63" w:rsidRPr="005A6A63" w:rsidRDefault="00013BEE" w:rsidP="004A30C1">
            <w:pPr>
              <w:rPr>
                <w:rFonts w:cstheme="minorHAnsi"/>
              </w:rPr>
            </w:pPr>
            <w:r>
              <w:rPr>
                <w:rFonts w:ascii="Arial" w:hAnsi="Arial" w:cs="Arial"/>
                <w:szCs w:val="24"/>
              </w:rPr>
              <w:t>Team Manager</w:t>
            </w:r>
          </w:p>
        </w:tc>
      </w:tr>
      <w:tr w:rsidR="005A6A63" w:rsidRPr="005A6A63" w14:paraId="1DBF43B6" w14:textId="77777777" w:rsidTr="001D72ED">
        <w:tc>
          <w:tcPr>
            <w:tcW w:w="5104" w:type="dxa"/>
            <w:tcBorders>
              <w:top w:val="nil"/>
              <w:bottom w:val="nil"/>
            </w:tcBorders>
            <w:shd w:val="clear" w:color="auto" w:fill="E5E5E5" w:themeFill="accent4" w:themeFillTint="33"/>
          </w:tcPr>
          <w:p w14:paraId="1DBF43B4" w14:textId="77777777"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14:paraId="1DBF43B5" w14:textId="77777777" w:rsidR="005A6A63" w:rsidRPr="005A6A63" w:rsidRDefault="00013BEE" w:rsidP="004A30C1">
            <w:pPr>
              <w:rPr>
                <w:rFonts w:cstheme="minorHAnsi"/>
              </w:rPr>
            </w:pPr>
            <w:r>
              <w:rPr>
                <w:rFonts w:ascii="Arial" w:hAnsi="Arial" w:cs="Arial"/>
                <w:szCs w:val="24"/>
              </w:rPr>
              <w:t>Team Manager</w:t>
            </w:r>
          </w:p>
        </w:tc>
      </w:tr>
      <w:tr w:rsidR="005A6A63" w:rsidRPr="005A6A63" w14:paraId="1DBF43B9" w14:textId="77777777" w:rsidTr="001D72ED">
        <w:trPr>
          <w:trHeight w:val="445"/>
        </w:trPr>
        <w:tc>
          <w:tcPr>
            <w:tcW w:w="5104" w:type="dxa"/>
            <w:tcBorders>
              <w:top w:val="nil"/>
              <w:bottom w:val="single" w:sz="12" w:space="0" w:color="808080" w:themeColor="accent4"/>
            </w:tcBorders>
            <w:shd w:val="clear" w:color="auto" w:fill="E5E5E5" w:themeFill="accent4" w:themeFillTint="33"/>
          </w:tcPr>
          <w:p w14:paraId="1DBF43B7" w14:textId="77777777"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14:paraId="1DBF43B8" w14:textId="77777777" w:rsidR="005A6A63" w:rsidRPr="00FC21F7" w:rsidRDefault="0079419B" w:rsidP="001B0AD1">
            <w:pPr>
              <w:spacing w:line="280" w:lineRule="atLeast"/>
              <w:rPr>
                <w:rFonts w:ascii="Arial" w:hAnsi="Arial"/>
                <w:color w:val="000080"/>
              </w:rPr>
            </w:pPr>
            <w:r>
              <w:rPr>
                <w:rFonts w:ascii="Arial" w:hAnsi="Arial"/>
                <w:color w:val="000080"/>
              </w:rPr>
              <w:t>36-39</w:t>
            </w:r>
            <w:r w:rsidR="00C166EE">
              <w:rPr>
                <w:rFonts w:ascii="Arial" w:hAnsi="Arial"/>
                <w:color w:val="000080"/>
              </w:rPr>
              <w:t xml:space="preserve"> CS33</w:t>
            </w:r>
          </w:p>
        </w:tc>
      </w:tr>
    </w:tbl>
    <w:p w14:paraId="1DBF43BA" w14:textId="77777777" w:rsidR="00633486" w:rsidRPr="005224C8" w:rsidRDefault="00633486" w:rsidP="002D423C">
      <w:pPr>
        <w:pStyle w:val="Heading2"/>
        <w:numPr>
          <w:ilvl w:val="0"/>
          <w:numId w:val="3"/>
        </w:numPr>
      </w:pPr>
      <w:r w:rsidRPr="005224C8">
        <w:t>Key Purpose of Job</w:t>
      </w:r>
    </w:p>
    <w:p w14:paraId="1DBF43BB" w14:textId="77777777" w:rsidR="00013BEE" w:rsidRDefault="00013BEE" w:rsidP="002D423C">
      <w:pPr>
        <w:widowControl w:val="0"/>
        <w:numPr>
          <w:ilvl w:val="1"/>
          <w:numId w:val="3"/>
        </w:numPr>
        <w:spacing w:line="240" w:lineRule="auto"/>
        <w:rPr>
          <w:rFonts w:ascii="Arial" w:hAnsi="Arial" w:cs="Arial"/>
          <w:szCs w:val="24"/>
        </w:rPr>
      </w:pPr>
      <w:r w:rsidRPr="005B3946">
        <w:rPr>
          <w:rFonts w:ascii="Arial" w:hAnsi="Arial" w:cs="Arial"/>
          <w:szCs w:val="24"/>
        </w:rPr>
        <w:t xml:space="preserve">To lead the development of peer supervision and reflective practice and to provide coaching and mentoring to Social Work staff across Children’s Social </w:t>
      </w:r>
      <w:r>
        <w:rPr>
          <w:rFonts w:ascii="Arial" w:hAnsi="Arial" w:cs="Arial"/>
          <w:szCs w:val="24"/>
        </w:rPr>
        <w:t>Care.</w:t>
      </w:r>
    </w:p>
    <w:p w14:paraId="1DBF43BC" w14:textId="77777777" w:rsidR="00013BEE" w:rsidRPr="00E72957" w:rsidRDefault="00013BEE" w:rsidP="002D423C">
      <w:pPr>
        <w:widowControl w:val="0"/>
        <w:numPr>
          <w:ilvl w:val="1"/>
          <w:numId w:val="3"/>
        </w:numPr>
        <w:spacing w:line="240" w:lineRule="auto"/>
        <w:rPr>
          <w:rFonts w:ascii="Arial" w:hAnsi="Arial" w:cs="Arial"/>
          <w:szCs w:val="24"/>
        </w:rPr>
      </w:pPr>
      <w:r w:rsidRPr="00E72957">
        <w:rPr>
          <w:rFonts w:ascii="Arial" w:hAnsi="Arial"/>
          <w:szCs w:val="24"/>
        </w:rPr>
        <w:t>To carry out or obtain assessment of service user need and manage a full caseload of complex and appropriate work relevant to the professional discipl</w:t>
      </w:r>
      <w:r>
        <w:rPr>
          <w:rFonts w:ascii="Arial" w:hAnsi="Arial"/>
          <w:szCs w:val="24"/>
        </w:rPr>
        <w:t>ine.</w:t>
      </w:r>
    </w:p>
    <w:p w14:paraId="1DBF43BD" w14:textId="77777777" w:rsidR="00013BEE" w:rsidRPr="00C83C48" w:rsidRDefault="00013BEE" w:rsidP="002D423C">
      <w:pPr>
        <w:widowControl w:val="0"/>
        <w:numPr>
          <w:ilvl w:val="1"/>
          <w:numId w:val="3"/>
        </w:numPr>
        <w:spacing w:line="240" w:lineRule="auto"/>
        <w:rPr>
          <w:rFonts w:ascii="Arial" w:hAnsi="Arial" w:cs="Arial"/>
          <w:szCs w:val="24"/>
        </w:rPr>
      </w:pPr>
      <w:r w:rsidRPr="00C83C48">
        <w:rPr>
          <w:rFonts w:ascii="Arial" w:hAnsi="Arial" w:cs="Arial"/>
          <w:szCs w:val="24"/>
        </w:rPr>
        <w:t>To monitor and report on the quality of assessments and plans and help improve the performance of the staff to achieve these within targets set.</w:t>
      </w:r>
    </w:p>
    <w:p w14:paraId="1DBF43BE" w14:textId="77777777" w:rsidR="00013BEE" w:rsidRPr="00C83C48" w:rsidRDefault="00013BEE" w:rsidP="002D423C">
      <w:pPr>
        <w:widowControl w:val="0"/>
        <w:numPr>
          <w:ilvl w:val="1"/>
          <w:numId w:val="3"/>
        </w:numPr>
        <w:spacing w:line="240" w:lineRule="auto"/>
        <w:rPr>
          <w:rFonts w:ascii="Arial" w:hAnsi="Arial" w:cs="Arial"/>
          <w:szCs w:val="24"/>
        </w:rPr>
      </w:pPr>
      <w:r w:rsidRPr="00C83C48">
        <w:rPr>
          <w:rFonts w:ascii="Arial" w:hAnsi="Arial" w:cs="Arial"/>
          <w:szCs w:val="24"/>
        </w:rPr>
        <w:t>To help establish</w:t>
      </w:r>
      <w:r>
        <w:rPr>
          <w:rFonts w:ascii="Arial" w:hAnsi="Arial" w:cs="Arial"/>
          <w:szCs w:val="24"/>
        </w:rPr>
        <w:t xml:space="preserve"> within the Team/Service a practice led culture </w:t>
      </w:r>
      <w:r w:rsidRPr="00C83C48">
        <w:rPr>
          <w:rFonts w:ascii="Arial" w:hAnsi="Arial" w:cs="Arial"/>
          <w:szCs w:val="24"/>
        </w:rPr>
        <w:t>of continual improvement</w:t>
      </w:r>
      <w:r>
        <w:rPr>
          <w:rFonts w:ascii="Arial" w:hAnsi="Arial" w:cs="Arial"/>
          <w:szCs w:val="24"/>
        </w:rPr>
        <w:t xml:space="preserve"> / quality assurance </w:t>
      </w:r>
      <w:r w:rsidRPr="00C83C48">
        <w:rPr>
          <w:rFonts w:ascii="Arial" w:hAnsi="Arial" w:cs="Arial"/>
          <w:szCs w:val="24"/>
        </w:rPr>
        <w:t xml:space="preserve">through the rigorous use </w:t>
      </w:r>
      <w:r>
        <w:rPr>
          <w:rFonts w:ascii="Arial" w:hAnsi="Arial" w:cs="Arial"/>
          <w:szCs w:val="24"/>
        </w:rPr>
        <w:t xml:space="preserve">of case auditing </w:t>
      </w:r>
      <w:r w:rsidRPr="00C83C48">
        <w:rPr>
          <w:rFonts w:ascii="Arial" w:hAnsi="Arial" w:cs="Arial"/>
          <w:szCs w:val="24"/>
        </w:rPr>
        <w:t>and the active use of this information to shape individual development plans, team/service plans and organisational plans</w:t>
      </w:r>
      <w:r>
        <w:rPr>
          <w:rFonts w:ascii="Arial" w:hAnsi="Arial" w:cs="Arial"/>
          <w:szCs w:val="24"/>
        </w:rPr>
        <w:t>.</w:t>
      </w:r>
    </w:p>
    <w:p w14:paraId="1DBF43BF" w14:textId="77777777" w:rsidR="00013BEE" w:rsidRPr="005B3946" w:rsidRDefault="00013BEE" w:rsidP="002D423C">
      <w:pPr>
        <w:widowControl w:val="0"/>
        <w:numPr>
          <w:ilvl w:val="1"/>
          <w:numId w:val="3"/>
        </w:numPr>
        <w:spacing w:line="240" w:lineRule="auto"/>
        <w:rPr>
          <w:rFonts w:ascii="Arial" w:hAnsi="Arial"/>
          <w:szCs w:val="24"/>
        </w:rPr>
      </w:pPr>
      <w:r>
        <w:rPr>
          <w:rFonts w:ascii="Arial" w:hAnsi="Arial" w:cs="Arial"/>
          <w:szCs w:val="24"/>
        </w:rPr>
        <w:t xml:space="preserve">To challenge and promote best practice and lead on the promotion of learning from Serious Case Reviews. </w:t>
      </w:r>
    </w:p>
    <w:p w14:paraId="1DBF43C0" w14:textId="77777777" w:rsidR="00013BEE" w:rsidRPr="005B3946" w:rsidRDefault="00013BEE" w:rsidP="002D423C">
      <w:pPr>
        <w:widowControl w:val="0"/>
        <w:numPr>
          <w:ilvl w:val="1"/>
          <w:numId w:val="3"/>
        </w:numPr>
        <w:spacing w:line="240" w:lineRule="auto"/>
        <w:rPr>
          <w:rFonts w:ascii="Arial" w:hAnsi="Arial"/>
          <w:szCs w:val="24"/>
        </w:rPr>
      </w:pPr>
      <w:r>
        <w:rPr>
          <w:rFonts w:ascii="Arial" w:hAnsi="Arial" w:cs="Arial"/>
          <w:szCs w:val="24"/>
        </w:rPr>
        <w:t>To carry a specialist practice portfolio across the whole of Children’s Services.</w:t>
      </w:r>
    </w:p>
    <w:p w14:paraId="1DBF43C1" w14:textId="77777777" w:rsidR="006762CE" w:rsidRPr="00013BEE" w:rsidRDefault="00013BEE" w:rsidP="002D423C">
      <w:pPr>
        <w:widowControl w:val="0"/>
        <w:numPr>
          <w:ilvl w:val="1"/>
          <w:numId w:val="3"/>
        </w:numPr>
        <w:spacing w:line="240" w:lineRule="auto"/>
        <w:rPr>
          <w:rFonts w:ascii="Arial" w:hAnsi="Arial"/>
          <w:szCs w:val="24"/>
        </w:rPr>
      </w:pPr>
      <w:r>
        <w:rPr>
          <w:rFonts w:ascii="Arial" w:hAnsi="Arial" w:cs="Arial"/>
          <w:szCs w:val="24"/>
        </w:rPr>
        <w:t>To be part of a service wide Principal Social Worker Group which will hold a strategic responsibility for the development of good practice and service improvement</w:t>
      </w:r>
      <w:r w:rsidR="006762CE" w:rsidRPr="00013BEE">
        <w:rPr>
          <w:rFonts w:ascii="Arial" w:hAnsi="Arial"/>
          <w:szCs w:val="24"/>
        </w:rPr>
        <w:t>.</w:t>
      </w:r>
    </w:p>
    <w:p w14:paraId="1DBF43C2" w14:textId="77777777" w:rsidR="00633486" w:rsidRPr="005224C8" w:rsidRDefault="00633486" w:rsidP="002D423C">
      <w:pPr>
        <w:pStyle w:val="Heading2"/>
        <w:numPr>
          <w:ilvl w:val="0"/>
          <w:numId w:val="3"/>
        </w:numPr>
      </w:pPr>
      <w:r w:rsidRPr="005224C8">
        <w:t>Anticipated Outcomes of Post</w:t>
      </w:r>
    </w:p>
    <w:p w14:paraId="1DBF43C3" w14:textId="77777777" w:rsidR="00013BEE" w:rsidRPr="00D760DB" w:rsidRDefault="00013BEE" w:rsidP="002D423C">
      <w:pPr>
        <w:numPr>
          <w:ilvl w:val="1"/>
          <w:numId w:val="3"/>
        </w:numPr>
        <w:spacing w:line="280" w:lineRule="atLeast"/>
        <w:rPr>
          <w:rFonts w:ascii="Arial" w:hAnsi="Arial" w:cs="Arial"/>
          <w:szCs w:val="24"/>
        </w:rPr>
      </w:pPr>
      <w:r w:rsidRPr="00B75D44">
        <w:rPr>
          <w:rFonts w:ascii="Arial" w:hAnsi="Arial" w:cs="Arial"/>
          <w:szCs w:val="24"/>
        </w:rPr>
        <w:t xml:space="preserve">To improve practice standards across </w:t>
      </w:r>
      <w:r>
        <w:rPr>
          <w:rFonts w:ascii="Arial" w:hAnsi="Arial" w:cs="Arial"/>
          <w:szCs w:val="24"/>
        </w:rPr>
        <w:t xml:space="preserve">the service with particular reference to the learning from Serious Case Reviews. </w:t>
      </w:r>
    </w:p>
    <w:p w14:paraId="1DBF43C4" w14:textId="77777777" w:rsidR="00013BEE" w:rsidRDefault="00013BEE" w:rsidP="002D423C">
      <w:pPr>
        <w:numPr>
          <w:ilvl w:val="1"/>
          <w:numId w:val="3"/>
        </w:numPr>
        <w:spacing w:line="280" w:lineRule="atLeast"/>
        <w:rPr>
          <w:rFonts w:ascii="Arial" w:hAnsi="Arial" w:cs="Arial"/>
          <w:szCs w:val="24"/>
        </w:rPr>
      </w:pPr>
      <w:r>
        <w:rPr>
          <w:rFonts w:ascii="Arial" w:hAnsi="Arial" w:cs="Arial"/>
          <w:szCs w:val="24"/>
        </w:rPr>
        <w:t xml:space="preserve">To embed improvements in the way issues of equality, diversity and identity are addressed by all social care staff. </w:t>
      </w:r>
    </w:p>
    <w:p w14:paraId="1DBF43C5" w14:textId="77777777" w:rsidR="00013BEE" w:rsidRDefault="00013BEE" w:rsidP="002D423C">
      <w:pPr>
        <w:numPr>
          <w:ilvl w:val="1"/>
          <w:numId w:val="3"/>
        </w:numPr>
        <w:spacing w:line="280" w:lineRule="atLeast"/>
        <w:rPr>
          <w:rFonts w:ascii="Arial" w:hAnsi="Arial"/>
        </w:rPr>
      </w:pPr>
      <w:r>
        <w:rPr>
          <w:rFonts w:ascii="Arial" w:hAnsi="Arial"/>
        </w:rPr>
        <w:t>To establish 100% compliance across the service in conjunction with the Head of Service and Team Manager the Performance Management Framework; including the audit and review of case files.</w:t>
      </w:r>
    </w:p>
    <w:p w14:paraId="1DBF43C6" w14:textId="77777777" w:rsidR="00013BEE" w:rsidRDefault="00013BEE" w:rsidP="002D423C">
      <w:pPr>
        <w:numPr>
          <w:ilvl w:val="1"/>
          <w:numId w:val="3"/>
        </w:numPr>
        <w:spacing w:line="280" w:lineRule="atLeast"/>
        <w:rPr>
          <w:rFonts w:ascii="Arial" w:hAnsi="Arial" w:cs="Arial"/>
          <w:szCs w:val="24"/>
        </w:rPr>
      </w:pPr>
      <w:r>
        <w:rPr>
          <w:rFonts w:ascii="Arial" w:hAnsi="Arial" w:cs="Arial"/>
          <w:szCs w:val="24"/>
        </w:rPr>
        <w:lastRenderedPageBreak/>
        <w:t>To improve the degree of high challenge and high support offered to front line practice.</w:t>
      </w:r>
    </w:p>
    <w:p w14:paraId="1DBF43C7" w14:textId="77777777" w:rsidR="006762CE" w:rsidRDefault="00013BEE" w:rsidP="002D423C">
      <w:pPr>
        <w:numPr>
          <w:ilvl w:val="1"/>
          <w:numId w:val="3"/>
        </w:numPr>
        <w:spacing w:line="280" w:lineRule="atLeast"/>
        <w:rPr>
          <w:rFonts w:ascii="Arial" w:hAnsi="Arial"/>
          <w:color w:val="000000"/>
          <w:szCs w:val="24"/>
        </w:rPr>
      </w:pPr>
      <w:r w:rsidRPr="00B75D44">
        <w:rPr>
          <w:rFonts w:ascii="Arial" w:hAnsi="Arial" w:cs="Arial"/>
          <w:szCs w:val="24"/>
        </w:rPr>
        <w:t xml:space="preserve">To </w:t>
      </w:r>
      <w:r>
        <w:rPr>
          <w:rFonts w:ascii="Arial" w:hAnsi="Arial" w:cs="Arial"/>
          <w:szCs w:val="24"/>
        </w:rPr>
        <w:t>improve the quality assurance culture across social care, working in partnership with the Lead Auditor and Independent Reviewing Service</w:t>
      </w:r>
      <w:r w:rsidR="006762CE" w:rsidRPr="009775C0">
        <w:rPr>
          <w:rFonts w:ascii="Arial" w:hAnsi="Arial"/>
        </w:rPr>
        <w:t>.</w:t>
      </w:r>
    </w:p>
    <w:p w14:paraId="1DBF43C8" w14:textId="77777777" w:rsidR="00633486" w:rsidRPr="00633486" w:rsidRDefault="00633486" w:rsidP="002D423C">
      <w:pPr>
        <w:pStyle w:val="Heading2"/>
        <w:numPr>
          <w:ilvl w:val="0"/>
          <w:numId w:val="3"/>
        </w:numPr>
      </w:pPr>
      <w:r>
        <w:t xml:space="preserve">List Key Duties and </w:t>
      </w:r>
      <w:r w:rsidRPr="00F8576C">
        <w:t>accountabilities of the post</w:t>
      </w:r>
      <w:r w:rsidRPr="00673570">
        <w:t xml:space="preserve"> </w:t>
      </w:r>
      <w:r>
        <w:t xml:space="preserve"> </w:t>
      </w:r>
    </w:p>
    <w:p w14:paraId="1DBF43C9" w14:textId="77777777" w:rsidR="00013BEE" w:rsidRDefault="00013BEE" w:rsidP="002D423C">
      <w:pPr>
        <w:numPr>
          <w:ilvl w:val="1"/>
          <w:numId w:val="3"/>
        </w:numPr>
        <w:spacing w:line="240" w:lineRule="auto"/>
        <w:rPr>
          <w:rFonts w:ascii="Arial" w:hAnsi="Arial"/>
        </w:rPr>
      </w:pPr>
      <w:r w:rsidRPr="008F4957">
        <w:rPr>
          <w:rFonts w:ascii="Arial" w:hAnsi="Arial"/>
        </w:rPr>
        <w:t>Responsible for safeguarding and promoting the welfare of children at all times</w:t>
      </w:r>
      <w:r>
        <w:rPr>
          <w:rFonts w:ascii="Arial" w:hAnsi="Arial"/>
        </w:rPr>
        <w:t>.</w:t>
      </w:r>
    </w:p>
    <w:p w14:paraId="1DBF43CA" w14:textId="77777777" w:rsidR="00013BEE" w:rsidRDefault="00013BEE" w:rsidP="002D423C">
      <w:pPr>
        <w:numPr>
          <w:ilvl w:val="1"/>
          <w:numId w:val="3"/>
        </w:numPr>
        <w:spacing w:line="240" w:lineRule="auto"/>
        <w:rPr>
          <w:rFonts w:ascii="Arial" w:hAnsi="Arial"/>
        </w:rPr>
      </w:pPr>
      <w:r>
        <w:rPr>
          <w:rFonts w:ascii="Arial" w:hAnsi="Arial"/>
        </w:rPr>
        <w:t>To lead in conjunction with Team Manager and Assistant Team Manager to ensure that practice standards are improved particularly focusing on:</w:t>
      </w:r>
    </w:p>
    <w:p w14:paraId="1DBF43CB" w14:textId="77777777" w:rsidR="00013BEE" w:rsidRDefault="00013BEE" w:rsidP="00013BEE">
      <w:pPr>
        <w:pStyle w:val="squarebullets"/>
      </w:pPr>
      <w:r>
        <w:t>The Signs of Safety Model.</w:t>
      </w:r>
    </w:p>
    <w:p w14:paraId="1DBF43CC" w14:textId="77777777" w:rsidR="00013BEE" w:rsidRPr="008C0409" w:rsidRDefault="00013BEE" w:rsidP="00013BEE">
      <w:pPr>
        <w:pStyle w:val="squarebullets"/>
      </w:pPr>
      <w:r>
        <w:t>The outcome focus in plans.</w:t>
      </w:r>
    </w:p>
    <w:p w14:paraId="1DBF43CD" w14:textId="77777777" w:rsidR="00013BEE" w:rsidRDefault="00013BEE" w:rsidP="00013BEE">
      <w:pPr>
        <w:pStyle w:val="squarebullets"/>
      </w:pPr>
      <w:r>
        <w:t>The assessment and management of risk.</w:t>
      </w:r>
    </w:p>
    <w:p w14:paraId="1DBF43CE" w14:textId="77777777" w:rsidR="00013BEE" w:rsidRDefault="00013BEE" w:rsidP="00013BEE">
      <w:pPr>
        <w:pStyle w:val="squarebullets"/>
      </w:pPr>
      <w:r>
        <w:t>The taking of prompt action to protect children.</w:t>
      </w:r>
    </w:p>
    <w:p w14:paraId="1DBF43CF" w14:textId="77777777" w:rsidR="00013BEE" w:rsidRDefault="00013BEE" w:rsidP="00013BEE">
      <w:pPr>
        <w:pStyle w:val="squarebullets"/>
      </w:pPr>
      <w:r>
        <w:t>The voice of children, young people and families is clear.</w:t>
      </w:r>
    </w:p>
    <w:p w14:paraId="1DBF43D0" w14:textId="77777777" w:rsidR="00013BEE" w:rsidRDefault="00013BEE" w:rsidP="00013BEE">
      <w:pPr>
        <w:pStyle w:val="squarebullets"/>
      </w:pPr>
      <w:r>
        <w:t>Issues of identity and equality and diversity are fully addressed.</w:t>
      </w:r>
    </w:p>
    <w:p w14:paraId="1DBF43D1" w14:textId="77777777" w:rsidR="00013BEE" w:rsidRPr="00516F39" w:rsidRDefault="00013BEE" w:rsidP="00013BEE">
      <w:pPr>
        <w:pStyle w:val="squarebullets"/>
      </w:pPr>
      <w:r>
        <w:t>The quality of supervision.</w:t>
      </w:r>
    </w:p>
    <w:p w14:paraId="1DBF43D2" w14:textId="77777777" w:rsidR="00013BEE" w:rsidRDefault="00013BEE" w:rsidP="002D423C">
      <w:pPr>
        <w:numPr>
          <w:ilvl w:val="1"/>
          <w:numId w:val="3"/>
        </w:numPr>
        <w:spacing w:line="240" w:lineRule="auto"/>
        <w:rPr>
          <w:rFonts w:ascii="Arial" w:hAnsi="Arial"/>
        </w:rPr>
      </w:pPr>
      <w:r>
        <w:rPr>
          <w:rFonts w:ascii="Arial" w:hAnsi="Arial"/>
        </w:rPr>
        <w:t>To lead on the development of peer supervision for Team Members.</w:t>
      </w:r>
    </w:p>
    <w:p w14:paraId="1DBF43D3" w14:textId="77777777" w:rsidR="00013BEE" w:rsidRPr="00B76087" w:rsidRDefault="00013BEE" w:rsidP="002D423C">
      <w:pPr>
        <w:widowControl w:val="0"/>
        <w:numPr>
          <w:ilvl w:val="1"/>
          <w:numId w:val="3"/>
        </w:numPr>
        <w:spacing w:after="0" w:line="240" w:lineRule="auto"/>
        <w:rPr>
          <w:rFonts w:ascii="Arial" w:hAnsi="Arial"/>
          <w:szCs w:val="24"/>
        </w:rPr>
      </w:pPr>
      <w:r w:rsidRPr="00B76087">
        <w:rPr>
          <w:rFonts w:ascii="Arial" w:hAnsi="Arial"/>
          <w:szCs w:val="24"/>
        </w:rPr>
        <w:t>Successfully manage a diverse complex caseload to ensure children and families receive support to meet their assessed needs, within the team’s care management budget when necessary.</w:t>
      </w:r>
    </w:p>
    <w:p w14:paraId="1DBF43D4" w14:textId="77777777" w:rsidR="00013BEE" w:rsidRPr="00B76087" w:rsidRDefault="00013BEE" w:rsidP="00013BEE">
      <w:pPr>
        <w:widowControl w:val="0"/>
        <w:ind w:left="1134"/>
        <w:rPr>
          <w:rFonts w:ascii="Arial" w:hAnsi="Arial"/>
          <w:szCs w:val="24"/>
        </w:rPr>
      </w:pPr>
    </w:p>
    <w:p w14:paraId="1DBF43D5" w14:textId="77777777" w:rsidR="00013BEE" w:rsidRDefault="00013BEE" w:rsidP="002D423C">
      <w:pPr>
        <w:widowControl w:val="0"/>
        <w:numPr>
          <w:ilvl w:val="1"/>
          <w:numId w:val="3"/>
        </w:numPr>
        <w:spacing w:after="0" w:line="240" w:lineRule="auto"/>
        <w:rPr>
          <w:rFonts w:ascii="Arial" w:hAnsi="Arial"/>
          <w:color w:val="000000"/>
        </w:rPr>
      </w:pPr>
      <w:r w:rsidRPr="00566D25">
        <w:rPr>
          <w:rFonts w:ascii="Arial" w:hAnsi="Arial"/>
          <w:color w:val="000000"/>
        </w:rPr>
        <w:t xml:space="preserve">The ability to work effectively as required across a range of roles in </w:t>
      </w:r>
      <w:r>
        <w:rPr>
          <w:rFonts w:ascii="Arial" w:hAnsi="Arial"/>
          <w:color w:val="000000"/>
        </w:rPr>
        <w:t xml:space="preserve">the Service </w:t>
      </w:r>
      <w:r w:rsidRPr="00566D25">
        <w:rPr>
          <w:rFonts w:ascii="Arial" w:hAnsi="Arial"/>
          <w:color w:val="000000"/>
        </w:rPr>
        <w:t xml:space="preserve">to </w:t>
      </w:r>
      <w:r>
        <w:rPr>
          <w:rFonts w:ascii="Arial" w:hAnsi="Arial"/>
          <w:color w:val="000000"/>
        </w:rPr>
        <w:t>provide flexibility of resource and</w:t>
      </w:r>
      <w:r w:rsidRPr="00566D25">
        <w:rPr>
          <w:rFonts w:ascii="Arial" w:hAnsi="Arial"/>
          <w:color w:val="000000"/>
        </w:rPr>
        <w:t xml:space="preserve"> consiste</w:t>
      </w:r>
      <w:r>
        <w:rPr>
          <w:rFonts w:ascii="Arial" w:hAnsi="Arial"/>
          <w:color w:val="000000"/>
        </w:rPr>
        <w:t>ntly performing at a high level.</w:t>
      </w:r>
    </w:p>
    <w:p w14:paraId="1DBF43D6" w14:textId="77777777" w:rsidR="00013BEE" w:rsidRDefault="00013BEE" w:rsidP="00013BEE">
      <w:pPr>
        <w:pStyle w:val="ListParagraph"/>
        <w:rPr>
          <w:rFonts w:ascii="Arial" w:hAnsi="Arial"/>
          <w:color w:val="000000"/>
        </w:rPr>
      </w:pPr>
    </w:p>
    <w:p w14:paraId="1DBF43D7" w14:textId="77777777" w:rsidR="00013BEE" w:rsidRPr="00B76087" w:rsidRDefault="00013BEE" w:rsidP="002D423C">
      <w:pPr>
        <w:widowControl w:val="0"/>
        <w:numPr>
          <w:ilvl w:val="1"/>
          <w:numId w:val="3"/>
        </w:numPr>
        <w:spacing w:after="0" w:line="240" w:lineRule="auto"/>
        <w:rPr>
          <w:rFonts w:ascii="Arial" w:hAnsi="Arial"/>
          <w:color w:val="000000"/>
        </w:rPr>
      </w:pPr>
      <w:r>
        <w:rPr>
          <w:rFonts w:ascii="Arial" w:hAnsi="Arial"/>
          <w:color w:val="000000"/>
        </w:rPr>
        <w:t>To provide consultation and mentoring to staff as a when required.</w:t>
      </w:r>
    </w:p>
    <w:p w14:paraId="1DBF43D8" w14:textId="77777777" w:rsidR="00013BEE" w:rsidRDefault="00013BEE" w:rsidP="00013BEE">
      <w:pPr>
        <w:widowControl w:val="0"/>
        <w:ind w:left="1134"/>
        <w:rPr>
          <w:rFonts w:ascii="Arial" w:hAnsi="Arial"/>
          <w:color w:val="000000"/>
        </w:rPr>
      </w:pPr>
    </w:p>
    <w:p w14:paraId="1DBF43D9" w14:textId="77777777" w:rsidR="00013BEE" w:rsidRDefault="00013BEE" w:rsidP="002D423C">
      <w:pPr>
        <w:widowControl w:val="0"/>
        <w:numPr>
          <w:ilvl w:val="1"/>
          <w:numId w:val="3"/>
        </w:numPr>
        <w:spacing w:after="0" w:line="240" w:lineRule="auto"/>
        <w:rPr>
          <w:rFonts w:ascii="Arial" w:hAnsi="Arial"/>
          <w:color w:val="000000"/>
        </w:rPr>
      </w:pPr>
      <w:r>
        <w:rPr>
          <w:rFonts w:ascii="Arial" w:hAnsi="Arial"/>
          <w:color w:val="000000"/>
        </w:rPr>
        <w:t>To take a lead role in co-working complex cases with less experiences staff ensuring that quality, timing and cost efficiency are maintained.</w:t>
      </w:r>
    </w:p>
    <w:p w14:paraId="1DBF43DA" w14:textId="77777777" w:rsidR="00013BEE" w:rsidRDefault="00013BEE" w:rsidP="00013BEE">
      <w:pPr>
        <w:widowControl w:val="0"/>
        <w:ind w:left="1134"/>
        <w:rPr>
          <w:rFonts w:ascii="Arial" w:hAnsi="Arial"/>
          <w:color w:val="000000"/>
        </w:rPr>
      </w:pPr>
    </w:p>
    <w:p w14:paraId="1DBF43DB" w14:textId="77777777" w:rsidR="00013BEE" w:rsidRDefault="00013BEE" w:rsidP="002D423C">
      <w:pPr>
        <w:widowControl w:val="0"/>
        <w:numPr>
          <w:ilvl w:val="1"/>
          <w:numId w:val="3"/>
        </w:numPr>
        <w:spacing w:after="0" w:line="240" w:lineRule="auto"/>
        <w:rPr>
          <w:rFonts w:ascii="Arial" w:hAnsi="Arial"/>
          <w:color w:val="000000"/>
          <w:szCs w:val="24"/>
        </w:rPr>
      </w:pPr>
      <w:r w:rsidRPr="00566D25">
        <w:rPr>
          <w:rFonts w:ascii="Arial" w:hAnsi="Arial"/>
          <w:color w:val="000000"/>
          <w:szCs w:val="24"/>
        </w:rPr>
        <w:t>Contribute to the promotion of resources within the community to prevent the need for Children’s Services or statutory intervention, by actively collaborating with Service Users and partner agencies including schools.</w:t>
      </w:r>
    </w:p>
    <w:p w14:paraId="1DBF43DC" w14:textId="77777777" w:rsidR="00013BEE" w:rsidRPr="00566D25" w:rsidRDefault="00013BEE" w:rsidP="00013BEE">
      <w:pPr>
        <w:widowControl w:val="0"/>
        <w:rPr>
          <w:rFonts w:ascii="Arial" w:hAnsi="Arial"/>
          <w:color w:val="000000"/>
          <w:szCs w:val="24"/>
        </w:rPr>
      </w:pPr>
    </w:p>
    <w:p w14:paraId="1DBF43DD" w14:textId="77777777" w:rsidR="00013BEE" w:rsidRDefault="00013BEE" w:rsidP="002D423C">
      <w:pPr>
        <w:widowControl w:val="0"/>
        <w:numPr>
          <w:ilvl w:val="1"/>
          <w:numId w:val="3"/>
        </w:numPr>
        <w:spacing w:after="0" w:line="240" w:lineRule="auto"/>
        <w:rPr>
          <w:rFonts w:ascii="Arial" w:hAnsi="Arial"/>
          <w:color w:val="000000"/>
          <w:szCs w:val="24"/>
        </w:rPr>
      </w:pPr>
      <w:r w:rsidRPr="00566D25">
        <w:rPr>
          <w:rFonts w:ascii="Arial" w:hAnsi="Arial"/>
          <w:color w:val="000000"/>
          <w:szCs w:val="24"/>
        </w:rPr>
        <w:t>Contribute to decision-making on client priority needs to ensure the most vulnerable clients receive an appropriate service.</w:t>
      </w:r>
    </w:p>
    <w:p w14:paraId="1DBF43DE" w14:textId="77777777" w:rsidR="00013BEE" w:rsidRPr="00566D25" w:rsidRDefault="00013BEE" w:rsidP="00013BEE">
      <w:pPr>
        <w:widowControl w:val="0"/>
        <w:rPr>
          <w:rFonts w:ascii="Arial" w:hAnsi="Arial"/>
          <w:color w:val="000000"/>
          <w:szCs w:val="24"/>
        </w:rPr>
      </w:pPr>
    </w:p>
    <w:p w14:paraId="1DBF43DF" w14:textId="77777777" w:rsidR="00013BEE" w:rsidRDefault="00013BEE" w:rsidP="002D423C">
      <w:pPr>
        <w:widowControl w:val="0"/>
        <w:numPr>
          <w:ilvl w:val="1"/>
          <w:numId w:val="3"/>
        </w:numPr>
        <w:spacing w:after="0" w:line="240" w:lineRule="auto"/>
        <w:rPr>
          <w:rFonts w:ascii="Arial" w:hAnsi="Arial"/>
          <w:color w:val="000000"/>
          <w:szCs w:val="24"/>
        </w:rPr>
      </w:pPr>
      <w:r w:rsidRPr="00566D25">
        <w:rPr>
          <w:rFonts w:ascii="Arial" w:hAnsi="Arial"/>
          <w:color w:val="000000"/>
          <w:szCs w:val="24"/>
        </w:rPr>
        <w:t xml:space="preserve">Participate in </w:t>
      </w:r>
      <w:r>
        <w:rPr>
          <w:rFonts w:ascii="Arial" w:hAnsi="Arial"/>
          <w:color w:val="000000"/>
          <w:szCs w:val="24"/>
        </w:rPr>
        <w:t xml:space="preserve">management and delivery of </w:t>
      </w:r>
      <w:r w:rsidRPr="00566D25">
        <w:rPr>
          <w:rFonts w:ascii="Arial" w:hAnsi="Arial"/>
          <w:color w:val="000000"/>
          <w:szCs w:val="24"/>
        </w:rPr>
        <w:t>duty rota system and other shared team responsibilities according to team requirements.</w:t>
      </w:r>
    </w:p>
    <w:p w14:paraId="1DBF43E0" w14:textId="77777777" w:rsidR="00013BEE" w:rsidRDefault="00013BEE" w:rsidP="00013BEE">
      <w:pPr>
        <w:widowControl w:val="0"/>
        <w:rPr>
          <w:rFonts w:ascii="Arial" w:hAnsi="Arial"/>
          <w:color w:val="000000"/>
          <w:szCs w:val="24"/>
        </w:rPr>
      </w:pPr>
    </w:p>
    <w:p w14:paraId="1DBF43E1" w14:textId="77777777" w:rsidR="00013BEE" w:rsidRPr="00566D25" w:rsidRDefault="00013BEE" w:rsidP="002D423C">
      <w:pPr>
        <w:widowControl w:val="0"/>
        <w:numPr>
          <w:ilvl w:val="1"/>
          <w:numId w:val="3"/>
        </w:numPr>
        <w:spacing w:after="0" w:line="240" w:lineRule="auto"/>
        <w:rPr>
          <w:rFonts w:ascii="Arial" w:hAnsi="Arial"/>
          <w:color w:val="000000"/>
          <w:szCs w:val="24"/>
        </w:rPr>
      </w:pPr>
      <w:r w:rsidRPr="00566D25">
        <w:rPr>
          <w:rFonts w:ascii="Arial" w:hAnsi="Arial"/>
          <w:color w:val="000000"/>
          <w:szCs w:val="24"/>
        </w:rPr>
        <w:t xml:space="preserve">Maintain records and comply with financial and </w:t>
      </w:r>
      <w:smartTag w:uri="urn:schemas-microsoft-com:office:smarttags" w:element="PersonName">
        <w:r w:rsidRPr="00566D25">
          <w:rPr>
            <w:rFonts w:ascii="Arial" w:hAnsi="Arial"/>
            <w:color w:val="000000"/>
            <w:szCs w:val="24"/>
          </w:rPr>
          <w:t>admin</w:t>
        </w:r>
      </w:smartTag>
      <w:r w:rsidRPr="00566D25">
        <w:rPr>
          <w:rFonts w:ascii="Arial" w:hAnsi="Arial"/>
          <w:color w:val="000000"/>
          <w:szCs w:val="24"/>
        </w:rPr>
        <w:t>istrative IT procedures, including electronic case recording.</w:t>
      </w:r>
    </w:p>
    <w:p w14:paraId="1DBF43E2" w14:textId="77777777" w:rsidR="00013BEE" w:rsidRPr="00566D25" w:rsidRDefault="00013BEE" w:rsidP="00013BEE">
      <w:pPr>
        <w:widowControl w:val="0"/>
        <w:ind w:left="720"/>
        <w:rPr>
          <w:rFonts w:ascii="Arial" w:hAnsi="Arial"/>
          <w:color w:val="000000"/>
          <w:szCs w:val="24"/>
        </w:rPr>
      </w:pPr>
    </w:p>
    <w:p w14:paraId="1DBF43E3" w14:textId="77777777" w:rsidR="00013BEE" w:rsidRDefault="00013BEE" w:rsidP="002D423C">
      <w:pPr>
        <w:numPr>
          <w:ilvl w:val="1"/>
          <w:numId w:val="3"/>
        </w:numPr>
        <w:spacing w:after="0" w:line="240" w:lineRule="auto"/>
        <w:rPr>
          <w:rFonts w:ascii="Arial" w:hAnsi="Arial"/>
          <w:color w:val="000000"/>
          <w:szCs w:val="24"/>
        </w:rPr>
      </w:pPr>
      <w:r w:rsidRPr="00566D25">
        <w:rPr>
          <w:rFonts w:ascii="Arial" w:hAnsi="Arial"/>
          <w:color w:val="000000"/>
          <w:szCs w:val="24"/>
        </w:rPr>
        <w:t>Ensure that professional practice adheres to clear threshold definition, including participating in work designed to reduce the need f</w:t>
      </w:r>
      <w:r>
        <w:rPr>
          <w:rFonts w:ascii="Arial" w:hAnsi="Arial"/>
          <w:color w:val="000000"/>
          <w:szCs w:val="24"/>
        </w:rPr>
        <w:t>or children to be looked after.</w:t>
      </w:r>
    </w:p>
    <w:p w14:paraId="1DBF43E4" w14:textId="77777777" w:rsidR="00013BEE" w:rsidRDefault="00013BEE" w:rsidP="00013BEE">
      <w:pPr>
        <w:pStyle w:val="ListParagraph"/>
        <w:rPr>
          <w:rFonts w:ascii="Arial" w:hAnsi="Arial"/>
          <w:color w:val="000000"/>
          <w:szCs w:val="24"/>
        </w:rPr>
      </w:pPr>
    </w:p>
    <w:p w14:paraId="1DBF43E5" w14:textId="77777777" w:rsidR="00013BEE" w:rsidRPr="00566D25" w:rsidRDefault="00013BEE" w:rsidP="002D423C">
      <w:pPr>
        <w:numPr>
          <w:ilvl w:val="1"/>
          <w:numId w:val="3"/>
        </w:numPr>
        <w:spacing w:line="240" w:lineRule="auto"/>
        <w:rPr>
          <w:rFonts w:ascii="Arial" w:hAnsi="Arial"/>
          <w:color w:val="000000"/>
        </w:rPr>
      </w:pPr>
      <w:r w:rsidRPr="00566D25">
        <w:rPr>
          <w:rFonts w:ascii="Arial" w:hAnsi="Arial"/>
          <w:color w:val="000000"/>
          <w:szCs w:val="24"/>
        </w:rPr>
        <w:t>Chairing or managing the activities and outcomes of Core Groups and other meetings as required.</w:t>
      </w:r>
    </w:p>
    <w:p w14:paraId="1DBF43E6" w14:textId="77777777" w:rsidR="00013BEE" w:rsidRPr="00B76087" w:rsidRDefault="00013BEE" w:rsidP="002D423C">
      <w:pPr>
        <w:numPr>
          <w:ilvl w:val="1"/>
          <w:numId w:val="3"/>
        </w:numPr>
        <w:spacing w:line="240" w:lineRule="auto"/>
        <w:rPr>
          <w:rFonts w:ascii="Arial" w:hAnsi="Arial"/>
          <w:color w:val="000000"/>
        </w:rPr>
      </w:pPr>
      <w:r w:rsidRPr="00566D25">
        <w:rPr>
          <w:rFonts w:ascii="Arial" w:hAnsi="Arial"/>
          <w:color w:val="000000"/>
          <w:szCs w:val="24"/>
        </w:rPr>
        <w:t>Prepare and support cases going to court and attend court with limited additional management support</w:t>
      </w:r>
    </w:p>
    <w:p w14:paraId="1DBF43E7" w14:textId="77777777" w:rsidR="00013BEE" w:rsidRPr="000A67AE" w:rsidRDefault="00013BEE" w:rsidP="00013BEE">
      <w:pPr>
        <w:widowControl w:val="0"/>
        <w:rPr>
          <w:rFonts w:ascii="Arial" w:hAnsi="Arial"/>
          <w:color w:val="000000"/>
        </w:rPr>
      </w:pPr>
    </w:p>
    <w:p w14:paraId="1DBF43E8" w14:textId="77777777" w:rsidR="00013BEE" w:rsidRPr="00B75D44" w:rsidRDefault="00013BEE" w:rsidP="002D423C">
      <w:pPr>
        <w:numPr>
          <w:ilvl w:val="1"/>
          <w:numId w:val="3"/>
        </w:numPr>
        <w:spacing w:line="240" w:lineRule="auto"/>
        <w:rPr>
          <w:rFonts w:ascii="Arial" w:hAnsi="Arial" w:cs="Arial"/>
          <w:szCs w:val="24"/>
        </w:rPr>
      </w:pPr>
      <w:r>
        <w:rPr>
          <w:rFonts w:ascii="Arial" w:hAnsi="Arial" w:cs="Arial"/>
          <w:szCs w:val="24"/>
        </w:rPr>
        <w:t>To provide professional support and challenge to</w:t>
      </w:r>
      <w:r w:rsidRPr="00B75D44">
        <w:rPr>
          <w:rFonts w:ascii="Arial" w:hAnsi="Arial" w:cs="Arial"/>
          <w:szCs w:val="24"/>
        </w:rPr>
        <w:t xml:space="preserve"> </w:t>
      </w:r>
      <w:r>
        <w:rPr>
          <w:rFonts w:ascii="Arial" w:hAnsi="Arial" w:cs="Arial"/>
          <w:szCs w:val="24"/>
        </w:rPr>
        <w:t xml:space="preserve">Team Managers and other staff members on </w:t>
      </w:r>
      <w:r w:rsidRPr="00B75D44">
        <w:rPr>
          <w:rFonts w:ascii="Arial" w:hAnsi="Arial" w:cs="Arial"/>
          <w:szCs w:val="24"/>
        </w:rPr>
        <w:t>the delivery of case audits and the use of this information to inform developmental plans.</w:t>
      </w:r>
    </w:p>
    <w:p w14:paraId="1DBF43E9" w14:textId="77777777" w:rsidR="00013BEE" w:rsidRDefault="00013BEE" w:rsidP="002D423C">
      <w:pPr>
        <w:numPr>
          <w:ilvl w:val="1"/>
          <w:numId w:val="3"/>
        </w:numPr>
        <w:spacing w:line="240" w:lineRule="auto"/>
        <w:rPr>
          <w:rFonts w:ascii="Arial" w:hAnsi="Arial" w:cs="Arial"/>
          <w:szCs w:val="24"/>
        </w:rPr>
      </w:pPr>
      <w:r w:rsidRPr="00291CDC">
        <w:rPr>
          <w:rFonts w:ascii="Arial" w:hAnsi="Arial" w:cs="Arial"/>
          <w:szCs w:val="24"/>
        </w:rPr>
        <w:t>To challenge</w:t>
      </w:r>
      <w:r>
        <w:rPr>
          <w:rFonts w:ascii="Arial" w:hAnsi="Arial" w:cs="Arial"/>
          <w:szCs w:val="24"/>
        </w:rPr>
        <w:t xml:space="preserve"> practi</w:t>
      </w:r>
      <w:r w:rsidR="003539BC">
        <w:rPr>
          <w:rFonts w:ascii="Arial" w:hAnsi="Arial" w:cs="Arial"/>
          <w:szCs w:val="24"/>
        </w:rPr>
        <w:t>ti</w:t>
      </w:r>
      <w:r>
        <w:rPr>
          <w:rFonts w:ascii="Arial" w:hAnsi="Arial" w:cs="Arial"/>
          <w:szCs w:val="24"/>
        </w:rPr>
        <w:t>oners record keeping.</w:t>
      </w:r>
    </w:p>
    <w:p w14:paraId="1DBF43EA" w14:textId="77777777" w:rsidR="00013BEE" w:rsidRPr="00644362" w:rsidRDefault="00013BEE" w:rsidP="002D423C">
      <w:pPr>
        <w:numPr>
          <w:ilvl w:val="1"/>
          <w:numId w:val="3"/>
        </w:numPr>
        <w:spacing w:line="240" w:lineRule="auto"/>
        <w:rPr>
          <w:rFonts w:ascii="Arial" w:hAnsi="Arial" w:cs="Arial"/>
          <w:szCs w:val="24"/>
        </w:rPr>
      </w:pPr>
      <w:r>
        <w:rPr>
          <w:rFonts w:ascii="Arial" w:hAnsi="Arial" w:cs="Arial"/>
          <w:szCs w:val="24"/>
        </w:rPr>
        <w:t>Ensure that Financial Regulations are complied with and best value principles adopted</w:t>
      </w:r>
      <w:r w:rsidRPr="00644362">
        <w:rPr>
          <w:rFonts w:ascii="Arial" w:hAnsi="Arial" w:cs="Arial"/>
          <w:szCs w:val="24"/>
        </w:rPr>
        <w:t xml:space="preserve">.  </w:t>
      </w:r>
    </w:p>
    <w:p w14:paraId="1DBF43EB" w14:textId="77777777" w:rsidR="00013BEE" w:rsidRDefault="00013BEE" w:rsidP="002D423C">
      <w:pPr>
        <w:numPr>
          <w:ilvl w:val="1"/>
          <w:numId w:val="3"/>
        </w:numPr>
        <w:spacing w:line="240" w:lineRule="auto"/>
        <w:rPr>
          <w:rFonts w:ascii="Arial" w:hAnsi="Arial" w:cs="Arial"/>
          <w:szCs w:val="24"/>
        </w:rPr>
      </w:pPr>
      <w:r w:rsidRPr="00644362">
        <w:rPr>
          <w:rFonts w:ascii="Arial" w:hAnsi="Arial" w:cs="Arial"/>
          <w:szCs w:val="24"/>
        </w:rPr>
        <w:t xml:space="preserve">Sustain and improve the overall reputation of the Council and act in the best interest of the Authority through effective representations regionally and nationally. </w:t>
      </w:r>
    </w:p>
    <w:p w14:paraId="1DBF43EC" w14:textId="77777777" w:rsidR="00013BEE" w:rsidRDefault="00013BEE" w:rsidP="002D423C">
      <w:pPr>
        <w:numPr>
          <w:ilvl w:val="1"/>
          <w:numId w:val="3"/>
        </w:numPr>
        <w:spacing w:line="240" w:lineRule="auto"/>
        <w:rPr>
          <w:rFonts w:ascii="Arial" w:hAnsi="Arial" w:cs="Arial"/>
          <w:szCs w:val="24"/>
        </w:rPr>
      </w:pPr>
      <w:r w:rsidRPr="00A13491">
        <w:rPr>
          <w:rFonts w:ascii="Arial" w:hAnsi="Arial" w:cs="Arial"/>
          <w:szCs w:val="24"/>
        </w:rPr>
        <w:t xml:space="preserve">To develop the quality assurance skills </w:t>
      </w:r>
      <w:r>
        <w:rPr>
          <w:rFonts w:ascii="Arial" w:hAnsi="Arial" w:cs="Arial"/>
          <w:szCs w:val="24"/>
        </w:rPr>
        <w:t>within the team</w:t>
      </w:r>
      <w:r w:rsidRPr="00A13491">
        <w:rPr>
          <w:rFonts w:ascii="Arial" w:hAnsi="Arial" w:cs="Arial"/>
          <w:szCs w:val="24"/>
        </w:rPr>
        <w:t xml:space="preserve"> with the aim of supporting a routine and systematic approach to understanding service impacts and outcomes that is required to deliver service planning. </w:t>
      </w:r>
    </w:p>
    <w:p w14:paraId="1DBF43ED" w14:textId="77777777" w:rsidR="006762CE" w:rsidRDefault="00013BEE" w:rsidP="002D423C">
      <w:pPr>
        <w:numPr>
          <w:ilvl w:val="1"/>
          <w:numId w:val="3"/>
        </w:numPr>
        <w:spacing w:line="280" w:lineRule="atLeast"/>
        <w:rPr>
          <w:rFonts w:ascii="Arial" w:hAnsi="Arial" w:cs="Arial"/>
          <w:szCs w:val="24"/>
        </w:rPr>
      </w:pPr>
      <w:r w:rsidRPr="00566D25">
        <w:rPr>
          <w:rFonts w:ascii="Arial" w:hAnsi="Arial"/>
          <w:color w:val="000000"/>
        </w:rPr>
        <w:t>Evidence of continued professional development in areas relevant to Children’s social care and the development of the profession</w:t>
      </w:r>
      <w:r w:rsidR="006762CE">
        <w:rPr>
          <w:rFonts w:ascii="Arial" w:hAnsi="Arial" w:cs="Arial"/>
          <w:szCs w:val="24"/>
        </w:rPr>
        <w:t>.</w:t>
      </w:r>
    </w:p>
    <w:p w14:paraId="1DBF43EE" w14:textId="77777777" w:rsidR="00633486" w:rsidRDefault="00633486" w:rsidP="00633486">
      <w:pPr>
        <w:spacing w:line="280" w:lineRule="atLeast"/>
        <w:ind w:left="360"/>
        <w:rPr>
          <w:rStyle w:val="Emphasis"/>
        </w:rPr>
      </w:pPr>
      <w:r w:rsidRPr="00633486">
        <w:rPr>
          <w:rStyle w:val="Emphasis"/>
        </w:rPr>
        <w:t>The above outlines the duties required for the time being but this is not a comprehensive or exclusive list and duties may be varied from time to time which does not change the general character of the job or the level of responsibility entailed.</w:t>
      </w:r>
    </w:p>
    <w:p w14:paraId="1DBF43EF" w14:textId="77777777" w:rsidR="006762CE" w:rsidRPr="006762CE" w:rsidRDefault="006762CE" w:rsidP="002D423C">
      <w:pPr>
        <w:pStyle w:val="Heading2"/>
        <w:numPr>
          <w:ilvl w:val="0"/>
          <w:numId w:val="3"/>
        </w:numPr>
      </w:pPr>
      <w:r w:rsidRPr="006762CE">
        <w:t>Give examples of the typical types of problems and decisions the post will be required to make</w:t>
      </w:r>
    </w:p>
    <w:p w14:paraId="1DBF43F0" w14:textId="77777777" w:rsidR="00013BEE" w:rsidRPr="00644362" w:rsidRDefault="00013BEE" w:rsidP="002D423C">
      <w:pPr>
        <w:numPr>
          <w:ilvl w:val="1"/>
          <w:numId w:val="3"/>
        </w:numPr>
        <w:spacing w:line="280" w:lineRule="atLeast"/>
        <w:rPr>
          <w:rFonts w:ascii="Arial" w:hAnsi="Arial" w:cs="Arial"/>
          <w:szCs w:val="24"/>
        </w:rPr>
      </w:pPr>
      <w:r>
        <w:rPr>
          <w:rFonts w:ascii="Arial" w:hAnsi="Arial" w:cs="Arial"/>
          <w:szCs w:val="24"/>
        </w:rPr>
        <w:t xml:space="preserve">When providing peer supervision ensure that children and young people are </w:t>
      </w:r>
      <w:r w:rsidRPr="00644362">
        <w:rPr>
          <w:rFonts w:ascii="Arial" w:hAnsi="Arial" w:cs="Arial"/>
          <w:szCs w:val="24"/>
        </w:rPr>
        <w:t>protected from immediate risk or harm</w:t>
      </w:r>
      <w:r>
        <w:rPr>
          <w:rFonts w:ascii="Arial" w:hAnsi="Arial" w:cs="Arial"/>
          <w:szCs w:val="24"/>
        </w:rPr>
        <w:t>.</w:t>
      </w:r>
      <w:r w:rsidRPr="00644362">
        <w:rPr>
          <w:rFonts w:ascii="Arial" w:hAnsi="Arial" w:cs="Arial"/>
          <w:szCs w:val="24"/>
        </w:rPr>
        <w:t xml:space="preserve"> </w:t>
      </w:r>
    </w:p>
    <w:p w14:paraId="1DBF43F1" w14:textId="77777777" w:rsidR="00013BEE" w:rsidRDefault="00013BEE" w:rsidP="002D423C">
      <w:pPr>
        <w:numPr>
          <w:ilvl w:val="1"/>
          <w:numId w:val="3"/>
        </w:numPr>
        <w:spacing w:line="280" w:lineRule="atLeast"/>
        <w:rPr>
          <w:rFonts w:ascii="Arial" w:hAnsi="Arial" w:cs="Arial"/>
          <w:szCs w:val="24"/>
        </w:rPr>
      </w:pPr>
      <w:r>
        <w:rPr>
          <w:rFonts w:ascii="Arial" w:hAnsi="Arial" w:cs="Arial"/>
          <w:szCs w:val="24"/>
        </w:rPr>
        <w:t>To retain professional independence when critiquing and challenging the practice of peers whilst also working as part of the social care management team.</w:t>
      </w:r>
    </w:p>
    <w:p w14:paraId="1DBF43F2" w14:textId="77777777" w:rsidR="00013BEE" w:rsidRDefault="00013BEE" w:rsidP="002D423C">
      <w:pPr>
        <w:numPr>
          <w:ilvl w:val="1"/>
          <w:numId w:val="3"/>
        </w:numPr>
        <w:spacing w:line="280" w:lineRule="atLeast"/>
        <w:rPr>
          <w:rFonts w:ascii="Arial" w:hAnsi="Arial" w:cs="Arial"/>
          <w:szCs w:val="24"/>
        </w:rPr>
      </w:pPr>
      <w:r w:rsidRPr="00CF39A8">
        <w:rPr>
          <w:rFonts w:ascii="Arial" w:hAnsi="Arial" w:cs="Arial"/>
          <w:szCs w:val="24"/>
        </w:rPr>
        <w:t xml:space="preserve">To lead peer supervision sessions where deficiencies in line management will be aired and </w:t>
      </w:r>
      <w:r>
        <w:rPr>
          <w:rFonts w:ascii="Arial" w:hAnsi="Arial" w:cs="Arial"/>
          <w:szCs w:val="24"/>
        </w:rPr>
        <w:t xml:space="preserve">address this sensitively but assertively if core practice standards are not being met. </w:t>
      </w:r>
      <w:r w:rsidRPr="00CF39A8">
        <w:rPr>
          <w:rFonts w:ascii="Arial" w:hAnsi="Arial" w:cs="Arial"/>
          <w:szCs w:val="24"/>
        </w:rPr>
        <w:t xml:space="preserve"> </w:t>
      </w:r>
    </w:p>
    <w:p w14:paraId="1DBF43F3" w14:textId="77777777" w:rsidR="00013BEE" w:rsidRPr="00CF39A8" w:rsidRDefault="00013BEE" w:rsidP="002D423C">
      <w:pPr>
        <w:numPr>
          <w:ilvl w:val="1"/>
          <w:numId w:val="3"/>
        </w:numPr>
        <w:spacing w:line="280" w:lineRule="atLeast"/>
        <w:rPr>
          <w:rFonts w:ascii="Arial" w:hAnsi="Arial" w:cs="Arial"/>
          <w:szCs w:val="24"/>
        </w:rPr>
      </w:pPr>
      <w:r w:rsidRPr="00CF39A8">
        <w:rPr>
          <w:rFonts w:ascii="Arial" w:hAnsi="Arial" w:cs="Arial"/>
          <w:szCs w:val="24"/>
        </w:rPr>
        <w:t>Leading groups of staff in the development of significant changes to practice that will involve the handling of conflicting views, sensitive information and drawing conclusions which may be contentious.</w:t>
      </w:r>
    </w:p>
    <w:p w14:paraId="1DBF43F4" w14:textId="77777777" w:rsidR="006762CE" w:rsidRPr="00644362" w:rsidRDefault="00013BEE" w:rsidP="002D423C">
      <w:pPr>
        <w:numPr>
          <w:ilvl w:val="1"/>
          <w:numId w:val="3"/>
        </w:numPr>
        <w:spacing w:line="280" w:lineRule="atLeast"/>
        <w:rPr>
          <w:rFonts w:ascii="Arial" w:hAnsi="Arial" w:cs="Arial"/>
          <w:szCs w:val="24"/>
        </w:rPr>
      </w:pPr>
      <w:r w:rsidRPr="002F2D9B">
        <w:rPr>
          <w:rFonts w:ascii="Arial" w:hAnsi="Arial" w:cs="Arial"/>
          <w:szCs w:val="24"/>
        </w:rPr>
        <w:t>Make judgements and balance the evidence about the best course of action which may significantly affect families and the lives of children and young people</w:t>
      </w:r>
      <w:r w:rsidR="006762CE" w:rsidRPr="00644362">
        <w:rPr>
          <w:rFonts w:ascii="Arial" w:hAnsi="Arial" w:cs="Arial"/>
          <w:szCs w:val="24"/>
        </w:rPr>
        <w:t>.</w:t>
      </w:r>
    </w:p>
    <w:p w14:paraId="1DBF43F5" w14:textId="77777777" w:rsidR="00633486" w:rsidRDefault="00633486" w:rsidP="002D423C">
      <w:pPr>
        <w:pStyle w:val="Heading2"/>
        <w:numPr>
          <w:ilvl w:val="0"/>
          <w:numId w:val="3"/>
        </w:numPr>
      </w:pPr>
      <w:r w:rsidRPr="005224C8">
        <w:t>Budgetary / Financial Responsibilities of the post</w:t>
      </w:r>
    </w:p>
    <w:p w14:paraId="1DBF43F6" w14:textId="77777777" w:rsidR="005A6A63" w:rsidRPr="00633486" w:rsidRDefault="00013BEE" w:rsidP="002D423C">
      <w:pPr>
        <w:numPr>
          <w:ilvl w:val="1"/>
          <w:numId w:val="3"/>
        </w:numPr>
        <w:spacing w:line="280" w:lineRule="atLeast"/>
        <w:rPr>
          <w:rFonts w:ascii="Arial" w:hAnsi="Arial"/>
          <w:color w:val="000000"/>
          <w:szCs w:val="24"/>
        </w:rPr>
      </w:pPr>
      <w:r>
        <w:rPr>
          <w:rFonts w:ascii="Arial" w:hAnsi="Arial" w:cs="Arial"/>
          <w:szCs w:val="24"/>
        </w:rPr>
        <w:t>None</w:t>
      </w:r>
      <w:r w:rsidR="006762CE" w:rsidRPr="00A756FC">
        <w:rPr>
          <w:rFonts w:ascii="Arial" w:hAnsi="Arial" w:cs="Arial"/>
          <w:szCs w:val="24"/>
        </w:rPr>
        <w:t>.</w:t>
      </w:r>
    </w:p>
    <w:p w14:paraId="1DBF43F7" w14:textId="77777777" w:rsidR="00633486" w:rsidRPr="007F38AD" w:rsidRDefault="00633486" w:rsidP="002D423C">
      <w:pPr>
        <w:pStyle w:val="Heading2"/>
        <w:numPr>
          <w:ilvl w:val="0"/>
          <w:numId w:val="3"/>
        </w:numPr>
      </w:pPr>
      <w:r w:rsidRPr="00F21B98">
        <w:t>Supervision / Line Manageme</w:t>
      </w:r>
      <w:r w:rsidR="00281832">
        <w:t>nt Responsibilities of the post</w:t>
      </w:r>
    </w:p>
    <w:p w14:paraId="1DBF43F8" w14:textId="77777777" w:rsidR="00013BEE" w:rsidRDefault="00013BEE" w:rsidP="002D423C">
      <w:pPr>
        <w:numPr>
          <w:ilvl w:val="1"/>
          <w:numId w:val="3"/>
        </w:numPr>
        <w:spacing w:line="280" w:lineRule="atLeast"/>
        <w:rPr>
          <w:rFonts w:ascii="Arial" w:hAnsi="Arial" w:cs="Arial"/>
          <w:szCs w:val="24"/>
        </w:rPr>
      </w:pPr>
      <w:r w:rsidRPr="00013BEE">
        <w:rPr>
          <w:rFonts w:ascii="Arial" w:hAnsi="Arial" w:cs="Arial"/>
          <w:szCs w:val="24"/>
        </w:rPr>
        <w:t>To lead the development of peer supervision and reflective practice and to provide coaching and mentoring to Social Work staff across Children’s Social Care.</w:t>
      </w:r>
    </w:p>
    <w:p w14:paraId="1DBF43F9" w14:textId="77777777" w:rsidR="00013BEE" w:rsidRPr="00013BEE" w:rsidRDefault="00013BEE" w:rsidP="002D423C">
      <w:pPr>
        <w:numPr>
          <w:ilvl w:val="1"/>
          <w:numId w:val="3"/>
        </w:numPr>
        <w:spacing w:line="280" w:lineRule="atLeast"/>
        <w:rPr>
          <w:rFonts w:ascii="Arial" w:hAnsi="Arial" w:cs="Arial"/>
          <w:szCs w:val="24"/>
        </w:rPr>
      </w:pPr>
      <w:r w:rsidRPr="00013BEE">
        <w:rPr>
          <w:rFonts w:ascii="Arial" w:hAnsi="Arial"/>
          <w:color w:val="000000"/>
          <w:szCs w:val="24"/>
        </w:rPr>
        <w:t>To Line Manage, mentor and coach and small group of less experienced Social Workers, Newly Qualified Social Workers and Community Care Workers, ensuring a focus on evidence-informed practice as directed by the Team manager when required.</w:t>
      </w:r>
    </w:p>
    <w:p w14:paraId="1DBF43FA" w14:textId="77777777" w:rsidR="00013BEE" w:rsidRDefault="00013BEE" w:rsidP="002D423C">
      <w:pPr>
        <w:numPr>
          <w:ilvl w:val="1"/>
          <w:numId w:val="3"/>
        </w:numPr>
        <w:spacing w:line="280" w:lineRule="atLeast"/>
        <w:rPr>
          <w:rFonts w:ascii="Arial" w:hAnsi="Arial" w:cs="Arial"/>
          <w:szCs w:val="24"/>
        </w:rPr>
      </w:pPr>
      <w:r w:rsidRPr="00563D4A">
        <w:rPr>
          <w:rFonts w:ascii="Arial" w:hAnsi="Arial" w:cs="Arial"/>
          <w:szCs w:val="24"/>
        </w:rPr>
        <w:t>Contribute to the continuing professional development of staff by promoting and identifying potential learning needs and support the delivery of ‘protected time’ to pursue learning opportunities.   (Minimum of half a day per calendar month). Through this process ensure that appropriate national professional standards/competencies are being met and monitored.</w:t>
      </w:r>
    </w:p>
    <w:p w14:paraId="1DBF43FB" w14:textId="77777777" w:rsidR="006762CE" w:rsidRPr="00013BEE" w:rsidRDefault="00013BEE" w:rsidP="002D423C">
      <w:pPr>
        <w:numPr>
          <w:ilvl w:val="1"/>
          <w:numId w:val="3"/>
        </w:numPr>
        <w:spacing w:line="280" w:lineRule="atLeast"/>
        <w:rPr>
          <w:rFonts w:ascii="Arial" w:hAnsi="Arial" w:cs="Arial"/>
          <w:szCs w:val="24"/>
        </w:rPr>
      </w:pPr>
      <w:r w:rsidRPr="00013BEE">
        <w:rPr>
          <w:rFonts w:ascii="Arial" w:hAnsi="Arial" w:cs="Arial"/>
          <w:szCs w:val="24"/>
        </w:rPr>
        <w:t>Contribute to the recruitment, retention, motivation of team members</w:t>
      </w:r>
      <w:r w:rsidR="006762CE" w:rsidRPr="00013BEE">
        <w:rPr>
          <w:rFonts w:ascii="Arial" w:hAnsi="Arial" w:cs="Arial"/>
          <w:szCs w:val="24"/>
        </w:rPr>
        <w:t>.</w:t>
      </w:r>
    </w:p>
    <w:p w14:paraId="1DBF43FC" w14:textId="77777777" w:rsidR="00633486" w:rsidRDefault="00633486" w:rsidP="002D423C">
      <w:pPr>
        <w:pStyle w:val="Heading2"/>
        <w:numPr>
          <w:ilvl w:val="0"/>
          <w:numId w:val="3"/>
        </w:numPr>
      </w:pPr>
      <w:r>
        <w:t>Working Environment and</w:t>
      </w:r>
      <w:r w:rsidRPr="005224C8">
        <w:t xml:space="preserve"> Conditions of the post</w:t>
      </w:r>
    </w:p>
    <w:p w14:paraId="1DBF43FD" w14:textId="77777777" w:rsidR="00633486" w:rsidRPr="00633486" w:rsidRDefault="006762CE" w:rsidP="002D423C">
      <w:pPr>
        <w:numPr>
          <w:ilvl w:val="1"/>
          <w:numId w:val="3"/>
        </w:numPr>
        <w:spacing w:line="280" w:lineRule="atLeast"/>
        <w:rPr>
          <w:rFonts w:ascii="Arial" w:hAnsi="Arial" w:cs="Arial"/>
          <w:szCs w:val="24"/>
        </w:rPr>
      </w:pPr>
      <w:r w:rsidRPr="00644362">
        <w:rPr>
          <w:rFonts w:ascii="Arial" w:hAnsi="Arial" w:cs="Arial"/>
          <w:szCs w:val="24"/>
        </w:rPr>
        <w:t>Normal working environment and conditions</w:t>
      </w:r>
      <w:r w:rsidR="00633486" w:rsidRPr="00633486">
        <w:rPr>
          <w:rFonts w:ascii="Arial" w:hAnsi="Arial" w:cs="Arial"/>
          <w:szCs w:val="24"/>
        </w:rPr>
        <w:t>.</w:t>
      </w:r>
    </w:p>
    <w:p w14:paraId="1DBF43FE" w14:textId="77777777" w:rsidR="00633486" w:rsidRDefault="00633486" w:rsidP="002D423C">
      <w:pPr>
        <w:pStyle w:val="Heading2"/>
        <w:numPr>
          <w:ilvl w:val="0"/>
          <w:numId w:val="3"/>
        </w:numPr>
      </w:pPr>
      <w:r w:rsidRPr="005224C8">
        <w:t>Physical Demands of the post</w:t>
      </w:r>
    </w:p>
    <w:p w14:paraId="1DBF43FF" w14:textId="77777777" w:rsidR="005A6A63" w:rsidRPr="00633486" w:rsidRDefault="00633486" w:rsidP="002D423C">
      <w:pPr>
        <w:numPr>
          <w:ilvl w:val="1"/>
          <w:numId w:val="3"/>
        </w:numPr>
        <w:spacing w:line="280" w:lineRule="atLeast"/>
        <w:rPr>
          <w:rFonts w:ascii="Arial" w:hAnsi="Arial" w:cs="Arial"/>
          <w:szCs w:val="24"/>
        </w:rPr>
      </w:pPr>
      <w:r w:rsidRPr="00633486">
        <w:rPr>
          <w:rFonts w:ascii="Arial" w:hAnsi="Arial" w:cs="Arial"/>
          <w:szCs w:val="24"/>
        </w:rPr>
        <w:t xml:space="preserve">Normal </w:t>
      </w:r>
      <w:r w:rsidR="006762CE">
        <w:rPr>
          <w:rFonts w:ascii="Arial" w:hAnsi="Arial" w:cs="Arial"/>
          <w:szCs w:val="24"/>
        </w:rPr>
        <w:t>physical demands.</w:t>
      </w:r>
    </w:p>
    <w:p w14:paraId="1DBF4400" w14:textId="77777777" w:rsidR="00633486" w:rsidRPr="005224C8" w:rsidRDefault="00633486" w:rsidP="002D423C">
      <w:pPr>
        <w:pStyle w:val="Heading2"/>
        <w:numPr>
          <w:ilvl w:val="0"/>
          <w:numId w:val="3"/>
        </w:numPr>
      </w:pPr>
      <w:r w:rsidRPr="005224C8">
        <w:t xml:space="preserve">Specific Resources used by the post </w:t>
      </w:r>
    </w:p>
    <w:p w14:paraId="1DBF4401" w14:textId="77777777" w:rsidR="005A6A63" w:rsidRPr="00633486" w:rsidRDefault="006762CE" w:rsidP="002D423C">
      <w:pPr>
        <w:numPr>
          <w:ilvl w:val="1"/>
          <w:numId w:val="3"/>
        </w:numPr>
        <w:spacing w:line="280" w:lineRule="atLeast"/>
        <w:rPr>
          <w:rFonts w:ascii="Arial" w:hAnsi="Arial" w:cs="Arial"/>
          <w:szCs w:val="24"/>
        </w:rPr>
      </w:pPr>
      <w:r w:rsidRPr="001675C0">
        <w:rPr>
          <w:rFonts w:ascii="Arial" w:hAnsi="Arial" w:cs="Arial"/>
          <w:szCs w:val="24"/>
        </w:rPr>
        <w:t>Use of mobile office technology as part of agile working i.e. laptops, tablets and smart phones</w:t>
      </w:r>
      <w:r>
        <w:rPr>
          <w:rFonts w:ascii="Arial" w:hAnsi="Arial" w:cs="Arial"/>
          <w:szCs w:val="24"/>
        </w:rPr>
        <w:t>.</w:t>
      </w:r>
    </w:p>
    <w:p w14:paraId="1DBF4402" w14:textId="77777777" w:rsidR="00633486" w:rsidRDefault="00633486" w:rsidP="002D423C">
      <w:pPr>
        <w:pStyle w:val="Heading2"/>
        <w:numPr>
          <w:ilvl w:val="0"/>
          <w:numId w:val="3"/>
        </w:numPr>
      </w:pPr>
      <w:r w:rsidRPr="005224C8">
        <w:t>Key Contacts and Relationships</w:t>
      </w:r>
    </w:p>
    <w:p w14:paraId="1DBF4403" w14:textId="77777777" w:rsidR="00633486" w:rsidRPr="00FC21F7" w:rsidRDefault="00633486" w:rsidP="002D423C">
      <w:pPr>
        <w:pStyle w:val="ListParagraph"/>
        <w:numPr>
          <w:ilvl w:val="0"/>
          <w:numId w:val="7"/>
        </w:numPr>
        <w:rPr>
          <w:vanish/>
        </w:rPr>
      </w:pPr>
    </w:p>
    <w:p w14:paraId="1DBF4404" w14:textId="77777777" w:rsidR="00633486" w:rsidRPr="00FC21F7" w:rsidRDefault="00633486" w:rsidP="002D423C">
      <w:pPr>
        <w:pStyle w:val="ListParagraph"/>
        <w:numPr>
          <w:ilvl w:val="0"/>
          <w:numId w:val="7"/>
        </w:numPr>
        <w:rPr>
          <w:vanish/>
        </w:rPr>
      </w:pPr>
    </w:p>
    <w:p w14:paraId="1DBF4405" w14:textId="77777777" w:rsidR="00633486" w:rsidRPr="00FC21F7" w:rsidRDefault="00633486" w:rsidP="002D423C">
      <w:pPr>
        <w:pStyle w:val="ListParagraph"/>
        <w:numPr>
          <w:ilvl w:val="0"/>
          <w:numId w:val="7"/>
        </w:numPr>
        <w:rPr>
          <w:vanish/>
        </w:rPr>
      </w:pPr>
    </w:p>
    <w:p w14:paraId="1DBF4406" w14:textId="77777777" w:rsidR="00633486" w:rsidRPr="00FC21F7" w:rsidRDefault="00633486" w:rsidP="002D423C">
      <w:pPr>
        <w:pStyle w:val="ListParagraph"/>
        <w:numPr>
          <w:ilvl w:val="0"/>
          <w:numId w:val="7"/>
        </w:numPr>
        <w:rPr>
          <w:vanish/>
        </w:rPr>
      </w:pPr>
    </w:p>
    <w:p w14:paraId="1DBF4407" w14:textId="77777777" w:rsidR="00633486" w:rsidRPr="00FC21F7" w:rsidRDefault="00633486" w:rsidP="002D423C">
      <w:pPr>
        <w:pStyle w:val="ListParagraph"/>
        <w:numPr>
          <w:ilvl w:val="0"/>
          <w:numId w:val="7"/>
        </w:numPr>
        <w:rPr>
          <w:vanish/>
        </w:rPr>
      </w:pPr>
    </w:p>
    <w:p w14:paraId="1DBF4408" w14:textId="77777777" w:rsidR="00633486" w:rsidRPr="00FC21F7" w:rsidRDefault="00633486" w:rsidP="002D423C">
      <w:pPr>
        <w:pStyle w:val="ListParagraph"/>
        <w:numPr>
          <w:ilvl w:val="0"/>
          <w:numId w:val="7"/>
        </w:numPr>
        <w:rPr>
          <w:vanish/>
        </w:rPr>
      </w:pPr>
    </w:p>
    <w:p w14:paraId="1DBF4409" w14:textId="77777777" w:rsidR="00633486" w:rsidRPr="00FC21F7" w:rsidRDefault="00633486" w:rsidP="002D423C">
      <w:pPr>
        <w:pStyle w:val="ListParagraph"/>
        <w:numPr>
          <w:ilvl w:val="0"/>
          <w:numId w:val="7"/>
        </w:numPr>
        <w:rPr>
          <w:vanish/>
        </w:rPr>
      </w:pPr>
    </w:p>
    <w:p w14:paraId="1DBF440A" w14:textId="77777777" w:rsidR="00633486" w:rsidRPr="00FC21F7" w:rsidRDefault="00633486" w:rsidP="002D423C">
      <w:pPr>
        <w:pStyle w:val="ListParagraph"/>
        <w:numPr>
          <w:ilvl w:val="0"/>
          <w:numId w:val="7"/>
        </w:numPr>
        <w:rPr>
          <w:vanish/>
        </w:rPr>
      </w:pPr>
    </w:p>
    <w:p w14:paraId="1DBF440B" w14:textId="77777777" w:rsidR="00633486" w:rsidRPr="00FC21F7" w:rsidRDefault="00633486" w:rsidP="002D423C">
      <w:pPr>
        <w:pStyle w:val="ListParagraph"/>
        <w:numPr>
          <w:ilvl w:val="0"/>
          <w:numId w:val="7"/>
        </w:numPr>
        <w:rPr>
          <w:vanish/>
        </w:rPr>
      </w:pPr>
    </w:p>
    <w:p w14:paraId="1DBF440C" w14:textId="77777777" w:rsidR="00633486" w:rsidRDefault="00633486" w:rsidP="002D423C">
      <w:pPr>
        <w:numPr>
          <w:ilvl w:val="1"/>
          <w:numId w:val="3"/>
        </w:numPr>
        <w:spacing w:line="280" w:lineRule="atLeast"/>
        <w:rPr>
          <w:rFonts w:ascii="Arial" w:hAnsi="Arial" w:cs="Arial"/>
          <w:szCs w:val="24"/>
        </w:rPr>
      </w:pPr>
      <w:r w:rsidRPr="00013BEE">
        <w:rPr>
          <w:rFonts w:ascii="Arial" w:hAnsi="Arial" w:cs="Arial"/>
          <w:b/>
          <w:szCs w:val="24"/>
        </w:rPr>
        <w:t>External</w:t>
      </w:r>
      <w:r w:rsidRPr="00633486">
        <w:rPr>
          <w:rFonts w:ascii="Arial" w:hAnsi="Arial" w:cs="Arial"/>
          <w:szCs w:val="24"/>
        </w:rPr>
        <w:t xml:space="preserve"> - </w:t>
      </w:r>
      <w:r w:rsidR="006762CE" w:rsidRPr="00DB5C08">
        <w:rPr>
          <w:rFonts w:ascii="Arial" w:hAnsi="Arial" w:cs="Arial"/>
          <w:szCs w:val="24"/>
        </w:rPr>
        <w:t xml:space="preserve">Representing the Council at national and regional meetings with partner agencies </w:t>
      </w:r>
      <w:r w:rsidR="006762CE">
        <w:rPr>
          <w:rFonts w:ascii="Arial" w:hAnsi="Arial" w:cs="Arial"/>
          <w:szCs w:val="24"/>
        </w:rPr>
        <w:t xml:space="preserve">and government agencies. </w:t>
      </w:r>
      <w:r w:rsidR="006762CE" w:rsidRPr="00DB5C08">
        <w:rPr>
          <w:rFonts w:ascii="Arial" w:hAnsi="Arial" w:cs="Arial"/>
          <w:szCs w:val="24"/>
        </w:rPr>
        <w:t>Responding to Inspections and the cross examination by individual inspectors.</w:t>
      </w:r>
      <w:r w:rsidR="006762CE">
        <w:rPr>
          <w:rFonts w:ascii="Arial" w:hAnsi="Arial" w:cs="Arial"/>
          <w:szCs w:val="24"/>
        </w:rPr>
        <w:t xml:space="preserve"> </w:t>
      </w:r>
      <w:r w:rsidR="006762CE" w:rsidRPr="00DB5C08">
        <w:rPr>
          <w:rFonts w:ascii="Arial" w:hAnsi="Arial" w:cs="Arial"/>
          <w:szCs w:val="24"/>
        </w:rPr>
        <w:t>Presenting information in court. Developing and maintaining operationally important relationships with professionals from across the public and voluntary sector</w:t>
      </w:r>
      <w:r w:rsidR="006762CE">
        <w:rPr>
          <w:rFonts w:ascii="Arial" w:hAnsi="Arial" w:cs="Arial"/>
          <w:szCs w:val="24"/>
        </w:rPr>
        <w:t>.</w:t>
      </w:r>
    </w:p>
    <w:p w14:paraId="1DBF440D" w14:textId="77777777" w:rsidR="00013BEE" w:rsidRPr="00633486" w:rsidRDefault="00013BEE" w:rsidP="002D423C">
      <w:pPr>
        <w:numPr>
          <w:ilvl w:val="1"/>
          <w:numId w:val="3"/>
        </w:numPr>
        <w:spacing w:line="280" w:lineRule="atLeast"/>
        <w:rPr>
          <w:rFonts w:ascii="Arial" w:hAnsi="Arial" w:cs="Arial"/>
          <w:szCs w:val="24"/>
        </w:rPr>
      </w:pPr>
      <w:r w:rsidRPr="00013BEE">
        <w:rPr>
          <w:rFonts w:ascii="Arial" w:hAnsi="Arial" w:cs="Arial"/>
          <w:b/>
          <w:szCs w:val="24"/>
        </w:rPr>
        <w:t>Internal</w:t>
      </w:r>
      <w:r>
        <w:rPr>
          <w:rFonts w:ascii="Arial" w:hAnsi="Arial" w:cs="Arial"/>
          <w:szCs w:val="24"/>
        </w:rPr>
        <w:t xml:space="preserve"> - </w:t>
      </w:r>
      <w:r w:rsidRPr="00291CDC">
        <w:rPr>
          <w:rFonts w:ascii="Arial" w:hAnsi="Arial" w:cs="Arial"/>
          <w:szCs w:val="24"/>
        </w:rPr>
        <w:t>Working with staff at levels within the Council.</w:t>
      </w:r>
      <w:r>
        <w:rPr>
          <w:rFonts w:ascii="Arial" w:hAnsi="Arial" w:cs="Arial"/>
          <w:szCs w:val="24"/>
        </w:rPr>
        <w:t xml:space="preserve"> </w:t>
      </w:r>
      <w:r w:rsidRPr="00291CDC">
        <w:rPr>
          <w:rFonts w:ascii="Arial" w:hAnsi="Arial" w:cs="Arial"/>
          <w:szCs w:val="24"/>
        </w:rPr>
        <w:t>Engaging with Members through formal governance mechanisms.</w:t>
      </w:r>
      <w:r>
        <w:rPr>
          <w:rFonts w:ascii="Arial" w:hAnsi="Arial" w:cs="Arial"/>
          <w:szCs w:val="24"/>
        </w:rPr>
        <w:t xml:space="preserve"> </w:t>
      </w:r>
      <w:r w:rsidRPr="00DB5C08">
        <w:rPr>
          <w:rFonts w:ascii="Arial" w:hAnsi="Arial" w:cs="Arial"/>
          <w:szCs w:val="24"/>
        </w:rPr>
        <w:t>Collaboration and project work with other senior managers. Staff working at levels within the Council</w:t>
      </w:r>
      <w:r w:rsidRPr="00DB5C08">
        <w:rPr>
          <w:rFonts w:ascii="Arial" w:hAnsi="Arial" w:cs="Arial"/>
          <w:b/>
          <w:szCs w:val="24"/>
        </w:rPr>
        <w:t xml:space="preserve"> </w:t>
      </w:r>
      <w:r w:rsidRPr="00DB5C08">
        <w:rPr>
          <w:rFonts w:ascii="Arial" w:hAnsi="Arial" w:cs="Arial"/>
          <w:szCs w:val="24"/>
        </w:rPr>
        <w:t>including dealing with members</w:t>
      </w:r>
    </w:p>
    <w:p w14:paraId="1DBF440E" w14:textId="77777777" w:rsidR="00633486" w:rsidRPr="00F21B98" w:rsidRDefault="00633486" w:rsidP="002D423C">
      <w:pPr>
        <w:pStyle w:val="Heading2"/>
        <w:numPr>
          <w:ilvl w:val="0"/>
          <w:numId w:val="3"/>
        </w:numPr>
      </w:pPr>
      <w:r w:rsidRPr="00F21B98">
        <w:t>Other Duties</w:t>
      </w:r>
    </w:p>
    <w:p w14:paraId="1DBF440F" w14:textId="77777777" w:rsidR="005A6A63" w:rsidRPr="00633486" w:rsidRDefault="00633486" w:rsidP="002D423C">
      <w:pPr>
        <w:numPr>
          <w:ilvl w:val="1"/>
          <w:numId w:val="3"/>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14:paraId="1DBF4410" w14:textId="77777777" w:rsidR="00013BEE" w:rsidRDefault="00013BEE">
      <w:pPr>
        <w:rPr>
          <w:rFonts w:asciiTheme="majorHAnsi" w:eastAsiaTheme="majorEastAsia" w:hAnsiTheme="majorHAnsi" w:cstheme="majorBidi"/>
          <w:color w:val="595959" w:themeColor="text1" w:themeTint="A6"/>
          <w:sz w:val="32"/>
          <w:szCs w:val="28"/>
        </w:rPr>
      </w:pPr>
      <w:r>
        <w:br w:type="page"/>
      </w:r>
    </w:p>
    <w:p w14:paraId="1DBF4411" w14:textId="77777777" w:rsidR="001D72ED" w:rsidRPr="00E919E0" w:rsidRDefault="001D72ED" w:rsidP="001D72ED">
      <w:pPr>
        <w:pStyle w:val="Heading2"/>
      </w:pPr>
      <w:r w:rsidRPr="00E919E0">
        <w:t>Other Information</w:t>
      </w:r>
    </w:p>
    <w:p w14:paraId="1DBF4412"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szCs w:val="24"/>
        </w:rPr>
        <w:t>All staff must commit to Equal Opportunities and Anti-Discriminatory Practice.</w:t>
      </w:r>
    </w:p>
    <w:p w14:paraId="1DBF4413"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14:paraId="1DBF4414"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14:paraId="1DBF4415"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14:paraId="1DBF4416"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14:paraId="1DBF4417" w14:textId="77777777" w:rsidR="00F73602" w:rsidRPr="00F73602"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14:paraId="1DBF4418" w14:textId="77777777" w:rsidR="00FC21F7" w:rsidRPr="00FC21F7" w:rsidRDefault="001D72ED" w:rsidP="002D423C">
      <w:pPr>
        <w:pStyle w:val="ListParagraph"/>
        <w:numPr>
          <w:ilvl w:val="0"/>
          <w:numId w:val="6"/>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10"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14:paraId="1DBF4419" w14:textId="77777777" w:rsidR="00FC21F7" w:rsidRPr="00FC21F7" w:rsidRDefault="00FC21F7" w:rsidP="002D423C">
      <w:pPr>
        <w:pStyle w:val="ListParagraph"/>
        <w:numPr>
          <w:ilvl w:val="0"/>
          <w:numId w:val="6"/>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14:paraId="1DBF441A" w14:textId="77777777" w:rsidR="00FC21F7" w:rsidRPr="00FC21F7" w:rsidRDefault="00FC21F7" w:rsidP="002D423C">
      <w:pPr>
        <w:pStyle w:val="ListParagraph"/>
        <w:numPr>
          <w:ilvl w:val="0"/>
          <w:numId w:val="6"/>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14:paraId="1DBF441B" w14:textId="77777777" w:rsidR="00FC21F7" w:rsidRPr="00FC21F7" w:rsidRDefault="00FC21F7" w:rsidP="002D423C">
      <w:pPr>
        <w:pStyle w:val="ListParagraph"/>
        <w:numPr>
          <w:ilvl w:val="0"/>
          <w:numId w:val="6"/>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14:paraId="1DBF441C" w14:textId="77777777" w:rsidR="00FC21F7" w:rsidRPr="00FC21F7" w:rsidRDefault="00FC21F7" w:rsidP="002D423C">
      <w:pPr>
        <w:pStyle w:val="ListParagraph"/>
        <w:numPr>
          <w:ilvl w:val="0"/>
          <w:numId w:val="6"/>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14:paraId="1DBF441D" w14:textId="77777777" w:rsidR="005A6A63" w:rsidRPr="00D976EB" w:rsidRDefault="005A6A63" w:rsidP="001D72ED">
      <w:pPr>
        <w:sectPr w:rsidR="005A6A63" w:rsidRPr="00D976EB" w:rsidSect="0002446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pPr>
    </w:p>
    <w:p w14:paraId="1DBF441E" w14:textId="77777777" w:rsidR="00D976EB" w:rsidRDefault="00D976EB" w:rsidP="00D976EB">
      <w:pPr>
        <w:pStyle w:val="Heading1"/>
      </w:pPr>
      <w:r>
        <w:t>Notes for candidates</w:t>
      </w:r>
    </w:p>
    <w:p w14:paraId="1DBF441F" w14:textId="77777777" w:rsidR="00D976EB" w:rsidRDefault="00D976EB" w:rsidP="00D976EB">
      <w:pPr>
        <w:pStyle w:val="Heading2"/>
      </w:pPr>
      <w:r>
        <w:t>All Candidates</w:t>
      </w:r>
    </w:p>
    <w:p w14:paraId="1DBF4420" w14:textId="77777777"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14:paraId="1DBF4421" w14:textId="77777777" w:rsidR="00D976EB" w:rsidRDefault="00D976EB" w:rsidP="00D976EB">
      <w:r>
        <w:t>In a competitive situation, the desirable criteria may be taken into consideration, so you are encouraged to show how you also meet each of the desirable criteria.</w:t>
      </w:r>
    </w:p>
    <w:p w14:paraId="1DBF4422" w14:textId="77777777" w:rsidR="00D976EB" w:rsidRDefault="00D976EB" w:rsidP="00D976EB">
      <w:pPr>
        <w:pStyle w:val="Heading2"/>
      </w:pPr>
      <w:r>
        <w:t>Candidates who consider that they have a disability</w:t>
      </w:r>
    </w:p>
    <w:p w14:paraId="1DBF4423" w14:textId="77777777" w:rsidR="00D976EB" w:rsidRDefault="00D976EB" w:rsidP="00D976EB">
      <w:r>
        <w:t>Reasonable adjustments will be made to the job, job requirements or recruitment process for candidates with a disability.</w:t>
      </w:r>
    </w:p>
    <w:p w14:paraId="1DBF4424" w14:textId="77777777"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14:paraId="1DBF4425" w14:textId="77777777" w:rsidR="00D976EB" w:rsidRDefault="00D976EB" w:rsidP="00D976EB">
      <w:r>
        <w:t xml:space="preserve">Where ever possible and reasonable we will make adjustments and offer alternatives to help you through the application and selection process. </w:t>
      </w:r>
    </w:p>
    <w:p w14:paraId="1DBF4426" w14:textId="77777777"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14:paraId="1DBF4427" w14:textId="77777777" w:rsidR="00D976EB" w:rsidRDefault="00D976EB" w:rsidP="00D976EB">
      <w:pPr>
        <w:sectPr w:rsidR="00D976EB" w:rsidSect="00D976EB">
          <w:headerReference w:type="first" r:id="rId17"/>
          <w:pgSz w:w="16838" w:h="11906" w:orient="landscape" w:code="9"/>
          <w:pgMar w:top="720" w:right="720" w:bottom="720" w:left="720" w:header="567" w:footer="284" w:gutter="0"/>
          <w:cols w:space="708"/>
          <w:titlePg/>
          <w:docGrid w:linePitch="360"/>
        </w:sectPr>
      </w:pPr>
    </w:p>
    <w:p w14:paraId="1DBF4428" w14:textId="77777777" w:rsidR="00D976EB" w:rsidRDefault="00D976EB" w:rsidP="00D976EB">
      <w:pPr>
        <w:pStyle w:val="Heading1"/>
      </w:pPr>
      <w:r>
        <w:t>Person specification</w:t>
      </w:r>
    </w:p>
    <w:tbl>
      <w:tblPr>
        <w:tblW w:w="15388"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1417"/>
        <w:gridCol w:w="2835"/>
        <w:gridCol w:w="2151"/>
        <w:gridCol w:w="2409"/>
        <w:gridCol w:w="1276"/>
        <w:gridCol w:w="5300"/>
      </w:tblGrid>
      <w:tr w:rsidR="006762CE" w:rsidRPr="00F21B98" w14:paraId="1DBF442F" w14:textId="77777777" w:rsidTr="006762CE">
        <w:tc>
          <w:tcPr>
            <w:tcW w:w="1417" w:type="dxa"/>
            <w:shd w:val="clear" w:color="auto" w:fill="E5E5E5" w:themeFill="accent4" w:themeFillTint="33"/>
          </w:tcPr>
          <w:p w14:paraId="1DBF4429" w14:textId="77777777" w:rsidR="006762CE" w:rsidRPr="002521EE" w:rsidRDefault="006762CE" w:rsidP="004A30C1">
            <w:pPr>
              <w:spacing w:before="60" w:after="60" w:line="280" w:lineRule="atLeast"/>
              <w:rPr>
                <w:rFonts w:ascii="Arial" w:hAnsi="Arial"/>
                <w:b/>
              </w:rPr>
            </w:pPr>
            <w:r w:rsidRPr="002521EE">
              <w:rPr>
                <w:rFonts w:ascii="Arial" w:hAnsi="Arial"/>
                <w:b/>
              </w:rPr>
              <w:t>Job Title:</w:t>
            </w:r>
          </w:p>
        </w:tc>
        <w:tc>
          <w:tcPr>
            <w:tcW w:w="2835" w:type="dxa"/>
          </w:tcPr>
          <w:p w14:paraId="1DBF442A" w14:textId="77777777" w:rsidR="006762CE" w:rsidRPr="00633486" w:rsidRDefault="00013BEE" w:rsidP="004A30C1">
            <w:pPr>
              <w:spacing w:before="60" w:after="60" w:line="280" w:lineRule="atLeast"/>
              <w:rPr>
                <w:rFonts w:ascii="Arial" w:hAnsi="Arial"/>
                <w:szCs w:val="24"/>
              </w:rPr>
            </w:pPr>
            <w:r>
              <w:rPr>
                <w:rFonts w:ascii="Arial" w:hAnsi="Arial"/>
                <w:szCs w:val="24"/>
              </w:rPr>
              <w:t>Advanced Social Worker</w:t>
            </w:r>
          </w:p>
        </w:tc>
        <w:tc>
          <w:tcPr>
            <w:tcW w:w="2151" w:type="dxa"/>
            <w:shd w:val="clear" w:color="auto" w:fill="E5E5E5" w:themeFill="accent4" w:themeFillTint="33"/>
          </w:tcPr>
          <w:p w14:paraId="1DBF442B" w14:textId="77777777" w:rsidR="006762CE" w:rsidRPr="002521EE" w:rsidRDefault="006762CE" w:rsidP="004A30C1">
            <w:pPr>
              <w:spacing w:before="60" w:after="60" w:line="280" w:lineRule="atLeast"/>
              <w:rPr>
                <w:rFonts w:ascii="Arial" w:hAnsi="Arial"/>
                <w:b/>
              </w:rPr>
            </w:pPr>
            <w:r w:rsidRPr="002521EE">
              <w:rPr>
                <w:rFonts w:ascii="Arial" w:hAnsi="Arial"/>
                <w:b/>
              </w:rPr>
              <w:t>Strategic Team:</w:t>
            </w:r>
          </w:p>
        </w:tc>
        <w:tc>
          <w:tcPr>
            <w:tcW w:w="2409" w:type="dxa"/>
          </w:tcPr>
          <w:p w14:paraId="1DBF442C" w14:textId="77777777" w:rsidR="006762CE" w:rsidRPr="00FC21F7" w:rsidRDefault="006762CE" w:rsidP="004A30C1">
            <w:pPr>
              <w:spacing w:before="60" w:after="60" w:line="280" w:lineRule="atLeast"/>
              <w:rPr>
                <w:rFonts w:ascii="Arial" w:hAnsi="Arial"/>
                <w:szCs w:val="24"/>
              </w:rPr>
            </w:pPr>
            <w:r>
              <w:rPr>
                <w:rFonts w:ascii="Arial" w:hAnsi="Arial"/>
                <w:szCs w:val="24"/>
              </w:rPr>
              <w:t>Children’s Services</w:t>
            </w:r>
          </w:p>
        </w:tc>
        <w:tc>
          <w:tcPr>
            <w:tcW w:w="1276" w:type="dxa"/>
            <w:shd w:val="clear" w:color="auto" w:fill="E5E5E5" w:themeFill="accent4" w:themeFillTint="33"/>
          </w:tcPr>
          <w:p w14:paraId="1DBF442D" w14:textId="77777777" w:rsidR="006762CE" w:rsidRPr="002521EE" w:rsidRDefault="006762CE" w:rsidP="004A30C1">
            <w:pPr>
              <w:spacing w:before="60" w:after="60" w:line="280" w:lineRule="atLeast"/>
              <w:rPr>
                <w:rFonts w:ascii="Arial" w:hAnsi="Arial"/>
                <w:b/>
              </w:rPr>
            </w:pPr>
            <w:r w:rsidRPr="002521EE">
              <w:rPr>
                <w:rFonts w:ascii="Arial" w:hAnsi="Arial"/>
                <w:b/>
              </w:rPr>
              <w:t>Service:</w:t>
            </w:r>
          </w:p>
        </w:tc>
        <w:tc>
          <w:tcPr>
            <w:tcW w:w="5300" w:type="dxa"/>
            <w:shd w:val="clear" w:color="auto" w:fill="auto"/>
          </w:tcPr>
          <w:p w14:paraId="1DBF442E" w14:textId="77777777" w:rsidR="006762CE" w:rsidRPr="002521EE" w:rsidRDefault="006762CE" w:rsidP="004A30C1">
            <w:pPr>
              <w:spacing w:before="60" w:after="60" w:line="280" w:lineRule="atLeast"/>
              <w:rPr>
                <w:rFonts w:ascii="Arial" w:hAnsi="Arial"/>
              </w:rPr>
            </w:pPr>
            <w:r w:rsidRPr="00FC21F7">
              <w:rPr>
                <w:rFonts w:ascii="Arial" w:hAnsi="Arial"/>
                <w:szCs w:val="24"/>
              </w:rPr>
              <w:t>Safeguarding a</w:t>
            </w:r>
            <w:r w:rsidR="00013BEE">
              <w:rPr>
                <w:rFonts w:ascii="Arial" w:hAnsi="Arial"/>
                <w:szCs w:val="24"/>
              </w:rPr>
              <w:t>nd Supporting Families</w:t>
            </w:r>
            <w:r w:rsidR="0079419B">
              <w:rPr>
                <w:rFonts w:ascii="Arial" w:hAnsi="Arial"/>
                <w:szCs w:val="24"/>
              </w:rPr>
              <w:t xml:space="preserve"> / Single Assessment / CWD / CLA</w:t>
            </w:r>
          </w:p>
        </w:tc>
      </w:tr>
    </w:tbl>
    <w:p w14:paraId="1DBF4430" w14:textId="77777777"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14:paraId="1DBF4433" w14:textId="77777777" w:rsidTr="002521EE">
        <w:tc>
          <w:tcPr>
            <w:tcW w:w="7230" w:type="dxa"/>
            <w:shd w:val="clear" w:color="auto" w:fill="808080" w:themeFill="accent4"/>
          </w:tcPr>
          <w:p w14:paraId="1DBF4431" w14:textId="77777777"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14:paraId="1DBF4432" w14:textId="77777777"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14:paraId="1DBF4443" w14:textId="77777777" w:rsidTr="002521EE">
        <w:tc>
          <w:tcPr>
            <w:tcW w:w="7230" w:type="dxa"/>
          </w:tcPr>
          <w:p w14:paraId="1DBF4434"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Excellent interpersonal and communications skills.</w:t>
            </w:r>
          </w:p>
          <w:p w14:paraId="1DBF4435"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Able to convey respect for others.</w:t>
            </w:r>
          </w:p>
          <w:p w14:paraId="1DBF4436"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Ability to demonstrate skills in mediation, negotiation and problem solving.</w:t>
            </w:r>
          </w:p>
          <w:p w14:paraId="1DBF4437"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Able to assess situations with clarity and sensitivity and act professionally in crisis situations.</w:t>
            </w:r>
          </w:p>
          <w:p w14:paraId="1DBF4438"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Ability to work in an open and challenging way with families.</w:t>
            </w:r>
          </w:p>
          <w:p w14:paraId="1DBF4439"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Organisational/time management skills.</w:t>
            </w:r>
          </w:p>
          <w:p w14:paraId="1DBF443A"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Ability to implement anti-discriminatory practice in all areas of work.</w:t>
            </w:r>
          </w:p>
          <w:p w14:paraId="1DBF443B"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Ability to take a lead role in jointly worked cases.</w:t>
            </w:r>
          </w:p>
          <w:p w14:paraId="1DBF443C"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Ability to prepare and present reports in a variety of settings.</w:t>
            </w:r>
          </w:p>
          <w:p w14:paraId="1DBF443D"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Demonstrate skills in working to achieve focussed outcomes.</w:t>
            </w:r>
          </w:p>
          <w:p w14:paraId="1DBF443E"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High level analytical skills.</w:t>
            </w:r>
          </w:p>
          <w:p w14:paraId="1DBF443F"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Excellent case recording skills.</w:t>
            </w:r>
          </w:p>
          <w:p w14:paraId="1DBF4440" w14:textId="77777777" w:rsidR="00013BEE" w:rsidRPr="00013BEE" w:rsidRDefault="00013BEE" w:rsidP="002D423C">
            <w:pPr>
              <w:numPr>
                <w:ilvl w:val="0"/>
                <w:numId w:val="4"/>
              </w:numPr>
              <w:spacing w:line="280" w:lineRule="atLeast"/>
              <w:ind w:left="360"/>
              <w:jc w:val="both"/>
              <w:rPr>
                <w:rFonts w:ascii="Arial" w:hAnsi="Arial" w:cs="Arial"/>
                <w:szCs w:val="24"/>
              </w:rPr>
            </w:pPr>
            <w:r w:rsidRPr="00013BEE">
              <w:rPr>
                <w:rFonts w:ascii="Arial" w:hAnsi="Arial" w:cs="Arial"/>
                <w:szCs w:val="24"/>
              </w:rPr>
              <w:t xml:space="preserve">Ability to mentor others that upholds and promotes the ethical principles and values that guide professional practice and thereby ensures compliance with policies. </w:t>
            </w:r>
          </w:p>
          <w:p w14:paraId="1DBF4441" w14:textId="77777777" w:rsidR="001C7243" w:rsidRPr="00633486" w:rsidRDefault="00013BEE" w:rsidP="002D423C">
            <w:pPr>
              <w:numPr>
                <w:ilvl w:val="0"/>
                <w:numId w:val="4"/>
              </w:numPr>
              <w:spacing w:line="280" w:lineRule="atLeast"/>
              <w:ind w:left="360"/>
              <w:jc w:val="both"/>
              <w:rPr>
                <w:rFonts w:ascii="Arial" w:hAnsi="Arial"/>
              </w:rPr>
            </w:pPr>
            <w:r w:rsidRPr="00013BEE">
              <w:rPr>
                <w:rFonts w:ascii="Arial" w:hAnsi="Arial" w:cs="Arial"/>
                <w:szCs w:val="24"/>
              </w:rPr>
              <w:t>Ability to implement anti-discriminatory and anti-oppressive principles in all areas of work practice</w:t>
            </w:r>
          </w:p>
        </w:tc>
        <w:tc>
          <w:tcPr>
            <w:tcW w:w="7796" w:type="dxa"/>
          </w:tcPr>
          <w:p w14:paraId="1DBF4442" w14:textId="77777777" w:rsidR="00D976EB" w:rsidRPr="00013BEE" w:rsidRDefault="00013BEE" w:rsidP="002D423C">
            <w:pPr>
              <w:numPr>
                <w:ilvl w:val="0"/>
                <w:numId w:val="9"/>
              </w:numPr>
              <w:spacing w:after="0" w:line="280" w:lineRule="atLeast"/>
              <w:ind w:left="360"/>
              <w:rPr>
                <w:rFonts w:ascii="Arial" w:hAnsi="Arial" w:cs="Arial"/>
                <w:szCs w:val="24"/>
              </w:rPr>
            </w:pPr>
            <w:r>
              <w:rPr>
                <w:rFonts w:ascii="Arial" w:hAnsi="Arial"/>
              </w:rPr>
              <w:t>Demonstrate ability to lead on complex work, to achieve targets set within timescale and budget.</w:t>
            </w:r>
            <w:r w:rsidRPr="00644362">
              <w:rPr>
                <w:rFonts w:ascii="Arial" w:hAnsi="Arial" w:cs="Arial"/>
                <w:szCs w:val="24"/>
              </w:rPr>
              <w:t xml:space="preserve"> </w:t>
            </w:r>
          </w:p>
        </w:tc>
      </w:tr>
    </w:tbl>
    <w:p w14:paraId="1DBF4444" w14:textId="77777777" w:rsidR="001C7243" w:rsidRPr="00FE0C69" w:rsidRDefault="001C7243" w:rsidP="00FE0C69">
      <w:pPr>
        <w:spacing w:after="0" w:line="240" w:lineRule="auto"/>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14:paraId="1DBF4447" w14:textId="77777777" w:rsidTr="004F7CB2">
        <w:tc>
          <w:tcPr>
            <w:tcW w:w="7230" w:type="dxa"/>
            <w:shd w:val="clear" w:color="auto" w:fill="808080" w:themeFill="accent4"/>
          </w:tcPr>
          <w:p w14:paraId="1DBF4445" w14:textId="77777777"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14:paraId="1DBF4446" w14:textId="77777777"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14:paraId="1DBF444E" w14:textId="77777777" w:rsidTr="004F7CB2">
        <w:tc>
          <w:tcPr>
            <w:tcW w:w="7230" w:type="dxa"/>
          </w:tcPr>
          <w:p w14:paraId="1DBF4448" w14:textId="77777777" w:rsidR="00013BEE" w:rsidRDefault="00013BEE" w:rsidP="002D423C">
            <w:pPr>
              <w:numPr>
                <w:ilvl w:val="0"/>
                <w:numId w:val="10"/>
              </w:numPr>
              <w:spacing w:line="280" w:lineRule="atLeast"/>
              <w:jc w:val="both"/>
              <w:rPr>
                <w:rFonts w:ascii="Arial" w:hAnsi="Arial" w:cs="Arial"/>
                <w:szCs w:val="24"/>
              </w:rPr>
            </w:pPr>
            <w:r w:rsidRPr="00563D4A">
              <w:rPr>
                <w:rFonts w:ascii="Arial" w:hAnsi="Arial" w:cs="Arial"/>
                <w:szCs w:val="24"/>
                <w:lang w:eastAsia="en-GB"/>
              </w:rPr>
              <w:t>Good understanding of the full range of activities delivered by the Authority and partners in relation to children, young people and families.</w:t>
            </w:r>
          </w:p>
          <w:p w14:paraId="1DBF4449" w14:textId="77777777" w:rsidR="00013BEE" w:rsidRPr="00563D4A" w:rsidRDefault="00013BEE" w:rsidP="002D423C">
            <w:pPr>
              <w:numPr>
                <w:ilvl w:val="0"/>
                <w:numId w:val="10"/>
              </w:numPr>
              <w:spacing w:line="280" w:lineRule="atLeast"/>
              <w:jc w:val="both"/>
              <w:rPr>
                <w:rFonts w:ascii="Arial" w:hAnsi="Arial" w:cs="Arial"/>
                <w:szCs w:val="24"/>
              </w:rPr>
            </w:pPr>
            <w:r w:rsidRPr="00563D4A">
              <w:rPr>
                <w:rFonts w:ascii="Arial" w:hAnsi="Arial" w:cs="Arial"/>
                <w:szCs w:val="24"/>
              </w:rPr>
              <w:t>Has a developed knowledge of Social Care policies and procedures, and makes themselves continually aware of new Child Care legislation and National Guidance.</w:t>
            </w:r>
          </w:p>
          <w:p w14:paraId="1DBF444A" w14:textId="77777777" w:rsidR="00013BEE" w:rsidRPr="003C0386" w:rsidRDefault="00013BEE" w:rsidP="002D423C">
            <w:pPr>
              <w:numPr>
                <w:ilvl w:val="0"/>
                <w:numId w:val="10"/>
              </w:numPr>
              <w:spacing w:line="280" w:lineRule="atLeast"/>
              <w:jc w:val="both"/>
              <w:rPr>
                <w:rFonts w:ascii="Arial" w:hAnsi="Arial" w:cs="Arial"/>
                <w:szCs w:val="24"/>
              </w:rPr>
            </w:pPr>
            <w:r w:rsidRPr="003C0386">
              <w:rPr>
                <w:rFonts w:ascii="Arial" w:hAnsi="Arial" w:cs="Arial"/>
                <w:szCs w:val="24"/>
              </w:rPr>
              <w:t>Awareness of effective management practices.</w:t>
            </w:r>
          </w:p>
          <w:p w14:paraId="1DBF444B" w14:textId="77777777" w:rsidR="00013BEE" w:rsidRPr="003C0386" w:rsidRDefault="00013BEE" w:rsidP="002D423C">
            <w:pPr>
              <w:numPr>
                <w:ilvl w:val="0"/>
                <w:numId w:val="10"/>
              </w:numPr>
              <w:spacing w:after="0" w:line="280" w:lineRule="atLeast"/>
              <w:rPr>
                <w:rFonts w:ascii="Arial" w:hAnsi="Arial" w:cs="Arial"/>
                <w:szCs w:val="24"/>
              </w:rPr>
            </w:pPr>
            <w:r w:rsidRPr="003C0386">
              <w:rPr>
                <w:rFonts w:ascii="Arial" w:hAnsi="Arial" w:cs="Arial"/>
                <w:szCs w:val="24"/>
              </w:rPr>
              <w:t>Thorough understanding of current legislation and guidance</w:t>
            </w:r>
            <w:r w:rsidRPr="003C0386">
              <w:rPr>
                <w:rFonts w:ascii="Arial" w:hAnsi="Arial" w:cs="Arial"/>
                <w:szCs w:val="24"/>
                <w:lang w:eastAsia="en-GB"/>
              </w:rPr>
              <w:t xml:space="preserve"> and developments in services to children young people and families</w:t>
            </w:r>
            <w:r w:rsidRPr="003C0386">
              <w:rPr>
                <w:rFonts w:ascii="Arial" w:hAnsi="Arial" w:cs="Arial"/>
                <w:szCs w:val="24"/>
              </w:rPr>
              <w:t xml:space="preserve">.  </w:t>
            </w:r>
          </w:p>
          <w:p w14:paraId="1DBF444C" w14:textId="77777777" w:rsidR="001C7243" w:rsidRPr="001B3371" w:rsidRDefault="00013BEE" w:rsidP="002D423C">
            <w:pPr>
              <w:numPr>
                <w:ilvl w:val="0"/>
                <w:numId w:val="10"/>
              </w:numPr>
              <w:spacing w:line="280" w:lineRule="atLeast"/>
              <w:rPr>
                <w:rFonts w:ascii="Arial" w:hAnsi="Arial"/>
              </w:rPr>
            </w:pPr>
            <w:r w:rsidRPr="003C0386">
              <w:rPr>
                <w:rFonts w:ascii="Arial" w:hAnsi="Arial" w:cs="Arial"/>
                <w:szCs w:val="24"/>
              </w:rPr>
              <w:t xml:space="preserve">Demonstrates an advanced and detailed knowledge of child development, attachment theory, </w:t>
            </w:r>
            <w:proofErr w:type="spellStart"/>
            <w:r w:rsidRPr="003C0386">
              <w:rPr>
                <w:rFonts w:ascii="Arial" w:hAnsi="Arial" w:cs="Arial"/>
                <w:szCs w:val="24"/>
              </w:rPr>
              <w:t>anti discriminatory</w:t>
            </w:r>
            <w:proofErr w:type="spellEnd"/>
            <w:r w:rsidRPr="003C0386">
              <w:rPr>
                <w:rFonts w:ascii="Arial" w:hAnsi="Arial" w:cs="Arial"/>
                <w:szCs w:val="24"/>
              </w:rPr>
              <w:t xml:space="preserve"> practice, the Framework for assessment of children in needs and their families, social work theory and methods</w:t>
            </w:r>
          </w:p>
        </w:tc>
        <w:tc>
          <w:tcPr>
            <w:tcW w:w="7796" w:type="dxa"/>
          </w:tcPr>
          <w:p w14:paraId="1DBF444D" w14:textId="77777777" w:rsidR="001C7243" w:rsidRPr="00013BEE" w:rsidRDefault="001C7243" w:rsidP="00013BEE">
            <w:pPr>
              <w:spacing w:after="0" w:line="280" w:lineRule="atLeast"/>
              <w:rPr>
                <w:rFonts w:ascii="Arial" w:hAnsi="Arial" w:cs="Arial"/>
                <w:szCs w:val="24"/>
              </w:rPr>
            </w:pPr>
          </w:p>
        </w:tc>
      </w:tr>
    </w:tbl>
    <w:p w14:paraId="1DBF444F" w14:textId="77777777"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14:paraId="1DBF4452" w14:textId="77777777" w:rsidTr="002521EE">
        <w:tc>
          <w:tcPr>
            <w:tcW w:w="7230" w:type="dxa"/>
            <w:shd w:val="clear" w:color="auto" w:fill="808080" w:themeFill="accent4"/>
          </w:tcPr>
          <w:p w14:paraId="1DBF4450" w14:textId="77777777"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14:paraId="1DBF4451" w14:textId="77777777"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14:paraId="1DBF445D" w14:textId="77777777" w:rsidTr="002521EE">
        <w:tc>
          <w:tcPr>
            <w:tcW w:w="7230" w:type="dxa"/>
          </w:tcPr>
          <w:p w14:paraId="1DBF4453" w14:textId="77777777" w:rsidR="00013BEE" w:rsidRDefault="00013BEE" w:rsidP="002D423C">
            <w:pPr>
              <w:numPr>
                <w:ilvl w:val="0"/>
                <w:numId w:val="11"/>
              </w:numPr>
              <w:spacing w:after="0" w:line="280" w:lineRule="atLeast"/>
              <w:rPr>
                <w:rFonts w:ascii="Arial" w:hAnsi="Arial" w:cs="Arial"/>
                <w:szCs w:val="24"/>
              </w:rPr>
            </w:pPr>
            <w:r>
              <w:rPr>
                <w:rFonts w:ascii="Arial" w:hAnsi="Arial" w:cs="Arial"/>
                <w:szCs w:val="24"/>
              </w:rPr>
              <w:t xml:space="preserve">Minimum of </w:t>
            </w:r>
            <w:r w:rsidR="0079419B">
              <w:rPr>
                <w:rFonts w:ascii="Arial" w:hAnsi="Arial" w:cs="Arial"/>
                <w:szCs w:val="24"/>
              </w:rPr>
              <w:t>2</w:t>
            </w:r>
            <w:r>
              <w:rPr>
                <w:rFonts w:ascii="Arial" w:hAnsi="Arial" w:cs="Arial"/>
                <w:szCs w:val="24"/>
              </w:rPr>
              <w:t xml:space="preserve"> years post qualification experience of working with children and families in the context of current legislation and government initiatives.</w:t>
            </w:r>
          </w:p>
          <w:p w14:paraId="1DBF4454" w14:textId="77777777" w:rsidR="00013BEE" w:rsidRDefault="00013BEE" w:rsidP="002D423C">
            <w:pPr>
              <w:numPr>
                <w:ilvl w:val="0"/>
                <w:numId w:val="11"/>
              </w:numPr>
              <w:spacing w:after="0" w:line="280" w:lineRule="atLeast"/>
              <w:rPr>
                <w:rFonts w:ascii="Arial" w:hAnsi="Arial" w:cs="Arial"/>
                <w:szCs w:val="24"/>
              </w:rPr>
            </w:pPr>
            <w:r>
              <w:rPr>
                <w:rFonts w:ascii="Arial" w:hAnsi="Arial" w:cs="Arial"/>
                <w:szCs w:val="24"/>
              </w:rPr>
              <w:t>Two years post qualification experience of working in a local authority setting.</w:t>
            </w:r>
          </w:p>
          <w:p w14:paraId="1DBF4455" w14:textId="77777777" w:rsidR="00013BEE" w:rsidRPr="00EA317E" w:rsidRDefault="00013BEE" w:rsidP="002D423C">
            <w:pPr>
              <w:numPr>
                <w:ilvl w:val="0"/>
                <w:numId w:val="11"/>
              </w:numPr>
              <w:spacing w:after="0" w:line="280" w:lineRule="atLeast"/>
              <w:rPr>
                <w:rFonts w:ascii="Arial" w:hAnsi="Arial" w:cs="Arial"/>
                <w:szCs w:val="24"/>
              </w:rPr>
            </w:pPr>
            <w:r>
              <w:rPr>
                <w:rFonts w:ascii="Arial" w:hAnsi="Arial" w:cs="Arial"/>
                <w:szCs w:val="24"/>
              </w:rPr>
              <w:t>For Social work professionals, experience of complex Child Protection cases and Court proceedings under the Children’s Act 1989.</w:t>
            </w:r>
          </w:p>
          <w:p w14:paraId="1DBF4456" w14:textId="77777777" w:rsidR="00013BEE" w:rsidRPr="003C0386" w:rsidRDefault="00013BEE" w:rsidP="002D423C">
            <w:pPr>
              <w:numPr>
                <w:ilvl w:val="0"/>
                <w:numId w:val="11"/>
              </w:numPr>
              <w:spacing w:after="0" w:line="280" w:lineRule="atLeast"/>
              <w:rPr>
                <w:rFonts w:ascii="Arial" w:hAnsi="Arial" w:cs="Arial"/>
                <w:szCs w:val="24"/>
              </w:rPr>
            </w:pPr>
            <w:r w:rsidRPr="003C0386">
              <w:rPr>
                <w:rFonts w:ascii="Arial" w:hAnsi="Arial" w:cs="Arial"/>
                <w:szCs w:val="24"/>
              </w:rPr>
              <w:t>Commitment to evidence of applying an evidenced informed practice approach.</w:t>
            </w:r>
          </w:p>
          <w:p w14:paraId="1DBF4457" w14:textId="77777777" w:rsidR="00013BEE" w:rsidRPr="003C0386" w:rsidRDefault="00013BEE" w:rsidP="002D423C">
            <w:pPr>
              <w:numPr>
                <w:ilvl w:val="0"/>
                <w:numId w:val="11"/>
              </w:numPr>
              <w:spacing w:line="280" w:lineRule="atLeast"/>
              <w:jc w:val="both"/>
              <w:rPr>
                <w:rFonts w:ascii="Arial" w:hAnsi="Arial" w:cs="Arial"/>
                <w:szCs w:val="24"/>
              </w:rPr>
            </w:pPr>
            <w:r w:rsidRPr="003C0386">
              <w:rPr>
                <w:rFonts w:ascii="Arial" w:hAnsi="Arial" w:cs="Arial"/>
                <w:szCs w:val="24"/>
              </w:rPr>
              <w:t>Experience of managing or supporting others and assuring compliance to policy and procedures.</w:t>
            </w:r>
          </w:p>
          <w:p w14:paraId="1DBF4458" w14:textId="77777777" w:rsidR="00013BEE" w:rsidRPr="003C0386" w:rsidRDefault="00013BEE" w:rsidP="002D423C">
            <w:pPr>
              <w:numPr>
                <w:ilvl w:val="0"/>
                <w:numId w:val="11"/>
              </w:numPr>
              <w:spacing w:line="280" w:lineRule="atLeast"/>
              <w:jc w:val="both"/>
              <w:rPr>
                <w:rFonts w:ascii="Arial" w:hAnsi="Arial" w:cs="Arial"/>
                <w:szCs w:val="24"/>
              </w:rPr>
            </w:pPr>
            <w:r w:rsidRPr="003C0386">
              <w:rPr>
                <w:rFonts w:ascii="Arial" w:hAnsi="Arial" w:cs="Arial"/>
                <w:szCs w:val="24"/>
              </w:rPr>
              <w:t xml:space="preserve">Experience of working under pressure and making robust evidenced informed decisions. </w:t>
            </w:r>
          </w:p>
          <w:p w14:paraId="1DBF4459" w14:textId="77777777" w:rsidR="00013BEE" w:rsidRPr="003C0386" w:rsidRDefault="00013BEE" w:rsidP="002D423C">
            <w:pPr>
              <w:numPr>
                <w:ilvl w:val="0"/>
                <w:numId w:val="11"/>
              </w:numPr>
              <w:spacing w:line="280" w:lineRule="atLeast"/>
              <w:jc w:val="both"/>
              <w:rPr>
                <w:rFonts w:ascii="Arial" w:hAnsi="Arial" w:cs="Arial"/>
                <w:szCs w:val="24"/>
              </w:rPr>
            </w:pPr>
            <w:r w:rsidRPr="003C0386">
              <w:rPr>
                <w:rFonts w:ascii="Arial" w:hAnsi="Arial" w:cs="Arial"/>
                <w:szCs w:val="24"/>
              </w:rPr>
              <w:t xml:space="preserve">Evidence of having delivered improved outcomes and impact for children and young people. </w:t>
            </w:r>
          </w:p>
          <w:p w14:paraId="1DBF445A" w14:textId="77777777" w:rsidR="00013BEE" w:rsidRDefault="00013BEE" w:rsidP="002D423C">
            <w:pPr>
              <w:numPr>
                <w:ilvl w:val="0"/>
                <w:numId w:val="11"/>
              </w:numPr>
              <w:spacing w:after="0" w:line="280" w:lineRule="atLeast"/>
              <w:rPr>
                <w:rFonts w:ascii="Arial" w:hAnsi="Arial" w:cs="Arial"/>
                <w:szCs w:val="24"/>
              </w:rPr>
            </w:pPr>
            <w:r w:rsidRPr="003C0386">
              <w:rPr>
                <w:rFonts w:ascii="Arial" w:hAnsi="Arial" w:cs="Arial"/>
                <w:szCs w:val="24"/>
              </w:rPr>
              <w:t>Understanding and experience of performance monitoring and performance management techniques to drive service improvement.</w:t>
            </w:r>
          </w:p>
          <w:p w14:paraId="1DBF445B" w14:textId="77777777" w:rsidR="00D976EB" w:rsidRPr="006762CE" w:rsidRDefault="00013BEE" w:rsidP="002D423C">
            <w:pPr>
              <w:numPr>
                <w:ilvl w:val="0"/>
                <w:numId w:val="11"/>
              </w:numPr>
              <w:spacing w:after="0" w:line="280" w:lineRule="atLeast"/>
              <w:rPr>
                <w:rFonts w:ascii="Arial" w:hAnsi="Arial" w:cs="Arial"/>
                <w:szCs w:val="24"/>
              </w:rPr>
            </w:pPr>
            <w:r w:rsidRPr="003C0386">
              <w:rPr>
                <w:rFonts w:ascii="Arial" w:hAnsi="Arial" w:cs="Arial"/>
                <w:szCs w:val="24"/>
              </w:rPr>
              <w:t>Demonstrates advanced and detailed skills in direct work with children and young persons, carers and families</w:t>
            </w:r>
            <w:r w:rsidR="003E2C54" w:rsidRPr="006762CE">
              <w:rPr>
                <w:rFonts w:ascii="Arial" w:hAnsi="Arial" w:cs="Arial"/>
                <w:szCs w:val="24"/>
              </w:rPr>
              <w:t>.</w:t>
            </w:r>
          </w:p>
        </w:tc>
        <w:tc>
          <w:tcPr>
            <w:tcW w:w="7796" w:type="dxa"/>
          </w:tcPr>
          <w:p w14:paraId="1DBF445C" w14:textId="77777777" w:rsidR="00D976EB" w:rsidRPr="001B3371" w:rsidRDefault="00FE0C69" w:rsidP="002D423C">
            <w:pPr>
              <w:numPr>
                <w:ilvl w:val="0"/>
                <w:numId w:val="12"/>
              </w:numPr>
              <w:spacing w:line="240" w:lineRule="atLeast"/>
              <w:rPr>
                <w:rFonts w:ascii="Arial" w:hAnsi="Arial"/>
              </w:rPr>
            </w:pPr>
            <w:r>
              <w:rPr>
                <w:rFonts w:ascii="Arial" w:hAnsi="Arial"/>
              </w:rPr>
              <w:t>Experience of mentoring or coaching peers</w:t>
            </w:r>
          </w:p>
        </w:tc>
      </w:tr>
    </w:tbl>
    <w:p w14:paraId="1DBF445E" w14:textId="77777777" w:rsidR="001C7243" w:rsidRPr="00FE0C69" w:rsidRDefault="001C7243" w:rsidP="001C7243">
      <w:pPr>
        <w:pStyle w:val="Heading2"/>
        <w:spacing w:before="0"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14:paraId="1DBF4461" w14:textId="77777777" w:rsidTr="004F7CB2">
        <w:tc>
          <w:tcPr>
            <w:tcW w:w="7230" w:type="dxa"/>
            <w:shd w:val="clear" w:color="auto" w:fill="808080" w:themeFill="accent4"/>
          </w:tcPr>
          <w:p w14:paraId="1DBF445F" w14:textId="77777777"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14:paraId="1DBF4460" w14:textId="77777777"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14:paraId="1DBF4467" w14:textId="77777777" w:rsidTr="004F7CB2">
        <w:tc>
          <w:tcPr>
            <w:tcW w:w="7230" w:type="dxa"/>
          </w:tcPr>
          <w:p w14:paraId="1DBF4462" w14:textId="77777777" w:rsidR="00FE0C69" w:rsidRDefault="00FE0C69" w:rsidP="002D423C">
            <w:pPr>
              <w:numPr>
                <w:ilvl w:val="0"/>
                <w:numId w:val="14"/>
              </w:numPr>
              <w:spacing w:after="0" w:line="280" w:lineRule="atLeast"/>
              <w:rPr>
                <w:rFonts w:ascii="Arial" w:hAnsi="Arial"/>
              </w:rPr>
            </w:pPr>
            <w:r>
              <w:rPr>
                <w:rFonts w:ascii="Arial" w:hAnsi="Arial"/>
              </w:rPr>
              <w:t xml:space="preserve">Social Work qualification </w:t>
            </w:r>
            <w:proofErr w:type="spellStart"/>
            <w:r>
              <w:rPr>
                <w:rFonts w:ascii="Arial" w:hAnsi="Arial"/>
              </w:rPr>
              <w:t>eg</w:t>
            </w:r>
            <w:proofErr w:type="spellEnd"/>
            <w:r>
              <w:rPr>
                <w:rFonts w:ascii="Arial" w:hAnsi="Arial"/>
              </w:rPr>
              <w:t xml:space="preserve"> </w:t>
            </w:r>
            <w:proofErr w:type="spellStart"/>
            <w:r>
              <w:rPr>
                <w:rFonts w:ascii="Arial" w:hAnsi="Arial"/>
              </w:rPr>
              <w:t>DipSW</w:t>
            </w:r>
            <w:proofErr w:type="spellEnd"/>
            <w:r>
              <w:rPr>
                <w:rFonts w:ascii="Arial" w:hAnsi="Arial"/>
              </w:rPr>
              <w:t xml:space="preserve">, CQSW, </w:t>
            </w:r>
            <w:smartTag w:uri="urn:schemas-microsoft-com:office:smarttags" w:element="stockticker">
              <w:r>
                <w:rPr>
                  <w:rFonts w:ascii="Arial" w:hAnsi="Arial"/>
                </w:rPr>
                <w:t>CSS</w:t>
              </w:r>
            </w:smartTag>
            <w:r>
              <w:rPr>
                <w:rFonts w:ascii="Arial" w:hAnsi="Arial"/>
              </w:rPr>
              <w:t xml:space="preserve"> or equivalent</w:t>
            </w:r>
          </w:p>
          <w:p w14:paraId="1DBF4463" w14:textId="77777777" w:rsidR="00FE0C69" w:rsidRPr="00F000D2" w:rsidRDefault="00FE0C69" w:rsidP="002D423C">
            <w:pPr>
              <w:numPr>
                <w:ilvl w:val="0"/>
                <w:numId w:val="14"/>
              </w:numPr>
              <w:spacing w:after="0" w:line="280" w:lineRule="atLeast"/>
              <w:rPr>
                <w:rFonts w:ascii="Arial" w:hAnsi="Arial"/>
              </w:rPr>
            </w:pPr>
            <w:r w:rsidRPr="00F000D2">
              <w:rPr>
                <w:rFonts w:ascii="Arial" w:hAnsi="Arial"/>
              </w:rPr>
              <w:t>Commitment to obtaining</w:t>
            </w:r>
            <w:r>
              <w:rPr>
                <w:rFonts w:ascii="Arial" w:hAnsi="Arial"/>
              </w:rPr>
              <w:t xml:space="preserve"> the Graduate Certificate in Professional Practice and </w:t>
            </w:r>
            <w:r w:rsidRPr="00F000D2">
              <w:rPr>
                <w:rFonts w:ascii="Arial" w:hAnsi="Arial"/>
              </w:rPr>
              <w:t>Child Care Award.</w:t>
            </w:r>
          </w:p>
          <w:p w14:paraId="1DBF4464" w14:textId="77777777" w:rsidR="001C7243" w:rsidRPr="007B7F38" w:rsidRDefault="00FE0C69" w:rsidP="0079419B">
            <w:pPr>
              <w:numPr>
                <w:ilvl w:val="0"/>
                <w:numId w:val="14"/>
              </w:numPr>
              <w:spacing w:after="0" w:line="280" w:lineRule="atLeast"/>
              <w:rPr>
                <w:rFonts w:ascii="Arial" w:hAnsi="Arial" w:cs="Arial"/>
                <w:szCs w:val="24"/>
              </w:rPr>
            </w:pPr>
            <w:r>
              <w:rPr>
                <w:rFonts w:ascii="Arial" w:hAnsi="Arial"/>
              </w:rPr>
              <w:t xml:space="preserve">Current </w:t>
            </w:r>
            <w:r w:rsidR="0079419B">
              <w:rPr>
                <w:rFonts w:ascii="Arial" w:hAnsi="Arial"/>
              </w:rPr>
              <w:t xml:space="preserve">Social Work England </w:t>
            </w:r>
            <w:r>
              <w:rPr>
                <w:rFonts w:ascii="Arial" w:hAnsi="Arial"/>
              </w:rPr>
              <w:t xml:space="preserve"> Registration </w:t>
            </w:r>
          </w:p>
        </w:tc>
        <w:tc>
          <w:tcPr>
            <w:tcW w:w="7796" w:type="dxa"/>
          </w:tcPr>
          <w:p w14:paraId="1DBF4465" w14:textId="77777777" w:rsidR="003E2C54" w:rsidRPr="00FE0C69" w:rsidRDefault="00FE0C69" w:rsidP="002D423C">
            <w:pPr>
              <w:pStyle w:val="ListParagraph"/>
              <w:numPr>
                <w:ilvl w:val="0"/>
                <w:numId w:val="13"/>
              </w:numPr>
              <w:spacing w:after="0" w:line="280" w:lineRule="atLeast"/>
              <w:rPr>
                <w:rFonts w:ascii="Arial" w:hAnsi="Arial"/>
              </w:rPr>
            </w:pPr>
            <w:r w:rsidRPr="00FE0C69">
              <w:rPr>
                <w:rFonts w:ascii="Arial" w:hAnsi="Arial"/>
              </w:rPr>
              <w:t>Commitment to obtaining the Graduate Certificate in Professional Practice and Child Care Award</w:t>
            </w:r>
            <w:r>
              <w:rPr>
                <w:rFonts w:ascii="Arial" w:hAnsi="Arial"/>
              </w:rPr>
              <w:t>.</w:t>
            </w:r>
          </w:p>
          <w:p w14:paraId="1DBF4466" w14:textId="77777777" w:rsidR="001C7243" w:rsidRPr="003E2C54" w:rsidRDefault="001C7243" w:rsidP="003E2C54">
            <w:pPr>
              <w:spacing w:line="280" w:lineRule="atLeast"/>
              <w:rPr>
                <w:rFonts w:ascii="Arial" w:hAnsi="Arial"/>
              </w:rPr>
            </w:pPr>
          </w:p>
        </w:tc>
      </w:tr>
    </w:tbl>
    <w:p w14:paraId="1DBF4468" w14:textId="77777777" w:rsidR="002521EE" w:rsidRDefault="002521EE" w:rsidP="002521EE">
      <w:pPr>
        <w:pStyle w:val="Heading2"/>
      </w:pPr>
      <w:r w:rsidRPr="002521EE">
        <w:t xml:space="preserve">Essential </w:t>
      </w:r>
      <w:r>
        <w:t>-</w:t>
      </w:r>
      <w:r w:rsidRPr="002521EE">
        <w:t xml:space="preserve"> Other requirements of the job role  </w:t>
      </w:r>
    </w:p>
    <w:p w14:paraId="1DBF4469" w14:textId="77777777" w:rsidR="003E2C54" w:rsidRPr="003E2C54" w:rsidRDefault="003E2C54" w:rsidP="002D423C">
      <w:pPr>
        <w:numPr>
          <w:ilvl w:val="0"/>
          <w:numId w:val="5"/>
        </w:numPr>
        <w:spacing w:after="80" w:line="240" w:lineRule="atLeast"/>
        <w:ind w:left="714" w:hanging="357"/>
        <w:jc w:val="both"/>
      </w:pPr>
      <w:r w:rsidRPr="003E2C54">
        <w:t xml:space="preserve">Demonstrates a commitment to safeguard and promote the welfare of children and young people </w:t>
      </w:r>
    </w:p>
    <w:p w14:paraId="1DBF446A" w14:textId="77777777" w:rsidR="003E2C54" w:rsidRDefault="003E2C54" w:rsidP="002D423C">
      <w:pPr>
        <w:numPr>
          <w:ilvl w:val="0"/>
          <w:numId w:val="5"/>
        </w:numPr>
        <w:spacing w:after="80" w:line="240" w:lineRule="atLeast"/>
        <w:ind w:left="714" w:hanging="357"/>
        <w:jc w:val="both"/>
      </w:pPr>
      <w:r w:rsidRPr="003E2C54">
        <w:t>Ability to carry out the physical requirements of the role (i.e. manual handling)</w:t>
      </w:r>
    </w:p>
    <w:p w14:paraId="1DBF446B" w14:textId="77777777" w:rsidR="003E2C54" w:rsidRDefault="003E2C54" w:rsidP="002D423C">
      <w:pPr>
        <w:numPr>
          <w:ilvl w:val="0"/>
          <w:numId w:val="5"/>
        </w:numPr>
        <w:spacing w:after="80" w:line="240" w:lineRule="atLeast"/>
        <w:ind w:left="714" w:hanging="357"/>
        <w:jc w:val="both"/>
      </w:pPr>
      <w:r w:rsidRPr="003E2C54">
        <w:t>Ability to travel efficiently around the Bay/South West/UK in order to carry out dutie</w:t>
      </w:r>
      <w:r w:rsidR="002521EE" w:rsidRPr="00772BFB">
        <w:t>s</w:t>
      </w:r>
    </w:p>
    <w:p w14:paraId="1DBF446C" w14:textId="77777777" w:rsidR="002521EE" w:rsidRDefault="002521EE" w:rsidP="002D423C">
      <w:pPr>
        <w:numPr>
          <w:ilvl w:val="0"/>
          <w:numId w:val="5"/>
        </w:numPr>
        <w:spacing w:after="80" w:line="240" w:lineRule="atLeast"/>
        <w:ind w:left="714" w:hanging="357"/>
        <w:jc w:val="both"/>
      </w:pPr>
      <w:r w:rsidRPr="00772BFB">
        <w:t>Ability to accommodate unsociable hours</w:t>
      </w:r>
    </w:p>
    <w:p w14:paraId="1DBF446D" w14:textId="77777777" w:rsidR="00D976EB" w:rsidRPr="00D976EB" w:rsidRDefault="002521EE" w:rsidP="002D423C">
      <w:pPr>
        <w:pStyle w:val="ListParagraph"/>
        <w:numPr>
          <w:ilvl w:val="0"/>
          <w:numId w:val="5"/>
        </w:numPr>
        <w:spacing w:after="80" w:line="240" w:lineRule="atLeast"/>
        <w:ind w:left="714" w:hanging="357"/>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53D7" w14:textId="77777777" w:rsidR="0026565B" w:rsidRDefault="0026565B" w:rsidP="008952DF">
      <w:r>
        <w:separator/>
      </w:r>
    </w:p>
  </w:endnote>
  <w:endnote w:type="continuationSeparator" w:id="0">
    <w:p w14:paraId="3C722C4B" w14:textId="77777777" w:rsidR="0026565B" w:rsidRDefault="0026565B"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4474"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14:paraId="1DBF4476" w14:textId="77777777" w:rsidTr="00602C46">
      <w:tc>
        <w:tcPr>
          <w:tcW w:w="15168" w:type="dxa"/>
        </w:tcPr>
        <w:sdt>
          <w:sdtPr>
            <w:id w:val="396564594"/>
            <w:docPartObj>
              <w:docPartGallery w:val="Page Numbers (Bottom of Page)"/>
              <w:docPartUnique/>
            </w:docPartObj>
          </w:sdtPr>
          <w:sdtEndPr>
            <w:rPr>
              <w:noProof/>
            </w:rPr>
          </w:sdtEndPr>
          <w:sdtContent>
            <w:p w14:paraId="1DBF4475" w14:textId="77777777"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C166EE">
                <w:rPr>
                  <w:noProof/>
                </w:rPr>
                <w:t>9</w:t>
              </w:r>
              <w:r>
                <w:rPr>
                  <w:noProof/>
                </w:rPr>
                <w:fldChar w:fldCharType="end"/>
              </w:r>
            </w:p>
          </w:sdtContent>
        </w:sdt>
      </w:tc>
    </w:tr>
  </w:tbl>
  <w:p w14:paraId="1DBF4477"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8391"/>
      <w:docPartObj>
        <w:docPartGallery w:val="Page Numbers (Bottom of Page)"/>
        <w:docPartUnique/>
      </w:docPartObj>
    </w:sdtPr>
    <w:sdtEndPr>
      <w:rPr>
        <w:noProof/>
      </w:rPr>
    </w:sdtEndPr>
    <w:sdtContent>
      <w:p w14:paraId="1DBF447C"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C166EE">
          <w:rPr>
            <w:noProof/>
          </w:rPr>
          <w:t>1</w:t>
        </w:r>
        <w:r>
          <w:rPr>
            <w:noProof/>
          </w:rPr>
          <w:fldChar w:fldCharType="end"/>
        </w:r>
      </w:p>
    </w:sdtContent>
  </w:sdt>
  <w:p w14:paraId="1DBF447D"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2351" w14:textId="77777777" w:rsidR="0026565B" w:rsidRDefault="0026565B" w:rsidP="008952DF">
      <w:r>
        <w:separator/>
      </w:r>
    </w:p>
  </w:footnote>
  <w:footnote w:type="continuationSeparator" w:id="0">
    <w:p w14:paraId="4863EBF4" w14:textId="77777777" w:rsidR="0026565B" w:rsidRDefault="0026565B"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4472"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4473"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14:paraId="1DBF447A" w14:textId="77777777" w:rsidTr="00D976EB">
      <w:trPr>
        <w:trHeight w:val="711"/>
      </w:trPr>
      <w:tc>
        <w:tcPr>
          <w:tcW w:w="6669" w:type="dxa"/>
        </w:tcPr>
        <w:p w14:paraId="1DBF4478" w14:textId="77777777" w:rsidR="0002446C" w:rsidRPr="008952DF" w:rsidRDefault="0002446C" w:rsidP="0002446C"/>
      </w:tc>
      <w:tc>
        <w:tcPr>
          <w:tcW w:w="8782" w:type="dxa"/>
        </w:tcPr>
        <w:p w14:paraId="1DBF4479" w14:textId="77777777" w:rsidR="0002446C" w:rsidRPr="008952DF" w:rsidRDefault="0002446C" w:rsidP="0002446C">
          <w:pPr>
            <w:jc w:val="right"/>
          </w:pPr>
          <w:r w:rsidRPr="008952DF">
            <w:rPr>
              <w:noProof/>
              <w:lang w:eastAsia="en-GB"/>
            </w:rPr>
            <w:drawing>
              <wp:inline distT="0" distB="0" distL="0" distR="0" wp14:anchorId="1DBF4482" wp14:editId="1DBF4483">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1DBF447B" w14:textId="77777777" w:rsidR="0002446C" w:rsidRPr="004067A0" w:rsidRDefault="0002446C" w:rsidP="004067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14:paraId="1DBF4480" w14:textId="77777777" w:rsidTr="00D976EB">
      <w:trPr>
        <w:trHeight w:val="711"/>
      </w:trPr>
      <w:tc>
        <w:tcPr>
          <w:tcW w:w="6669" w:type="dxa"/>
        </w:tcPr>
        <w:p w14:paraId="1DBF447E" w14:textId="77777777" w:rsidR="00D976EB" w:rsidRPr="008952DF" w:rsidRDefault="00D976EB" w:rsidP="0002446C"/>
      </w:tc>
      <w:tc>
        <w:tcPr>
          <w:tcW w:w="8782" w:type="dxa"/>
        </w:tcPr>
        <w:p w14:paraId="1DBF447F" w14:textId="77777777" w:rsidR="00D976EB" w:rsidRPr="008952DF" w:rsidRDefault="00D976EB" w:rsidP="0002446C">
          <w:pPr>
            <w:jc w:val="right"/>
          </w:pPr>
          <w:r w:rsidRPr="008952DF">
            <w:rPr>
              <w:noProof/>
              <w:lang w:eastAsia="en-GB"/>
            </w:rPr>
            <w:drawing>
              <wp:inline distT="0" distB="0" distL="0" distR="0" wp14:anchorId="1DBF4484" wp14:editId="1DBF4485">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1DBF4481" w14:textId="77777777"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670"/>
    <w:multiLevelType w:val="hybridMultilevel"/>
    <w:tmpl w:val="831ADCC4"/>
    <w:lvl w:ilvl="0" w:tplc="159C891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36D73"/>
    <w:multiLevelType w:val="hybridMultilevel"/>
    <w:tmpl w:val="54908FEA"/>
    <w:lvl w:ilvl="0" w:tplc="E6608A3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5481416"/>
    <w:multiLevelType w:val="hybridMultilevel"/>
    <w:tmpl w:val="76900BD4"/>
    <w:lvl w:ilvl="0" w:tplc="BB44CB0C">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2218AE"/>
    <w:multiLevelType w:val="multilevel"/>
    <w:tmpl w:val="51C0B3A6"/>
    <w:styleLink w:val="Style4"/>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A18BA"/>
    <w:multiLevelType w:val="hybridMultilevel"/>
    <w:tmpl w:val="BAEA4AF8"/>
    <w:lvl w:ilvl="0" w:tplc="5C9AD9B4">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156562"/>
    <w:multiLevelType w:val="singleLevel"/>
    <w:tmpl w:val="0809000F"/>
    <w:lvl w:ilvl="0">
      <w:start w:val="1"/>
      <w:numFmt w:val="decimal"/>
      <w:lvlText w:val="%1."/>
      <w:lvlJc w:val="left"/>
      <w:pPr>
        <w:ind w:left="720" w:hanging="360"/>
      </w:pPr>
    </w:lvl>
  </w:abstractNum>
  <w:abstractNum w:abstractNumId="10" w15:restartNumberingAfterBreak="0">
    <w:nsid w:val="4D77114A"/>
    <w:multiLevelType w:val="hybridMultilevel"/>
    <w:tmpl w:val="0C2653DA"/>
    <w:lvl w:ilvl="0" w:tplc="0BCCE17A">
      <w:start w:val="2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E1CD2"/>
    <w:multiLevelType w:val="singleLevel"/>
    <w:tmpl w:val="C35C23E4"/>
    <w:lvl w:ilvl="0">
      <w:start w:val="1"/>
      <w:numFmt w:val="decimal"/>
      <w:lvlText w:val="%1."/>
      <w:lvlJc w:val="left"/>
      <w:pPr>
        <w:ind w:left="720" w:hanging="360"/>
      </w:pPr>
      <w:rPr>
        <w:rFonts w:hint="default"/>
      </w:rPr>
    </w:lvl>
  </w:abstractNum>
  <w:abstractNum w:abstractNumId="12" w15:restartNumberingAfterBreak="0">
    <w:nsid w:val="642F2C0B"/>
    <w:multiLevelType w:val="hybridMultilevel"/>
    <w:tmpl w:val="C45C7208"/>
    <w:lvl w:ilvl="0" w:tplc="F77A8484">
      <w:start w:val="1"/>
      <w:numFmt w:val="bullet"/>
      <w:pStyle w:val="squarebullets"/>
      <w:lvlText w:val=""/>
      <w:lvlJc w:val="left"/>
      <w:pPr>
        <w:ind w:left="1494" w:hanging="360"/>
      </w:pPr>
      <w:rPr>
        <w:rFonts w:ascii="Wingdings" w:hAnsi="Wingdings" w:hint="default"/>
        <w:color w:val="A5A5A5" w:themeColor="accent1" w:themeShade="BF"/>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2"/>
  </w:num>
  <w:num w:numId="2">
    <w:abstractNumId w:val="6"/>
  </w:num>
  <w:num w:numId="3">
    <w:abstractNumId w:val="4"/>
  </w:num>
  <w:num w:numId="4">
    <w:abstractNumId w:val="9"/>
  </w:num>
  <w:num w:numId="5">
    <w:abstractNumId w:val="2"/>
  </w:num>
  <w:num w:numId="6">
    <w:abstractNumId w:val="3"/>
  </w:num>
  <w:num w:numId="7">
    <w:abstractNumId w:val="13"/>
  </w:num>
  <w:num w:numId="8">
    <w:abstractNumId w:val="7"/>
  </w:num>
  <w:num w:numId="9">
    <w:abstractNumId w:val="11"/>
  </w:num>
  <w:num w:numId="10">
    <w:abstractNumId w:val="8"/>
  </w:num>
  <w:num w:numId="11">
    <w:abstractNumId w:val="5"/>
  </w:num>
  <w:num w:numId="12">
    <w:abstractNumId w:val="1"/>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DF"/>
    <w:rsid w:val="00013BEE"/>
    <w:rsid w:val="0002446C"/>
    <w:rsid w:val="001B0AD1"/>
    <w:rsid w:val="001C7243"/>
    <w:rsid w:val="001D72ED"/>
    <w:rsid w:val="002521EE"/>
    <w:rsid w:val="0026565B"/>
    <w:rsid w:val="00281832"/>
    <w:rsid w:val="002D423C"/>
    <w:rsid w:val="002E585A"/>
    <w:rsid w:val="00302460"/>
    <w:rsid w:val="00324433"/>
    <w:rsid w:val="003539BC"/>
    <w:rsid w:val="003E2C54"/>
    <w:rsid w:val="004067A0"/>
    <w:rsid w:val="00492E76"/>
    <w:rsid w:val="004B3367"/>
    <w:rsid w:val="00535E8E"/>
    <w:rsid w:val="00591CFA"/>
    <w:rsid w:val="005A6A63"/>
    <w:rsid w:val="00602C46"/>
    <w:rsid w:val="00633486"/>
    <w:rsid w:val="0065240B"/>
    <w:rsid w:val="006762CE"/>
    <w:rsid w:val="00696CD5"/>
    <w:rsid w:val="00726EA3"/>
    <w:rsid w:val="007455B3"/>
    <w:rsid w:val="0079419B"/>
    <w:rsid w:val="007B7F38"/>
    <w:rsid w:val="007C339D"/>
    <w:rsid w:val="008952DF"/>
    <w:rsid w:val="009B41EF"/>
    <w:rsid w:val="00AD732A"/>
    <w:rsid w:val="00B217EB"/>
    <w:rsid w:val="00B237C0"/>
    <w:rsid w:val="00B377FC"/>
    <w:rsid w:val="00B37FE8"/>
    <w:rsid w:val="00BD5C88"/>
    <w:rsid w:val="00C00AB0"/>
    <w:rsid w:val="00C166EE"/>
    <w:rsid w:val="00C520E4"/>
    <w:rsid w:val="00CB2668"/>
    <w:rsid w:val="00D976EB"/>
    <w:rsid w:val="00E078E6"/>
    <w:rsid w:val="00EB6BD0"/>
    <w:rsid w:val="00ED38BB"/>
    <w:rsid w:val="00F73602"/>
    <w:rsid w:val="00F73E4E"/>
    <w:rsid w:val="00F87B8D"/>
    <w:rsid w:val="00FC21F7"/>
    <w:rsid w:val="00FE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1DBF43A5"/>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1"/>
      </w:numPr>
      <w:spacing w:line="276" w:lineRule="auto"/>
    </w:pPr>
  </w:style>
  <w:style w:type="paragraph" w:customStyle="1" w:styleId="numberedlist">
    <w:name w:val="numbered list"/>
    <w:basedOn w:val="squarebullets"/>
    <w:qFormat/>
    <w:rsid w:val="00F87B8D"/>
    <w:pPr>
      <w:numPr>
        <w:numId w:val="2"/>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 w:type="character" w:styleId="Emphasis">
    <w:name w:val="Emphasis"/>
    <w:basedOn w:val="DefaultParagraphFont"/>
    <w:uiPriority w:val="20"/>
    <w:qFormat/>
    <w:locked/>
    <w:rsid w:val="00633486"/>
    <w:rPr>
      <w:i/>
      <w:iCs/>
    </w:rPr>
  </w:style>
  <w:style w:type="numbering" w:customStyle="1" w:styleId="Style4">
    <w:name w:val="Style4"/>
    <w:rsid w:val="006762C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ov.uk/view-driving-lice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B1748E8199949A9337D88DE75515B" ma:contentTypeVersion="12" ma:contentTypeDescription="Create a new document." ma:contentTypeScope="" ma:versionID="e84210b9fd6d7f371c3a2de27dc93644">
  <xsd:schema xmlns:xsd="http://www.w3.org/2001/XMLSchema" xmlns:xs="http://www.w3.org/2001/XMLSchema" xmlns:p="http://schemas.microsoft.com/office/2006/metadata/properties" xmlns:ns2="f508cdad-652f-4029-858e-c73c43eb7530" xmlns:ns3="b6b6b052-dac1-456f-a5a5-35097a690254" targetNamespace="http://schemas.microsoft.com/office/2006/metadata/properties" ma:root="true" ma:fieldsID="b078eaee083cad496bd67f204d0dae2e" ns2:_="" ns3:_="">
    <xsd:import namespace="f508cdad-652f-4029-858e-c73c43eb7530"/>
    <xsd:import namespace="b6b6b052-dac1-456f-a5a5-35097a690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cdad-652f-4029-858e-c73c43eb7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b052-dac1-456f-a5a5-35097a6902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7C5F8-E0A0-45A2-B68F-027EFC2F7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CBD81-E15F-4E2C-85CE-9A2FA4A2C15C}">
  <ds:schemaRefs>
    <ds:schemaRef ds:uri="http://schemas.microsoft.com/sharepoint/v3/contenttype/forms"/>
  </ds:schemaRefs>
</ds:datastoreItem>
</file>

<file path=customXml/itemProps3.xml><?xml version="1.0" encoding="utf-8"?>
<ds:datastoreItem xmlns:ds="http://schemas.openxmlformats.org/officeDocument/2006/customXml" ds:itemID="{9FE6B858-6A4F-4B00-939B-74807066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cdad-652f-4029-858e-c73c43eb7530"/>
    <ds:schemaRef ds:uri="b6b6b052-dac1-456f-a5a5-35097a690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Knott, Claire</cp:lastModifiedBy>
  <cp:revision>6</cp:revision>
  <dcterms:created xsi:type="dcterms:W3CDTF">2020-07-17T11:27:00Z</dcterms:created>
  <dcterms:modified xsi:type="dcterms:W3CDTF">2022-01-31T15:55:00Z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0x0101000F1B1748E8199949A9337D88DE75515B</vt:lpwstr>
  </property>
  <property fmtid="{D5CDD505-2E9C-101B-9397-08002B2CF9AE}" pid="3" name="Order">
    <vt:r8>224400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_AdHocReviewCycleID">
    <vt:i4>1582910700</vt:i4>
  </property>
  <property fmtid="{D5CDD505-2E9C-101B-9397-08002B2CF9AE}" pid="10" name="_NewReviewCycle">
    <vt:lpwstr/>
  </property>
  <property fmtid="{D5CDD505-2E9C-101B-9397-08002B2CF9AE}" pid="11" name="_EmailSubject">
    <vt:lpwstr>Urgent - Children's Services Vacancy to advertise</vt:lpwstr>
  </property>
  <property fmtid="{D5CDD505-2E9C-101B-9397-08002B2CF9AE}" pid="12" name="_AuthorEmail">
    <vt:lpwstr>Claire.Knott@torbay.gov.uk</vt:lpwstr>
  </property>
  <property fmtid="{D5CDD505-2E9C-101B-9397-08002B2CF9AE}" pid="13" name="_AuthorEmailDisplayName">
    <vt:lpwstr>Knott, Claire</vt:lpwstr>
  </property>
</Properties>
</file>