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184D5" w14:textId="68312C39" w:rsidR="00215299" w:rsidRPr="00166A19" w:rsidRDefault="00000BA6" w:rsidP="005D3E80">
      <w:pPr>
        <w:jc w:val="center"/>
        <w:rPr>
          <w:rFonts w:ascii="Arial" w:hAnsi="Arial" w:cs="Arial"/>
          <w:b/>
          <w:bCs/>
          <w:sz w:val="22"/>
          <w:szCs w:val="22"/>
        </w:rPr>
      </w:pPr>
      <w:r>
        <w:rPr>
          <w:rFonts w:ascii="Arial" w:hAnsi="Arial" w:cs="Arial"/>
          <w:b/>
          <w:bCs/>
          <w:sz w:val="22"/>
          <w:szCs w:val="22"/>
        </w:rPr>
        <w:t>Brixham</w:t>
      </w:r>
      <w:r w:rsidR="00215299" w:rsidRPr="00166A19">
        <w:rPr>
          <w:rFonts w:ascii="Arial" w:hAnsi="Arial" w:cs="Arial"/>
          <w:b/>
          <w:bCs/>
          <w:sz w:val="22"/>
          <w:szCs w:val="22"/>
        </w:rPr>
        <w:t xml:space="preserve"> Locality Network</w:t>
      </w:r>
    </w:p>
    <w:p w14:paraId="20E7C49E" w14:textId="6B1DF58A" w:rsidR="00A00B48" w:rsidRDefault="00000BA6" w:rsidP="001059A8">
      <w:pPr>
        <w:jc w:val="center"/>
        <w:rPr>
          <w:rFonts w:ascii="Arial" w:hAnsi="Arial" w:cs="Arial"/>
          <w:b/>
          <w:bCs/>
          <w:sz w:val="22"/>
          <w:szCs w:val="22"/>
        </w:rPr>
      </w:pPr>
      <w:r>
        <w:rPr>
          <w:rFonts w:ascii="Arial" w:hAnsi="Arial" w:cs="Arial"/>
          <w:b/>
          <w:bCs/>
          <w:sz w:val="22"/>
          <w:szCs w:val="22"/>
        </w:rPr>
        <w:t>11</w:t>
      </w:r>
      <w:r w:rsidR="005632DC">
        <w:rPr>
          <w:rFonts w:ascii="Arial" w:hAnsi="Arial" w:cs="Arial"/>
          <w:b/>
          <w:bCs/>
          <w:sz w:val="22"/>
          <w:szCs w:val="22"/>
        </w:rPr>
        <w:t>/10</w:t>
      </w:r>
      <w:r w:rsidR="00215299" w:rsidRPr="00166A19">
        <w:rPr>
          <w:rFonts w:ascii="Arial" w:hAnsi="Arial" w:cs="Arial"/>
          <w:b/>
          <w:bCs/>
          <w:sz w:val="22"/>
          <w:szCs w:val="22"/>
        </w:rPr>
        <w:t>/2022</w:t>
      </w:r>
    </w:p>
    <w:p w14:paraId="140E6105" w14:textId="06ACC0DB" w:rsidR="001059A8" w:rsidRDefault="001059A8" w:rsidP="001059A8">
      <w:pPr>
        <w:jc w:val="center"/>
        <w:rPr>
          <w:rFonts w:ascii="Arial" w:hAnsi="Arial" w:cs="Arial"/>
          <w:b/>
          <w:bCs/>
          <w:sz w:val="22"/>
          <w:szCs w:val="22"/>
        </w:rPr>
      </w:pPr>
    </w:p>
    <w:p w14:paraId="72F89BBB" w14:textId="11528082" w:rsidR="000F651F" w:rsidRDefault="000F651F" w:rsidP="001059A8">
      <w:pPr>
        <w:pStyle w:val="ListParagraph"/>
        <w:numPr>
          <w:ilvl w:val="0"/>
          <w:numId w:val="13"/>
        </w:numPr>
        <w:rPr>
          <w:rFonts w:ascii="Arial" w:hAnsi="Arial" w:cs="Arial"/>
          <w:b/>
          <w:bCs/>
          <w:sz w:val="22"/>
          <w:szCs w:val="22"/>
        </w:rPr>
      </w:pPr>
      <w:r>
        <w:rPr>
          <w:rFonts w:ascii="Arial" w:hAnsi="Arial" w:cs="Arial"/>
          <w:b/>
          <w:bCs/>
          <w:sz w:val="22"/>
          <w:szCs w:val="22"/>
        </w:rPr>
        <w:t>Welcome</w:t>
      </w:r>
    </w:p>
    <w:p w14:paraId="2C6F4257" w14:textId="5FC3BB63" w:rsidR="001059A8" w:rsidRDefault="001059A8" w:rsidP="001059A8">
      <w:pPr>
        <w:pStyle w:val="ListParagraph"/>
        <w:numPr>
          <w:ilvl w:val="0"/>
          <w:numId w:val="13"/>
        </w:numPr>
        <w:rPr>
          <w:rFonts w:ascii="Arial" w:hAnsi="Arial" w:cs="Arial"/>
          <w:b/>
          <w:bCs/>
          <w:sz w:val="22"/>
          <w:szCs w:val="22"/>
        </w:rPr>
      </w:pPr>
      <w:r>
        <w:rPr>
          <w:rFonts w:ascii="Arial" w:hAnsi="Arial" w:cs="Arial"/>
          <w:b/>
          <w:bCs/>
          <w:sz w:val="22"/>
          <w:szCs w:val="22"/>
        </w:rPr>
        <w:t>Notes from the last meeting were discussed</w:t>
      </w:r>
      <w:r w:rsidR="002C551C">
        <w:rPr>
          <w:rFonts w:ascii="Arial" w:hAnsi="Arial" w:cs="Arial"/>
          <w:b/>
          <w:bCs/>
          <w:sz w:val="22"/>
          <w:szCs w:val="22"/>
        </w:rPr>
        <w:t xml:space="preserve"> and </w:t>
      </w:r>
      <w:r w:rsidR="00A86845">
        <w:rPr>
          <w:rFonts w:ascii="Arial" w:hAnsi="Arial" w:cs="Arial"/>
          <w:b/>
          <w:bCs/>
          <w:sz w:val="22"/>
          <w:szCs w:val="22"/>
        </w:rPr>
        <w:t>approved</w:t>
      </w:r>
    </w:p>
    <w:p w14:paraId="28871D0F" w14:textId="77777777" w:rsidR="009A4E63" w:rsidRDefault="009A4E63" w:rsidP="009A4E63">
      <w:pPr>
        <w:pStyle w:val="ListParagraph"/>
        <w:numPr>
          <w:ilvl w:val="0"/>
          <w:numId w:val="13"/>
        </w:numPr>
        <w:rPr>
          <w:rFonts w:ascii="Arial" w:hAnsi="Arial" w:cs="Arial"/>
          <w:b/>
          <w:bCs/>
          <w:sz w:val="22"/>
          <w:szCs w:val="22"/>
        </w:rPr>
      </w:pPr>
      <w:r>
        <w:rPr>
          <w:rFonts w:ascii="Arial" w:hAnsi="Arial" w:cs="Arial"/>
          <w:b/>
          <w:bCs/>
          <w:sz w:val="22"/>
          <w:szCs w:val="22"/>
        </w:rPr>
        <w:t>Claire Stickley – Young Devon</w:t>
      </w:r>
    </w:p>
    <w:p w14:paraId="6272A116" w14:textId="24D1B110" w:rsidR="009A4E63" w:rsidRDefault="009A4E63" w:rsidP="009A4E63">
      <w:pPr>
        <w:pStyle w:val="ListParagraph"/>
      </w:pPr>
      <w:r w:rsidRPr="00493C97">
        <w:rPr>
          <w:rFonts w:ascii="Arial" w:hAnsi="Arial" w:cs="Arial"/>
          <w:sz w:val="22"/>
          <w:szCs w:val="22"/>
        </w:rPr>
        <w:t>Claire talked about what Young Devon offers; Supported lodgings, supported housing, crisis support, wellbeing services, phoneline for victims of crime, in</w:t>
      </w:r>
      <w:r>
        <w:rPr>
          <w:rFonts w:ascii="Arial" w:hAnsi="Arial" w:cs="Arial"/>
          <w:sz w:val="22"/>
          <w:szCs w:val="22"/>
        </w:rPr>
        <w:t>-</w:t>
      </w:r>
      <w:r w:rsidRPr="00493C97">
        <w:rPr>
          <w:rFonts w:ascii="Arial" w:hAnsi="Arial" w:cs="Arial"/>
          <w:sz w:val="22"/>
          <w:szCs w:val="22"/>
        </w:rPr>
        <w:t>reach project at Torbay Hospital etc</w:t>
      </w:r>
      <w:r>
        <w:rPr>
          <w:rFonts w:ascii="Arial" w:hAnsi="Arial" w:cs="Arial"/>
          <w:b/>
          <w:bCs/>
          <w:sz w:val="22"/>
          <w:szCs w:val="22"/>
        </w:rPr>
        <w:t xml:space="preserve">. </w:t>
      </w:r>
      <w:r w:rsidRPr="009B412B">
        <w:rPr>
          <w:rFonts w:ascii="Arial" w:hAnsi="Arial" w:cs="Arial"/>
          <w:sz w:val="22"/>
          <w:szCs w:val="22"/>
        </w:rPr>
        <w:t>They work with 5-25 yrs</w:t>
      </w:r>
      <w:r>
        <w:rPr>
          <w:rFonts w:ascii="Arial" w:hAnsi="Arial" w:cs="Arial"/>
          <w:sz w:val="22"/>
          <w:szCs w:val="22"/>
        </w:rPr>
        <w:t>,</w:t>
      </w:r>
      <w:r w:rsidRPr="009B412B">
        <w:rPr>
          <w:rFonts w:ascii="Arial" w:hAnsi="Arial" w:cs="Arial"/>
          <w:sz w:val="22"/>
          <w:szCs w:val="22"/>
        </w:rPr>
        <w:t xml:space="preserve"> but mostly 16-25 yr olds.</w:t>
      </w:r>
      <w:r>
        <w:rPr>
          <w:rFonts w:ascii="Arial" w:hAnsi="Arial" w:cs="Arial"/>
          <w:b/>
          <w:bCs/>
          <w:sz w:val="22"/>
          <w:szCs w:val="22"/>
        </w:rPr>
        <w:t xml:space="preserve"> </w:t>
      </w:r>
      <w:r w:rsidRPr="00034C02">
        <w:rPr>
          <w:rFonts w:ascii="Arial" w:hAnsi="Arial" w:cs="Arial"/>
          <w:sz w:val="22"/>
          <w:szCs w:val="22"/>
        </w:rPr>
        <w:t>Claire asked for people to promote the supported lodgings service because they are in need of hosts.</w:t>
      </w:r>
      <w:r>
        <w:rPr>
          <w:rFonts w:ascii="Arial" w:hAnsi="Arial" w:cs="Arial"/>
          <w:b/>
          <w:bCs/>
          <w:sz w:val="22"/>
          <w:szCs w:val="22"/>
        </w:rPr>
        <w:t xml:space="preserve"> Details have been shared with Lorrie who will send them out with the meeting notes</w:t>
      </w:r>
      <w:r w:rsidR="00C57373">
        <w:rPr>
          <w:rFonts w:ascii="Arial" w:hAnsi="Arial" w:cs="Arial"/>
          <w:b/>
          <w:bCs/>
          <w:sz w:val="22"/>
          <w:szCs w:val="22"/>
        </w:rPr>
        <w:t xml:space="preserve"> and Newsletter</w:t>
      </w:r>
      <w:r>
        <w:rPr>
          <w:rFonts w:ascii="Arial" w:hAnsi="Arial" w:cs="Arial"/>
          <w:b/>
          <w:bCs/>
          <w:sz w:val="22"/>
          <w:szCs w:val="22"/>
        </w:rPr>
        <w:t xml:space="preserve">. </w:t>
      </w:r>
      <w:hyperlink r:id="rId10" w:history="1">
        <w:r w:rsidRPr="007379F9">
          <w:rPr>
            <w:color w:val="0000FF"/>
            <w:u w:val="single"/>
          </w:rPr>
          <w:t>Young Devon | Changing the odds in favour of young people</w:t>
        </w:r>
      </w:hyperlink>
      <w:r>
        <w:t xml:space="preserve"> </w:t>
      </w:r>
      <w:hyperlink r:id="rId11" w:history="1">
        <w:r w:rsidRPr="00C02CE7">
          <w:rPr>
            <w:rStyle w:val="Hyperlink"/>
          </w:rPr>
          <w:t>https://www.youngdevon.org/</w:t>
        </w:r>
      </w:hyperlink>
      <w:r>
        <w:t xml:space="preserve"> </w:t>
      </w:r>
    </w:p>
    <w:p w14:paraId="5F6433CC" w14:textId="03D5D9BD" w:rsidR="000F651F" w:rsidRDefault="00103EF7" w:rsidP="000F651F">
      <w:pPr>
        <w:pStyle w:val="ListParagraph"/>
        <w:numPr>
          <w:ilvl w:val="0"/>
          <w:numId w:val="13"/>
        </w:numPr>
        <w:rPr>
          <w:rFonts w:ascii="Arial" w:hAnsi="Arial" w:cs="Arial"/>
          <w:b/>
          <w:bCs/>
          <w:sz w:val="22"/>
          <w:szCs w:val="22"/>
        </w:rPr>
      </w:pPr>
      <w:r>
        <w:rPr>
          <w:rFonts w:ascii="Arial" w:hAnsi="Arial" w:cs="Arial"/>
          <w:b/>
          <w:bCs/>
          <w:sz w:val="22"/>
          <w:szCs w:val="22"/>
        </w:rPr>
        <w:t xml:space="preserve">Community Issues or trends </w:t>
      </w:r>
    </w:p>
    <w:p w14:paraId="27EEFEAE" w14:textId="45ECAF98" w:rsidR="00356CF2" w:rsidRDefault="003955D7" w:rsidP="00356CF2">
      <w:pPr>
        <w:pStyle w:val="ListParagraph"/>
        <w:rPr>
          <w:rFonts w:ascii="Arial" w:hAnsi="Arial" w:cs="Arial"/>
          <w:sz w:val="22"/>
          <w:szCs w:val="22"/>
        </w:rPr>
      </w:pPr>
      <w:r>
        <w:rPr>
          <w:rFonts w:ascii="Arial" w:hAnsi="Arial" w:cs="Arial"/>
          <w:sz w:val="22"/>
          <w:szCs w:val="22"/>
        </w:rPr>
        <w:t>It was discussed that there seems to be a significant in</w:t>
      </w:r>
      <w:r w:rsidR="00E33E90">
        <w:rPr>
          <w:rFonts w:ascii="Arial" w:hAnsi="Arial" w:cs="Arial"/>
          <w:sz w:val="22"/>
          <w:szCs w:val="22"/>
        </w:rPr>
        <w:t>crease in SEN/additional needs which is impacting on services</w:t>
      </w:r>
      <w:r w:rsidR="00732A55">
        <w:rPr>
          <w:rFonts w:ascii="Arial" w:hAnsi="Arial" w:cs="Arial"/>
          <w:sz w:val="22"/>
          <w:szCs w:val="22"/>
        </w:rPr>
        <w:t xml:space="preserve">. This was also seen over the summer in the holiday clubs and </w:t>
      </w:r>
      <w:r w:rsidR="00DE5450">
        <w:rPr>
          <w:rFonts w:ascii="Arial" w:hAnsi="Arial" w:cs="Arial"/>
          <w:sz w:val="22"/>
          <w:szCs w:val="22"/>
        </w:rPr>
        <w:t xml:space="preserve">staff were struggling to manage the needs of the young people, families impacting and the children that </w:t>
      </w:r>
      <w:r w:rsidR="00827A75">
        <w:rPr>
          <w:rFonts w:ascii="Arial" w:hAnsi="Arial" w:cs="Arial"/>
          <w:sz w:val="22"/>
          <w:szCs w:val="22"/>
        </w:rPr>
        <w:t xml:space="preserve">were also attending without SEND. </w:t>
      </w:r>
    </w:p>
    <w:p w14:paraId="24193F73" w14:textId="7DBA9905" w:rsidR="007C0F22" w:rsidRDefault="007C0F22" w:rsidP="00356CF2">
      <w:pPr>
        <w:pStyle w:val="ListParagraph"/>
        <w:rPr>
          <w:rFonts w:ascii="Arial" w:hAnsi="Arial" w:cs="Arial"/>
          <w:sz w:val="22"/>
          <w:szCs w:val="22"/>
        </w:rPr>
      </w:pPr>
      <w:r>
        <w:rPr>
          <w:rFonts w:ascii="Arial" w:hAnsi="Arial" w:cs="Arial"/>
          <w:sz w:val="22"/>
          <w:szCs w:val="22"/>
        </w:rPr>
        <w:t xml:space="preserve">It was mentioned that the JSNA </w:t>
      </w:r>
      <w:r w:rsidR="00CC5599">
        <w:rPr>
          <w:rFonts w:ascii="Arial" w:hAnsi="Arial" w:cs="Arial"/>
          <w:sz w:val="22"/>
          <w:szCs w:val="22"/>
        </w:rPr>
        <w:t>(</w:t>
      </w:r>
      <w:r>
        <w:rPr>
          <w:rFonts w:ascii="Arial" w:hAnsi="Arial" w:cs="Arial"/>
          <w:sz w:val="22"/>
          <w:szCs w:val="22"/>
        </w:rPr>
        <w:t>Joint Strategic Needs Assessment)</w:t>
      </w:r>
      <w:r w:rsidR="00CC5599">
        <w:rPr>
          <w:rFonts w:ascii="Arial" w:hAnsi="Arial" w:cs="Arial"/>
          <w:sz w:val="22"/>
          <w:szCs w:val="22"/>
        </w:rPr>
        <w:t xml:space="preserve"> is currently being worked on but it looks like this is </w:t>
      </w:r>
      <w:r w:rsidR="00446BCA">
        <w:rPr>
          <w:rFonts w:ascii="Arial" w:hAnsi="Arial" w:cs="Arial"/>
          <w:sz w:val="22"/>
          <w:szCs w:val="22"/>
        </w:rPr>
        <w:t xml:space="preserve">a significant issue. Conversations </w:t>
      </w:r>
      <w:r w:rsidR="00464FCF">
        <w:rPr>
          <w:rFonts w:ascii="Arial" w:hAnsi="Arial" w:cs="Arial"/>
          <w:sz w:val="22"/>
          <w:szCs w:val="22"/>
        </w:rPr>
        <w:t xml:space="preserve">are being had regarding opportunities for </w:t>
      </w:r>
      <w:r w:rsidR="0037350B">
        <w:rPr>
          <w:rFonts w:ascii="Arial" w:hAnsi="Arial" w:cs="Arial"/>
          <w:sz w:val="22"/>
          <w:szCs w:val="22"/>
        </w:rPr>
        <w:t xml:space="preserve">holiday clubs/additional support for </w:t>
      </w:r>
      <w:r w:rsidR="00A77926">
        <w:rPr>
          <w:rFonts w:ascii="Arial" w:hAnsi="Arial" w:cs="Arial"/>
          <w:sz w:val="22"/>
          <w:szCs w:val="22"/>
        </w:rPr>
        <w:t>families,</w:t>
      </w:r>
      <w:r w:rsidR="0037350B">
        <w:rPr>
          <w:rFonts w:ascii="Arial" w:hAnsi="Arial" w:cs="Arial"/>
          <w:sz w:val="22"/>
          <w:szCs w:val="22"/>
        </w:rPr>
        <w:t xml:space="preserve"> but funding and resourcing is the </w:t>
      </w:r>
      <w:r w:rsidR="00A77926">
        <w:rPr>
          <w:rFonts w:ascii="Arial" w:hAnsi="Arial" w:cs="Arial"/>
          <w:sz w:val="22"/>
          <w:szCs w:val="22"/>
        </w:rPr>
        <w:t xml:space="preserve">concern. </w:t>
      </w:r>
    </w:p>
    <w:p w14:paraId="31BA50D9" w14:textId="7DEA8872" w:rsidR="00A77926" w:rsidRDefault="00A77926" w:rsidP="00356CF2">
      <w:pPr>
        <w:pStyle w:val="ListParagraph"/>
        <w:rPr>
          <w:rFonts w:ascii="Arial" w:hAnsi="Arial" w:cs="Arial"/>
          <w:sz w:val="22"/>
          <w:szCs w:val="22"/>
        </w:rPr>
      </w:pPr>
      <w:r>
        <w:rPr>
          <w:rFonts w:ascii="Arial" w:hAnsi="Arial" w:cs="Arial"/>
          <w:sz w:val="22"/>
          <w:szCs w:val="22"/>
        </w:rPr>
        <w:t xml:space="preserve">It was also mentioned that the whole pathway </w:t>
      </w:r>
      <w:r w:rsidR="00473D86">
        <w:rPr>
          <w:rFonts w:ascii="Arial" w:hAnsi="Arial" w:cs="Arial"/>
          <w:sz w:val="22"/>
          <w:szCs w:val="22"/>
        </w:rPr>
        <w:t>for young people with additional needs should be looked at including access to training, employment</w:t>
      </w:r>
      <w:r w:rsidR="005A616C">
        <w:rPr>
          <w:rFonts w:ascii="Arial" w:hAnsi="Arial" w:cs="Arial"/>
          <w:sz w:val="22"/>
          <w:szCs w:val="22"/>
        </w:rPr>
        <w:t xml:space="preserve"> etc. which starts at a much earlier stage than it does at present. </w:t>
      </w:r>
      <w:r w:rsidR="00A5681E">
        <w:rPr>
          <w:rFonts w:ascii="Arial" w:hAnsi="Arial" w:cs="Arial"/>
          <w:sz w:val="22"/>
          <w:szCs w:val="22"/>
        </w:rPr>
        <w:t xml:space="preserve">It is hoped that the current work on the WSOA (Written Statement of Action) will assist with this. </w:t>
      </w:r>
    </w:p>
    <w:p w14:paraId="3761ED18" w14:textId="21AA93A6" w:rsidR="00B04CD7" w:rsidRDefault="002132C6" w:rsidP="002132C6">
      <w:pPr>
        <w:pStyle w:val="ListParagraph"/>
        <w:numPr>
          <w:ilvl w:val="0"/>
          <w:numId w:val="13"/>
        </w:numPr>
        <w:rPr>
          <w:rFonts w:ascii="Arial" w:hAnsi="Arial" w:cs="Arial"/>
          <w:sz w:val="22"/>
          <w:szCs w:val="22"/>
        </w:rPr>
      </w:pPr>
      <w:r w:rsidRPr="00803F98">
        <w:rPr>
          <w:rFonts w:ascii="Arial" w:hAnsi="Arial" w:cs="Arial"/>
          <w:b/>
          <w:bCs/>
          <w:sz w:val="22"/>
          <w:szCs w:val="22"/>
        </w:rPr>
        <w:t>HAF</w:t>
      </w:r>
      <w:r>
        <w:rPr>
          <w:rFonts w:ascii="Arial" w:hAnsi="Arial" w:cs="Arial"/>
          <w:sz w:val="22"/>
          <w:szCs w:val="22"/>
        </w:rPr>
        <w:t xml:space="preserve"> </w:t>
      </w:r>
      <w:r w:rsidR="00A952B5">
        <w:rPr>
          <w:rFonts w:ascii="Arial" w:hAnsi="Arial" w:cs="Arial"/>
          <w:sz w:val="22"/>
          <w:szCs w:val="22"/>
        </w:rPr>
        <w:t>–</w:t>
      </w:r>
      <w:r>
        <w:rPr>
          <w:rFonts w:ascii="Arial" w:hAnsi="Arial" w:cs="Arial"/>
          <w:sz w:val="22"/>
          <w:szCs w:val="22"/>
        </w:rPr>
        <w:t xml:space="preserve"> </w:t>
      </w:r>
      <w:r w:rsidR="00A952B5">
        <w:rPr>
          <w:rFonts w:ascii="Arial" w:hAnsi="Arial" w:cs="Arial"/>
          <w:sz w:val="22"/>
          <w:szCs w:val="22"/>
        </w:rPr>
        <w:t xml:space="preserve">Sarah shared a video and statistics from the Summer HAF programme. </w:t>
      </w:r>
      <w:r w:rsidR="00D5682A">
        <w:rPr>
          <w:rFonts w:ascii="Arial" w:hAnsi="Arial" w:cs="Arial"/>
          <w:sz w:val="22"/>
          <w:szCs w:val="22"/>
        </w:rPr>
        <w:t>Also,</w:t>
      </w:r>
      <w:r w:rsidR="00A952B5">
        <w:rPr>
          <w:rFonts w:ascii="Arial" w:hAnsi="Arial" w:cs="Arial"/>
          <w:sz w:val="22"/>
          <w:szCs w:val="22"/>
        </w:rPr>
        <w:t xml:space="preserve"> that </w:t>
      </w:r>
      <w:r w:rsidR="003D3EC1">
        <w:rPr>
          <w:rFonts w:ascii="Arial" w:hAnsi="Arial" w:cs="Arial"/>
          <w:sz w:val="22"/>
          <w:szCs w:val="22"/>
        </w:rPr>
        <w:t xml:space="preserve">there was an increased demand from CYP with additional needs. Christmas provision opportunities will be shared </w:t>
      </w:r>
      <w:r w:rsidR="00803F98">
        <w:rPr>
          <w:rFonts w:ascii="Arial" w:hAnsi="Arial" w:cs="Arial"/>
          <w:sz w:val="22"/>
          <w:szCs w:val="22"/>
        </w:rPr>
        <w:t xml:space="preserve">by the first week in December. </w:t>
      </w:r>
    </w:p>
    <w:p w14:paraId="6313D690" w14:textId="614EBBBE" w:rsidR="009B69E0" w:rsidRDefault="009B69E0" w:rsidP="002132C6">
      <w:pPr>
        <w:pStyle w:val="ListParagraph"/>
        <w:numPr>
          <w:ilvl w:val="0"/>
          <w:numId w:val="13"/>
        </w:numPr>
        <w:rPr>
          <w:rFonts w:ascii="Arial" w:hAnsi="Arial" w:cs="Arial"/>
          <w:sz w:val="22"/>
          <w:szCs w:val="22"/>
        </w:rPr>
      </w:pPr>
      <w:r>
        <w:rPr>
          <w:rFonts w:ascii="Arial" w:hAnsi="Arial" w:cs="Arial"/>
          <w:b/>
          <w:bCs/>
          <w:sz w:val="22"/>
          <w:szCs w:val="22"/>
        </w:rPr>
        <w:t xml:space="preserve">Early Help Update </w:t>
      </w:r>
      <w:r w:rsidR="008E76E5">
        <w:rPr>
          <w:rFonts w:ascii="Arial" w:hAnsi="Arial" w:cs="Arial"/>
          <w:sz w:val="22"/>
          <w:szCs w:val="22"/>
        </w:rPr>
        <w:t>–</w:t>
      </w:r>
      <w:r>
        <w:rPr>
          <w:rFonts w:ascii="Arial" w:hAnsi="Arial" w:cs="Arial"/>
          <w:sz w:val="22"/>
          <w:szCs w:val="22"/>
        </w:rPr>
        <w:t xml:space="preserve"> </w:t>
      </w:r>
      <w:r w:rsidR="008E76E5">
        <w:rPr>
          <w:rFonts w:ascii="Arial" w:hAnsi="Arial" w:cs="Arial"/>
          <w:sz w:val="22"/>
          <w:szCs w:val="22"/>
        </w:rPr>
        <w:t xml:space="preserve">Any issues? </w:t>
      </w:r>
      <w:r w:rsidR="00FC59B3">
        <w:rPr>
          <w:rFonts w:ascii="Arial" w:hAnsi="Arial" w:cs="Arial"/>
          <w:sz w:val="22"/>
          <w:szCs w:val="22"/>
        </w:rPr>
        <w:t xml:space="preserve">No issues were raised. Lorrie mentioned that the EH leaflet that has been worked on is ready for circulation prior to going to design. He agreed to send it out to everyone for final comments and recommendations.  </w:t>
      </w:r>
      <w:r w:rsidR="001A777B">
        <w:rPr>
          <w:rFonts w:ascii="Arial" w:hAnsi="Arial" w:cs="Arial"/>
          <w:sz w:val="22"/>
          <w:szCs w:val="22"/>
        </w:rPr>
        <w:t xml:space="preserve"> </w:t>
      </w:r>
    </w:p>
    <w:p w14:paraId="79224CAF" w14:textId="6BB672CD" w:rsidR="00570F2C" w:rsidRPr="00570F2C" w:rsidRDefault="007C7F47" w:rsidP="00570F2C">
      <w:pPr>
        <w:pStyle w:val="ListParagraph"/>
        <w:numPr>
          <w:ilvl w:val="0"/>
          <w:numId w:val="13"/>
        </w:numPr>
        <w:rPr>
          <w:rFonts w:ascii="Arial" w:hAnsi="Arial" w:cs="Arial"/>
          <w:b/>
          <w:bCs/>
          <w:sz w:val="22"/>
          <w:szCs w:val="22"/>
        </w:rPr>
      </w:pPr>
      <w:r w:rsidRPr="00FF3D79">
        <w:rPr>
          <w:rFonts w:ascii="Arial" w:hAnsi="Arial" w:cs="Arial"/>
          <w:b/>
          <w:bCs/>
          <w:sz w:val="22"/>
          <w:szCs w:val="22"/>
        </w:rPr>
        <w:t>AOB</w:t>
      </w:r>
      <w:r>
        <w:rPr>
          <w:rFonts w:ascii="Arial" w:hAnsi="Arial" w:cs="Arial"/>
          <w:sz w:val="22"/>
          <w:szCs w:val="22"/>
        </w:rPr>
        <w:t xml:space="preserve"> </w:t>
      </w:r>
      <w:r w:rsidR="00492C3C">
        <w:rPr>
          <w:rFonts w:ascii="Arial" w:hAnsi="Arial" w:cs="Arial"/>
          <w:sz w:val="22"/>
          <w:szCs w:val="22"/>
        </w:rPr>
        <w:t>–</w:t>
      </w:r>
      <w:r w:rsidR="00570F2C">
        <w:rPr>
          <w:rFonts w:ascii="Arial" w:hAnsi="Arial" w:cs="Arial"/>
          <w:sz w:val="22"/>
          <w:szCs w:val="22"/>
        </w:rPr>
        <w:t xml:space="preserve"> nothing raised</w:t>
      </w:r>
    </w:p>
    <w:p w14:paraId="1ACDBAF9" w14:textId="20B9208C" w:rsidR="00166A19" w:rsidRPr="00724EB1" w:rsidRDefault="00166A19" w:rsidP="00570F2C">
      <w:pPr>
        <w:pStyle w:val="ListParagraph"/>
        <w:rPr>
          <w:rFonts w:ascii="Arial" w:hAnsi="Arial" w:cs="Arial"/>
          <w:b/>
          <w:bCs/>
          <w:sz w:val="22"/>
          <w:szCs w:val="22"/>
        </w:rPr>
      </w:pPr>
      <w:r w:rsidRPr="00724EB1">
        <w:rPr>
          <w:rFonts w:ascii="Arial" w:hAnsi="Arial" w:cs="Arial"/>
          <w:b/>
          <w:bCs/>
          <w:sz w:val="22"/>
          <w:szCs w:val="22"/>
        </w:rPr>
        <w:t>Meeting ended</w:t>
      </w:r>
    </w:p>
    <w:sectPr w:rsidR="00166A19" w:rsidRPr="00724EB1" w:rsidSect="00166A19">
      <w:headerReference w:type="even" r:id="rId12"/>
      <w:headerReference w:type="default" r:id="rId13"/>
      <w:footerReference w:type="even" r:id="rId14"/>
      <w:footerReference w:type="default" r:id="rId15"/>
      <w:headerReference w:type="first" r:id="rId16"/>
      <w:footerReference w:type="first" r:id="rId17"/>
      <w:pgSz w:w="11906" w:h="16838" w:code="9"/>
      <w:pgMar w:top="284" w:right="720" w:bottom="567" w:left="720"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C7673" w14:textId="77777777" w:rsidR="003F4198" w:rsidRDefault="003F4198" w:rsidP="008952DF">
      <w:r>
        <w:separator/>
      </w:r>
    </w:p>
  </w:endnote>
  <w:endnote w:type="continuationSeparator" w:id="0">
    <w:p w14:paraId="67C62CE9" w14:textId="77777777" w:rsidR="003F4198" w:rsidRDefault="003F4198" w:rsidP="00895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E8529" w14:textId="77777777" w:rsidR="0002446C" w:rsidRDefault="0002446C">
    <w:pPr>
      <w:spacing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24" w:space="0" w:color="00A74A" w:themeColor="accent3"/>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02446C" w14:paraId="48DC2C87" w14:textId="77777777" w:rsidTr="0002446C">
      <w:tc>
        <w:tcPr>
          <w:tcW w:w="10456" w:type="dxa"/>
        </w:tcPr>
        <w:sdt>
          <w:sdtPr>
            <w:id w:val="-518623638"/>
            <w:docPartObj>
              <w:docPartGallery w:val="Page Numbers (Bottom of Page)"/>
              <w:docPartUnique/>
            </w:docPartObj>
          </w:sdtPr>
          <w:sdtEndPr>
            <w:rPr>
              <w:noProof/>
            </w:rPr>
          </w:sdtEndPr>
          <w:sdtContent>
            <w:p w14:paraId="33185E08" w14:textId="77777777" w:rsidR="0002446C" w:rsidRDefault="0002446C" w:rsidP="0002446C">
              <w:pPr>
                <w:pStyle w:val="Footer"/>
                <w:jc w:val="center"/>
              </w:pPr>
              <w:r>
                <w:fldChar w:fldCharType="begin"/>
              </w:r>
              <w:r>
                <w:instrText xml:space="preserve"> PAGE   \* MERGEFORMAT </w:instrText>
              </w:r>
              <w:r>
                <w:fldChar w:fldCharType="separate"/>
              </w:r>
              <w:r w:rsidR="00520C03">
                <w:rPr>
                  <w:noProof/>
                </w:rPr>
                <w:t>2</w:t>
              </w:r>
              <w:r>
                <w:rPr>
                  <w:noProof/>
                </w:rPr>
                <w:fldChar w:fldCharType="end"/>
              </w:r>
            </w:p>
          </w:sdtContent>
        </w:sdt>
      </w:tc>
    </w:tr>
  </w:tbl>
  <w:p w14:paraId="41A505CB" w14:textId="77777777" w:rsidR="0002446C" w:rsidRDefault="0002446C">
    <w:pPr>
      <w:spacing w:after="0" w:line="240"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8628B" w14:textId="77777777" w:rsidR="0002446C" w:rsidRPr="0049312B" w:rsidRDefault="0002446C" w:rsidP="0049312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E8702" w14:textId="77777777" w:rsidR="003F4198" w:rsidRDefault="003F4198" w:rsidP="008952DF">
      <w:r>
        <w:separator/>
      </w:r>
    </w:p>
  </w:footnote>
  <w:footnote w:type="continuationSeparator" w:id="0">
    <w:p w14:paraId="0838D9C1" w14:textId="77777777" w:rsidR="003F4198" w:rsidRDefault="003F4198" w:rsidP="008952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ABAAF" w14:textId="77777777" w:rsidR="0002446C" w:rsidRDefault="0002446C">
    <w:pPr>
      <w:spacing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1B6B7" w14:textId="77777777" w:rsidR="004067A0" w:rsidRDefault="004067A0">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E707F" w14:textId="77777777" w:rsidR="0002446C" w:rsidRPr="004067A0" w:rsidRDefault="0002446C" w:rsidP="004067A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11CB0"/>
    <w:multiLevelType w:val="hybridMultilevel"/>
    <w:tmpl w:val="692654AA"/>
    <w:lvl w:ilvl="0" w:tplc="79AC4C28">
      <w:start w:val="1"/>
      <w:numFmt w:val="bullet"/>
      <w:lvlText w:val=""/>
      <w:lvlJc w:val="left"/>
      <w:pPr>
        <w:ind w:left="360" w:hanging="360"/>
      </w:pPr>
      <w:rPr>
        <w:rFonts w:ascii="Wingdings" w:hAnsi="Wingdings" w:hint="default"/>
        <w:color w:val="595959" w:themeColor="text1" w:themeTint="A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203182"/>
    <w:multiLevelType w:val="hybridMultilevel"/>
    <w:tmpl w:val="4D24BFAE"/>
    <w:lvl w:ilvl="0" w:tplc="ECA06E3E">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B7C2762"/>
    <w:multiLevelType w:val="hybridMultilevel"/>
    <w:tmpl w:val="28246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46691F"/>
    <w:multiLevelType w:val="hybridMultilevel"/>
    <w:tmpl w:val="3BB88CE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857A48"/>
    <w:multiLevelType w:val="hybridMultilevel"/>
    <w:tmpl w:val="44DE540E"/>
    <w:lvl w:ilvl="0" w:tplc="FCE6C380">
      <w:start w:val="1"/>
      <w:numFmt w:val="decimal"/>
      <w:pStyle w:val="numberedlis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A3D10FB"/>
    <w:multiLevelType w:val="hybridMultilevel"/>
    <w:tmpl w:val="5876187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CE22EE"/>
    <w:multiLevelType w:val="hybridMultilevel"/>
    <w:tmpl w:val="7E260EA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2A74E1"/>
    <w:multiLevelType w:val="hybridMultilevel"/>
    <w:tmpl w:val="D3784A70"/>
    <w:lvl w:ilvl="0" w:tplc="C5340E14">
      <w:start w:val="1"/>
      <w:numFmt w:val="bullet"/>
      <w:lvlText w:val=""/>
      <w:lvlJc w:val="left"/>
      <w:pPr>
        <w:ind w:left="360" w:hanging="360"/>
      </w:pPr>
      <w:rPr>
        <w:rFonts w:ascii="Wingdings" w:hAnsi="Wingdings" w:hint="default"/>
        <w:color w:val="008CC8" w:themeColor="accent1" w:themeShade="E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642F2C0B"/>
    <w:multiLevelType w:val="hybridMultilevel"/>
    <w:tmpl w:val="E2A210FA"/>
    <w:lvl w:ilvl="0" w:tplc="AA309A60">
      <w:start w:val="1"/>
      <w:numFmt w:val="bullet"/>
      <w:pStyle w:val="squarebullets"/>
      <w:lvlText w:val=""/>
      <w:lvlJc w:val="left"/>
      <w:pPr>
        <w:ind w:left="360" w:hanging="360"/>
      </w:pPr>
      <w:rPr>
        <w:rFonts w:ascii="Wingdings" w:hAnsi="Wingdings" w:hint="default"/>
        <w:color w:val="002F6C" w:themeColor="tex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477776E"/>
    <w:multiLevelType w:val="hybridMultilevel"/>
    <w:tmpl w:val="FA784F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68B118F9"/>
    <w:multiLevelType w:val="hybridMultilevel"/>
    <w:tmpl w:val="48ECDA4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BB2002"/>
    <w:multiLevelType w:val="hybridMultilevel"/>
    <w:tmpl w:val="FA6A6B0C"/>
    <w:lvl w:ilvl="0" w:tplc="86B44C9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61558BC"/>
    <w:multiLevelType w:val="hybridMultilevel"/>
    <w:tmpl w:val="2222C5CC"/>
    <w:lvl w:ilvl="0" w:tplc="D66EF9C6">
      <w:start w:val="1"/>
      <w:numFmt w:val="bullet"/>
      <w:lvlText w:val=""/>
      <w:lvlJc w:val="left"/>
      <w:pPr>
        <w:ind w:left="360" w:hanging="360"/>
      </w:pPr>
      <w:rPr>
        <w:rFonts w:ascii="Wingdings" w:hAnsi="Wingdings" w:hint="default"/>
        <w:color w:val="FF585D" w:themeColor="accent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8747367">
    <w:abstractNumId w:val="9"/>
  </w:num>
  <w:num w:numId="2" w16cid:durableId="1226450380">
    <w:abstractNumId w:val="1"/>
  </w:num>
  <w:num w:numId="3" w16cid:durableId="361587738">
    <w:abstractNumId w:val="12"/>
  </w:num>
  <w:num w:numId="4" w16cid:durableId="596670309">
    <w:abstractNumId w:val="7"/>
  </w:num>
  <w:num w:numId="5" w16cid:durableId="674655262">
    <w:abstractNumId w:val="8"/>
  </w:num>
  <w:num w:numId="6" w16cid:durableId="1807502450">
    <w:abstractNumId w:val="4"/>
  </w:num>
  <w:num w:numId="7" w16cid:durableId="486165442">
    <w:abstractNumId w:val="0"/>
  </w:num>
  <w:num w:numId="8" w16cid:durableId="1023020229">
    <w:abstractNumId w:val="2"/>
  </w:num>
  <w:num w:numId="9" w16cid:durableId="1922056834">
    <w:abstractNumId w:val="5"/>
  </w:num>
  <w:num w:numId="10" w16cid:durableId="115802851">
    <w:abstractNumId w:val="10"/>
  </w:num>
  <w:num w:numId="11" w16cid:durableId="2075734803">
    <w:abstractNumId w:val="3"/>
  </w:num>
  <w:num w:numId="12" w16cid:durableId="289018681">
    <w:abstractNumId w:val="6"/>
  </w:num>
  <w:num w:numId="13" w16cid:durableId="6078542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B48"/>
    <w:rsid w:val="00000BA6"/>
    <w:rsid w:val="000152B8"/>
    <w:rsid w:val="0002446C"/>
    <w:rsid w:val="00034C02"/>
    <w:rsid w:val="000B37EE"/>
    <w:rsid w:val="000E34C6"/>
    <w:rsid w:val="000F651F"/>
    <w:rsid w:val="00103EF7"/>
    <w:rsid w:val="001059A8"/>
    <w:rsid w:val="00121A19"/>
    <w:rsid w:val="001227B0"/>
    <w:rsid w:val="00126E15"/>
    <w:rsid w:val="001425C3"/>
    <w:rsid w:val="00166A19"/>
    <w:rsid w:val="001A777B"/>
    <w:rsid w:val="001E5C7F"/>
    <w:rsid w:val="002132C6"/>
    <w:rsid w:val="0021524D"/>
    <w:rsid w:val="00215299"/>
    <w:rsid w:val="0021769E"/>
    <w:rsid w:val="002247B3"/>
    <w:rsid w:val="00295032"/>
    <w:rsid w:val="002B6DA4"/>
    <w:rsid w:val="002C551C"/>
    <w:rsid w:val="002E100E"/>
    <w:rsid w:val="00324433"/>
    <w:rsid w:val="00356CF2"/>
    <w:rsid w:val="00363A16"/>
    <w:rsid w:val="0037350B"/>
    <w:rsid w:val="003955D7"/>
    <w:rsid w:val="003A4F73"/>
    <w:rsid w:val="003A660E"/>
    <w:rsid w:val="003C377F"/>
    <w:rsid w:val="003D033D"/>
    <w:rsid w:val="003D3EC1"/>
    <w:rsid w:val="003F4198"/>
    <w:rsid w:val="004067A0"/>
    <w:rsid w:val="00421A29"/>
    <w:rsid w:val="004404F5"/>
    <w:rsid w:val="00446BCA"/>
    <w:rsid w:val="00462324"/>
    <w:rsid w:val="00464FCF"/>
    <w:rsid w:val="00473D86"/>
    <w:rsid w:val="00481693"/>
    <w:rsid w:val="004917B9"/>
    <w:rsid w:val="00492C3C"/>
    <w:rsid w:val="00492E76"/>
    <w:rsid w:val="0049312B"/>
    <w:rsid w:val="00493C97"/>
    <w:rsid w:val="004A3DB3"/>
    <w:rsid w:val="004A447C"/>
    <w:rsid w:val="004C23AC"/>
    <w:rsid w:val="004E77B0"/>
    <w:rsid w:val="00520C03"/>
    <w:rsid w:val="00534EB2"/>
    <w:rsid w:val="00535BE7"/>
    <w:rsid w:val="00535E8E"/>
    <w:rsid w:val="005632DC"/>
    <w:rsid w:val="0056604C"/>
    <w:rsid w:val="00570F2C"/>
    <w:rsid w:val="00584937"/>
    <w:rsid w:val="005A326E"/>
    <w:rsid w:val="005A616C"/>
    <w:rsid w:val="005B6EEA"/>
    <w:rsid w:val="005D3E80"/>
    <w:rsid w:val="00601D7F"/>
    <w:rsid w:val="00620B6C"/>
    <w:rsid w:val="00644238"/>
    <w:rsid w:val="00647798"/>
    <w:rsid w:val="0065240B"/>
    <w:rsid w:val="00664522"/>
    <w:rsid w:val="006663C5"/>
    <w:rsid w:val="0068237B"/>
    <w:rsid w:val="00682C97"/>
    <w:rsid w:val="00693456"/>
    <w:rsid w:val="006D2C61"/>
    <w:rsid w:val="006D4EDA"/>
    <w:rsid w:val="006F5BDA"/>
    <w:rsid w:val="00724EB1"/>
    <w:rsid w:val="00726EA3"/>
    <w:rsid w:val="00732A55"/>
    <w:rsid w:val="007379F9"/>
    <w:rsid w:val="007455B3"/>
    <w:rsid w:val="007A4480"/>
    <w:rsid w:val="007B7FB9"/>
    <w:rsid w:val="007C0F22"/>
    <w:rsid w:val="007C339D"/>
    <w:rsid w:val="007C7F47"/>
    <w:rsid w:val="007F3A6B"/>
    <w:rsid w:val="00803F98"/>
    <w:rsid w:val="00814F58"/>
    <w:rsid w:val="00823E0F"/>
    <w:rsid w:val="00827A75"/>
    <w:rsid w:val="0083385A"/>
    <w:rsid w:val="00880043"/>
    <w:rsid w:val="008870B2"/>
    <w:rsid w:val="008952DF"/>
    <w:rsid w:val="008C0DF2"/>
    <w:rsid w:val="008D1B5E"/>
    <w:rsid w:val="008E76E5"/>
    <w:rsid w:val="008F2E1B"/>
    <w:rsid w:val="00901054"/>
    <w:rsid w:val="009255E9"/>
    <w:rsid w:val="0094260A"/>
    <w:rsid w:val="009832FC"/>
    <w:rsid w:val="009A4E63"/>
    <w:rsid w:val="009B1E38"/>
    <w:rsid w:val="009B2BA9"/>
    <w:rsid w:val="009B412B"/>
    <w:rsid w:val="009B41EF"/>
    <w:rsid w:val="009B69E0"/>
    <w:rsid w:val="009E371F"/>
    <w:rsid w:val="009E5363"/>
    <w:rsid w:val="009E5A75"/>
    <w:rsid w:val="00A00B48"/>
    <w:rsid w:val="00A5681E"/>
    <w:rsid w:val="00A72FEE"/>
    <w:rsid w:val="00A77926"/>
    <w:rsid w:val="00A77A06"/>
    <w:rsid w:val="00A86845"/>
    <w:rsid w:val="00A952B5"/>
    <w:rsid w:val="00AB4DE1"/>
    <w:rsid w:val="00AB6F9F"/>
    <w:rsid w:val="00AC0342"/>
    <w:rsid w:val="00AC3DAC"/>
    <w:rsid w:val="00AF085A"/>
    <w:rsid w:val="00AF592C"/>
    <w:rsid w:val="00B04CD7"/>
    <w:rsid w:val="00B237C0"/>
    <w:rsid w:val="00B377FC"/>
    <w:rsid w:val="00B530D1"/>
    <w:rsid w:val="00B831BF"/>
    <w:rsid w:val="00B969C3"/>
    <w:rsid w:val="00BB0854"/>
    <w:rsid w:val="00C00AB0"/>
    <w:rsid w:val="00C018B4"/>
    <w:rsid w:val="00C12895"/>
    <w:rsid w:val="00C35635"/>
    <w:rsid w:val="00C520E4"/>
    <w:rsid w:val="00C57373"/>
    <w:rsid w:val="00C61C4A"/>
    <w:rsid w:val="00C92F52"/>
    <w:rsid w:val="00CA6E0F"/>
    <w:rsid w:val="00CB5313"/>
    <w:rsid w:val="00CC5599"/>
    <w:rsid w:val="00CD7B9E"/>
    <w:rsid w:val="00D15AD7"/>
    <w:rsid w:val="00D46F44"/>
    <w:rsid w:val="00D5682A"/>
    <w:rsid w:val="00D82E8D"/>
    <w:rsid w:val="00DB5CE6"/>
    <w:rsid w:val="00DB6A79"/>
    <w:rsid w:val="00DE5450"/>
    <w:rsid w:val="00E0729C"/>
    <w:rsid w:val="00E078E6"/>
    <w:rsid w:val="00E33E90"/>
    <w:rsid w:val="00E4505E"/>
    <w:rsid w:val="00EB6BD0"/>
    <w:rsid w:val="00EF489A"/>
    <w:rsid w:val="00F07B2C"/>
    <w:rsid w:val="00F339A7"/>
    <w:rsid w:val="00F37234"/>
    <w:rsid w:val="00F86CDA"/>
    <w:rsid w:val="00F87B8D"/>
    <w:rsid w:val="00FC59B3"/>
    <w:rsid w:val="00FF3D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FD52C0"/>
  <w15:chartTrackingRefBased/>
  <w15:docId w15:val="{2953EF6F-D9A9-4331-88C2-9FE310506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en-GB" w:eastAsia="en-US" w:bidi="ar-SA"/>
      </w:rPr>
    </w:rPrDefault>
    <w:pPrDefault>
      <w:pPr>
        <w:spacing w:after="120" w:line="264"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lsdException w:name="FollowedHyperlink" w:locked="0"/>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3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locked="0"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locked="0"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locked="0"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AF592C"/>
    <w:rPr>
      <w:sz w:val="24"/>
    </w:rPr>
  </w:style>
  <w:style w:type="paragraph" w:styleId="Heading1">
    <w:name w:val="heading 1"/>
    <w:basedOn w:val="Normal"/>
    <w:next w:val="Normal"/>
    <w:link w:val="Heading1Char"/>
    <w:uiPriority w:val="9"/>
    <w:qFormat/>
    <w:rsid w:val="00B530D1"/>
    <w:pPr>
      <w:keepNext/>
      <w:keepLines/>
      <w:pBdr>
        <w:bottom w:val="single" w:sz="4" w:space="2" w:color="002F6C" w:themeColor="text2"/>
      </w:pBdr>
      <w:spacing w:before="240" w:after="240" w:line="276" w:lineRule="auto"/>
      <w:outlineLvl w:val="0"/>
    </w:pPr>
    <w:rPr>
      <w:rFonts w:asciiTheme="majorHAnsi" w:eastAsiaTheme="majorEastAsia" w:hAnsiTheme="majorHAnsi" w:cstheme="majorBidi"/>
      <w:color w:val="002F6C" w:themeColor="text2"/>
      <w:sz w:val="40"/>
      <w:szCs w:val="36"/>
    </w:rPr>
  </w:style>
  <w:style w:type="paragraph" w:styleId="Heading2">
    <w:name w:val="heading 2"/>
    <w:basedOn w:val="Normal"/>
    <w:next w:val="Normal"/>
    <w:link w:val="Heading2Char"/>
    <w:uiPriority w:val="9"/>
    <w:qFormat/>
    <w:rsid w:val="0049312B"/>
    <w:pPr>
      <w:keepNext/>
      <w:keepLines/>
      <w:spacing w:before="240" w:line="276" w:lineRule="auto"/>
      <w:outlineLvl w:val="1"/>
    </w:pPr>
    <w:rPr>
      <w:rFonts w:asciiTheme="majorHAnsi" w:eastAsiaTheme="majorEastAsia" w:hAnsiTheme="majorHAnsi" w:cstheme="majorBidi"/>
      <w:color w:val="000000" w:themeColor="text1"/>
      <w:sz w:val="32"/>
      <w:szCs w:val="28"/>
    </w:rPr>
  </w:style>
  <w:style w:type="paragraph" w:styleId="Heading3">
    <w:name w:val="heading 3"/>
    <w:basedOn w:val="Normal"/>
    <w:next w:val="Normal"/>
    <w:link w:val="Heading3Char"/>
    <w:uiPriority w:val="9"/>
    <w:qFormat/>
    <w:rsid w:val="00B530D1"/>
    <w:pPr>
      <w:keepNext/>
      <w:keepLines/>
      <w:spacing w:before="240" w:after="0" w:line="276" w:lineRule="auto"/>
      <w:outlineLvl w:val="2"/>
    </w:pPr>
    <w:rPr>
      <w:rFonts w:asciiTheme="majorHAnsi" w:eastAsiaTheme="majorEastAsia" w:hAnsiTheme="majorHAnsi" w:cstheme="majorBidi"/>
      <w:color w:val="000000" w:themeColor="text1"/>
      <w:sz w:val="28"/>
      <w:szCs w:val="26"/>
    </w:rPr>
  </w:style>
  <w:style w:type="paragraph" w:styleId="Heading4">
    <w:name w:val="heading 4"/>
    <w:basedOn w:val="Normal"/>
    <w:next w:val="Normal"/>
    <w:link w:val="Heading4Char"/>
    <w:uiPriority w:val="9"/>
    <w:semiHidden/>
    <w:unhideWhenUsed/>
    <w:qFormat/>
    <w:rsid w:val="00B530D1"/>
    <w:pPr>
      <w:keepNext/>
      <w:keepLines/>
      <w:spacing w:before="80" w:after="0"/>
      <w:outlineLvl w:val="3"/>
    </w:pPr>
    <w:rPr>
      <w:rFonts w:asciiTheme="majorHAnsi" w:eastAsiaTheme="majorEastAsia" w:hAnsiTheme="majorHAnsi" w:cstheme="majorBidi"/>
      <w:b/>
      <w:szCs w:val="24"/>
    </w:rPr>
  </w:style>
  <w:style w:type="paragraph" w:styleId="Heading5">
    <w:name w:val="heading 5"/>
    <w:basedOn w:val="Normal"/>
    <w:next w:val="Normal"/>
    <w:link w:val="Heading5Char"/>
    <w:uiPriority w:val="9"/>
    <w:semiHidden/>
    <w:unhideWhenUsed/>
    <w:qFormat/>
    <w:locked/>
    <w:rsid w:val="008952DF"/>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locked/>
    <w:rsid w:val="008952DF"/>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locked/>
    <w:rsid w:val="008952DF"/>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locked/>
    <w:rsid w:val="008952DF"/>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locked/>
    <w:rsid w:val="008952DF"/>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7B8D"/>
    <w:pPr>
      <w:ind w:left="720"/>
      <w:contextualSpacing/>
    </w:pPr>
  </w:style>
  <w:style w:type="paragraph" w:customStyle="1" w:styleId="squarebullets">
    <w:name w:val="square bullets"/>
    <w:basedOn w:val="ListParagraph"/>
    <w:qFormat/>
    <w:rsid w:val="00B530D1"/>
    <w:pPr>
      <w:numPr>
        <w:numId w:val="5"/>
      </w:numPr>
      <w:spacing w:line="276" w:lineRule="auto"/>
    </w:pPr>
  </w:style>
  <w:style w:type="paragraph" w:customStyle="1" w:styleId="numberedlist">
    <w:name w:val="numbered list"/>
    <w:basedOn w:val="squarebullets"/>
    <w:qFormat/>
    <w:rsid w:val="00B530D1"/>
    <w:pPr>
      <w:numPr>
        <w:numId w:val="6"/>
      </w:numPr>
      <w:ind w:left="357" w:hanging="357"/>
      <w:contextualSpacing w:val="0"/>
    </w:pPr>
  </w:style>
  <w:style w:type="paragraph" w:customStyle="1" w:styleId="footertext">
    <w:name w:val="footer text"/>
    <w:basedOn w:val="Normal"/>
    <w:rsid w:val="00C00AB0"/>
    <w:pPr>
      <w:spacing w:line="360" w:lineRule="auto"/>
    </w:pPr>
    <w:rPr>
      <w:rFonts w:ascii="Helvetica" w:eastAsia="Times New Roman" w:hAnsi="Helvetica" w:cs="Helvetica"/>
      <w:color w:val="FFFFFF"/>
      <w:sz w:val="15"/>
      <w:szCs w:val="15"/>
    </w:rPr>
  </w:style>
  <w:style w:type="character" w:customStyle="1" w:styleId="Heading1Char">
    <w:name w:val="Heading 1 Char"/>
    <w:basedOn w:val="DefaultParagraphFont"/>
    <w:link w:val="Heading1"/>
    <w:uiPriority w:val="9"/>
    <w:rsid w:val="00B530D1"/>
    <w:rPr>
      <w:rFonts w:asciiTheme="majorHAnsi" w:eastAsiaTheme="majorEastAsia" w:hAnsiTheme="majorHAnsi" w:cstheme="majorBidi"/>
      <w:color w:val="002F6C" w:themeColor="text2"/>
      <w:sz w:val="40"/>
      <w:szCs w:val="36"/>
    </w:rPr>
  </w:style>
  <w:style w:type="character" w:customStyle="1" w:styleId="Heading2Char">
    <w:name w:val="Heading 2 Char"/>
    <w:basedOn w:val="DefaultParagraphFont"/>
    <w:link w:val="Heading2"/>
    <w:uiPriority w:val="9"/>
    <w:rsid w:val="0049312B"/>
    <w:rPr>
      <w:rFonts w:asciiTheme="majorHAnsi" w:eastAsiaTheme="majorEastAsia" w:hAnsiTheme="majorHAnsi" w:cstheme="majorBidi"/>
      <w:color w:val="000000" w:themeColor="text1"/>
      <w:sz w:val="32"/>
      <w:szCs w:val="28"/>
    </w:rPr>
  </w:style>
  <w:style w:type="character" w:customStyle="1" w:styleId="Heading3Char">
    <w:name w:val="Heading 3 Char"/>
    <w:basedOn w:val="DefaultParagraphFont"/>
    <w:link w:val="Heading3"/>
    <w:uiPriority w:val="9"/>
    <w:rsid w:val="00B530D1"/>
    <w:rPr>
      <w:rFonts w:asciiTheme="majorHAnsi" w:eastAsiaTheme="majorEastAsia" w:hAnsiTheme="majorHAnsi" w:cstheme="majorBidi"/>
      <w:color w:val="000000" w:themeColor="text1"/>
      <w:sz w:val="28"/>
      <w:szCs w:val="26"/>
    </w:rPr>
  </w:style>
  <w:style w:type="character" w:customStyle="1" w:styleId="Heading4Char">
    <w:name w:val="Heading 4 Char"/>
    <w:basedOn w:val="DefaultParagraphFont"/>
    <w:link w:val="Heading4"/>
    <w:uiPriority w:val="9"/>
    <w:semiHidden/>
    <w:rsid w:val="00B530D1"/>
    <w:rPr>
      <w:rFonts w:asciiTheme="majorHAnsi" w:eastAsiaTheme="majorEastAsia" w:hAnsiTheme="majorHAnsi" w:cstheme="majorBidi"/>
      <w:b/>
      <w:sz w:val="24"/>
      <w:szCs w:val="24"/>
    </w:rPr>
  </w:style>
  <w:style w:type="character" w:customStyle="1" w:styleId="Heading5Char">
    <w:name w:val="Heading 5 Char"/>
    <w:basedOn w:val="DefaultParagraphFont"/>
    <w:link w:val="Heading5"/>
    <w:uiPriority w:val="9"/>
    <w:semiHidden/>
    <w:rsid w:val="008952DF"/>
    <w:rPr>
      <w:rFonts w:asciiTheme="majorHAnsi" w:eastAsiaTheme="majorEastAsia" w:hAnsiTheme="majorHAnsi" w:cstheme="majorBidi"/>
      <w:i/>
      <w:iCs/>
      <w:sz w:val="22"/>
      <w:szCs w:val="22"/>
    </w:rPr>
  </w:style>
  <w:style w:type="character" w:customStyle="1" w:styleId="Heading6Char">
    <w:name w:val="Heading 6 Char"/>
    <w:basedOn w:val="DefaultParagraphFont"/>
    <w:link w:val="Heading6"/>
    <w:uiPriority w:val="9"/>
    <w:semiHidden/>
    <w:rsid w:val="008952DF"/>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8952DF"/>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8952DF"/>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8952DF"/>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locked/>
    <w:rsid w:val="008952DF"/>
    <w:pPr>
      <w:spacing w:line="240" w:lineRule="auto"/>
    </w:pPr>
    <w:rPr>
      <w:b/>
      <w:bCs/>
      <w:color w:val="404040" w:themeColor="text1" w:themeTint="BF"/>
      <w:sz w:val="20"/>
      <w:szCs w:val="20"/>
    </w:rPr>
  </w:style>
  <w:style w:type="table" w:styleId="GridTable1Light-Accent2">
    <w:name w:val="Grid Table 1 Light Accent 2"/>
    <w:basedOn w:val="TableNormal"/>
    <w:uiPriority w:val="46"/>
    <w:locked/>
    <w:rsid w:val="00726EA3"/>
    <w:pPr>
      <w:spacing w:after="0" w:line="240" w:lineRule="auto"/>
    </w:pPr>
    <w:tblPr>
      <w:tblStyleRowBandSize w:val="1"/>
      <w:tblStyleColBandSize w:val="1"/>
      <w:tblBorders>
        <w:top w:val="single" w:sz="4" w:space="0" w:color="FFBCBD" w:themeColor="accent2" w:themeTint="66"/>
        <w:left w:val="single" w:sz="4" w:space="0" w:color="FFBCBD" w:themeColor="accent2" w:themeTint="66"/>
        <w:bottom w:val="single" w:sz="4" w:space="0" w:color="FFBCBD" w:themeColor="accent2" w:themeTint="66"/>
        <w:right w:val="single" w:sz="4" w:space="0" w:color="FFBCBD" w:themeColor="accent2" w:themeTint="66"/>
        <w:insideH w:val="single" w:sz="4" w:space="0" w:color="FFBCBD" w:themeColor="accent2" w:themeTint="66"/>
        <w:insideV w:val="single" w:sz="4" w:space="0" w:color="FFBCBD" w:themeColor="accent2" w:themeTint="66"/>
      </w:tblBorders>
    </w:tblPr>
    <w:tblStylePr w:type="firstRow">
      <w:rPr>
        <w:b/>
        <w:bCs/>
      </w:rPr>
      <w:tblPr/>
      <w:tcPr>
        <w:tcBorders>
          <w:bottom w:val="single" w:sz="12" w:space="0" w:color="FF9A9D" w:themeColor="accent2" w:themeTint="99"/>
        </w:tcBorders>
      </w:tcPr>
    </w:tblStylePr>
    <w:tblStylePr w:type="lastRow">
      <w:rPr>
        <w:b/>
        <w:bCs/>
      </w:rPr>
      <w:tblPr/>
      <w:tcPr>
        <w:tcBorders>
          <w:top w:val="double" w:sz="2" w:space="0" w:color="FF9A9D" w:themeColor="accent2" w:themeTint="99"/>
        </w:tcBorders>
      </w:tcPr>
    </w:tblStylePr>
    <w:tblStylePr w:type="firstCol">
      <w:rPr>
        <w:b/>
        <w:bCs/>
      </w:rPr>
    </w:tblStylePr>
    <w:tblStylePr w:type="lastCol">
      <w:rPr>
        <w:b/>
        <w:bCs/>
      </w:rPr>
    </w:tblStylePr>
  </w:style>
  <w:style w:type="table" w:styleId="GridTable4-Accent4">
    <w:name w:val="Grid Table 4 Accent 4"/>
    <w:basedOn w:val="TableNormal"/>
    <w:uiPriority w:val="49"/>
    <w:locked/>
    <w:rsid w:val="00B377FC"/>
    <w:pPr>
      <w:spacing w:after="0" w:line="240" w:lineRule="auto"/>
    </w:pPr>
    <w:tblPr>
      <w:tblStyleRowBandSize w:val="1"/>
      <w:tblStyleColBandSize w:val="1"/>
      <w:tblBorders>
        <w:top w:val="single" w:sz="4" w:space="0" w:color="FFD88B" w:themeColor="accent4" w:themeTint="99"/>
        <w:left w:val="single" w:sz="4" w:space="0" w:color="FFD88B" w:themeColor="accent4" w:themeTint="99"/>
        <w:bottom w:val="single" w:sz="4" w:space="0" w:color="FFD88B" w:themeColor="accent4" w:themeTint="99"/>
        <w:right w:val="single" w:sz="4" w:space="0" w:color="FFD88B" w:themeColor="accent4" w:themeTint="99"/>
        <w:insideH w:val="single" w:sz="4" w:space="0" w:color="FFD88B" w:themeColor="accent4" w:themeTint="99"/>
        <w:insideV w:val="single" w:sz="4" w:space="0" w:color="FFD88B" w:themeColor="accent4" w:themeTint="99"/>
      </w:tblBorders>
      <w:tblCellMar>
        <w:top w:w="113" w:type="dxa"/>
        <w:bottom w:w="113" w:type="dxa"/>
      </w:tblCellMar>
    </w:tblPr>
    <w:tblStylePr w:type="firstRow">
      <w:rPr>
        <w:b/>
        <w:bCs/>
        <w:color w:val="FFFFFF" w:themeColor="background1"/>
      </w:rPr>
      <w:tblPr/>
      <w:tcPr>
        <w:tcBorders>
          <w:top w:val="single" w:sz="24" w:space="0" w:color="FFBF3F" w:themeColor="accent4"/>
          <w:left w:val="single" w:sz="24" w:space="0" w:color="FFBF3F" w:themeColor="accent4"/>
          <w:bottom w:val="single" w:sz="24" w:space="0" w:color="FFBF3F" w:themeColor="accent4"/>
          <w:right w:val="single" w:sz="24" w:space="0" w:color="FFBF3F" w:themeColor="accent4"/>
          <w:insideH w:val="nil"/>
          <w:insideV w:val="nil"/>
        </w:tcBorders>
        <w:shd w:val="clear" w:color="auto" w:fill="FFBF3F" w:themeFill="accent4"/>
      </w:tcPr>
    </w:tblStylePr>
    <w:tblStylePr w:type="lastRow">
      <w:rPr>
        <w:b/>
        <w:bCs/>
      </w:rPr>
      <w:tblPr/>
      <w:tcPr>
        <w:tcBorders>
          <w:top w:val="double" w:sz="4" w:space="0" w:color="FFBF3F" w:themeColor="accent4"/>
        </w:tcBorders>
      </w:tcPr>
    </w:tblStylePr>
    <w:tblStylePr w:type="firstCol">
      <w:rPr>
        <w:b/>
        <w:bCs/>
      </w:rPr>
    </w:tblStylePr>
    <w:tblStylePr w:type="lastCol">
      <w:rPr>
        <w:b/>
        <w:bCs/>
      </w:rPr>
    </w:tblStylePr>
    <w:tblStylePr w:type="band1Vert">
      <w:tblPr/>
      <w:tcPr>
        <w:shd w:val="clear" w:color="auto" w:fill="FFF2D8" w:themeFill="accent4" w:themeFillTint="33"/>
      </w:tcPr>
    </w:tblStylePr>
    <w:tblStylePr w:type="band1Horz">
      <w:tblPr/>
      <w:tcPr>
        <w:shd w:val="clear" w:color="auto" w:fill="FFF2D8" w:themeFill="accent4" w:themeFillTint="33"/>
      </w:tcPr>
    </w:tblStylePr>
  </w:style>
  <w:style w:type="table" w:styleId="GridTable4-Accent2">
    <w:name w:val="Grid Table 4 Accent 2"/>
    <w:basedOn w:val="TableNormal"/>
    <w:uiPriority w:val="49"/>
    <w:locked/>
    <w:rsid w:val="00B377FC"/>
    <w:pPr>
      <w:spacing w:after="0" w:line="240" w:lineRule="auto"/>
    </w:pPr>
    <w:tblPr>
      <w:tblStyleRowBandSize w:val="1"/>
      <w:tblStyleColBandSize w:val="1"/>
      <w:tblBorders>
        <w:top w:val="single" w:sz="4" w:space="0" w:color="FF9A9D" w:themeColor="accent2" w:themeTint="99"/>
        <w:left w:val="single" w:sz="4" w:space="0" w:color="FF9A9D" w:themeColor="accent2" w:themeTint="99"/>
        <w:bottom w:val="single" w:sz="4" w:space="0" w:color="FF9A9D" w:themeColor="accent2" w:themeTint="99"/>
        <w:right w:val="single" w:sz="4" w:space="0" w:color="FF9A9D" w:themeColor="accent2" w:themeTint="99"/>
        <w:insideH w:val="single" w:sz="4" w:space="0" w:color="FF9A9D" w:themeColor="accent2" w:themeTint="99"/>
        <w:insideV w:val="single" w:sz="4" w:space="0" w:color="FF9A9D" w:themeColor="accent2" w:themeTint="99"/>
      </w:tblBorders>
      <w:tblCellMar>
        <w:top w:w="113" w:type="dxa"/>
        <w:bottom w:w="113" w:type="dxa"/>
      </w:tblCellMar>
    </w:tblPr>
    <w:tblStylePr w:type="firstRow">
      <w:rPr>
        <w:b/>
        <w:bCs/>
        <w:color w:val="FFFFFF" w:themeColor="background1"/>
      </w:rPr>
      <w:tblPr/>
      <w:tcPr>
        <w:tcBorders>
          <w:top w:val="single" w:sz="4" w:space="0" w:color="FF585D" w:themeColor="accent2"/>
          <w:left w:val="single" w:sz="4" w:space="0" w:color="FF585D" w:themeColor="accent2"/>
          <w:bottom w:val="single" w:sz="4" w:space="0" w:color="FF585D" w:themeColor="accent2"/>
          <w:right w:val="single" w:sz="4" w:space="0" w:color="FF585D" w:themeColor="accent2"/>
          <w:insideH w:val="nil"/>
          <w:insideV w:val="nil"/>
        </w:tcBorders>
        <w:shd w:val="clear" w:color="auto" w:fill="FF585D" w:themeFill="accent2"/>
      </w:tcPr>
    </w:tblStylePr>
    <w:tblStylePr w:type="lastRow">
      <w:rPr>
        <w:b/>
        <w:bCs/>
      </w:rPr>
      <w:tblPr/>
      <w:tcPr>
        <w:tcBorders>
          <w:top w:val="double" w:sz="4" w:space="0" w:color="FF585D" w:themeColor="accent2"/>
        </w:tcBorders>
      </w:tcPr>
    </w:tblStylePr>
    <w:tblStylePr w:type="firstCol">
      <w:rPr>
        <w:b/>
        <w:bCs/>
      </w:rPr>
    </w:tblStylePr>
    <w:tblStylePr w:type="lastCol">
      <w:rPr>
        <w:b/>
        <w:bCs/>
      </w:rPr>
    </w:tblStylePr>
    <w:tblStylePr w:type="band1Vert">
      <w:tblPr/>
      <w:tcPr>
        <w:shd w:val="clear" w:color="auto" w:fill="FFDDDE" w:themeFill="accent2" w:themeFillTint="33"/>
      </w:tcPr>
    </w:tblStylePr>
    <w:tblStylePr w:type="band1Horz">
      <w:tblPr/>
      <w:tcPr>
        <w:shd w:val="clear" w:color="auto" w:fill="FFDDDE" w:themeFill="accent2" w:themeFillTint="33"/>
      </w:tcPr>
    </w:tblStylePr>
  </w:style>
  <w:style w:type="table" w:styleId="GridTable4-Accent1">
    <w:name w:val="Grid Table 4 Accent 1"/>
    <w:basedOn w:val="TableNormal"/>
    <w:uiPriority w:val="49"/>
    <w:locked/>
    <w:rsid w:val="00B377FC"/>
    <w:pPr>
      <w:spacing w:after="0" w:line="240" w:lineRule="auto"/>
    </w:pPr>
    <w:tblPr>
      <w:tblStyleRowBandSize w:val="1"/>
      <w:tblStyleColBandSize w:val="1"/>
      <w:tblBorders>
        <w:top w:val="single" w:sz="4" w:space="0" w:color="52CBFF" w:themeColor="accent1" w:themeTint="99"/>
        <w:left w:val="single" w:sz="4" w:space="0" w:color="52CBFF" w:themeColor="accent1" w:themeTint="99"/>
        <w:bottom w:val="single" w:sz="4" w:space="0" w:color="52CBFF" w:themeColor="accent1" w:themeTint="99"/>
        <w:right w:val="single" w:sz="4" w:space="0" w:color="52CBFF" w:themeColor="accent1" w:themeTint="99"/>
        <w:insideH w:val="single" w:sz="4" w:space="0" w:color="52CBFF" w:themeColor="accent1" w:themeTint="99"/>
        <w:insideV w:val="single" w:sz="4" w:space="0" w:color="52CBFF" w:themeColor="accent1" w:themeTint="99"/>
      </w:tblBorders>
      <w:tblCellMar>
        <w:top w:w="113" w:type="dxa"/>
        <w:bottom w:w="113" w:type="dxa"/>
      </w:tblCellMar>
    </w:tblPr>
    <w:tblStylePr w:type="firstRow">
      <w:rPr>
        <w:rFonts w:ascii="Arial" w:hAnsi="Arial"/>
        <w:b/>
        <w:bCs/>
        <w:color w:val="000000" w:themeColor="text1"/>
      </w:rPr>
      <w:tblPr/>
      <w:tcPr>
        <w:tcBorders>
          <w:top w:val="single" w:sz="4" w:space="0" w:color="009CDE" w:themeColor="accent1"/>
          <w:left w:val="single" w:sz="4" w:space="0" w:color="009CDE" w:themeColor="accent1"/>
          <w:bottom w:val="single" w:sz="4" w:space="0" w:color="009CDE" w:themeColor="accent1"/>
          <w:right w:val="single" w:sz="4" w:space="0" w:color="009CDE" w:themeColor="accent1"/>
          <w:insideH w:val="nil"/>
          <w:insideV w:val="nil"/>
        </w:tcBorders>
        <w:shd w:val="clear" w:color="auto" w:fill="009CDE" w:themeFill="accent1"/>
      </w:tcPr>
    </w:tblStylePr>
    <w:tblStylePr w:type="lastRow">
      <w:rPr>
        <w:b/>
        <w:bCs/>
      </w:rPr>
      <w:tblPr/>
      <w:tcPr>
        <w:tcBorders>
          <w:top w:val="double" w:sz="4" w:space="0" w:color="009CDE" w:themeColor="accent1"/>
        </w:tcBorders>
      </w:tcPr>
    </w:tblStylePr>
    <w:tblStylePr w:type="firstCol">
      <w:rPr>
        <w:b/>
        <w:bCs/>
      </w:rPr>
    </w:tblStylePr>
    <w:tblStylePr w:type="lastCol">
      <w:rPr>
        <w:b/>
        <w:bCs/>
      </w:rPr>
    </w:tblStylePr>
    <w:tblStylePr w:type="band1Vert">
      <w:tblPr/>
      <w:tcPr>
        <w:shd w:val="clear" w:color="auto" w:fill="C5EDFF" w:themeFill="accent1" w:themeFillTint="33"/>
      </w:tcPr>
    </w:tblStylePr>
    <w:tblStylePr w:type="band1Horz">
      <w:tblPr/>
      <w:tcPr>
        <w:shd w:val="clear" w:color="auto" w:fill="C5EDFF" w:themeFill="accent1" w:themeFillTint="33"/>
      </w:tcPr>
    </w:tblStylePr>
  </w:style>
  <w:style w:type="paragraph" w:styleId="NoSpacing">
    <w:name w:val="No Spacing"/>
    <w:uiPriority w:val="1"/>
    <w:qFormat/>
    <w:rsid w:val="008952DF"/>
    <w:pPr>
      <w:spacing w:after="0" w:line="240" w:lineRule="auto"/>
    </w:pPr>
  </w:style>
  <w:style w:type="paragraph" w:styleId="Quote">
    <w:name w:val="Quote"/>
    <w:basedOn w:val="Normal"/>
    <w:next w:val="Normal"/>
    <w:link w:val="QuoteChar"/>
    <w:uiPriority w:val="29"/>
    <w:qFormat/>
    <w:rsid w:val="00B530D1"/>
    <w:pPr>
      <w:pBdr>
        <w:left w:val="single" w:sz="36" w:space="12" w:color="002F6C" w:themeColor="text2"/>
      </w:pBdr>
      <w:spacing w:before="240" w:after="240" w:line="252" w:lineRule="auto"/>
      <w:ind w:left="340" w:right="862"/>
    </w:pPr>
    <w:rPr>
      <w:iCs/>
    </w:rPr>
  </w:style>
  <w:style w:type="character" w:customStyle="1" w:styleId="QuoteChar">
    <w:name w:val="Quote Char"/>
    <w:basedOn w:val="DefaultParagraphFont"/>
    <w:link w:val="Quote"/>
    <w:uiPriority w:val="29"/>
    <w:rsid w:val="00B530D1"/>
    <w:rPr>
      <w:iCs/>
      <w:sz w:val="24"/>
    </w:rPr>
  </w:style>
  <w:style w:type="table" w:styleId="TableGridLight">
    <w:name w:val="Grid Table Light"/>
    <w:basedOn w:val="TableNormal"/>
    <w:uiPriority w:val="40"/>
    <w:rsid w:val="00B377F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style>
  <w:style w:type="table" w:styleId="PlainTable1">
    <w:name w:val="Plain Table 1"/>
    <w:basedOn w:val="TableNormal"/>
    <w:uiPriority w:val="41"/>
    <w:rsid w:val="00B377FC"/>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113" w:type="dxa"/>
        <w:bottom w:w="113"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locked/>
    <w:rsid w:val="00B377F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CellMar>
        <w:top w:w="113" w:type="dxa"/>
        <w:bottom w:w="113"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3">
    <w:name w:val="Grid Table 3"/>
    <w:basedOn w:val="TableNormal"/>
    <w:uiPriority w:val="48"/>
    <w:locked/>
    <w:rsid w:val="00726EA3"/>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styleId="Header">
    <w:name w:val="header"/>
    <w:basedOn w:val="Normal"/>
    <w:link w:val="HeaderChar"/>
    <w:uiPriority w:val="99"/>
    <w:unhideWhenUsed/>
    <w:locked/>
    <w:rsid w:val="000244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446C"/>
    <w:rPr>
      <w:sz w:val="24"/>
    </w:rPr>
  </w:style>
  <w:style w:type="paragraph" w:styleId="Footer">
    <w:name w:val="footer"/>
    <w:basedOn w:val="Normal"/>
    <w:link w:val="FooterChar"/>
    <w:uiPriority w:val="99"/>
    <w:unhideWhenUsed/>
    <w:locked/>
    <w:rsid w:val="0002446C"/>
    <w:pPr>
      <w:tabs>
        <w:tab w:val="center" w:pos="4513"/>
        <w:tab w:val="right" w:pos="9026"/>
      </w:tabs>
      <w:spacing w:after="0" w:line="240" w:lineRule="auto"/>
    </w:pPr>
  </w:style>
  <w:style w:type="paragraph" w:styleId="TOCHeading">
    <w:name w:val="TOC Heading"/>
    <w:basedOn w:val="Heading1"/>
    <w:next w:val="Normal"/>
    <w:uiPriority w:val="39"/>
    <w:semiHidden/>
    <w:unhideWhenUsed/>
    <w:qFormat/>
    <w:locked/>
    <w:rsid w:val="008952DF"/>
    <w:pPr>
      <w:outlineLvl w:val="9"/>
    </w:pPr>
  </w:style>
  <w:style w:type="character" w:customStyle="1" w:styleId="FooterChar">
    <w:name w:val="Footer Char"/>
    <w:basedOn w:val="DefaultParagraphFont"/>
    <w:link w:val="Footer"/>
    <w:uiPriority w:val="99"/>
    <w:rsid w:val="0002446C"/>
    <w:rPr>
      <w:sz w:val="24"/>
    </w:rPr>
  </w:style>
  <w:style w:type="table" w:styleId="TableGrid">
    <w:name w:val="Table Grid"/>
    <w:basedOn w:val="TableNormal"/>
    <w:uiPriority w:val="39"/>
    <w:rsid w:val="00B377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Pr>
  </w:style>
  <w:style w:type="character" w:styleId="Hyperlink">
    <w:name w:val="Hyperlink"/>
    <w:basedOn w:val="DefaultParagraphFont"/>
    <w:uiPriority w:val="99"/>
    <w:rsid w:val="0049312B"/>
    <w:rPr>
      <w:color w:val="000000" w:themeColor="text1"/>
      <w:u w:val="single"/>
    </w:rPr>
  </w:style>
  <w:style w:type="table" w:styleId="ListTable4-Accent4">
    <w:name w:val="List Table 4 Accent 4"/>
    <w:basedOn w:val="TableNormal"/>
    <w:uiPriority w:val="49"/>
    <w:rsid w:val="004067A0"/>
    <w:pPr>
      <w:spacing w:after="0" w:line="240" w:lineRule="auto"/>
    </w:pPr>
    <w:rPr>
      <w:sz w:val="24"/>
    </w:rPr>
    <w:tblPr>
      <w:tblStyleRowBandSize w:val="1"/>
      <w:tblStyleColBandSize w:val="1"/>
      <w:tblBorders>
        <w:top w:val="single" w:sz="4" w:space="0" w:color="FFD88B" w:themeColor="accent4" w:themeTint="99"/>
        <w:left w:val="single" w:sz="4" w:space="0" w:color="FFD88B" w:themeColor="accent4" w:themeTint="99"/>
        <w:bottom w:val="single" w:sz="4" w:space="0" w:color="FFD88B" w:themeColor="accent4" w:themeTint="99"/>
        <w:right w:val="single" w:sz="4" w:space="0" w:color="FFD88B" w:themeColor="accent4" w:themeTint="99"/>
        <w:insideH w:val="single" w:sz="4" w:space="0" w:color="FFD88B" w:themeColor="accent4" w:themeTint="99"/>
      </w:tblBorders>
      <w:tblCellMar>
        <w:top w:w="113" w:type="dxa"/>
        <w:bottom w:w="113" w:type="dxa"/>
      </w:tblCellMar>
    </w:tblPr>
    <w:tblStylePr w:type="firstRow">
      <w:rPr>
        <w:rFonts w:ascii="Arial" w:hAnsi="Arial"/>
        <w:b/>
        <w:bCs/>
        <w:color w:val="FFFFFF" w:themeColor="background1"/>
        <w:sz w:val="24"/>
      </w:rPr>
      <w:tblPr/>
      <w:tcPr>
        <w:tcBorders>
          <w:top w:val="single" w:sz="4" w:space="0" w:color="FFBF3F" w:themeColor="accent4"/>
          <w:left w:val="single" w:sz="4" w:space="0" w:color="FFBF3F" w:themeColor="accent4"/>
          <w:bottom w:val="single" w:sz="4" w:space="0" w:color="FFBF3F" w:themeColor="accent4"/>
          <w:right w:val="single" w:sz="4" w:space="0" w:color="FFBF3F" w:themeColor="accent4"/>
          <w:insideH w:val="nil"/>
        </w:tcBorders>
        <w:shd w:val="clear" w:color="auto" w:fill="FFBF3F" w:themeFill="accent4"/>
      </w:tcPr>
    </w:tblStylePr>
    <w:tblStylePr w:type="lastRow">
      <w:rPr>
        <w:b/>
        <w:bCs/>
      </w:rPr>
      <w:tblPr/>
      <w:tcPr>
        <w:tcBorders>
          <w:top w:val="double" w:sz="4" w:space="0" w:color="FFD88B" w:themeColor="accent4" w:themeTint="99"/>
        </w:tcBorders>
      </w:tcPr>
    </w:tblStylePr>
    <w:tblStylePr w:type="firstCol">
      <w:rPr>
        <w:b w:val="0"/>
        <w:bCs/>
      </w:rPr>
    </w:tblStylePr>
    <w:tblStylePr w:type="lastCol">
      <w:rPr>
        <w:b w:val="0"/>
        <w:bCs/>
      </w:rPr>
    </w:tblStylePr>
    <w:tblStylePr w:type="band1Vert">
      <w:tblPr/>
      <w:tcPr>
        <w:shd w:val="clear" w:color="auto" w:fill="FFF2D8" w:themeFill="accent4" w:themeFillTint="33"/>
      </w:tcPr>
    </w:tblStylePr>
    <w:tblStylePr w:type="band1Horz">
      <w:tblPr/>
      <w:tcPr>
        <w:shd w:val="clear" w:color="auto" w:fill="FFF2D8" w:themeFill="accent4" w:themeFillTint="33"/>
      </w:tcPr>
    </w:tblStylePr>
  </w:style>
  <w:style w:type="character" w:styleId="UnresolvedMention">
    <w:name w:val="Unresolved Mention"/>
    <w:basedOn w:val="DefaultParagraphFont"/>
    <w:uiPriority w:val="99"/>
    <w:semiHidden/>
    <w:unhideWhenUsed/>
    <w:rsid w:val="001227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5574391">
      <w:bodyDiv w:val="1"/>
      <w:marLeft w:val="0"/>
      <w:marRight w:val="0"/>
      <w:marTop w:val="0"/>
      <w:marBottom w:val="0"/>
      <w:divBdr>
        <w:top w:val="none" w:sz="0" w:space="0" w:color="auto"/>
        <w:left w:val="none" w:sz="0" w:space="0" w:color="auto"/>
        <w:bottom w:val="none" w:sz="0" w:space="0" w:color="auto"/>
        <w:right w:val="none" w:sz="0" w:space="0" w:color="auto"/>
      </w:divBdr>
    </w:div>
    <w:div w:id="165081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youngdevon.org/"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www.youngdevon.or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Custom 4">
      <a:dk1>
        <a:srgbClr val="000000"/>
      </a:dk1>
      <a:lt1>
        <a:sysClr val="window" lastClr="FFFFFF"/>
      </a:lt1>
      <a:dk2>
        <a:srgbClr val="002F6C"/>
      </a:dk2>
      <a:lt2>
        <a:srgbClr val="E7E6E6"/>
      </a:lt2>
      <a:accent1>
        <a:srgbClr val="009CDE"/>
      </a:accent1>
      <a:accent2>
        <a:srgbClr val="FF585D"/>
      </a:accent2>
      <a:accent3>
        <a:srgbClr val="00A74A"/>
      </a:accent3>
      <a:accent4>
        <a:srgbClr val="FFBF3F"/>
      </a:accent4>
      <a:accent5>
        <a:srgbClr val="00A499"/>
      </a:accent5>
      <a:accent6>
        <a:srgbClr val="DB3EB1"/>
      </a:accent6>
      <a:hlink>
        <a:srgbClr val="002F6C"/>
      </a:hlink>
      <a:folHlink>
        <a:srgbClr val="002F6C"/>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EC9DA24427AA245BF703B9839910EF9" ma:contentTypeVersion="0" ma:contentTypeDescription="Create a new document." ma:contentTypeScope="" ma:versionID="e019ca2278aad165c24d347ee5d57a24">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227C40E-46B8-468A-AFBB-229B8CD4D0D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0C7504E-64D2-4C15-B2CE-95BBA93CBC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A6B4C5C-2170-488A-98DF-B14D5D23F5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329</Words>
  <Characters>1877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Pengelly, Sarah</dc:creator>
  <cp:keywords/>
  <dc:description/>
  <cp:lastModifiedBy>Pengelly, Sarah</cp:lastModifiedBy>
  <cp:revision>22</cp:revision>
  <dcterms:created xsi:type="dcterms:W3CDTF">2022-10-17T07:29:00Z</dcterms:created>
  <dcterms:modified xsi:type="dcterms:W3CDTF">2022-10-17T07:48:00Z</dcterms:modified>
</cp:coreProperties>
</file>