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5CA4" w14:textId="1817D696" w:rsidR="0079196D" w:rsidRDefault="0079196D" w:rsidP="0079196D">
      <w:r w:rsidRPr="005012CC">
        <w:rPr>
          <w:b/>
          <w:bCs/>
        </w:rPr>
        <w:t>Requirements for Road Closures for Coronation of King Charles III</w:t>
      </w:r>
      <w:r>
        <w:t>.</w:t>
      </w:r>
    </w:p>
    <w:p w14:paraId="65900452" w14:textId="6102A7BC" w:rsidR="0079196D" w:rsidRDefault="0079196D" w:rsidP="0079196D"/>
    <w:p w14:paraId="3DE9D15B" w14:textId="4881DD6F" w:rsidR="0079196D" w:rsidRDefault="0079196D" w:rsidP="0079196D">
      <w:r>
        <w:t>The Coronation of King Charles III on 6</w:t>
      </w:r>
      <w:r w:rsidRPr="0079196D">
        <w:rPr>
          <w:vertAlign w:val="superscript"/>
        </w:rPr>
        <w:t>th</w:t>
      </w:r>
      <w:r>
        <w:t xml:space="preserve"> May 2023 is expected to be an occasion for many planned celebrations across the UK. Some local communities will be looking to consider street parties within their residential roads, which will require road closures to be put in place.</w:t>
      </w:r>
    </w:p>
    <w:p w14:paraId="3918BF05" w14:textId="0564F88A" w:rsidR="0079196D" w:rsidRDefault="0079196D" w:rsidP="0079196D"/>
    <w:p w14:paraId="38EBFAE6" w14:textId="0D49E6D8" w:rsidR="00D66385" w:rsidRDefault="0079196D" w:rsidP="00D66385">
      <w:r>
        <w:t xml:space="preserve">In normal circumstances, any road closure would be subject to a formal process </w:t>
      </w:r>
      <w:r w:rsidR="00D66385">
        <w:t xml:space="preserve">to the highway authority and a requirement for a suitably qualified person to undertake the process of overseeing the closure and providing the statutory signage. </w:t>
      </w:r>
      <w:r w:rsidR="00580E87">
        <w:t>However,</w:t>
      </w:r>
      <w:r w:rsidR="00D66385">
        <w:t xml:space="preserve"> it is accepted that many of these requests will be within quiet residential streets and therefore in those circumstances, there is an opportunity for the requirements to be relaxed during the weekend of 6</w:t>
      </w:r>
      <w:r w:rsidR="00D66385" w:rsidRPr="00D66385">
        <w:rPr>
          <w:vertAlign w:val="superscript"/>
        </w:rPr>
        <w:t>th</w:t>
      </w:r>
      <w:r w:rsidR="00D66385">
        <w:t xml:space="preserve">, </w:t>
      </w:r>
      <w:r w:rsidR="00BD5F36">
        <w:t>7</w:t>
      </w:r>
      <w:r w:rsidR="00BD5F36" w:rsidRPr="00D66385">
        <w:rPr>
          <w:vertAlign w:val="superscript"/>
        </w:rPr>
        <w:t>th,</w:t>
      </w:r>
      <w:r w:rsidR="00D66385">
        <w:t xml:space="preserve"> and 8</w:t>
      </w:r>
      <w:r w:rsidR="00D66385" w:rsidRPr="00D66385">
        <w:rPr>
          <w:vertAlign w:val="superscript"/>
        </w:rPr>
        <w:t>th</w:t>
      </w:r>
      <w:r w:rsidR="00D66385">
        <w:t xml:space="preserve"> May 2023 for</w:t>
      </w:r>
      <w:r w:rsidR="00A74B0D">
        <w:t xml:space="preserve"> the closure of</w:t>
      </w:r>
      <w:r w:rsidR="00D66385">
        <w:t xml:space="preserve"> a road, which is not a classified road, distributor road or other bus route and does not require a diversion route. </w:t>
      </w:r>
    </w:p>
    <w:p w14:paraId="6C96B49E" w14:textId="77777777" w:rsidR="00D66385" w:rsidRDefault="00D66385" w:rsidP="00D66385"/>
    <w:p w14:paraId="714FE24E" w14:textId="77777777" w:rsidR="00A92826" w:rsidRDefault="00D66385" w:rsidP="00D66385">
      <w:r>
        <w:t xml:space="preserve">In roads that comply with the above, we may permit the road to be simply closed with appropriate ‘Road Closed Signage’ </w:t>
      </w:r>
      <w:r w:rsidR="003010F3">
        <w:t>(</w:t>
      </w:r>
      <w:r w:rsidR="006B450B">
        <w:t xml:space="preserve">a road cone on either side of each sign is also recommended) </w:t>
      </w:r>
      <w:r>
        <w:t xml:space="preserve">and the requirement for a trained individual to oversee this will be relaxed for this period. This would be generally quiet residential streets that are not affecting any </w:t>
      </w:r>
      <w:r w:rsidR="00580E87">
        <w:t>interconnecting</w:t>
      </w:r>
      <w:r>
        <w:t xml:space="preserve"> roads (other than connecting cul-de-sacs) and would not normally be expected to be used as a through route. This can include roads that can be simply closed at either end without affecting main traffic flows or at one end where it is a ‘no through road’. </w:t>
      </w:r>
      <w:r w:rsidR="004D6398">
        <w:t>If a proposal conforms to this type of location, then please complete</w:t>
      </w:r>
      <w:r w:rsidR="007D411A">
        <w:t xml:space="preserve"> the </w:t>
      </w:r>
      <w:r w:rsidR="00C47D2A" w:rsidRPr="00A92826">
        <w:t>appropriate application form</w:t>
      </w:r>
      <w:r w:rsidR="00A92826">
        <w:t>s</w:t>
      </w:r>
      <w:r w:rsidR="00C47D2A" w:rsidRPr="00A92826">
        <w:t>:</w:t>
      </w:r>
    </w:p>
    <w:p w14:paraId="29146C9D" w14:textId="77777777" w:rsidR="00A92826" w:rsidRDefault="00A92826" w:rsidP="00D66385"/>
    <w:p w14:paraId="36E3E541" w14:textId="24D43CA4" w:rsidR="00D66385" w:rsidRDefault="00A92826" w:rsidP="00D66385">
      <w:r>
        <w:t xml:space="preserve">Event Application Form - </w:t>
      </w:r>
      <w:hyperlink r:id="rId10" w:history="1">
        <w:r w:rsidRPr="006C59AD">
          <w:rPr>
            <w:rStyle w:val="Hyperlink"/>
          </w:rPr>
          <w:t>https://app.apply4.com/eventapp/uk/torbay</w:t>
        </w:r>
      </w:hyperlink>
      <w:r>
        <w:t xml:space="preserve">  </w:t>
      </w:r>
    </w:p>
    <w:p w14:paraId="383C5289" w14:textId="7D37222A" w:rsidR="00C47D2A" w:rsidRDefault="00C47D2A" w:rsidP="00D66385"/>
    <w:p w14:paraId="4726A1A3" w14:textId="6DFB3859" w:rsidR="00C47D2A" w:rsidRPr="00C47D2A" w:rsidRDefault="00A92826" w:rsidP="00D66385">
      <w:pPr>
        <w:rPr>
          <w:i/>
          <w:iCs/>
        </w:rPr>
      </w:pPr>
      <w:r>
        <w:rPr>
          <w:i/>
          <w:iCs/>
        </w:rPr>
        <w:t xml:space="preserve">12 Week Road Closure Form – </w:t>
      </w:r>
      <w:r w:rsidRPr="00A92826">
        <w:rPr>
          <w:i/>
          <w:iCs/>
          <w:highlight w:val="yellow"/>
        </w:rPr>
        <w:t>Link needs to be set up</w:t>
      </w:r>
    </w:p>
    <w:p w14:paraId="0D9F71D2" w14:textId="18216D96" w:rsidR="0079196D" w:rsidRDefault="0079196D" w:rsidP="0079196D"/>
    <w:p w14:paraId="2416B5FB" w14:textId="533C3F5D" w:rsidR="00D66385" w:rsidRDefault="00580E87" w:rsidP="00D66385">
      <w:r>
        <w:t>However, applications</w:t>
      </w:r>
      <w:r w:rsidR="00D66385">
        <w:t xml:space="preserve"> </w:t>
      </w:r>
      <w:r w:rsidR="001A2B33">
        <w:t xml:space="preserve">for proposed closures </w:t>
      </w:r>
      <w:r w:rsidR="00D66385">
        <w:t xml:space="preserve">on roads that would be deemed to require a diversion route for through traffic </w:t>
      </w:r>
      <w:r w:rsidR="001A2B33">
        <w:t>will</w:t>
      </w:r>
      <w:r w:rsidR="00D66385">
        <w:t xml:space="preserve"> still require the traffic management to be supervised by an accredited chapter 8 trained individual</w:t>
      </w:r>
      <w:r w:rsidR="00720F98">
        <w:t xml:space="preserve"> and </w:t>
      </w:r>
      <w:r w:rsidR="003A3A0A">
        <w:t>applications for these locations will need to go through the normal events road closure procedure</w:t>
      </w:r>
      <w:r w:rsidR="00793DDC">
        <w:t>s</w:t>
      </w:r>
      <w:r w:rsidR="00D66385">
        <w:t xml:space="preserve">. These roads are also likely to require the closures to be barriered to prevent traffic entering, so the risk is much higher in such locations. </w:t>
      </w:r>
      <w:r w:rsidR="001A2B33">
        <w:t>Street Parties in locations such as this are not encouraged, due to the likely disruption and risk, however applications may be considered provided a formal road closure process is undertaken.</w:t>
      </w:r>
    </w:p>
    <w:p w14:paraId="29F294B2" w14:textId="5A3F4628" w:rsidR="001A2B33" w:rsidRDefault="001A2B33" w:rsidP="00D66385"/>
    <w:p w14:paraId="48735009" w14:textId="3D4239BA" w:rsidR="001A2B33" w:rsidRDefault="001A2B33" w:rsidP="00D66385">
      <w:r>
        <w:t>Please note also that where any roads are subject to planned closures for other works, or are likely to be affected by nearby works, then unfortunately these proposals will take priority and any street party applications are likely to be refused in such circumstances.</w:t>
      </w:r>
    </w:p>
    <w:p w14:paraId="30AD6412" w14:textId="06E4D5AB" w:rsidR="001A2B33" w:rsidRDefault="001A2B33" w:rsidP="00D66385"/>
    <w:p w14:paraId="13E5AD68" w14:textId="7C8C149E" w:rsidR="001A2B33" w:rsidRPr="005012CC" w:rsidRDefault="001A2B33" w:rsidP="00D66385">
      <w:pPr>
        <w:rPr>
          <w:b/>
          <w:bCs/>
        </w:rPr>
      </w:pPr>
      <w:r w:rsidRPr="005012CC">
        <w:rPr>
          <w:b/>
          <w:bCs/>
        </w:rPr>
        <w:t>Road Closure Signage (Chapter 8)</w:t>
      </w:r>
    </w:p>
    <w:p w14:paraId="24FFF5F3" w14:textId="0A8B2B32" w:rsidR="001A2B33" w:rsidRDefault="001A2B33" w:rsidP="00D66385"/>
    <w:p w14:paraId="1804CE52" w14:textId="6AB1515D" w:rsidR="001A2B33" w:rsidRDefault="001A2B33" w:rsidP="00D66385">
      <w:r>
        <w:t>Where minor residential roads are approved for a closure for a street Party, during the Coronation weekend, then a named individual will need to take responsibility for providing the required road closure signage and to ensure that all affected residents and businesses within the street are provided with advance warning of the proposed closure</w:t>
      </w:r>
      <w:r w:rsidR="00C23E73">
        <w:t>. The named person will need to provide contact details in the event of an issue or incident during the closure.</w:t>
      </w:r>
    </w:p>
    <w:p w14:paraId="429285B3" w14:textId="0A1FFB66" w:rsidR="001A2B33" w:rsidRDefault="001A2B33" w:rsidP="00D66385"/>
    <w:p w14:paraId="40464A3F" w14:textId="1B2B7D5E" w:rsidR="001A2B33" w:rsidRDefault="001A2B33" w:rsidP="001A2B33">
      <w:proofErr w:type="spellStart"/>
      <w:r>
        <w:t>SWISCo</w:t>
      </w:r>
      <w:proofErr w:type="spellEnd"/>
      <w:r>
        <w:t xml:space="preserve"> has a limited number of </w:t>
      </w:r>
      <w:r w:rsidR="00104189">
        <w:t xml:space="preserve">road closure </w:t>
      </w:r>
      <w:r>
        <w:t>signs</w:t>
      </w:r>
      <w:r w:rsidR="00F54AF6">
        <w:t xml:space="preserve"> and road cones</w:t>
      </w:r>
      <w:r>
        <w:t xml:space="preserve">, which </w:t>
      </w:r>
      <w:r w:rsidR="00C23E73">
        <w:t>will be available for hire</w:t>
      </w:r>
      <w:r>
        <w:t xml:space="preserve"> on a first come first served basis. </w:t>
      </w:r>
      <w:r w:rsidR="00C23E73">
        <w:t>the cost for hiring basic signage will be £20</w:t>
      </w:r>
      <w:r w:rsidR="00680913">
        <w:t xml:space="preserve"> + VAT</w:t>
      </w:r>
      <w:r w:rsidR="00C23E73">
        <w:t xml:space="preserve"> per sign, </w:t>
      </w:r>
      <w:proofErr w:type="spellStart"/>
      <w:r w:rsidR="00C23E73">
        <w:t>SWISCo</w:t>
      </w:r>
      <w:proofErr w:type="spellEnd"/>
      <w:r w:rsidR="00C23E73">
        <w:t xml:space="preserve"> will also require a deposit of £50 for each order, which will be refunded on return of the signs. O</w:t>
      </w:r>
      <w:r>
        <w:t xml:space="preserve">rganisers, who have secured the </w:t>
      </w:r>
      <w:r w:rsidR="00C23E73">
        <w:t>hire</w:t>
      </w:r>
      <w:r>
        <w:t xml:space="preserve"> of signs, </w:t>
      </w:r>
      <w:r w:rsidR="00C23E73">
        <w:t xml:space="preserve">will need to </w:t>
      </w:r>
      <w:r>
        <w:t xml:space="preserve">collect these from Aspen Way </w:t>
      </w:r>
      <w:r w:rsidR="00C23E73">
        <w:t xml:space="preserve">Depot, Aspen Way, Paignton </w:t>
      </w:r>
      <w:r>
        <w:t xml:space="preserve">on the preceding </w:t>
      </w:r>
      <w:r w:rsidR="00C23E73">
        <w:t>Friday (5</w:t>
      </w:r>
      <w:r w:rsidR="00C23E73" w:rsidRPr="00C23E73">
        <w:rPr>
          <w:vertAlign w:val="superscript"/>
        </w:rPr>
        <w:t>th</w:t>
      </w:r>
      <w:r w:rsidR="00C23E73">
        <w:t xml:space="preserve"> May 2023)</w:t>
      </w:r>
      <w:r>
        <w:t xml:space="preserve"> and return them on the following </w:t>
      </w:r>
      <w:r w:rsidR="00C23E73">
        <w:t>Tuesday (9</w:t>
      </w:r>
      <w:r w:rsidR="00C23E73" w:rsidRPr="00C23E73">
        <w:rPr>
          <w:vertAlign w:val="superscript"/>
        </w:rPr>
        <w:t>th</w:t>
      </w:r>
      <w:r w:rsidR="00C23E73">
        <w:t xml:space="preserve"> May). We regret that </w:t>
      </w:r>
      <w:proofErr w:type="spellStart"/>
      <w:r w:rsidR="00C23E73">
        <w:t>SWISCo</w:t>
      </w:r>
      <w:proofErr w:type="spellEnd"/>
      <w:r w:rsidR="00C23E73">
        <w:t xml:space="preserve"> are unable to provide a delivery service</w:t>
      </w:r>
      <w:r>
        <w:t xml:space="preserve">. </w:t>
      </w:r>
      <w:r w:rsidR="006E3287">
        <w:t xml:space="preserve"> </w:t>
      </w:r>
      <w:r w:rsidR="00C23E73">
        <w:t xml:space="preserve">For this </w:t>
      </w:r>
      <w:r w:rsidR="005A24A4">
        <w:t xml:space="preserve">hire </w:t>
      </w:r>
      <w:r w:rsidR="00C23E73">
        <w:t xml:space="preserve">service, please contact </w:t>
      </w:r>
      <w:proofErr w:type="spellStart"/>
      <w:r w:rsidR="00C23E73">
        <w:t>SWISCo</w:t>
      </w:r>
      <w:proofErr w:type="spellEnd"/>
      <w:r w:rsidR="00C23E73">
        <w:t>, as below</w:t>
      </w:r>
      <w:r w:rsidR="003E5E7F">
        <w:t xml:space="preserve">, </w:t>
      </w:r>
      <w:r w:rsidR="0035555F">
        <w:t>a minimum of 3 weeks prior to the Coronation Weekend</w:t>
      </w:r>
      <w:r w:rsidR="00C23E73">
        <w:t>:</w:t>
      </w:r>
    </w:p>
    <w:p w14:paraId="0615B03D" w14:textId="0916C611" w:rsidR="00C23E73" w:rsidRDefault="00C23E73" w:rsidP="001A2B33"/>
    <w:p w14:paraId="15F9E8AB" w14:textId="77777777" w:rsidR="00C23E73" w:rsidRPr="00C23E73" w:rsidRDefault="00C23E73" w:rsidP="001A2B33">
      <w:pPr>
        <w:rPr>
          <w:rStyle w:val="text-blue-900"/>
          <w:color w:val="2A4365"/>
          <w:bdr w:val="single" w:sz="2" w:space="0" w:color="E5E7EB" w:frame="1"/>
          <w:shd w:val="clear" w:color="auto" w:fill="FFFFFF"/>
        </w:rPr>
      </w:pPr>
      <w:r w:rsidRPr="00C23E73">
        <w:rPr>
          <w:rStyle w:val="text-blue-900"/>
          <w:color w:val="2A4365"/>
          <w:bdr w:val="single" w:sz="2" w:space="0" w:color="E5E7EB" w:frame="1"/>
          <w:shd w:val="clear" w:color="auto" w:fill="FFFFFF"/>
        </w:rPr>
        <w:t>01803 701310</w:t>
      </w:r>
    </w:p>
    <w:p w14:paraId="49B92C9A" w14:textId="3965EB1F" w:rsidR="00C23E73" w:rsidRPr="00C23E73" w:rsidRDefault="00C23E73" w:rsidP="001A2B33">
      <w:r w:rsidRPr="00C23E73">
        <w:rPr>
          <w:rStyle w:val="text-gray-500"/>
          <w:bdr w:val="single" w:sz="2" w:space="0" w:color="E5E7EB" w:frame="1"/>
          <w:shd w:val="clear" w:color="auto" w:fill="FFFFFF"/>
        </w:rPr>
        <w:t>Open from 8am to 5pm Monday to Friday</w:t>
      </w:r>
    </w:p>
    <w:p w14:paraId="07FC2397" w14:textId="77777777" w:rsidR="001A2B33" w:rsidRPr="00C23E73" w:rsidRDefault="001A2B33" w:rsidP="00D66385"/>
    <w:p w14:paraId="25C063CB" w14:textId="6EF6DC8D" w:rsidR="0079196D" w:rsidRDefault="002F4E95" w:rsidP="0079196D">
      <w:r>
        <w:t xml:space="preserve">Applicants are however welcome to obtain signage from </w:t>
      </w:r>
      <w:r w:rsidR="00832788">
        <w:t>other suitable providers, providing the sign</w:t>
      </w:r>
      <w:r w:rsidR="00F078E0">
        <w:t>age conforms to the requirements of Chap</w:t>
      </w:r>
      <w:r w:rsidR="006065CE">
        <w:t>ter 8 of the Traffic Signs Manual.</w:t>
      </w:r>
      <w:r w:rsidR="006E77F4">
        <w:t xml:space="preserve"> Please refer to the diagrams below </w:t>
      </w:r>
      <w:r w:rsidR="00BC67DF">
        <w:t>to indicate the signage required for a minor road closure.</w:t>
      </w:r>
    </w:p>
    <w:p w14:paraId="6CBD4083" w14:textId="77777777" w:rsidR="0079196D" w:rsidRDefault="0079196D" w:rsidP="0079196D"/>
    <w:p w14:paraId="146B2000" w14:textId="77777777" w:rsidR="0079196D" w:rsidRDefault="0079196D" w:rsidP="0079196D"/>
    <w:p w14:paraId="1CB1BCBF" w14:textId="77777777" w:rsidR="005C6FBF" w:rsidRDefault="00A879EC" w:rsidP="00B530D1">
      <w:r>
        <w:object w:dxaOrig="12630" w:dyaOrig="8924" w14:anchorId="0FC30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pt;height:355.8pt" o:ole="">
            <v:imagedata r:id="rId11" o:title=""/>
          </v:shape>
          <o:OLEObject Type="Embed" ProgID="AcroExch.Document.DC" ShapeID="_x0000_i1025" DrawAspect="Content" ObjectID="_1735633707" r:id="rId12"/>
        </w:object>
      </w:r>
    </w:p>
    <w:p w14:paraId="58E147A6" w14:textId="3C568B3E" w:rsidR="00B377FC" w:rsidRPr="00793DDC" w:rsidRDefault="005C6FBF" w:rsidP="00B530D1">
      <w:pPr>
        <w:rPr>
          <w:i/>
          <w:iCs/>
        </w:rPr>
      </w:pPr>
      <w:r>
        <w:object w:dxaOrig="12630" w:dyaOrig="8924" w14:anchorId="1FCDFC58">
          <v:shape id="_x0000_i1026" type="#_x0000_t75" style="width:7in;height:355.8pt" o:ole="">
            <v:imagedata r:id="rId13" o:title=""/>
          </v:shape>
          <o:OLEObject Type="Embed" ProgID="AcroExch.Document.DC" ShapeID="_x0000_i1026" DrawAspect="Content" ObjectID="_1735633708" r:id="rId14"/>
        </w:object>
      </w:r>
    </w:p>
    <w:sectPr w:rsidR="00B377FC" w:rsidRPr="00793DDC" w:rsidSect="0002446C">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1F5E" w14:textId="77777777" w:rsidR="00F83BBD" w:rsidRDefault="00F83BBD" w:rsidP="008952DF">
      <w:r>
        <w:separator/>
      </w:r>
    </w:p>
  </w:endnote>
  <w:endnote w:type="continuationSeparator" w:id="0">
    <w:p w14:paraId="2070131B" w14:textId="77777777" w:rsidR="00F83BBD" w:rsidRDefault="00F83BBD"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0E1" w14:textId="77777777" w:rsidR="0002446C" w:rsidRDefault="000244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2EFDCEA7" w14:textId="77777777" w:rsidTr="0002446C">
      <w:tc>
        <w:tcPr>
          <w:tcW w:w="10456" w:type="dxa"/>
        </w:tcPr>
        <w:sdt>
          <w:sdtPr>
            <w:id w:val="-518623638"/>
            <w:docPartObj>
              <w:docPartGallery w:val="Page Numbers (Bottom of Page)"/>
              <w:docPartUnique/>
            </w:docPartObj>
          </w:sdtPr>
          <w:sdtEndPr>
            <w:rPr>
              <w:noProof/>
            </w:rPr>
          </w:sdtEndPr>
          <w:sdtContent>
            <w:p w14:paraId="5E8EFFF2"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59EDB5D5" w14:textId="77777777" w:rsidR="0002446C" w:rsidRDefault="000244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0A83"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D02A" w14:textId="77777777" w:rsidR="00F83BBD" w:rsidRDefault="00F83BBD" w:rsidP="008952DF">
      <w:r>
        <w:separator/>
      </w:r>
    </w:p>
  </w:footnote>
  <w:footnote w:type="continuationSeparator" w:id="0">
    <w:p w14:paraId="31578992" w14:textId="77777777" w:rsidR="00F83BBD" w:rsidRDefault="00F83BBD"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49DD" w14:textId="77777777" w:rsidR="0002446C" w:rsidRDefault="000244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C3F8" w14:textId="77777777" w:rsidR="004067A0" w:rsidRDefault="004067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19EE"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243632">
    <w:abstractNumId w:val="6"/>
  </w:num>
  <w:num w:numId="2" w16cid:durableId="1221866898">
    <w:abstractNumId w:val="1"/>
  </w:num>
  <w:num w:numId="3" w16cid:durableId="752047372">
    <w:abstractNumId w:val="7"/>
  </w:num>
  <w:num w:numId="4" w16cid:durableId="336230655">
    <w:abstractNumId w:val="4"/>
  </w:num>
  <w:num w:numId="5" w16cid:durableId="1681471786">
    <w:abstractNumId w:val="5"/>
  </w:num>
  <w:num w:numId="6" w16cid:durableId="1599021399">
    <w:abstractNumId w:val="3"/>
  </w:num>
  <w:num w:numId="7" w16cid:durableId="795875935">
    <w:abstractNumId w:val="0"/>
  </w:num>
  <w:num w:numId="8" w16cid:durableId="584998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6D"/>
    <w:rsid w:val="0002446C"/>
    <w:rsid w:val="00027E3D"/>
    <w:rsid w:val="00104189"/>
    <w:rsid w:val="00126E15"/>
    <w:rsid w:val="001979B4"/>
    <w:rsid w:val="001A2B33"/>
    <w:rsid w:val="002F4E95"/>
    <w:rsid w:val="003010F3"/>
    <w:rsid w:val="00324433"/>
    <w:rsid w:val="0035555F"/>
    <w:rsid w:val="00363A16"/>
    <w:rsid w:val="003A3A0A"/>
    <w:rsid w:val="003D033D"/>
    <w:rsid w:val="003E5E7F"/>
    <w:rsid w:val="004067A0"/>
    <w:rsid w:val="004404F5"/>
    <w:rsid w:val="00492E76"/>
    <w:rsid w:val="0049312B"/>
    <w:rsid w:val="004D6398"/>
    <w:rsid w:val="005012CC"/>
    <w:rsid w:val="00520C03"/>
    <w:rsid w:val="00535E8E"/>
    <w:rsid w:val="00580E87"/>
    <w:rsid w:val="005A24A4"/>
    <w:rsid w:val="005C6FBF"/>
    <w:rsid w:val="006065CE"/>
    <w:rsid w:val="0065240B"/>
    <w:rsid w:val="00680913"/>
    <w:rsid w:val="00682C97"/>
    <w:rsid w:val="006B450B"/>
    <w:rsid w:val="006E3287"/>
    <w:rsid w:val="006E77F4"/>
    <w:rsid w:val="00720F98"/>
    <w:rsid w:val="00726EA3"/>
    <w:rsid w:val="007347B7"/>
    <w:rsid w:val="007455B3"/>
    <w:rsid w:val="0079196D"/>
    <w:rsid w:val="00793DDC"/>
    <w:rsid w:val="007C339D"/>
    <w:rsid w:val="007D411A"/>
    <w:rsid w:val="00816149"/>
    <w:rsid w:val="00832788"/>
    <w:rsid w:val="0083385A"/>
    <w:rsid w:val="008952DF"/>
    <w:rsid w:val="009255E9"/>
    <w:rsid w:val="009B41EF"/>
    <w:rsid w:val="00A74B0D"/>
    <w:rsid w:val="00A879EC"/>
    <w:rsid w:val="00A92826"/>
    <w:rsid w:val="00A94D7F"/>
    <w:rsid w:val="00AF592C"/>
    <w:rsid w:val="00B237C0"/>
    <w:rsid w:val="00B377FC"/>
    <w:rsid w:val="00B530D1"/>
    <w:rsid w:val="00BC67DF"/>
    <w:rsid w:val="00BD5F36"/>
    <w:rsid w:val="00C00AB0"/>
    <w:rsid w:val="00C23E73"/>
    <w:rsid w:val="00C47D2A"/>
    <w:rsid w:val="00C520E4"/>
    <w:rsid w:val="00D66385"/>
    <w:rsid w:val="00E078E6"/>
    <w:rsid w:val="00EB6BD0"/>
    <w:rsid w:val="00F078E0"/>
    <w:rsid w:val="00F23A10"/>
    <w:rsid w:val="00F54AF6"/>
    <w:rsid w:val="00F83BBD"/>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4762800"/>
  <w15:chartTrackingRefBased/>
  <w15:docId w15:val="{4C7666C6-3BDF-4081-ABCD-83F2E1EB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9196D"/>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after="12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line="264" w:lineRule="auto"/>
      <w:outlineLvl w:val="3"/>
    </w:pPr>
    <w:rPr>
      <w:rFonts w:asciiTheme="majorHAnsi" w:eastAsiaTheme="majorEastAsia" w:hAnsiTheme="majorHAnsi" w:cstheme="majorBidi"/>
      <w:b/>
      <w:sz w:val="24"/>
      <w:szCs w:val="24"/>
    </w:rPr>
  </w:style>
  <w:style w:type="paragraph" w:styleId="Heading5">
    <w:name w:val="heading 5"/>
    <w:basedOn w:val="Normal"/>
    <w:next w:val="Normal"/>
    <w:link w:val="Heading5Char"/>
    <w:uiPriority w:val="9"/>
    <w:semiHidden/>
    <w:unhideWhenUsed/>
    <w:qFormat/>
    <w:locked/>
    <w:rsid w:val="008952DF"/>
    <w:pPr>
      <w:keepNext/>
      <w:keepLines/>
      <w:spacing w:before="80" w:line="264" w:lineRule="auto"/>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locked/>
    <w:rsid w:val="008952DF"/>
    <w:pPr>
      <w:keepNext/>
      <w:keepLines/>
      <w:spacing w:before="80" w:line="264" w:lineRule="auto"/>
      <w:outlineLvl w:val="5"/>
    </w:pPr>
    <w:rPr>
      <w:rFonts w:asciiTheme="majorHAnsi" w:eastAsiaTheme="majorEastAsia" w:hAnsiTheme="majorHAnsi" w:cstheme="majorBidi"/>
      <w:color w:val="595959" w:themeColor="text1" w:themeTint="A6"/>
      <w:sz w:val="24"/>
      <w:szCs w:val="21"/>
    </w:rPr>
  </w:style>
  <w:style w:type="paragraph" w:styleId="Heading7">
    <w:name w:val="heading 7"/>
    <w:basedOn w:val="Normal"/>
    <w:next w:val="Normal"/>
    <w:link w:val="Heading7Char"/>
    <w:uiPriority w:val="9"/>
    <w:semiHidden/>
    <w:unhideWhenUsed/>
    <w:qFormat/>
    <w:locked/>
    <w:rsid w:val="008952DF"/>
    <w:pPr>
      <w:keepNext/>
      <w:keepLines/>
      <w:spacing w:before="80" w:line="264" w:lineRule="auto"/>
      <w:outlineLvl w:val="6"/>
    </w:pPr>
    <w:rPr>
      <w:rFonts w:asciiTheme="majorHAnsi" w:eastAsiaTheme="majorEastAsia" w:hAnsiTheme="majorHAnsi" w:cstheme="majorBidi"/>
      <w:i/>
      <w:iCs/>
      <w:color w:val="595959" w:themeColor="text1" w:themeTint="A6"/>
      <w:sz w:val="24"/>
      <w:szCs w:val="21"/>
    </w:rPr>
  </w:style>
  <w:style w:type="paragraph" w:styleId="Heading8">
    <w:name w:val="heading 8"/>
    <w:basedOn w:val="Normal"/>
    <w:next w:val="Normal"/>
    <w:link w:val="Heading8Char"/>
    <w:uiPriority w:val="9"/>
    <w:semiHidden/>
    <w:unhideWhenUsed/>
    <w:qFormat/>
    <w:locked/>
    <w:rsid w:val="008952DF"/>
    <w:pPr>
      <w:keepNext/>
      <w:keepLines/>
      <w:spacing w:before="80" w:line="264" w:lineRule="auto"/>
      <w:outlineLvl w:val="7"/>
    </w:pPr>
    <w:rPr>
      <w:rFonts w:asciiTheme="majorHAnsi" w:eastAsiaTheme="majorEastAsia" w:hAnsiTheme="majorHAnsi" w:cstheme="majorBidi"/>
      <w:smallCaps/>
      <w:color w:val="595959" w:themeColor="text1" w:themeTint="A6"/>
      <w:sz w:val="24"/>
      <w:szCs w:val="21"/>
    </w:rPr>
  </w:style>
  <w:style w:type="paragraph" w:styleId="Heading9">
    <w:name w:val="heading 9"/>
    <w:basedOn w:val="Normal"/>
    <w:next w:val="Normal"/>
    <w:link w:val="Heading9Char"/>
    <w:uiPriority w:val="9"/>
    <w:semiHidden/>
    <w:unhideWhenUsed/>
    <w:qFormat/>
    <w:locked/>
    <w:rsid w:val="008952DF"/>
    <w:pPr>
      <w:keepNext/>
      <w:keepLines/>
      <w:spacing w:before="80" w:line="264" w:lineRule="auto"/>
      <w:outlineLvl w:val="8"/>
    </w:pPr>
    <w:rPr>
      <w:rFonts w:asciiTheme="majorHAnsi" w:eastAsiaTheme="majorEastAsia" w:hAnsiTheme="majorHAnsi" w:cstheme="majorBidi"/>
      <w:i/>
      <w:iCs/>
      <w:smallCaps/>
      <w:color w:val="595959" w:themeColor="text1" w:themeTint="A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spacing w:after="120" w:line="264" w:lineRule="auto"/>
      <w:ind w:left="720"/>
      <w:contextualSpacing/>
    </w:pPr>
    <w:rPr>
      <w:rFonts w:asciiTheme="minorHAnsi" w:hAnsiTheme="minorHAnsi" w:cstheme="minorBidi"/>
      <w:sz w:val="24"/>
      <w:szCs w:val="21"/>
    </w:r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after="120"/>
    </w:pPr>
    <w:rPr>
      <w:rFonts w:asciiTheme="minorHAnsi" w:hAnsiTheme="minorHAnsi" w:cstheme="minorBidi"/>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rFonts w:asciiTheme="minorHAnsi" w:hAnsiTheme="minorHAnsi" w:cstheme="minorBidi"/>
      <w:iCs/>
      <w:sz w:val="24"/>
      <w:szCs w:val="21"/>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pPr>
    <w:rPr>
      <w:rFonts w:asciiTheme="minorHAnsi" w:hAnsiTheme="minorHAnsi" w:cstheme="minorBidi"/>
      <w:sz w:val="24"/>
      <w:szCs w:val="21"/>
    </w:r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pPr>
    <w:rPr>
      <w:rFonts w:asciiTheme="minorHAnsi" w:hAnsiTheme="minorHAnsi" w:cstheme="minorBidi"/>
      <w:sz w:val="24"/>
      <w:szCs w:val="21"/>
    </w:r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customStyle="1" w:styleId="text-blue-900">
    <w:name w:val="text-blue-900"/>
    <w:basedOn w:val="DefaultParagraphFont"/>
    <w:rsid w:val="00C23E73"/>
  </w:style>
  <w:style w:type="character" w:customStyle="1" w:styleId="text-gray-500">
    <w:name w:val="text-gray-500"/>
    <w:basedOn w:val="DefaultParagraphFont"/>
    <w:rsid w:val="00C23E73"/>
  </w:style>
  <w:style w:type="character" w:styleId="UnresolvedMention">
    <w:name w:val="Unresolved Mention"/>
    <w:basedOn w:val="DefaultParagraphFont"/>
    <w:uiPriority w:val="99"/>
    <w:semiHidden/>
    <w:unhideWhenUsed/>
    <w:rsid w:val="00A92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0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pp.apply4.com/eventapp/uk/torbay"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9e4c81df6fc153af7782552af20bbaaa">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0534821972d349f8ec8b89efc01ddd1"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6df16-66fb-4c39-834e-bccf5ba9741c}"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DBB77-1DA9-4650-B6F9-6ECA5866E374}"/>
</file>

<file path=customXml/itemProps2.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Ian</dc:creator>
  <cp:keywords/>
  <dc:description/>
  <cp:lastModifiedBy>Parker, Laura</cp:lastModifiedBy>
  <cp:revision>2</cp:revision>
  <dcterms:created xsi:type="dcterms:W3CDTF">2023-01-19T11:42:00Z</dcterms:created>
  <dcterms:modified xsi:type="dcterms:W3CDTF">2023-01-19T11:42:00Z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