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1EB8" w14:textId="77777777" w:rsidR="004067A0" w:rsidRDefault="005A6A63" w:rsidP="004067A0">
      <w:pPr>
        <w:pStyle w:val="Heading1"/>
      </w:pPr>
      <w:r>
        <w:t>Job description</w:t>
      </w:r>
    </w:p>
    <w:tbl>
      <w:tblPr>
        <w:tblW w:w="10774" w:type="dxa"/>
        <w:tblInd w:w="-318" w:type="dxa"/>
        <w:tblBorders>
          <w:top w:val="single" w:sz="12" w:space="0" w:color="808080" w:themeColor="accent4"/>
          <w:left w:val="single" w:sz="12" w:space="0" w:color="808080" w:themeColor="accent4"/>
          <w:bottom w:val="single" w:sz="12" w:space="0" w:color="808080" w:themeColor="accent4"/>
          <w:right w:val="single" w:sz="12" w:space="0" w:color="808080" w:themeColor="accent4"/>
          <w:insideV w:val="single" w:sz="12" w:space="0" w:color="808080" w:themeColor="accent4"/>
        </w:tblBorders>
        <w:tblLayout w:type="fixed"/>
        <w:tblLook w:val="0000" w:firstRow="0" w:lastRow="0" w:firstColumn="0" w:lastColumn="0" w:noHBand="0" w:noVBand="0"/>
      </w:tblPr>
      <w:tblGrid>
        <w:gridCol w:w="5104"/>
        <w:gridCol w:w="5670"/>
      </w:tblGrid>
      <w:tr w:rsidR="005A6A63" w:rsidRPr="005A6A63" w14:paraId="1B88DAE7" w14:textId="77777777" w:rsidTr="001D72ED">
        <w:tc>
          <w:tcPr>
            <w:tcW w:w="5104" w:type="dxa"/>
            <w:tcBorders>
              <w:top w:val="single" w:sz="12" w:space="0" w:color="808080" w:themeColor="accent4"/>
              <w:bottom w:val="nil"/>
            </w:tcBorders>
            <w:shd w:val="clear" w:color="auto" w:fill="E5E5E5" w:themeFill="accent4" w:themeFillTint="33"/>
          </w:tcPr>
          <w:p w14:paraId="1DEC6CFC" w14:textId="77777777" w:rsidR="005A6A63" w:rsidRPr="005A6A63" w:rsidRDefault="005A6A63" w:rsidP="001D72ED">
            <w:pPr>
              <w:pStyle w:val="Boldtext"/>
            </w:pPr>
            <w:r w:rsidRPr="005A6A63">
              <w:t>Job Title:</w:t>
            </w:r>
            <w:r w:rsidRPr="005A6A63">
              <w:tab/>
            </w:r>
          </w:p>
        </w:tc>
        <w:tc>
          <w:tcPr>
            <w:tcW w:w="5670" w:type="dxa"/>
          </w:tcPr>
          <w:p w14:paraId="121DC7DB" w14:textId="6538736E" w:rsidR="005A6A63" w:rsidRPr="005811BB" w:rsidRDefault="005811BB" w:rsidP="006762CE">
            <w:pPr>
              <w:spacing w:before="120"/>
              <w:rPr>
                <w:rFonts w:cstheme="minorHAnsi"/>
                <w:color w:val="000000" w:themeColor="text1"/>
                <w:szCs w:val="24"/>
              </w:rPr>
            </w:pPr>
            <w:r w:rsidRPr="005811BB">
              <w:rPr>
                <w:rFonts w:ascii="Arial" w:hAnsi="Arial"/>
                <w:color w:val="000000" w:themeColor="text1"/>
              </w:rPr>
              <w:t>Analysis, Performance &amp; Review Officer</w:t>
            </w:r>
          </w:p>
        </w:tc>
      </w:tr>
      <w:tr w:rsidR="005A6A63" w:rsidRPr="005A6A63" w14:paraId="0404C155" w14:textId="77777777" w:rsidTr="001D72ED">
        <w:tc>
          <w:tcPr>
            <w:tcW w:w="5104" w:type="dxa"/>
            <w:tcBorders>
              <w:top w:val="nil"/>
              <w:bottom w:val="nil"/>
            </w:tcBorders>
            <w:shd w:val="clear" w:color="auto" w:fill="E5E5E5" w:themeFill="accent4" w:themeFillTint="33"/>
          </w:tcPr>
          <w:p w14:paraId="6C428830" w14:textId="77777777" w:rsidR="005A6A63" w:rsidRPr="005A6A63" w:rsidRDefault="005A6A63" w:rsidP="001D72ED">
            <w:pPr>
              <w:pStyle w:val="Boldtext"/>
            </w:pPr>
            <w:r w:rsidRPr="005A6A63">
              <w:t>Strategic Team:</w:t>
            </w:r>
          </w:p>
        </w:tc>
        <w:tc>
          <w:tcPr>
            <w:tcW w:w="5670" w:type="dxa"/>
          </w:tcPr>
          <w:p w14:paraId="4F6F8316" w14:textId="3208335B" w:rsidR="005A6A63" w:rsidRPr="005811BB" w:rsidRDefault="00A24C9F" w:rsidP="00013BEE">
            <w:pPr>
              <w:rPr>
                <w:b/>
                <w:color w:val="000000" w:themeColor="text1"/>
              </w:rPr>
            </w:pPr>
            <w:r>
              <w:rPr>
                <w:rFonts w:ascii="Arial" w:hAnsi="Arial"/>
                <w:color w:val="000000" w:themeColor="text1"/>
              </w:rPr>
              <w:t>Youth Offending Team</w:t>
            </w:r>
          </w:p>
        </w:tc>
      </w:tr>
      <w:tr w:rsidR="005A6A63" w:rsidRPr="005A6A63" w14:paraId="7628E095" w14:textId="77777777" w:rsidTr="001D72ED">
        <w:tc>
          <w:tcPr>
            <w:tcW w:w="5104" w:type="dxa"/>
            <w:tcBorders>
              <w:top w:val="nil"/>
              <w:bottom w:val="nil"/>
            </w:tcBorders>
            <w:shd w:val="clear" w:color="auto" w:fill="E5E5E5" w:themeFill="accent4" w:themeFillTint="33"/>
          </w:tcPr>
          <w:p w14:paraId="4579814B" w14:textId="77777777" w:rsidR="005A6A63" w:rsidRPr="005A6A63" w:rsidRDefault="005A6A63" w:rsidP="001D72ED">
            <w:pPr>
              <w:pStyle w:val="Boldtext"/>
            </w:pPr>
            <w:r w:rsidRPr="005A6A63">
              <w:t>Service:</w:t>
            </w:r>
          </w:p>
          <w:p w14:paraId="6161E28D" w14:textId="77777777" w:rsidR="005A6A63" w:rsidRPr="005A6A63" w:rsidRDefault="005A6A63" w:rsidP="001D72ED">
            <w:pPr>
              <w:pStyle w:val="Boldtext"/>
            </w:pPr>
            <w:r w:rsidRPr="005A6A63">
              <w:t>Business Unit:</w:t>
            </w:r>
          </w:p>
        </w:tc>
        <w:tc>
          <w:tcPr>
            <w:tcW w:w="5670" w:type="dxa"/>
          </w:tcPr>
          <w:p w14:paraId="033D1FEE" w14:textId="77777777" w:rsidR="00423E69" w:rsidRPr="005811BB" w:rsidRDefault="00423E69" w:rsidP="00013BEE">
            <w:pPr>
              <w:spacing w:line="280" w:lineRule="atLeast"/>
              <w:rPr>
                <w:rFonts w:ascii="Arial" w:hAnsi="Arial"/>
                <w:color w:val="000000" w:themeColor="text1"/>
              </w:rPr>
            </w:pPr>
            <w:r w:rsidRPr="005811BB">
              <w:rPr>
                <w:rFonts w:ascii="Arial" w:hAnsi="Arial"/>
                <w:color w:val="000000" w:themeColor="text1"/>
              </w:rPr>
              <w:t xml:space="preserve">Children’s Services </w:t>
            </w:r>
          </w:p>
          <w:p w14:paraId="5AFEA5BB" w14:textId="4416EE32" w:rsidR="005A6A63" w:rsidRPr="005811BB" w:rsidRDefault="005811BB" w:rsidP="00013BEE">
            <w:pPr>
              <w:spacing w:line="280" w:lineRule="atLeast"/>
              <w:rPr>
                <w:rFonts w:ascii="Arial" w:hAnsi="Arial"/>
                <w:color w:val="000000" w:themeColor="text1"/>
              </w:rPr>
            </w:pPr>
            <w:proofErr w:type="spellStart"/>
            <w:r w:rsidRPr="005811BB">
              <w:rPr>
                <w:rFonts w:ascii="Arial" w:hAnsi="Arial"/>
                <w:color w:val="000000" w:themeColor="text1"/>
              </w:rPr>
              <w:t>Childrens</w:t>
            </w:r>
            <w:proofErr w:type="spellEnd"/>
            <w:r w:rsidRPr="005811BB">
              <w:rPr>
                <w:rFonts w:ascii="Arial" w:hAnsi="Arial"/>
                <w:color w:val="000000" w:themeColor="text1"/>
              </w:rPr>
              <w:t xml:space="preserve"> </w:t>
            </w:r>
            <w:r w:rsidR="00A24C9F">
              <w:rPr>
                <w:rFonts w:ascii="Arial" w:hAnsi="Arial"/>
                <w:color w:val="000000" w:themeColor="text1"/>
              </w:rPr>
              <w:t>Y</w:t>
            </w:r>
            <w:r w:rsidRPr="005811BB">
              <w:rPr>
                <w:rFonts w:ascii="Arial" w:hAnsi="Arial"/>
                <w:color w:val="000000" w:themeColor="text1"/>
              </w:rPr>
              <w:t>OT</w:t>
            </w:r>
          </w:p>
        </w:tc>
      </w:tr>
      <w:tr w:rsidR="005A6A63" w:rsidRPr="005A6A63" w14:paraId="599D16AF" w14:textId="77777777" w:rsidTr="001D72ED">
        <w:tc>
          <w:tcPr>
            <w:tcW w:w="5104" w:type="dxa"/>
            <w:tcBorders>
              <w:top w:val="nil"/>
              <w:bottom w:val="nil"/>
            </w:tcBorders>
            <w:shd w:val="clear" w:color="auto" w:fill="E5E5E5" w:themeFill="accent4" w:themeFillTint="33"/>
          </w:tcPr>
          <w:p w14:paraId="193CA952" w14:textId="77777777" w:rsidR="005A6A63" w:rsidRPr="005A6A63" w:rsidRDefault="005A6A63" w:rsidP="001D72ED">
            <w:pPr>
              <w:pStyle w:val="Boldtext"/>
            </w:pPr>
            <w:r w:rsidRPr="005A6A63">
              <w:t xml:space="preserve">Responsible To: </w:t>
            </w:r>
            <w:r w:rsidRPr="005A6A63">
              <w:rPr>
                <w:i/>
              </w:rPr>
              <w:t>(day to day issues)</w:t>
            </w:r>
          </w:p>
        </w:tc>
        <w:tc>
          <w:tcPr>
            <w:tcW w:w="5670" w:type="dxa"/>
          </w:tcPr>
          <w:p w14:paraId="47386590" w14:textId="6420F464" w:rsidR="005A6A63" w:rsidRPr="005811BB" w:rsidRDefault="00A24C9F" w:rsidP="004A30C1">
            <w:pPr>
              <w:rPr>
                <w:rFonts w:cstheme="minorHAnsi"/>
                <w:color w:val="000000" w:themeColor="text1"/>
              </w:rPr>
            </w:pPr>
            <w:r>
              <w:rPr>
                <w:rFonts w:ascii="Arial" w:hAnsi="Arial"/>
                <w:color w:val="000000" w:themeColor="text1"/>
              </w:rPr>
              <w:t>YOT Manager</w:t>
            </w:r>
          </w:p>
        </w:tc>
      </w:tr>
      <w:tr w:rsidR="005A6A63" w:rsidRPr="005A6A63" w14:paraId="630AE873" w14:textId="77777777" w:rsidTr="001D72ED">
        <w:tc>
          <w:tcPr>
            <w:tcW w:w="5104" w:type="dxa"/>
            <w:tcBorders>
              <w:top w:val="nil"/>
              <w:bottom w:val="nil"/>
            </w:tcBorders>
            <w:shd w:val="clear" w:color="auto" w:fill="E5E5E5" w:themeFill="accent4" w:themeFillTint="33"/>
          </w:tcPr>
          <w:p w14:paraId="7A7C1B73" w14:textId="77777777" w:rsidR="005A6A63" w:rsidRPr="005A6A63" w:rsidRDefault="005A6A63" w:rsidP="001D72ED">
            <w:pPr>
              <w:pStyle w:val="Boldtext"/>
            </w:pPr>
            <w:r w:rsidRPr="005A6A63">
              <w:t xml:space="preserve">Accountable To: </w:t>
            </w:r>
            <w:r w:rsidRPr="005A6A63">
              <w:rPr>
                <w:i/>
              </w:rPr>
              <w:t xml:space="preserve">(line manager) </w:t>
            </w:r>
          </w:p>
        </w:tc>
        <w:tc>
          <w:tcPr>
            <w:tcW w:w="5670" w:type="dxa"/>
          </w:tcPr>
          <w:p w14:paraId="06360FDB" w14:textId="1ACF15F3" w:rsidR="005A6A63" w:rsidRPr="005811BB" w:rsidRDefault="00A24C9F" w:rsidP="004A30C1">
            <w:pPr>
              <w:rPr>
                <w:rFonts w:cstheme="minorHAnsi"/>
                <w:color w:val="000000" w:themeColor="text1"/>
              </w:rPr>
            </w:pPr>
            <w:r>
              <w:rPr>
                <w:rFonts w:ascii="Arial" w:hAnsi="Arial"/>
                <w:color w:val="000000" w:themeColor="text1"/>
              </w:rPr>
              <w:t>YOT Manager</w:t>
            </w:r>
          </w:p>
        </w:tc>
      </w:tr>
      <w:tr w:rsidR="005A6A63" w:rsidRPr="005A6A63" w14:paraId="0494F19B" w14:textId="77777777" w:rsidTr="001D72ED">
        <w:trPr>
          <w:trHeight w:val="445"/>
        </w:trPr>
        <w:tc>
          <w:tcPr>
            <w:tcW w:w="5104" w:type="dxa"/>
            <w:tcBorders>
              <w:top w:val="nil"/>
              <w:bottom w:val="single" w:sz="12" w:space="0" w:color="808080" w:themeColor="accent4"/>
            </w:tcBorders>
            <w:shd w:val="clear" w:color="auto" w:fill="E5E5E5" w:themeFill="accent4" w:themeFillTint="33"/>
          </w:tcPr>
          <w:p w14:paraId="34845DD8" w14:textId="77777777" w:rsidR="005A6A63" w:rsidRPr="005A6A63" w:rsidRDefault="005A6A63" w:rsidP="001D72ED">
            <w:pPr>
              <w:pStyle w:val="Boldtext"/>
              <w:rPr>
                <w:i/>
                <w:szCs w:val="24"/>
              </w:rPr>
            </w:pPr>
            <w:r w:rsidRPr="005A6A63">
              <w:t xml:space="preserve">Salary Grade: </w:t>
            </w:r>
            <w:r w:rsidRPr="005A6A63">
              <w:rPr>
                <w:i/>
                <w:szCs w:val="24"/>
              </w:rPr>
              <w:t xml:space="preserve">(Spinal column points only) </w:t>
            </w:r>
          </w:p>
        </w:tc>
        <w:tc>
          <w:tcPr>
            <w:tcW w:w="5670" w:type="dxa"/>
          </w:tcPr>
          <w:p w14:paraId="5510E7AE" w14:textId="34D9A5A3" w:rsidR="005A6A63" w:rsidRPr="005811BB" w:rsidRDefault="00CD49A7" w:rsidP="007B4B2E">
            <w:pPr>
              <w:spacing w:line="280" w:lineRule="atLeast"/>
              <w:rPr>
                <w:rFonts w:ascii="Arial" w:hAnsi="Arial"/>
                <w:color w:val="000000" w:themeColor="text1"/>
              </w:rPr>
            </w:pPr>
            <w:r w:rsidRPr="005811BB">
              <w:rPr>
                <w:rFonts w:ascii="Arial" w:hAnsi="Arial"/>
                <w:color w:val="000000" w:themeColor="text1"/>
              </w:rPr>
              <w:t xml:space="preserve">Spinal Column point </w:t>
            </w:r>
          </w:p>
        </w:tc>
      </w:tr>
    </w:tbl>
    <w:p w14:paraId="6105704B" w14:textId="77777777" w:rsidR="00633486" w:rsidRPr="005224C8" w:rsidRDefault="00633486" w:rsidP="002D423C">
      <w:pPr>
        <w:pStyle w:val="Heading2"/>
        <w:numPr>
          <w:ilvl w:val="0"/>
          <w:numId w:val="3"/>
        </w:numPr>
      </w:pPr>
      <w:r w:rsidRPr="005224C8">
        <w:t>Key Purpose of Job</w:t>
      </w:r>
    </w:p>
    <w:p w14:paraId="7B9C2AFB" w14:textId="77777777" w:rsidR="005811BB" w:rsidRPr="005811BB" w:rsidRDefault="005811BB" w:rsidP="005811BB">
      <w:pPr>
        <w:widowControl w:val="0"/>
        <w:numPr>
          <w:ilvl w:val="1"/>
          <w:numId w:val="3"/>
        </w:numPr>
        <w:spacing w:line="240" w:lineRule="auto"/>
        <w:rPr>
          <w:rFonts w:ascii="Arial" w:hAnsi="Arial"/>
          <w:szCs w:val="24"/>
        </w:rPr>
      </w:pPr>
      <w:r w:rsidRPr="005811BB">
        <w:rPr>
          <w:rFonts w:ascii="Arial" w:hAnsi="Arial"/>
          <w:szCs w:val="24"/>
        </w:rPr>
        <w:t>To support improvements in performance and efficiency using research and knowledge management to identifying areas for improvement.</w:t>
      </w:r>
    </w:p>
    <w:p w14:paraId="3129CAB6" w14:textId="77777777" w:rsidR="005811BB" w:rsidRPr="005811BB" w:rsidRDefault="005811BB" w:rsidP="005811BB">
      <w:pPr>
        <w:widowControl w:val="0"/>
        <w:numPr>
          <w:ilvl w:val="1"/>
          <w:numId w:val="3"/>
        </w:numPr>
        <w:spacing w:line="240" w:lineRule="auto"/>
        <w:rPr>
          <w:rFonts w:ascii="Arial" w:hAnsi="Arial"/>
          <w:szCs w:val="24"/>
        </w:rPr>
      </w:pPr>
      <w:r w:rsidRPr="005811BB">
        <w:rPr>
          <w:rFonts w:ascii="Arial" w:hAnsi="Arial"/>
          <w:szCs w:val="24"/>
        </w:rPr>
        <w:t>Understand the profile and needs of our customers and developing detailed reports and analysis to deliver on the Council’s priorities</w:t>
      </w:r>
    </w:p>
    <w:p w14:paraId="2B526556" w14:textId="77777777" w:rsidR="005811BB" w:rsidRPr="005811BB" w:rsidRDefault="005811BB" w:rsidP="005811BB">
      <w:pPr>
        <w:widowControl w:val="0"/>
        <w:numPr>
          <w:ilvl w:val="1"/>
          <w:numId w:val="3"/>
        </w:numPr>
        <w:spacing w:line="240" w:lineRule="auto"/>
        <w:rPr>
          <w:rFonts w:ascii="Arial" w:hAnsi="Arial"/>
          <w:szCs w:val="24"/>
        </w:rPr>
      </w:pPr>
      <w:r w:rsidRPr="005811BB">
        <w:rPr>
          <w:rFonts w:ascii="Arial" w:hAnsi="Arial"/>
          <w:szCs w:val="24"/>
        </w:rPr>
        <w:t>Promoting and supporting effective partnership working through data collaboration; providing support to managers on a broad range of data and performance issues</w:t>
      </w:r>
    </w:p>
    <w:p w14:paraId="5524CD23" w14:textId="13065715" w:rsidR="006762CE" w:rsidRPr="00013BEE" w:rsidRDefault="005811BB" w:rsidP="005811BB">
      <w:pPr>
        <w:widowControl w:val="0"/>
        <w:numPr>
          <w:ilvl w:val="1"/>
          <w:numId w:val="3"/>
        </w:numPr>
        <w:spacing w:line="240" w:lineRule="auto"/>
        <w:rPr>
          <w:rFonts w:ascii="Arial" w:hAnsi="Arial"/>
          <w:szCs w:val="24"/>
        </w:rPr>
      </w:pPr>
      <w:r w:rsidRPr="005811BB">
        <w:rPr>
          <w:rFonts w:ascii="Arial" w:hAnsi="Arial"/>
          <w:szCs w:val="24"/>
        </w:rPr>
        <w:t>To lead on specific information projects, the development of relevant datasets and the production of statistical returns to appropriately reflect the needs of current Council priorities.</w:t>
      </w:r>
    </w:p>
    <w:p w14:paraId="7FDEA422" w14:textId="77777777" w:rsidR="00633486" w:rsidRPr="005224C8" w:rsidRDefault="00633486" w:rsidP="002D423C">
      <w:pPr>
        <w:pStyle w:val="Heading2"/>
        <w:numPr>
          <w:ilvl w:val="0"/>
          <w:numId w:val="3"/>
        </w:numPr>
      </w:pPr>
      <w:r w:rsidRPr="005224C8">
        <w:t>Anticipated Outcomes of Post</w:t>
      </w:r>
    </w:p>
    <w:p w14:paraId="29365B85" w14:textId="77777777" w:rsidR="005811BB" w:rsidRPr="005811BB" w:rsidRDefault="005811BB" w:rsidP="005811BB">
      <w:pPr>
        <w:widowControl w:val="0"/>
        <w:numPr>
          <w:ilvl w:val="1"/>
          <w:numId w:val="3"/>
        </w:numPr>
        <w:spacing w:line="240" w:lineRule="auto"/>
        <w:rPr>
          <w:rFonts w:ascii="Arial" w:hAnsi="Arial"/>
          <w:szCs w:val="24"/>
        </w:rPr>
      </w:pPr>
      <w:r w:rsidRPr="005811BB">
        <w:rPr>
          <w:rFonts w:ascii="Arial" w:hAnsi="Arial"/>
          <w:szCs w:val="24"/>
        </w:rPr>
        <w:t>Successful projects leading to continuous improvement in services.</w:t>
      </w:r>
    </w:p>
    <w:p w14:paraId="2561C939" w14:textId="77777777" w:rsidR="005811BB" w:rsidRPr="005811BB" w:rsidRDefault="005811BB" w:rsidP="005811BB">
      <w:pPr>
        <w:widowControl w:val="0"/>
        <w:numPr>
          <w:ilvl w:val="1"/>
          <w:numId w:val="3"/>
        </w:numPr>
        <w:spacing w:line="240" w:lineRule="auto"/>
        <w:rPr>
          <w:rFonts w:ascii="Arial" w:hAnsi="Arial"/>
          <w:szCs w:val="24"/>
        </w:rPr>
      </w:pPr>
      <w:r w:rsidRPr="005811BB">
        <w:rPr>
          <w:rFonts w:ascii="Arial" w:hAnsi="Arial"/>
          <w:szCs w:val="24"/>
        </w:rPr>
        <w:t>Accurate performance management information for the Council that can be used to directly influence service development.</w:t>
      </w:r>
    </w:p>
    <w:p w14:paraId="33714342" w14:textId="77777777" w:rsidR="005811BB" w:rsidRPr="005811BB" w:rsidRDefault="005811BB" w:rsidP="005811BB">
      <w:pPr>
        <w:widowControl w:val="0"/>
        <w:numPr>
          <w:ilvl w:val="1"/>
          <w:numId w:val="3"/>
        </w:numPr>
        <w:spacing w:line="240" w:lineRule="auto"/>
        <w:rPr>
          <w:rFonts w:ascii="Arial" w:hAnsi="Arial"/>
          <w:szCs w:val="24"/>
        </w:rPr>
      </w:pPr>
      <w:r w:rsidRPr="005811BB">
        <w:rPr>
          <w:rFonts w:ascii="Arial" w:hAnsi="Arial"/>
          <w:szCs w:val="24"/>
        </w:rPr>
        <w:t>The production of robust and accurate national &amp; local data returns as required.</w:t>
      </w:r>
    </w:p>
    <w:p w14:paraId="1B2E139F" w14:textId="77777777" w:rsidR="005811BB" w:rsidRPr="005811BB" w:rsidRDefault="005811BB" w:rsidP="005811BB">
      <w:pPr>
        <w:widowControl w:val="0"/>
        <w:numPr>
          <w:ilvl w:val="1"/>
          <w:numId w:val="3"/>
        </w:numPr>
        <w:spacing w:line="240" w:lineRule="auto"/>
        <w:rPr>
          <w:rFonts w:ascii="Arial" w:hAnsi="Arial"/>
          <w:szCs w:val="24"/>
        </w:rPr>
      </w:pPr>
      <w:r w:rsidRPr="005811BB">
        <w:rPr>
          <w:rFonts w:ascii="Arial" w:hAnsi="Arial"/>
          <w:szCs w:val="24"/>
        </w:rPr>
        <w:t>Provision of complex data analysis, interpretation and report of results, utilising a variety of analytical and research tools.</w:t>
      </w:r>
    </w:p>
    <w:p w14:paraId="093A7568" w14:textId="7DA992C7" w:rsidR="007B4B2E" w:rsidRPr="005811BB" w:rsidRDefault="005811BB" w:rsidP="005811BB">
      <w:pPr>
        <w:widowControl w:val="0"/>
        <w:numPr>
          <w:ilvl w:val="1"/>
          <w:numId w:val="3"/>
        </w:numPr>
        <w:spacing w:line="240" w:lineRule="auto"/>
        <w:rPr>
          <w:rFonts w:ascii="Arial" w:hAnsi="Arial"/>
          <w:szCs w:val="24"/>
        </w:rPr>
      </w:pPr>
      <w:r w:rsidRPr="005811BB">
        <w:rPr>
          <w:rFonts w:ascii="Arial" w:hAnsi="Arial"/>
          <w:szCs w:val="24"/>
        </w:rPr>
        <w:t>Provide advice and guidance on specialist analyses for performance management, commissioning and the development of strategic plans.</w:t>
      </w:r>
    </w:p>
    <w:p w14:paraId="22B6BCEC" w14:textId="77777777" w:rsidR="00633486" w:rsidRPr="00633486" w:rsidRDefault="00633486" w:rsidP="002D423C">
      <w:pPr>
        <w:pStyle w:val="Heading2"/>
        <w:numPr>
          <w:ilvl w:val="0"/>
          <w:numId w:val="3"/>
        </w:numPr>
      </w:pPr>
      <w:r>
        <w:t xml:space="preserve">List Key Duties and </w:t>
      </w:r>
      <w:r w:rsidRPr="00F8576C">
        <w:t>accountabilities of the post</w:t>
      </w:r>
      <w:r w:rsidRPr="00673570">
        <w:t xml:space="preserve"> </w:t>
      </w:r>
      <w:r>
        <w:t xml:space="preserve"> </w:t>
      </w:r>
    </w:p>
    <w:p w14:paraId="385A85F8" w14:textId="77777777" w:rsidR="005811BB" w:rsidRPr="005811BB" w:rsidRDefault="005811BB" w:rsidP="005811BB">
      <w:pPr>
        <w:numPr>
          <w:ilvl w:val="1"/>
          <w:numId w:val="3"/>
        </w:numPr>
        <w:spacing w:line="280" w:lineRule="atLeast"/>
        <w:rPr>
          <w:rFonts w:ascii="Arial" w:hAnsi="Arial" w:cs="Arial"/>
          <w:color w:val="000000" w:themeColor="text1"/>
          <w:szCs w:val="24"/>
        </w:rPr>
      </w:pPr>
      <w:r w:rsidRPr="005811BB">
        <w:rPr>
          <w:rFonts w:ascii="Arial" w:hAnsi="Arial" w:cs="Arial"/>
          <w:color w:val="000000" w:themeColor="text1"/>
          <w:szCs w:val="24"/>
        </w:rPr>
        <w:t>To work with service managers to develop service planning and performance management. Analyse, interpret, report and present performance information.</w:t>
      </w:r>
    </w:p>
    <w:p w14:paraId="03D24CC5" w14:textId="77777777" w:rsidR="005811BB" w:rsidRPr="005811BB" w:rsidRDefault="005811BB" w:rsidP="005811BB">
      <w:pPr>
        <w:numPr>
          <w:ilvl w:val="1"/>
          <w:numId w:val="3"/>
        </w:numPr>
        <w:spacing w:line="280" w:lineRule="atLeast"/>
        <w:rPr>
          <w:rFonts w:ascii="Arial" w:hAnsi="Arial" w:cs="Arial"/>
          <w:color w:val="000000" w:themeColor="text1"/>
          <w:szCs w:val="24"/>
        </w:rPr>
      </w:pPr>
      <w:r w:rsidRPr="005811BB">
        <w:rPr>
          <w:rFonts w:ascii="Arial" w:hAnsi="Arial" w:cs="Arial"/>
          <w:color w:val="000000" w:themeColor="text1"/>
          <w:szCs w:val="24"/>
        </w:rPr>
        <w:lastRenderedPageBreak/>
        <w:t>To provide research and analytical support, information and data gathering and the use of complex qualitative and quantitative data.</w:t>
      </w:r>
    </w:p>
    <w:p w14:paraId="35D7D498" w14:textId="77777777" w:rsidR="005811BB" w:rsidRPr="005811BB" w:rsidRDefault="005811BB" w:rsidP="005811BB">
      <w:pPr>
        <w:numPr>
          <w:ilvl w:val="1"/>
          <w:numId w:val="3"/>
        </w:numPr>
        <w:spacing w:line="280" w:lineRule="atLeast"/>
        <w:rPr>
          <w:rFonts w:ascii="Arial" w:hAnsi="Arial" w:cs="Arial"/>
          <w:color w:val="000000" w:themeColor="text1"/>
          <w:szCs w:val="24"/>
        </w:rPr>
      </w:pPr>
      <w:r w:rsidRPr="005811BB">
        <w:rPr>
          <w:rFonts w:ascii="Arial" w:hAnsi="Arial" w:cs="Arial"/>
          <w:color w:val="000000" w:themeColor="text1"/>
          <w:szCs w:val="24"/>
        </w:rPr>
        <w:t>Contribute to the design, development and maintenance of performance management methodologies and systems. Promote understanding and use across the Council and its partners.</w:t>
      </w:r>
    </w:p>
    <w:p w14:paraId="34039972" w14:textId="77777777" w:rsidR="005811BB" w:rsidRPr="005811BB" w:rsidRDefault="005811BB" w:rsidP="005811BB">
      <w:pPr>
        <w:numPr>
          <w:ilvl w:val="1"/>
          <w:numId w:val="3"/>
        </w:numPr>
        <w:spacing w:line="280" w:lineRule="atLeast"/>
        <w:rPr>
          <w:rFonts w:ascii="Arial" w:hAnsi="Arial" w:cs="Arial"/>
          <w:color w:val="000000" w:themeColor="text1"/>
          <w:szCs w:val="24"/>
        </w:rPr>
      </w:pPr>
      <w:r w:rsidRPr="005811BB">
        <w:rPr>
          <w:rFonts w:ascii="Arial" w:hAnsi="Arial" w:cs="Arial"/>
          <w:color w:val="000000" w:themeColor="text1"/>
          <w:szCs w:val="24"/>
        </w:rPr>
        <w:t xml:space="preserve">Promote the use of information to inform service improvement. </w:t>
      </w:r>
    </w:p>
    <w:p w14:paraId="0922762C" w14:textId="77777777" w:rsidR="005811BB" w:rsidRPr="005811BB" w:rsidRDefault="005811BB" w:rsidP="005811BB">
      <w:pPr>
        <w:numPr>
          <w:ilvl w:val="1"/>
          <w:numId w:val="3"/>
        </w:numPr>
        <w:spacing w:line="280" w:lineRule="atLeast"/>
        <w:rPr>
          <w:rFonts w:ascii="Arial" w:hAnsi="Arial" w:cs="Arial"/>
          <w:color w:val="000000" w:themeColor="text1"/>
          <w:szCs w:val="24"/>
        </w:rPr>
      </w:pPr>
      <w:r w:rsidRPr="005811BB">
        <w:rPr>
          <w:rFonts w:ascii="Arial" w:hAnsi="Arial" w:cs="Arial"/>
          <w:color w:val="000000" w:themeColor="text1"/>
          <w:szCs w:val="24"/>
        </w:rPr>
        <w:t>Provide analysis and reports for Councillors, Chief Officers, Service Managers, and partners on a range of local and national government issues ensuring succinct and relevant reports in appropriate formats, presentations etc</w:t>
      </w:r>
    </w:p>
    <w:p w14:paraId="0A1C1B9A" w14:textId="77777777" w:rsidR="005811BB" w:rsidRPr="005811BB" w:rsidRDefault="005811BB" w:rsidP="005811BB">
      <w:pPr>
        <w:numPr>
          <w:ilvl w:val="1"/>
          <w:numId w:val="3"/>
        </w:numPr>
        <w:spacing w:line="280" w:lineRule="atLeast"/>
        <w:rPr>
          <w:rFonts w:ascii="Arial" w:hAnsi="Arial" w:cs="Arial"/>
          <w:color w:val="000000" w:themeColor="text1"/>
          <w:szCs w:val="24"/>
        </w:rPr>
      </w:pPr>
      <w:r w:rsidRPr="005811BB">
        <w:rPr>
          <w:rFonts w:ascii="Arial" w:hAnsi="Arial" w:cs="Arial"/>
          <w:color w:val="000000" w:themeColor="text1"/>
          <w:szCs w:val="24"/>
        </w:rPr>
        <w:t xml:space="preserve">Lead on projects as requested, supervise administration and officers assigned. </w:t>
      </w:r>
    </w:p>
    <w:p w14:paraId="735B9D76" w14:textId="77777777" w:rsidR="005811BB" w:rsidRPr="005811BB" w:rsidRDefault="005811BB" w:rsidP="005811BB">
      <w:pPr>
        <w:numPr>
          <w:ilvl w:val="1"/>
          <w:numId w:val="3"/>
        </w:numPr>
        <w:spacing w:line="280" w:lineRule="atLeast"/>
        <w:rPr>
          <w:rFonts w:ascii="Arial" w:hAnsi="Arial" w:cs="Arial"/>
          <w:color w:val="000000" w:themeColor="text1"/>
          <w:szCs w:val="24"/>
        </w:rPr>
      </w:pPr>
      <w:r w:rsidRPr="005811BB">
        <w:rPr>
          <w:rFonts w:ascii="Arial" w:hAnsi="Arial" w:cs="Arial"/>
          <w:color w:val="000000" w:themeColor="text1"/>
          <w:szCs w:val="24"/>
        </w:rPr>
        <w:t xml:space="preserve">Represent the local authority at local, regional and national meetings. Present to local strategic boards at all levels. </w:t>
      </w:r>
    </w:p>
    <w:p w14:paraId="1CB4B2C1" w14:textId="77777777" w:rsidR="005811BB" w:rsidRPr="005811BB" w:rsidRDefault="005811BB" w:rsidP="005811BB">
      <w:pPr>
        <w:numPr>
          <w:ilvl w:val="1"/>
          <w:numId w:val="3"/>
        </w:numPr>
        <w:spacing w:line="280" w:lineRule="atLeast"/>
        <w:rPr>
          <w:rFonts w:ascii="Arial" w:hAnsi="Arial" w:cs="Arial"/>
          <w:color w:val="000000" w:themeColor="text1"/>
          <w:szCs w:val="24"/>
        </w:rPr>
      </w:pPr>
      <w:r w:rsidRPr="005811BB">
        <w:rPr>
          <w:rFonts w:ascii="Arial" w:hAnsi="Arial" w:cs="Arial"/>
          <w:color w:val="000000" w:themeColor="text1"/>
          <w:szCs w:val="24"/>
        </w:rPr>
        <w:t xml:space="preserve">To ensure all statutory returns and submissions are completed, audited and returned within timescales </w:t>
      </w:r>
    </w:p>
    <w:p w14:paraId="5B3A4564" w14:textId="77777777" w:rsidR="005811BB" w:rsidRPr="005811BB" w:rsidRDefault="005811BB" w:rsidP="005811BB">
      <w:pPr>
        <w:numPr>
          <w:ilvl w:val="1"/>
          <w:numId w:val="3"/>
        </w:numPr>
        <w:spacing w:line="280" w:lineRule="atLeast"/>
        <w:rPr>
          <w:rFonts w:ascii="Arial" w:hAnsi="Arial" w:cs="Arial"/>
          <w:color w:val="000000" w:themeColor="text1"/>
          <w:szCs w:val="24"/>
        </w:rPr>
      </w:pPr>
      <w:r w:rsidRPr="005811BB">
        <w:rPr>
          <w:rFonts w:ascii="Arial" w:hAnsi="Arial" w:cs="Arial"/>
          <w:color w:val="000000" w:themeColor="text1"/>
          <w:szCs w:val="24"/>
        </w:rPr>
        <w:t xml:space="preserve">To complete regular data audits to ensure consistency and accuracy of performance information held and ensure compliance with information governance regulations. </w:t>
      </w:r>
    </w:p>
    <w:p w14:paraId="76EE30C8" w14:textId="77777777" w:rsidR="005811BB" w:rsidRDefault="005811BB" w:rsidP="005811BB">
      <w:pPr>
        <w:numPr>
          <w:ilvl w:val="1"/>
          <w:numId w:val="3"/>
        </w:numPr>
        <w:spacing w:line="280" w:lineRule="atLeast"/>
        <w:rPr>
          <w:rFonts w:ascii="Arial" w:hAnsi="Arial" w:cs="Arial"/>
          <w:color w:val="000000" w:themeColor="text1"/>
          <w:szCs w:val="24"/>
        </w:rPr>
      </w:pPr>
      <w:r w:rsidRPr="005811BB">
        <w:rPr>
          <w:rFonts w:ascii="Arial" w:hAnsi="Arial" w:cs="Arial"/>
          <w:color w:val="000000" w:themeColor="text1"/>
          <w:szCs w:val="24"/>
        </w:rPr>
        <w:t xml:space="preserve">To liaise with internal departments and external partners to identify and exchange relevant data sources in line with produced data sharing protocols. </w:t>
      </w:r>
    </w:p>
    <w:p w14:paraId="1C53A2A4" w14:textId="77777777" w:rsidR="005811BB" w:rsidRDefault="005811BB" w:rsidP="005811BB">
      <w:pPr>
        <w:numPr>
          <w:ilvl w:val="1"/>
          <w:numId w:val="3"/>
        </w:numPr>
        <w:spacing w:line="280" w:lineRule="atLeast"/>
        <w:rPr>
          <w:rFonts w:ascii="Arial" w:hAnsi="Arial" w:cs="Arial"/>
          <w:color w:val="000000" w:themeColor="text1"/>
          <w:szCs w:val="24"/>
        </w:rPr>
      </w:pPr>
      <w:r w:rsidRPr="005811BB">
        <w:rPr>
          <w:rFonts w:ascii="Arial" w:hAnsi="Arial" w:cs="Arial"/>
          <w:color w:val="000000" w:themeColor="text1"/>
          <w:szCs w:val="24"/>
        </w:rPr>
        <w:t xml:space="preserve">To develop performance management systems to utilise data to support strategic decision making and multi-agency working practice. </w:t>
      </w:r>
      <w:r>
        <w:rPr>
          <w:rFonts w:ascii="Arial" w:hAnsi="Arial" w:cs="Arial"/>
          <w:color w:val="000000" w:themeColor="text1"/>
          <w:szCs w:val="24"/>
        </w:rPr>
        <w:t xml:space="preserve"> </w:t>
      </w:r>
    </w:p>
    <w:p w14:paraId="1FDDD0DB" w14:textId="4F934086" w:rsidR="00633486" w:rsidRPr="005811BB" w:rsidRDefault="005811BB" w:rsidP="005811BB">
      <w:pPr>
        <w:spacing w:line="280" w:lineRule="atLeast"/>
        <w:ind w:left="1134"/>
        <w:rPr>
          <w:rStyle w:val="Emphasis"/>
          <w:rFonts w:ascii="Arial" w:hAnsi="Arial" w:cs="Arial"/>
          <w:i w:val="0"/>
          <w:iCs w:val="0"/>
          <w:color w:val="000000" w:themeColor="text1"/>
          <w:szCs w:val="24"/>
        </w:rPr>
      </w:pPr>
      <w:r>
        <w:rPr>
          <w:rFonts w:ascii="Arial" w:hAnsi="Arial" w:cs="Arial"/>
          <w:color w:val="000000" w:themeColor="text1"/>
          <w:szCs w:val="24"/>
        </w:rPr>
        <w:t>T</w:t>
      </w:r>
      <w:r w:rsidR="00633486" w:rsidRPr="00633486">
        <w:rPr>
          <w:rStyle w:val="Emphasis"/>
        </w:rPr>
        <w:t>he above outlines the duties required for the time being but this is not a comprehensive or exclusive list and duties may be varied from time to time which does not change the general character of the job or the level of responsibility entailed.</w:t>
      </w:r>
    </w:p>
    <w:p w14:paraId="0FACC6C2" w14:textId="77777777" w:rsidR="005811BB" w:rsidRDefault="005811BB" w:rsidP="005811BB">
      <w:pPr>
        <w:pStyle w:val="ListParagraph"/>
        <w:numPr>
          <w:ilvl w:val="0"/>
          <w:numId w:val="3"/>
        </w:numPr>
        <w:rPr>
          <w:rFonts w:asciiTheme="majorHAnsi" w:eastAsiaTheme="majorEastAsia" w:hAnsiTheme="majorHAnsi" w:cstheme="majorBidi"/>
          <w:color w:val="595959" w:themeColor="text1" w:themeTint="A6"/>
          <w:sz w:val="32"/>
          <w:szCs w:val="28"/>
        </w:rPr>
      </w:pPr>
      <w:r w:rsidRPr="005811BB">
        <w:rPr>
          <w:rFonts w:asciiTheme="majorHAnsi" w:eastAsiaTheme="majorEastAsia" w:hAnsiTheme="majorHAnsi" w:cstheme="majorBidi"/>
          <w:color w:val="595959" w:themeColor="text1" w:themeTint="A6"/>
          <w:sz w:val="32"/>
          <w:szCs w:val="28"/>
        </w:rPr>
        <w:t>Give examples of the typical types of problems and decisions the post will be required to make</w:t>
      </w:r>
    </w:p>
    <w:p w14:paraId="65893ECD" w14:textId="77777777" w:rsidR="005811BB" w:rsidRPr="005811BB" w:rsidRDefault="005811BB" w:rsidP="005811BB">
      <w:pPr>
        <w:numPr>
          <w:ilvl w:val="1"/>
          <w:numId w:val="3"/>
        </w:numPr>
        <w:spacing w:line="280" w:lineRule="atLeast"/>
        <w:rPr>
          <w:rFonts w:ascii="Arial" w:hAnsi="Arial"/>
          <w:color w:val="000000" w:themeColor="text1"/>
        </w:rPr>
      </w:pPr>
      <w:r w:rsidRPr="005811BB">
        <w:rPr>
          <w:rFonts w:ascii="Arial" w:hAnsi="Arial"/>
          <w:color w:val="000000" w:themeColor="text1"/>
        </w:rPr>
        <w:t xml:space="preserve">To take the responsibility for delivery of specific projects allocated to the post for example – Developing a performance and outcomes framework to demonstrate accountability and service need. </w:t>
      </w:r>
    </w:p>
    <w:p w14:paraId="1F494FF2" w14:textId="5D3B19E2" w:rsidR="005811BB" w:rsidRPr="005811BB" w:rsidRDefault="005811BB" w:rsidP="005811BB">
      <w:pPr>
        <w:numPr>
          <w:ilvl w:val="1"/>
          <w:numId w:val="3"/>
        </w:numPr>
        <w:spacing w:line="280" w:lineRule="atLeast"/>
        <w:rPr>
          <w:rFonts w:ascii="Arial" w:hAnsi="Arial"/>
          <w:color w:val="000000" w:themeColor="text1"/>
        </w:rPr>
      </w:pPr>
      <w:r w:rsidRPr="005811BB">
        <w:rPr>
          <w:rFonts w:ascii="Arial" w:hAnsi="Arial"/>
          <w:color w:val="000000" w:themeColor="text1"/>
        </w:rPr>
        <w:t>Analysing performance data to determine accuracy of returns data in order to challenge and obtain further information or trigger the need for recovery plan</w:t>
      </w:r>
    </w:p>
    <w:p w14:paraId="1BA231CF" w14:textId="24602DA1" w:rsidR="00633486" w:rsidRDefault="005811BB" w:rsidP="005811BB">
      <w:pPr>
        <w:pStyle w:val="Heading2"/>
        <w:numPr>
          <w:ilvl w:val="0"/>
          <w:numId w:val="3"/>
        </w:numPr>
      </w:pPr>
      <w:r w:rsidRPr="005224C8">
        <w:t>Budgetary / Financial Responsibilities of the pos</w:t>
      </w:r>
      <w:r w:rsidR="00633486" w:rsidRPr="005224C8">
        <w:t>t</w:t>
      </w:r>
    </w:p>
    <w:p w14:paraId="385D9A48" w14:textId="77777777" w:rsidR="005A6A63" w:rsidRPr="00633486" w:rsidRDefault="00013BEE" w:rsidP="002D423C">
      <w:pPr>
        <w:numPr>
          <w:ilvl w:val="1"/>
          <w:numId w:val="3"/>
        </w:numPr>
        <w:spacing w:line="280" w:lineRule="atLeast"/>
        <w:rPr>
          <w:rFonts w:ascii="Arial" w:hAnsi="Arial"/>
          <w:color w:val="000000"/>
          <w:szCs w:val="24"/>
        </w:rPr>
      </w:pPr>
      <w:r>
        <w:rPr>
          <w:rFonts w:ascii="Arial" w:hAnsi="Arial" w:cs="Arial"/>
          <w:szCs w:val="24"/>
        </w:rPr>
        <w:t>None</w:t>
      </w:r>
      <w:r w:rsidR="006762CE" w:rsidRPr="00A756FC">
        <w:rPr>
          <w:rFonts w:ascii="Arial" w:hAnsi="Arial" w:cs="Arial"/>
          <w:szCs w:val="24"/>
        </w:rPr>
        <w:t>.</w:t>
      </w:r>
    </w:p>
    <w:p w14:paraId="79F48BF4" w14:textId="77777777" w:rsidR="00633486" w:rsidRPr="007F38AD" w:rsidRDefault="00633486" w:rsidP="002D423C">
      <w:pPr>
        <w:pStyle w:val="Heading2"/>
        <w:numPr>
          <w:ilvl w:val="0"/>
          <w:numId w:val="3"/>
        </w:numPr>
      </w:pPr>
      <w:r w:rsidRPr="00F21B98">
        <w:t>Supervision / Line Manageme</w:t>
      </w:r>
      <w:r w:rsidR="00281832">
        <w:t>nt Responsibilities of the post</w:t>
      </w:r>
    </w:p>
    <w:p w14:paraId="35A9FAA4" w14:textId="6285C96B" w:rsidR="006762CE" w:rsidRPr="00013BEE" w:rsidRDefault="005811BB" w:rsidP="007B4B2E">
      <w:pPr>
        <w:numPr>
          <w:ilvl w:val="1"/>
          <w:numId w:val="3"/>
        </w:numPr>
        <w:spacing w:line="280" w:lineRule="atLeast"/>
        <w:rPr>
          <w:rFonts w:ascii="Arial" w:hAnsi="Arial" w:cs="Arial"/>
          <w:szCs w:val="24"/>
        </w:rPr>
      </w:pPr>
      <w:r>
        <w:t>None.</w:t>
      </w:r>
    </w:p>
    <w:p w14:paraId="550127BD" w14:textId="77777777" w:rsidR="00633486" w:rsidRDefault="00633486" w:rsidP="002D423C">
      <w:pPr>
        <w:pStyle w:val="Heading2"/>
        <w:numPr>
          <w:ilvl w:val="0"/>
          <w:numId w:val="3"/>
        </w:numPr>
      </w:pPr>
      <w:r>
        <w:t>Working Environment and</w:t>
      </w:r>
      <w:r w:rsidRPr="005224C8">
        <w:t xml:space="preserve"> Conditions of the post</w:t>
      </w:r>
    </w:p>
    <w:p w14:paraId="043379C3" w14:textId="77777777" w:rsidR="005811BB" w:rsidRPr="005811BB" w:rsidRDefault="005811BB" w:rsidP="005811BB">
      <w:pPr>
        <w:numPr>
          <w:ilvl w:val="1"/>
          <w:numId w:val="3"/>
        </w:numPr>
        <w:spacing w:after="0" w:line="280" w:lineRule="atLeast"/>
        <w:rPr>
          <w:rFonts w:ascii="Arial" w:eastAsia="Times New Roman" w:hAnsi="Arial" w:cs="Times New Roman"/>
          <w:color w:val="000000" w:themeColor="text1"/>
          <w:szCs w:val="20"/>
        </w:rPr>
      </w:pPr>
      <w:r w:rsidRPr="005811BB">
        <w:rPr>
          <w:rFonts w:ascii="Arial" w:eastAsia="Times New Roman" w:hAnsi="Arial" w:cs="Times New Roman"/>
          <w:color w:val="000000" w:themeColor="text1"/>
          <w:szCs w:val="20"/>
        </w:rPr>
        <w:t>Normal working conditions with occasional requirement to;</w:t>
      </w:r>
    </w:p>
    <w:p w14:paraId="12F57FF9" w14:textId="77777777" w:rsidR="005811BB" w:rsidRPr="005811BB" w:rsidRDefault="005811BB" w:rsidP="005811BB">
      <w:pPr>
        <w:numPr>
          <w:ilvl w:val="0"/>
          <w:numId w:val="32"/>
        </w:numPr>
        <w:spacing w:after="0" w:line="280" w:lineRule="atLeast"/>
        <w:rPr>
          <w:rFonts w:ascii="Arial" w:eastAsia="Times New Roman" w:hAnsi="Arial" w:cs="Times New Roman"/>
          <w:color w:val="000000" w:themeColor="text1"/>
          <w:szCs w:val="20"/>
        </w:rPr>
      </w:pPr>
      <w:r w:rsidRPr="005811BB">
        <w:rPr>
          <w:rFonts w:ascii="Arial" w:eastAsia="Times New Roman" w:hAnsi="Arial" w:cs="Times New Roman"/>
          <w:color w:val="000000" w:themeColor="text1"/>
          <w:szCs w:val="20"/>
        </w:rPr>
        <w:t>Support consultation events at outside venues, including the consultation caravan</w:t>
      </w:r>
    </w:p>
    <w:p w14:paraId="285E6669" w14:textId="6F3B20A3" w:rsidR="00633486" w:rsidRPr="005811BB" w:rsidRDefault="005811BB" w:rsidP="005811BB">
      <w:pPr>
        <w:numPr>
          <w:ilvl w:val="0"/>
          <w:numId w:val="32"/>
        </w:numPr>
        <w:spacing w:after="0" w:line="280" w:lineRule="atLeast"/>
        <w:rPr>
          <w:rFonts w:ascii="Arial" w:eastAsia="Times New Roman" w:hAnsi="Arial" w:cs="Times New Roman"/>
          <w:color w:val="000000" w:themeColor="text1"/>
          <w:szCs w:val="20"/>
        </w:rPr>
      </w:pPr>
      <w:r w:rsidRPr="005811BB">
        <w:rPr>
          <w:rFonts w:ascii="Arial" w:eastAsia="Times New Roman" w:hAnsi="Arial" w:cs="Times New Roman"/>
          <w:color w:val="000000" w:themeColor="text1"/>
          <w:szCs w:val="20"/>
        </w:rPr>
        <w:t>Work outside normal office hours to support consultation and engagement events</w:t>
      </w:r>
    </w:p>
    <w:p w14:paraId="488BA170" w14:textId="77777777" w:rsidR="00633486" w:rsidRDefault="00633486" w:rsidP="002D423C">
      <w:pPr>
        <w:pStyle w:val="Heading2"/>
        <w:numPr>
          <w:ilvl w:val="0"/>
          <w:numId w:val="3"/>
        </w:numPr>
      </w:pPr>
      <w:r w:rsidRPr="005224C8">
        <w:t>Physical Demands of the post</w:t>
      </w:r>
    </w:p>
    <w:p w14:paraId="2FBD109E" w14:textId="5F3AD2DC" w:rsidR="005A6A63" w:rsidRPr="00633486" w:rsidRDefault="00633486" w:rsidP="002D423C">
      <w:pPr>
        <w:numPr>
          <w:ilvl w:val="1"/>
          <w:numId w:val="3"/>
        </w:numPr>
        <w:spacing w:line="280" w:lineRule="atLeast"/>
        <w:rPr>
          <w:rFonts w:ascii="Arial" w:hAnsi="Arial" w:cs="Arial"/>
          <w:szCs w:val="24"/>
        </w:rPr>
      </w:pPr>
      <w:r w:rsidRPr="00633486">
        <w:rPr>
          <w:rFonts w:ascii="Arial" w:hAnsi="Arial" w:cs="Arial"/>
          <w:szCs w:val="24"/>
        </w:rPr>
        <w:t xml:space="preserve">Normal </w:t>
      </w:r>
      <w:r w:rsidR="005811BB">
        <w:rPr>
          <w:rFonts w:ascii="Arial" w:hAnsi="Arial" w:cs="Arial"/>
          <w:szCs w:val="24"/>
        </w:rPr>
        <w:t>office</w:t>
      </w:r>
    </w:p>
    <w:p w14:paraId="03334974" w14:textId="77777777" w:rsidR="00633486" w:rsidRPr="005224C8" w:rsidRDefault="00633486" w:rsidP="002D423C">
      <w:pPr>
        <w:pStyle w:val="Heading2"/>
        <w:numPr>
          <w:ilvl w:val="0"/>
          <w:numId w:val="3"/>
        </w:numPr>
      </w:pPr>
      <w:r w:rsidRPr="005224C8">
        <w:t xml:space="preserve">Specific Resources used by the post </w:t>
      </w:r>
    </w:p>
    <w:p w14:paraId="6195A8A0" w14:textId="77777777" w:rsidR="005A6A63" w:rsidRPr="00633486" w:rsidRDefault="007B4B2E" w:rsidP="002D423C">
      <w:pPr>
        <w:numPr>
          <w:ilvl w:val="1"/>
          <w:numId w:val="3"/>
        </w:numPr>
        <w:spacing w:line="280" w:lineRule="atLeast"/>
        <w:rPr>
          <w:rFonts w:ascii="Arial" w:hAnsi="Arial" w:cs="Arial"/>
          <w:szCs w:val="24"/>
        </w:rPr>
      </w:pPr>
      <w:r>
        <w:t>None</w:t>
      </w:r>
      <w:r w:rsidR="006762CE">
        <w:rPr>
          <w:rFonts w:ascii="Arial" w:hAnsi="Arial" w:cs="Arial"/>
          <w:szCs w:val="24"/>
        </w:rPr>
        <w:t>.</w:t>
      </w:r>
    </w:p>
    <w:p w14:paraId="4572F8E4" w14:textId="77777777" w:rsidR="00633486" w:rsidRDefault="00633486" w:rsidP="002D423C">
      <w:pPr>
        <w:pStyle w:val="Heading2"/>
        <w:numPr>
          <w:ilvl w:val="0"/>
          <w:numId w:val="3"/>
        </w:numPr>
      </w:pPr>
      <w:r w:rsidRPr="005224C8">
        <w:t>Key Contacts and Relationships</w:t>
      </w:r>
    </w:p>
    <w:p w14:paraId="66C3097C" w14:textId="77777777" w:rsidR="00633486" w:rsidRPr="00FC21F7" w:rsidRDefault="00633486" w:rsidP="002D423C">
      <w:pPr>
        <w:pStyle w:val="ListParagraph"/>
        <w:numPr>
          <w:ilvl w:val="0"/>
          <w:numId w:val="7"/>
        </w:numPr>
        <w:rPr>
          <w:vanish/>
        </w:rPr>
      </w:pPr>
    </w:p>
    <w:p w14:paraId="634FBEE6" w14:textId="77777777" w:rsidR="00633486" w:rsidRPr="00FC21F7" w:rsidRDefault="00633486" w:rsidP="002D423C">
      <w:pPr>
        <w:pStyle w:val="ListParagraph"/>
        <w:numPr>
          <w:ilvl w:val="0"/>
          <w:numId w:val="7"/>
        </w:numPr>
        <w:rPr>
          <w:vanish/>
        </w:rPr>
      </w:pPr>
    </w:p>
    <w:p w14:paraId="055B6A21" w14:textId="77777777" w:rsidR="00633486" w:rsidRPr="00FC21F7" w:rsidRDefault="00633486" w:rsidP="002D423C">
      <w:pPr>
        <w:pStyle w:val="ListParagraph"/>
        <w:numPr>
          <w:ilvl w:val="0"/>
          <w:numId w:val="7"/>
        </w:numPr>
        <w:rPr>
          <w:vanish/>
        </w:rPr>
      </w:pPr>
    </w:p>
    <w:p w14:paraId="1F032F09" w14:textId="77777777" w:rsidR="00633486" w:rsidRPr="00FC21F7" w:rsidRDefault="00633486" w:rsidP="002D423C">
      <w:pPr>
        <w:pStyle w:val="ListParagraph"/>
        <w:numPr>
          <w:ilvl w:val="0"/>
          <w:numId w:val="7"/>
        </w:numPr>
        <w:rPr>
          <w:vanish/>
        </w:rPr>
      </w:pPr>
    </w:p>
    <w:p w14:paraId="583024D7" w14:textId="77777777" w:rsidR="00633486" w:rsidRPr="00FC21F7" w:rsidRDefault="00633486" w:rsidP="002D423C">
      <w:pPr>
        <w:pStyle w:val="ListParagraph"/>
        <w:numPr>
          <w:ilvl w:val="0"/>
          <w:numId w:val="7"/>
        </w:numPr>
        <w:rPr>
          <w:vanish/>
        </w:rPr>
      </w:pPr>
    </w:p>
    <w:p w14:paraId="4A022B44" w14:textId="77777777" w:rsidR="00633486" w:rsidRPr="00FC21F7" w:rsidRDefault="00633486" w:rsidP="002D423C">
      <w:pPr>
        <w:pStyle w:val="ListParagraph"/>
        <w:numPr>
          <w:ilvl w:val="0"/>
          <w:numId w:val="7"/>
        </w:numPr>
        <w:rPr>
          <w:vanish/>
        </w:rPr>
      </w:pPr>
    </w:p>
    <w:p w14:paraId="50429D67" w14:textId="77777777" w:rsidR="00633486" w:rsidRPr="00FC21F7" w:rsidRDefault="00633486" w:rsidP="002D423C">
      <w:pPr>
        <w:pStyle w:val="ListParagraph"/>
        <w:numPr>
          <w:ilvl w:val="0"/>
          <w:numId w:val="7"/>
        </w:numPr>
        <w:rPr>
          <w:vanish/>
        </w:rPr>
      </w:pPr>
    </w:p>
    <w:p w14:paraId="269D601F" w14:textId="77777777" w:rsidR="00633486" w:rsidRPr="00FC21F7" w:rsidRDefault="00633486" w:rsidP="002D423C">
      <w:pPr>
        <w:pStyle w:val="ListParagraph"/>
        <w:numPr>
          <w:ilvl w:val="0"/>
          <w:numId w:val="7"/>
        </w:numPr>
        <w:rPr>
          <w:vanish/>
        </w:rPr>
      </w:pPr>
    </w:p>
    <w:p w14:paraId="7E7D47B8" w14:textId="77777777" w:rsidR="00633486" w:rsidRPr="00FC21F7" w:rsidRDefault="00633486" w:rsidP="002D423C">
      <w:pPr>
        <w:pStyle w:val="ListParagraph"/>
        <w:numPr>
          <w:ilvl w:val="0"/>
          <w:numId w:val="7"/>
        </w:numPr>
        <w:rPr>
          <w:vanish/>
        </w:rPr>
      </w:pPr>
    </w:p>
    <w:p w14:paraId="3B75B972" w14:textId="77777777" w:rsidR="005811BB" w:rsidRPr="005811BB" w:rsidRDefault="005811BB" w:rsidP="005811BB">
      <w:pPr>
        <w:numPr>
          <w:ilvl w:val="1"/>
          <w:numId w:val="3"/>
        </w:numPr>
        <w:spacing w:after="0" w:line="280" w:lineRule="atLeast"/>
        <w:rPr>
          <w:rFonts w:ascii="Arial" w:eastAsia="Times New Roman" w:hAnsi="Arial" w:cs="Times New Roman"/>
          <w:b/>
          <w:color w:val="000000" w:themeColor="text1"/>
          <w:szCs w:val="20"/>
        </w:rPr>
      </w:pPr>
      <w:r w:rsidRPr="005811BB">
        <w:rPr>
          <w:rFonts w:ascii="Arial" w:eastAsia="Times New Roman" w:hAnsi="Arial" w:cs="Times New Roman"/>
          <w:b/>
          <w:color w:val="000000" w:themeColor="text1"/>
          <w:szCs w:val="20"/>
        </w:rPr>
        <w:t>External</w:t>
      </w:r>
    </w:p>
    <w:p w14:paraId="2E58248E" w14:textId="77777777" w:rsidR="005811BB" w:rsidRPr="005811BB" w:rsidRDefault="005811BB" w:rsidP="005811BB">
      <w:pPr>
        <w:numPr>
          <w:ilvl w:val="0"/>
          <w:numId w:val="33"/>
        </w:numPr>
        <w:spacing w:after="0" w:line="280" w:lineRule="atLeast"/>
        <w:rPr>
          <w:rFonts w:ascii="Arial" w:eastAsia="Times New Roman" w:hAnsi="Arial" w:cs="Times New Roman"/>
          <w:b/>
          <w:color w:val="000000" w:themeColor="text1"/>
          <w:szCs w:val="20"/>
        </w:rPr>
      </w:pPr>
      <w:r w:rsidRPr="005811BB">
        <w:rPr>
          <w:rFonts w:ascii="Arial" w:eastAsia="Times New Roman" w:hAnsi="Arial" w:cs="Times New Roman"/>
          <w:color w:val="000000" w:themeColor="text1"/>
          <w:szCs w:val="20"/>
        </w:rPr>
        <w:t>Other authorities including those involved with the Devon Improvement Group</w:t>
      </w:r>
    </w:p>
    <w:p w14:paraId="067F22C6" w14:textId="77777777" w:rsidR="005811BB" w:rsidRPr="005811BB" w:rsidRDefault="005811BB" w:rsidP="005811BB">
      <w:pPr>
        <w:numPr>
          <w:ilvl w:val="0"/>
          <w:numId w:val="33"/>
        </w:numPr>
        <w:spacing w:after="0" w:line="280" w:lineRule="atLeast"/>
        <w:rPr>
          <w:rFonts w:ascii="Arial" w:eastAsia="Times New Roman" w:hAnsi="Arial" w:cs="Times New Roman"/>
          <w:b/>
          <w:color w:val="000000" w:themeColor="text1"/>
          <w:szCs w:val="20"/>
        </w:rPr>
      </w:pPr>
      <w:r w:rsidRPr="005811BB">
        <w:rPr>
          <w:rFonts w:ascii="Arial" w:eastAsia="Times New Roman" w:hAnsi="Arial" w:cs="Times New Roman"/>
          <w:color w:val="000000" w:themeColor="text1"/>
          <w:szCs w:val="20"/>
        </w:rPr>
        <w:t>Partner agencies including those associated with the Torbay Strategic Partnership</w:t>
      </w:r>
    </w:p>
    <w:p w14:paraId="5665A878" w14:textId="77777777" w:rsidR="005811BB" w:rsidRPr="005811BB" w:rsidRDefault="005811BB" w:rsidP="005811BB">
      <w:pPr>
        <w:numPr>
          <w:ilvl w:val="0"/>
          <w:numId w:val="33"/>
        </w:numPr>
        <w:spacing w:after="0" w:line="280" w:lineRule="atLeast"/>
        <w:rPr>
          <w:rFonts w:ascii="Arial" w:eastAsia="Times New Roman" w:hAnsi="Arial" w:cs="Times New Roman"/>
          <w:b/>
          <w:color w:val="000000" w:themeColor="text1"/>
          <w:szCs w:val="20"/>
        </w:rPr>
      </w:pPr>
      <w:r w:rsidRPr="005811BB">
        <w:rPr>
          <w:rFonts w:ascii="Arial" w:eastAsia="Times New Roman" w:hAnsi="Arial" w:cs="Times New Roman"/>
          <w:color w:val="000000" w:themeColor="text1"/>
          <w:szCs w:val="20"/>
        </w:rPr>
        <w:t>Central and Regional Government</w:t>
      </w:r>
    </w:p>
    <w:p w14:paraId="14FCF9AF" w14:textId="77777777" w:rsidR="005811BB" w:rsidRPr="005811BB" w:rsidRDefault="005811BB" w:rsidP="005811BB">
      <w:pPr>
        <w:numPr>
          <w:ilvl w:val="0"/>
          <w:numId w:val="33"/>
        </w:numPr>
        <w:spacing w:after="0" w:line="280" w:lineRule="atLeast"/>
        <w:rPr>
          <w:rFonts w:ascii="Arial" w:eastAsia="Times New Roman" w:hAnsi="Arial" w:cs="Times New Roman"/>
          <w:b/>
          <w:color w:val="000000" w:themeColor="text1"/>
          <w:szCs w:val="20"/>
        </w:rPr>
      </w:pPr>
      <w:r w:rsidRPr="005811BB">
        <w:rPr>
          <w:rFonts w:ascii="Arial" w:eastAsia="Times New Roman" w:hAnsi="Arial" w:cs="Times New Roman"/>
          <w:color w:val="000000" w:themeColor="text1"/>
          <w:szCs w:val="20"/>
        </w:rPr>
        <w:t>External auditors, the Audit Commission  and specialist Consultants</w:t>
      </w:r>
    </w:p>
    <w:p w14:paraId="48036C3D" w14:textId="77777777" w:rsidR="005811BB" w:rsidRPr="005811BB" w:rsidRDefault="005811BB" w:rsidP="005811BB">
      <w:pPr>
        <w:numPr>
          <w:ilvl w:val="0"/>
          <w:numId w:val="33"/>
        </w:numPr>
        <w:spacing w:after="0" w:line="280" w:lineRule="atLeast"/>
        <w:rPr>
          <w:rFonts w:ascii="Arial" w:eastAsia="Times New Roman" w:hAnsi="Arial" w:cs="Times New Roman"/>
          <w:b/>
          <w:color w:val="000000" w:themeColor="text1"/>
          <w:szCs w:val="20"/>
        </w:rPr>
      </w:pPr>
      <w:r w:rsidRPr="005811BB">
        <w:rPr>
          <w:rFonts w:ascii="Arial" w:eastAsia="Times New Roman" w:hAnsi="Arial" w:cs="Times New Roman"/>
          <w:color w:val="000000" w:themeColor="text1"/>
          <w:szCs w:val="20"/>
        </w:rPr>
        <w:t>Private and Third Sector organisations and employers</w:t>
      </w:r>
    </w:p>
    <w:p w14:paraId="465C4CCE" w14:textId="77777777" w:rsidR="005811BB" w:rsidRPr="005811BB" w:rsidRDefault="005811BB" w:rsidP="005811BB">
      <w:pPr>
        <w:numPr>
          <w:ilvl w:val="1"/>
          <w:numId w:val="3"/>
        </w:numPr>
        <w:spacing w:after="0" w:line="280" w:lineRule="atLeast"/>
        <w:rPr>
          <w:rFonts w:ascii="Arial" w:eastAsia="Times New Roman" w:hAnsi="Arial" w:cs="Times New Roman"/>
          <w:b/>
          <w:color w:val="000000" w:themeColor="text1"/>
          <w:szCs w:val="20"/>
        </w:rPr>
      </w:pPr>
      <w:r w:rsidRPr="005811BB">
        <w:rPr>
          <w:rFonts w:ascii="Arial" w:eastAsia="Times New Roman" w:hAnsi="Arial" w:cs="Times New Roman"/>
          <w:b/>
          <w:color w:val="000000" w:themeColor="text1"/>
          <w:szCs w:val="20"/>
        </w:rPr>
        <w:t xml:space="preserve">Internal </w:t>
      </w:r>
    </w:p>
    <w:p w14:paraId="5DFB6336" w14:textId="77777777" w:rsidR="005811BB" w:rsidRPr="005811BB" w:rsidRDefault="005811BB" w:rsidP="005811BB">
      <w:pPr>
        <w:numPr>
          <w:ilvl w:val="0"/>
          <w:numId w:val="34"/>
        </w:numPr>
        <w:spacing w:after="0" w:line="280" w:lineRule="atLeast"/>
        <w:rPr>
          <w:rFonts w:ascii="Arial" w:eastAsia="Times New Roman" w:hAnsi="Arial" w:cs="Times New Roman"/>
          <w:b/>
          <w:color w:val="000000" w:themeColor="text1"/>
          <w:szCs w:val="20"/>
        </w:rPr>
      </w:pPr>
      <w:r w:rsidRPr="005811BB">
        <w:rPr>
          <w:rFonts w:ascii="Arial" w:eastAsia="Times New Roman" w:hAnsi="Arial" w:cs="Times New Roman"/>
          <w:color w:val="000000" w:themeColor="text1"/>
          <w:szCs w:val="20"/>
        </w:rPr>
        <w:t xml:space="preserve">The </w:t>
      </w:r>
      <w:smartTag w:uri="urn:schemas-microsoft-com:office:smarttags" w:element="country-region">
        <w:r w:rsidRPr="005811BB">
          <w:rPr>
            <w:rFonts w:ascii="Arial" w:eastAsia="Times New Roman" w:hAnsi="Arial" w:cs="Times New Roman"/>
            <w:color w:val="000000" w:themeColor="text1"/>
            <w:szCs w:val="20"/>
          </w:rPr>
          <w:t>Mayor</w:t>
        </w:r>
      </w:smartTag>
      <w:r w:rsidRPr="005811BB">
        <w:rPr>
          <w:rFonts w:ascii="Arial" w:eastAsia="Times New Roman" w:hAnsi="Arial" w:cs="Times New Roman"/>
          <w:color w:val="000000" w:themeColor="text1"/>
          <w:szCs w:val="20"/>
        </w:rPr>
        <w:t xml:space="preserve"> and Executive Members</w:t>
      </w:r>
    </w:p>
    <w:p w14:paraId="1019E96F" w14:textId="77777777" w:rsidR="005811BB" w:rsidRPr="005811BB" w:rsidRDefault="005811BB" w:rsidP="005811BB">
      <w:pPr>
        <w:numPr>
          <w:ilvl w:val="0"/>
          <w:numId w:val="34"/>
        </w:numPr>
        <w:spacing w:after="0" w:line="280" w:lineRule="atLeast"/>
        <w:rPr>
          <w:rFonts w:ascii="Arial" w:eastAsia="Times New Roman" w:hAnsi="Arial" w:cs="Times New Roman"/>
          <w:b/>
          <w:color w:val="000000" w:themeColor="text1"/>
          <w:szCs w:val="20"/>
        </w:rPr>
      </w:pPr>
      <w:r w:rsidRPr="005811BB">
        <w:rPr>
          <w:rFonts w:ascii="Arial" w:eastAsia="Times New Roman" w:hAnsi="Arial" w:cs="Times New Roman"/>
          <w:color w:val="000000" w:themeColor="text1"/>
          <w:szCs w:val="20"/>
        </w:rPr>
        <w:t>Other Elected Members</w:t>
      </w:r>
    </w:p>
    <w:p w14:paraId="559DF1D8" w14:textId="77777777" w:rsidR="005811BB" w:rsidRPr="005811BB" w:rsidRDefault="005811BB" w:rsidP="005811BB">
      <w:pPr>
        <w:numPr>
          <w:ilvl w:val="0"/>
          <w:numId w:val="34"/>
        </w:numPr>
        <w:spacing w:after="0" w:line="280" w:lineRule="atLeast"/>
        <w:rPr>
          <w:rFonts w:ascii="Arial" w:eastAsia="Times New Roman" w:hAnsi="Arial" w:cs="Times New Roman"/>
          <w:b/>
          <w:color w:val="000000" w:themeColor="text1"/>
          <w:szCs w:val="20"/>
        </w:rPr>
      </w:pPr>
      <w:r w:rsidRPr="005811BB">
        <w:rPr>
          <w:rFonts w:ascii="Arial" w:eastAsia="Times New Roman" w:hAnsi="Arial" w:cs="Times New Roman"/>
          <w:color w:val="000000" w:themeColor="text1"/>
          <w:szCs w:val="20"/>
        </w:rPr>
        <w:t>Chief Executive / Deputy Chief Executive / Commissioners</w:t>
      </w:r>
    </w:p>
    <w:p w14:paraId="7A56F791" w14:textId="2753DCD6" w:rsidR="005811BB" w:rsidRPr="005811BB" w:rsidRDefault="005811BB" w:rsidP="005811BB">
      <w:pPr>
        <w:numPr>
          <w:ilvl w:val="0"/>
          <w:numId w:val="34"/>
        </w:numPr>
        <w:spacing w:after="0" w:line="280" w:lineRule="atLeast"/>
        <w:rPr>
          <w:rFonts w:ascii="Arial" w:eastAsia="Times New Roman" w:hAnsi="Arial" w:cs="Times New Roman"/>
          <w:b/>
          <w:color w:val="000000" w:themeColor="text1"/>
          <w:szCs w:val="20"/>
        </w:rPr>
      </w:pPr>
      <w:r w:rsidRPr="005811BB">
        <w:rPr>
          <w:rFonts w:ascii="Arial" w:eastAsia="Times New Roman" w:hAnsi="Arial" w:cs="Times New Roman"/>
          <w:color w:val="000000" w:themeColor="text1"/>
          <w:szCs w:val="20"/>
        </w:rPr>
        <w:t>Staff at all levels across the Council</w:t>
      </w:r>
    </w:p>
    <w:p w14:paraId="075D9956" w14:textId="75647234" w:rsidR="00633486" w:rsidRPr="00F21B98" w:rsidRDefault="00633486" w:rsidP="005811BB">
      <w:pPr>
        <w:pStyle w:val="Heading2"/>
        <w:numPr>
          <w:ilvl w:val="0"/>
          <w:numId w:val="3"/>
        </w:numPr>
      </w:pPr>
      <w:r w:rsidRPr="00F21B98">
        <w:t>Other Duties</w:t>
      </w:r>
    </w:p>
    <w:p w14:paraId="2CD03217" w14:textId="77777777" w:rsidR="005A6A63" w:rsidRPr="00633486" w:rsidRDefault="00633486" w:rsidP="002D423C">
      <w:pPr>
        <w:numPr>
          <w:ilvl w:val="1"/>
          <w:numId w:val="3"/>
        </w:numPr>
        <w:spacing w:line="280" w:lineRule="atLeast"/>
        <w:rPr>
          <w:rFonts w:ascii="Arial" w:hAnsi="Arial" w:cs="Arial"/>
          <w:szCs w:val="24"/>
        </w:rPr>
      </w:pPr>
      <w:r w:rsidRPr="00633486">
        <w:rPr>
          <w:rFonts w:ascii="Arial" w:hAnsi="Arial" w:cs="Arial"/>
          <w:szCs w:val="24"/>
        </w:rPr>
        <w:t>To undertake additional duties as required, commensurate with the level of the job.</w:t>
      </w:r>
    </w:p>
    <w:p w14:paraId="4A1E5886" w14:textId="77777777" w:rsidR="00013BEE" w:rsidRDefault="00013BEE">
      <w:pPr>
        <w:rPr>
          <w:rFonts w:asciiTheme="majorHAnsi" w:eastAsiaTheme="majorEastAsia" w:hAnsiTheme="majorHAnsi" w:cstheme="majorBidi"/>
          <w:color w:val="595959" w:themeColor="text1" w:themeTint="A6"/>
          <w:sz w:val="32"/>
          <w:szCs w:val="28"/>
        </w:rPr>
      </w:pPr>
      <w:r>
        <w:br w:type="page"/>
      </w:r>
    </w:p>
    <w:p w14:paraId="0936E10D" w14:textId="77777777" w:rsidR="001D72ED" w:rsidRPr="00E919E0" w:rsidRDefault="001D72ED" w:rsidP="001D72ED">
      <w:pPr>
        <w:pStyle w:val="Heading2"/>
      </w:pPr>
      <w:r w:rsidRPr="00E919E0">
        <w:t>Other Information</w:t>
      </w:r>
    </w:p>
    <w:p w14:paraId="1964776F" w14:textId="77777777" w:rsidR="00F73602" w:rsidRPr="00F73602" w:rsidRDefault="001D72ED" w:rsidP="002D423C">
      <w:pPr>
        <w:pStyle w:val="ListParagraph"/>
        <w:numPr>
          <w:ilvl w:val="0"/>
          <w:numId w:val="6"/>
        </w:numPr>
        <w:spacing w:line="280" w:lineRule="atLeast"/>
        <w:ind w:left="714" w:hanging="357"/>
        <w:contextualSpacing w:val="0"/>
        <w:rPr>
          <w:b/>
          <w:szCs w:val="24"/>
        </w:rPr>
      </w:pPr>
      <w:r w:rsidRPr="00F73602">
        <w:rPr>
          <w:szCs w:val="24"/>
        </w:rPr>
        <w:t>All staff must commit to Equal Opportunities and Anti-Discriminatory Practice.</w:t>
      </w:r>
    </w:p>
    <w:p w14:paraId="3E468A48" w14:textId="77777777" w:rsidR="00F73602" w:rsidRPr="00F73602" w:rsidRDefault="001D72ED" w:rsidP="002D423C">
      <w:pPr>
        <w:pStyle w:val="ListParagraph"/>
        <w:numPr>
          <w:ilvl w:val="0"/>
          <w:numId w:val="6"/>
        </w:numPr>
        <w:spacing w:line="280" w:lineRule="atLeast"/>
        <w:ind w:left="714" w:hanging="357"/>
        <w:contextualSpacing w:val="0"/>
        <w:rPr>
          <w:b/>
          <w:szCs w:val="24"/>
        </w:rPr>
      </w:pPr>
      <w:r w:rsidRPr="00F73602">
        <w:rPr>
          <w:rFonts w:ascii="Arial" w:hAnsi="Arial"/>
          <w:szCs w:val="24"/>
        </w:rPr>
        <w:t xml:space="preserve">The Council operates a Smoke-Free Policy and the post-holder is prohibited from smoking in any of the Council's buildings (including Council owned and Council leased buildings, but excluding designated areas in residential schemes), enclosed spaces within the curtilage of buildings, and Council vehicles. </w:t>
      </w:r>
      <w:r w:rsidRPr="00F73602">
        <w:rPr>
          <w:rFonts w:ascii="Arial" w:hAnsi="Arial" w:cs="Arial"/>
          <w:szCs w:val="24"/>
        </w:rPr>
        <w:t xml:space="preserve">The Council does not permit smoking breaks within work time, however, in services where the flexi-scheme is in operation, employees may take reasonable break times outside of core hours, in accordance with flexi-time arrangements.  Employees should follow the flexi-scheme procedure for agreeing time away from their duties in the normal manner with their immediate colleagues and line manager, with break start and finish times being recorded, as with any other break-time arrangement.  </w:t>
      </w:r>
    </w:p>
    <w:p w14:paraId="3333C566" w14:textId="77777777" w:rsidR="00F73602" w:rsidRPr="00F73602" w:rsidRDefault="001D72ED" w:rsidP="002D423C">
      <w:pPr>
        <w:pStyle w:val="ListParagraph"/>
        <w:numPr>
          <w:ilvl w:val="0"/>
          <w:numId w:val="6"/>
        </w:numPr>
        <w:spacing w:line="280" w:lineRule="atLeast"/>
        <w:ind w:left="714" w:hanging="357"/>
        <w:contextualSpacing w:val="0"/>
        <w:rPr>
          <w:b/>
          <w:szCs w:val="24"/>
        </w:rPr>
      </w:pPr>
      <w:r w:rsidRPr="00F73602">
        <w:rPr>
          <w:rFonts w:ascii="Arial" w:hAnsi="Arial"/>
          <w:szCs w:val="24"/>
        </w:rPr>
        <w:t>The post-holder is expected to familiarise themselves with and adhere to all relevant Council Policies and Procedures.</w:t>
      </w:r>
    </w:p>
    <w:p w14:paraId="64289A57" w14:textId="77777777" w:rsidR="00F73602" w:rsidRPr="00F73602" w:rsidRDefault="001D72ED" w:rsidP="002D423C">
      <w:pPr>
        <w:pStyle w:val="ListParagraph"/>
        <w:numPr>
          <w:ilvl w:val="0"/>
          <w:numId w:val="6"/>
        </w:numPr>
        <w:spacing w:line="280" w:lineRule="atLeast"/>
        <w:ind w:left="714" w:hanging="357"/>
        <w:contextualSpacing w:val="0"/>
        <w:rPr>
          <w:b/>
          <w:szCs w:val="24"/>
        </w:rPr>
      </w:pPr>
      <w:r w:rsidRPr="00F73602">
        <w:rPr>
          <w:rFonts w:ascii="Arial" w:hAnsi="Arial"/>
          <w:szCs w:val="24"/>
        </w:rPr>
        <w:t>The post-holder must comply with the Council’s Health and Safety requirements as outlined in the H&amp;S policy appropriate to the role.</w:t>
      </w:r>
    </w:p>
    <w:p w14:paraId="55793B03" w14:textId="77777777" w:rsidR="005811BB" w:rsidRPr="005811BB" w:rsidRDefault="001D72ED" w:rsidP="001D72ED">
      <w:pPr>
        <w:pStyle w:val="ListParagraph"/>
        <w:numPr>
          <w:ilvl w:val="0"/>
          <w:numId w:val="6"/>
        </w:numPr>
        <w:spacing w:line="280" w:lineRule="atLeast"/>
        <w:ind w:left="714" w:hanging="357"/>
        <w:contextualSpacing w:val="0"/>
        <w:rPr>
          <w:b/>
          <w:szCs w:val="24"/>
        </w:rPr>
      </w:pPr>
      <w:r w:rsidRPr="00F73602">
        <w:rPr>
          <w:rFonts w:ascii="Arial" w:hAnsi="Arial"/>
          <w:szCs w:val="24"/>
        </w:rPr>
        <w:t xml:space="preserve">This post is based at </w:t>
      </w:r>
      <w:r w:rsidR="00FC21F7">
        <w:rPr>
          <w:rFonts w:ascii="Arial" w:hAnsi="Arial"/>
          <w:szCs w:val="24"/>
        </w:rPr>
        <w:t>Tor Hill House</w:t>
      </w:r>
      <w:r w:rsidRPr="00F73602">
        <w:rPr>
          <w:rFonts w:ascii="Arial" w:hAnsi="Arial"/>
          <w:szCs w:val="24"/>
        </w:rPr>
        <w:t xml:space="preserve"> but the post holder may be required to move their base to any other location within the Council at a future date.</w:t>
      </w:r>
    </w:p>
    <w:p w14:paraId="6CAD2DCF" w14:textId="26D9CCDD" w:rsidR="005811BB" w:rsidRPr="005811BB" w:rsidRDefault="005811BB" w:rsidP="001D72ED">
      <w:pPr>
        <w:pStyle w:val="ListParagraph"/>
        <w:numPr>
          <w:ilvl w:val="0"/>
          <w:numId w:val="6"/>
        </w:numPr>
        <w:spacing w:line="280" w:lineRule="atLeast"/>
        <w:ind w:left="714" w:hanging="357"/>
        <w:contextualSpacing w:val="0"/>
        <w:rPr>
          <w:b/>
          <w:color w:val="000000" w:themeColor="text1"/>
          <w:szCs w:val="24"/>
        </w:rPr>
        <w:sectPr w:rsidR="005811BB" w:rsidRPr="005811BB" w:rsidSect="0002446C">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567" w:footer="284" w:gutter="0"/>
          <w:cols w:space="708"/>
          <w:titlePg/>
          <w:docGrid w:linePitch="360"/>
        </w:sectPr>
      </w:pPr>
      <w:r w:rsidRPr="005811BB">
        <w:rPr>
          <w:rFonts w:ascii="Arial" w:hAnsi="Arial"/>
          <w:color w:val="000000" w:themeColor="text1"/>
        </w:rPr>
        <w:t>You will be asked to complete a Criminal Records Self Declaration Form. Criminal convictions will only be taken into account when they are relevant to the post. You will only     be asked to disclose ‘unspent’ convictions</w:t>
      </w:r>
    </w:p>
    <w:p w14:paraId="209DC561" w14:textId="77777777" w:rsidR="00D976EB" w:rsidRDefault="00D976EB" w:rsidP="00D976EB">
      <w:pPr>
        <w:pStyle w:val="Heading1"/>
      </w:pPr>
      <w:r>
        <w:t>Notes for candidates</w:t>
      </w:r>
    </w:p>
    <w:p w14:paraId="5FA9E3AB" w14:textId="77777777" w:rsidR="00D976EB" w:rsidRDefault="00D976EB" w:rsidP="00D976EB">
      <w:pPr>
        <w:pStyle w:val="Heading2"/>
      </w:pPr>
      <w:r>
        <w:t>All Candidates</w:t>
      </w:r>
    </w:p>
    <w:p w14:paraId="138FF143" w14:textId="77777777" w:rsidR="00D976EB" w:rsidRDefault="00D976EB" w:rsidP="00D976EB">
      <w:r>
        <w:t xml:space="preserve">The supporting statement on your application form will be used to assess ability to meet the essential requirements of the role, so you should explain how you meet each of the numbered essential requirements within your supporting statement. </w:t>
      </w:r>
    </w:p>
    <w:p w14:paraId="14275E86" w14:textId="77777777" w:rsidR="00D976EB" w:rsidRDefault="00D976EB" w:rsidP="00D976EB">
      <w:r>
        <w:t>In a competitive situation, the desirable criteria may be taken into consideration, so you are encouraged to show how you also meet each of the desirable criteria.</w:t>
      </w:r>
    </w:p>
    <w:p w14:paraId="45620396" w14:textId="77777777" w:rsidR="00D976EB" w:rsidRDefault="00D976EB" w:rsidP="00D976EB">
      <w:pPr>
        <w:pStyle w:val="Heading2"/>
      </w:pPr>
      <w:r>
        <w:t>Candidates who consider that they have a disability</w:t>
      </w:r>
    </w:p>
    <w:p w14:paraId="5C306137" w14:textId="77777777" w:rsidR="00D976EB" w:rsidRDefault="00D976EB" w:rsidP="00D976EB">
      <w:r>
        <w:t>Reasonable adjustments will be made to the job, job requirements or recruitment process for candidates with a disability.</w:t>
      </w:r>
    </w:p>
    <w:p w14:paraId="470E5F02" w14:textId="77777777" w:rsidR="00D976EB" w:rsidRDefault="00D976EB" w:rsidP="00D976EB">
      <w:r>
        <w:t>If you consider yourself to have a disability you should indicate this on your application form, providing any information you would like us to take into account with regard to your disability in order to offer a fair selection interview.</w:t>
      </w:r>
    </w:p>
    <w:p w14:paraId="0D5FBC60" w14:textId="77777777" w:rsidR="00D976EB" w:rsidRDefault="00D976EB" w:rsidP="00D976EB">
      <w:r>
        <w:t xml:space="preserve">Where ever possible and reasonable we will make adjustments and offer alternatives to help you through the application and selection process. </w:t>
      </w:r>
    </w:p>
    <w:p w14:paraId="2CCA70E3" w14:textId="77777777" w:rsidR="00D976EB" w:rsidRDefault="00D976EB" w:rsidP="00D976EB">
      <w:r>
        <w:t>If you have indicated that you have a disability on your application form you will be guaranteed an interview if you clearly demonstrate in your supporting evidence how you broadly meet the essential requirements of the role.</w:t>
      </w:r>
    </w:p>
    <w:p w14:paraId="6D598F47" w14:textId="77777777" w:rsidR="00D976EB" w:rsidRDefault="00D976EB" w:rsidP="00D976EB">
      <w:pPr>
        <w:sectPr w:rsidR="00D976EB" w:rsidSect="00D976EB">
          <w:headerReference w:type="first" r:id="rId16"/>
          <w:pgSz w:w="16838" w:h="11906" w:orient="landscape" w:code="9"/>
          <w:pgMar w:top="720" w:right="720" w:bottom="720" w:left="720" w:header="567" w:footer="284" w:gutter="0"/>
          <w:cols w:space="708"/>
          <w:titlePg/>
          <w:docGrid w:linePitch="360"/>
        </w:sectPr>
      </w:pPr>
    </w:p>
    <w:p w14:paraId="1FDA7654" w14:textId="77777777" w:rsidR="00D976EB" w:rsidRDefault="00D976EB" w:rsidP="00D976EB">
      <w:pPr>
        <w:pStyle w:val="Heading1"/>
      </w:pPr>
      <w:r>
        <w:t>Person specification</w:t>
      </w:r>
    </w:p>
    <w:tbl>
      <w:tblPr>
        <w:tblW w:w="15050" w:type="dxa"/>
        <w:tblInd w:w="108" w:type="dxa"/>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Layout w:type="fixed"/>
        <w:tblCellMar>
          <w:top w:w="85" w:type="dxa"/>
          <w:bottom w:w="85" w:type="dxa"/>
        </w:tblCellMar>
        <w:tblLook w:val="0000" w:firstRow="0" w:lastRow="0" w:firstColumn="0" w:lastColumn="0" w:noHBand="0" w:noVBand="0"/>
      </w:tblPr>
      <w:tblGrid>
        <w:gridCol w:w="2508"/>
        <w:gridCol w:w="2508"/>
        <w:gridCol w:w="2509"/>
        <w:gridCol w:w="2508"/>
        <w:gridCol w:w="1756"/>
        <w:gridCol w:w="3261"/>
      </w:tblGrid>
      <w:tr w:rsidR="006762CE" w:rsidRPr="00F21B98" w14:paraId="66597F27" w14:textId="77777777" w:rsidTr="007B4B2E">
        <w:tc>
          <w:tcPr>
            <w:tcW w:w="2508" w:type="dxa"/>
            <w:shd w:val="clear" w:color="auto" w:fill="E5E5E5" w:themeFill="accent4" w:themeFillTint="33"/>
          </w:tcPr>
          <w:p w14:paraId="1AFA3EC6" w14:textId="77777777" w:rsidR="006762CE" w:rsidRPr="002521EE" w:rsidRDefault="006762CE" w:rsidP="004A30C1">
            <w:pPr>
              <w:spacing w:before="60" w:after="60" w:line="280" w:lineRule="atLeast"/>
              <w:rPr>
                <w:rFonts w:ascii="Arial" w:hAnsi="Arial"/>
                <w:b/>
              </w:rPr>
            </w:pPr>
            <w:r w:rsidRPr="002521EE">
              <w:rPr>
                <w:rFonts w:ascii="Arial" w:hAnsi="Arial"/>
                <w:b/>
              </w:rPr>
              <w:t>Job Title:</w:t>
            </w:r>
          </w:p>
        </w:tc>
        <w:tc>
          <w:tcPr>
            <w:tcW w:w="2508" w:type="dxa"/>
          </w:tcPr>
          <w:p w14:paraId="0D46E5A2" w14:textId="467D291E" w:rsidR="006762CE" w:rsidRPr="00633486" w:rsidRDefault="00A24C9F" w:rsidP="004A30C1">
            <w:pPr>
              <w:spacing w:before="60" w:after="60" w:line="280" w:lineRule="atLeast"/>
              <w:rPr>
                <w:rFonts w:ascii="Arial" w:hAnsi="Arial"/>
                <w:szCs w:val="24"/>
              </w:rPr>
            </w:pPr>
            <w:r w:rsidRPr="005811BB">
              <w:rPr>
                <w:rFonts w:ascii="Arial" w:hAnsi="Arial"/>
                <w:color w:val="000000" w:themeColor="text1"/>
              </w:rPr>
              <w:t>Analysis, Performance &amp; Review Officer</w:t>
            </w:r>
          </w:p>
        </w:tc>
        <w:tc>
          <w:tcPr>
            <w:tcW w:w="2509" w:type="dxa"/>
            <w:shd w:val="clear" w:color="auto" w:fill="E5E5E5" w:themeFill="accent4" w:themeFillTint="33"/>
          </w:tcPr>
          <w:p w14:paraId="73E43810" w14:textId="77777777" w:rsidR="006762CE" w:rsidRPr="002521EE" w:rsidRDefault="006762CE" w:rsidP="004A30C1">
            <w:pPr>
              <w:spacing w:before="60" w:after="60" w:line="280" w:lineRule="atLeast"/>
              <w:rPr>
                <w:rFonts w:ascii="Arial" w:hAnsi="Arial"/>
                <w:b/>
              </w:rPr>
            </w:pPr>
            <w:r w:rsidRPr="002521EE">
              <w:rPr>
                <w:rFonts w:ascii="Arial" w:hAnsi="Arial"/>
                <w:b/>
              </w:rPr>
              <w:t>Strategic Team:</w:t>
            </w:r>
          </w:p>
        </w:tc>
        <w:tc>
          <w:tcPr>
            <w:tcW w:w="2508" w:type="dxa"/>
          </w:tcPr>
          <w:p w14:paraId="1547B134" w14:textId="718C84A5" w:rsidR="006762CE" w:rsidRPr="00FC21F7" w:rsidRDefault="00A24C9F" w:rsidP="004A30C1">
            <w:pPr>
              <w:spacing w:before="60" w:after="60" w:line="280" w:lineRule="atLeast"/>
              <w:rPr>
                <w:rFonts w:ascii="Arial" w:hAnsi="Arial"/>
                <w:szCs w:val="24"/>
              </w:rPr>
            </w:pPr>
            <w:r>
              <w:rPr>
                <w:rFonts w:ascii="Arial" w:hAnsi="Arial" w:cs="Arial"/>
                <w:szCs w:val="24"/>
                <w:lang w:eastAsia="en-GB"/>
              </w:rPr>
              <w:t>Youth Offending Team</w:t>
            </w:r>
          </w:p>
        </w:tc>
        <w:tc>
          <w:tcPr>
            <w:tcW w:w="1756" w:type="dxa"/>
            <w:shd w:val="clear" w:color="auto" w:fill="E5E5E5" w:themeFill="accent4" w:themeFillTint="33"/>
          </w:tcPr>
          <w:p w14:paraId="7A65E73D" w14:textId="77777777" w:rsidR="006762CE" w:rsidRPr="002521EE" w:rsidRDefault="006762CE" w:rsidP="004A30C1">
            <w:pPr>
              <w:spacing w:before="60" w:after="60" w:line="280" w:lineRule="atLeast"/>
              <w:rPr>
                <w:rFonts w:ascii="Arial" w:hAnsi="Arial"/>
                <w:b/>
              </w:rPr>
            </w:pPr>
            <w:r w:rsidRPr="002521EE">
              <w:rPr>
                <w:rFonts w:ascii="Arial" w:hAnsi="Arial"/>
                <w:b/>
              </w:rPr>
              <w:t>Service:</w:t>
            </w:r>
          </w:p>
        </w:tc>
        <w:tc>
          <w:tcPr>
            <w:tcW w:w="3261" w:type="dxa"/>
            <w:shd w:val="clear" w:color="auto" w:fill="auto"/>
          </w:tcPr>
          <w:p w14:paraId="3264F6B6" w14:textId="7AF86E11" w:rsidR="006762CE" w:rsidRPr="002521EE" w:rsidRDefault="00A24C9F" w:rsidP="004A30C1">
            <w:pPr>
              <w:spacing w:before="60" w:after="60" w:line="280" w:lineRule="atLeast"/>
              <w:rPr>
                <w:rFonts w:ascii="Arial" w:hAnsi="Arial"/>
              </w:rPr>
            </w:pPr>
            <w:r>
              <w:rPr>
                <w:rFonts w:ascii="Arial" w:hAnsi="Arial" w:cs="Arial"/>
                <w:szCs w:val="24"/>
                <w:lang w:eastAsia="en-GB"/>
              </w:rPr>
              <w:t>Children’s Services</w:t>
            </w:r>
          </w:p>
        </w:tc>
      </w:tr>
    </w:tbl>
    <w:p w14:paraId="126FEF9C" w14:textId="77777777" w:rsidR="002521EE" w:rsidRPr="003105F6" w:rsidRDefault="002521EE" w:rsidP="002521EE">
      <w:pPr>
        <w:spacing w:after="0"/>
        <w:rPr>
          <w:rFonts w:ascii="Arial" w:hAnsi="Arial"/>
          <w:b/>
          <w:sz w:val="16"/>
          <w:szCs w:val="16"/>
        </w:rPr>
      </w:pPr>
    </w:p>
    <w:tbl>
      <w:tblPr>
        <w:tblW w:w="15026" w:type="dxa"/>
        <w:tblInd w:w="108" w:type="dxa"/>
        <w:tblBorders>
          <w:top w:val="single" w:sz="4" w:space="0" w:color="808080" w:themeColor="accent4"/>
          <w:left w:val="single" w:sz="4" w:space="0" w:color="808080" w:themeColor="accent4"/>
          <w:bottom w:val="single" w:sz="4" w:space="0" w:color="808080" w:themeColor="accent4"/>
          <w:right w:val="single" w:sz="4" w:space="0" w:color="808080" w:themeColor="accent4"/>
          <w:insideH w:val="single" w:sz="4" w:space="0" w:color="808080" w:themeColor="accent4"/>
          <w:insideV w:val="single" w:sz="4" w:space="0" w:color="808080" w:themeColor="accent4"/>
        </w:tblBorders>
        <w:tblLayout w:type="fixed"/>
        <w:tblCellMar>
          <w:top w:w="85" w:type="dxa"/>
          <w:bottom w:w="85" w:type="dxa"/>
        </w:tblCellMar>
        <w:tblLook w:val="0000" w:firstRow="0" w:lastRow="0" w:firstColumn="0" w:lastColumn="0" w:noHBand="0" w:noVBand="0"/>
      </w:tblPr>
      <w:tblGrid>
        <w:gridCol w:w="7230"/>
        <w:gridCol w:w="7796"/>
      </w:tblGrid>
      <w:tr w:rsidR="002521EE" w:rsidRPr="002521EE" w14:paraId="4C3F2C9F" w14:textId="77777777" w:rsidTr="002521EE">
        <w:tc>
          <w:tcPr>
            <w:tcW w:w="7230" w:type="dxa"/>
            <w:shd w:val="clear" w:color="auto" w:fill="808080" w:themeFill="accent4"/>
          </w:tcPr>
          <w:p w14:paraId="6B47F17C" w14:textId="77777777" w:rsidR="00D976EB" w:rsidRPr="002521EE" w:rsidRDefault="00D976EB" w:rsidP="002521EE">
            <w:pPr>
              <w:pStyle w:val="Boldtext"/>
              <w:rPr>
                <w:color w:val="FFFFFF" w:themeColor="background1"/>
              </w:rPr>
            </w:pPr>
            <w:r w:rsidRPr="002521EE">
              <w:rPr>
                <w:color w:val="FFFFFF" w:themeColor="background1"/>
              </w:rPr>
              <w:t xml:space="preserve">Essential </w:t>
            </w:r>
            <w:r w:rsidR="002521EE" w:rsidRPr="002521EE">
              <w:rPr>
                <w:color w:val="FFFFFF" w:themeColor="background1"/>
              </w:rPr>
              <w:t>Skills and Effectiveness</w:t>
            </w:r>
          </w:p>
        </w:tc>
        <w:tc>
          <w:tcPr>
            <w:tcW w:w="7796" w:type="dxa"/>
            <w:shd w:val="clear" w:color="auto" w:fill="808080" w:themeFill="accent4"/>
          </w:tcPr>
          <w:p w14:paraId="42081CA1" w14:textId="77777777" w:rsidR="00D976EB" w:rsidRPr="002521EE" w:rsidRDefault="00D976EB" w:rsidP="002521EE">
            <w:pPr>
              <w:pStyle w:val="Boldtext"/>
              <w:rPr>
                <w:color w:val="FFFFFF" w:themeColor="background1"/>
              </w:rPr>
            </w:pPr>
            <w:r w:rsidRPr="002521EE">
              <w:rPr>
                <w:color w:val="FFFFFF" w:themeColor="background1"/>
              </w:rPr>
              <w:t>Des</w:t>
            </w:r>
            <w:r w:rsidR="002521EE" w:rsidRPr="002521EE">
              <w:rPr>
                <w:color w:val="FFFFFF" w:themeColor="background1"/>
              </w:rPr>
              <w:t>irable Skills and Effectiveness</w:t>
            </w:r>
          </w:p>
        </w:tc>
      </w:tr>
      <w:tr w:rsidR="00D976EB" w14:paraId="32B76D85" w14:textId="77777777" w:rsidTr="002521EE">
        <w:tc>
          <w:tcPr>
            <w:tcW w:w="7230" w:type="dxa"/>
          </w:tcPr>
          <w:p w14:paraId="227C88A8" w14:textId="77777777" w:rsidR="005811BB" w:rsidRDefault="005811BB" w:rsidP="005811BB">
            <w:pPr>
              <w:pStyle w:val="Default"/>
              <w:numPr>
                <w:ilvl w:val="0"/>
                <w:numId w:val="4"/>
              </w:numPr>
            </w:pPr>
            <w:r>
              <w:t>Researching and organising of information</w:t>
            </w:r>
          </w:p>
          <w:p w14:paraId="1E934AE8" w14:textId="77777777" w:rsidR="005811BB" w:rsidRDefault="005811BB" w:rsidP="005811BB">
            <w:pPr>
              <w:pStyle w:val="Default"/>
              <w:numPr>
                <w:ilvl w:val="0"/>
                <w:numId w:val="4"/>
              </w:numPr>
            </w:pPr>
            <w:r>
              <w:t>Excellent numerical skills</w:t>
            </w:r>
          </w:p>
          <w:p w14:paraId="13AD70C3" w14:textId="77777777" w:rsidR="005811BB" w:rsidRDefault="005811BB" w:rsidP="005811BB">
            <w:pPr>
              <w:pStyle w:val="Default"/>
              <w:numPr>
                <w:ilvl w:val="0"/>
                <w:numId w:val="4"/>
              </w:numPr>
            </w:pPr>
            <w:r>
              <w:t>Excellent verbal and written communication skills</w:t>
            </w:r>
          </w:p>
          <w:p w14:paraId="7FCBB171" w14:textId="77777777" w:rsidR="005811BB" w:rsidRDefault="005811BB" w:rsidP="005811BB">
            <w:pPr>
              <w:pStyle w:val="Default"/>
              <w:numPr>
                <w:ilvl w:val="0"/>
                <w:numId w:val="4"/>
              </w:numPr>
            </w:pPr>
            <w:r>
              <w:t>Ability to analyse and interpret complex statistical information</w:t>
            </w:r>
          </w:p>
          <w:p w14:paraId="44633CA1" w14:textId="77777777" w:rsidR="005811BB" w:rsidRDefault="005811BB" w:rsidP="005811BB">
            <w:pPr>
              <w:pStyle w:val="Default"/>
              <w:numPr>
                <w:ilvl w:val="0"/>
                <w:numId w:val="4"/>
              </w:numPr>
            </w:pPr>
            <w:r>
              <w:t>Ability to deliver high standards in data reliability and information analysis</w:t>
            </w:r>
          </w:p>
          <w:p w14:paraId="2E19BAA4" w14:textId="77777777" w:rsidR="005811BB" w:rsidRDefault="005811BB" w:rsidP="005811BB">
            <w:pPr>
              <w:pStyle w:val="Default"/>
              <w:numPr>
                <w:ilvl w:val="0"/>
                <w:numId w:val="4"/>
              </w:numPr>
            </w:pPr>
            <w:r>
              <w:t>Ability to build effective relationships</w:t>
            </w:r>
          </w:p>
          <w:p w14:paraId="2C19EA5D" w14:textId="77777777" w:rsidR="005811BB" w:rsidRDefault="005811BB" w:rsidP="005811BB">
            <w:pPr>
              <w:pStyle w:val="Default"/>
              <w:numPr>
                <w:ilvl w:val="0"/>
                <w:numId w:val="4"/>
              </w:numPr>
            </w:pPr>
            <w:r>
              <w:t>Ability to work flexibly on own initiative and as part of a team</w:t>
            </w:r>
          </w:p>
          <w:p w14:paraId="5716FBE9" w14:textId="7940C1E1" w:rsidR="001C7243" w:rsidRPr="005D7EEE" w:rsidRDefault="005811BB" w:rsidP="005811BB">
            <w:pPr>
              <w:pStyle w:val="Default"/>
              <w:numPr>
                <w:ilvl w:val="0"/>
                <w:numId w:val="4"/>
              </w:numPr>
            </w:pPr>
            <w:r>
              <w:t xml:space="preserve">Computer literate and proficient in the use of Word, Excel, </w:t>
            </w:r>
            <w:proofErr w:type="spellStart"/>
            <w:r>
              <w:t>Powerpoint</w:t>
            </w:r>
            <w:proofErr w:type="spellEnd"/>
            <w:r>
              <w:t xml:space="preserve"> and the Internet</w:t>
            </w:r>
          </w:p>
        </w:tc>
        <w:tc>
          <w:tcPr>
            <w:tcW w:w="7796" w:type="dxa"/>
          </w:tcPr>
          <w:p w14:paraId="745A819A" w14:textId="77777777" w:rsidR="005811BB" w:rsidRPr="005811BB" w:rsidRDefault="005811BB" w:rsidP="005811BB">
            <w:pPr>
              <w:spacing w:line="280" w:lineRule="atLeast"/>
              <w:rPr>
                <w:rFonts w:ascii="Arial" w:hAnsi="Arial" w:cs="Arial"/>
                <w:color w:val="000000" w:themeColor="text1"/>
                <w:szCs w:val="24"/>
              </w:rPr>
            </w:pPr>
            <w:r w:rsidRPr="005811BB">
              <w:rPr>
                <w:rFonts w:ascii="Arial" w:hAnsi="Arial" w:cs="Arial"/>
                <w:color w:val="000000" w:themeColor="text1"/>
                <w:szCs w:val="24"/>
              </w:rPr>
              <w:t>1.  Experience of analysing and interpreting local authority or other public sector data, including social care and financial data.</w:t>
            </w:r>
          </w:p>
          <w:p w14:paraId="27CB0624" w14:textId="77777777" w:rsidR="00D976EB" w:rsidRPr="00013BEE" w:rsidRDefault="00D976EB" w:rsidP="007B4B2E">
            <w:pPr>
              <w:spacing w:after="0" w:line="280" w:lineRule="atLeast"/>
              <w:rPr>
                <w:rFonts w:ascii="Arial" w:hAnsi="Arial" w:cs="Arial"/>
                <w:szCs w:val="24"/>
              </w:rPr>
            </w:pPr>
          </w:p>
        </w:tc>
      </w:tr>
    </w:tbl>
    <w:p w14:paraId="41F14402" w14:textId="77777777" w:rsidR="005D7EEE" w:rsidRPr="00FE0C69" w:rsidRDefault="005D7EEE" w:rsidP="00FE0C69">
      <w:pPr>
        <w:spacing w:after="0" w:line="240" w:lineRule="auto"/>
        <w:rPr>
          <w:sz w:val="16"/>
          <w:szCs w:val="16"/>
        </w:rPr>
      </w:pPr>
    </w:p>
    <w:tbl>
      <w:tblPr>
        <w:tblW w:w="15026" w:type="dxa"/>
        <w:tblInd w:w="108" w:type="dxa"/>
        <w:tblBorders>
          <w:top w:val="single" w:sz="4" w:space="0" w:color="808080" w:themeColor="accent4"/>
          <w:left w:val="single" w:sz="4" w:space="0" w:color="808080" w:themeColor="accent4"/>
          <w:bottom w:val="single" w:sz="4" w:space="0" w:color="808080" w:themeColor="accent4"/>
          <w:right w:val="single" w:sz="4" w:space="0" w:color="808080" w:themeColor="accent4"/>
          <w:insideH w:val="single" w:sz="4" w:space="0" w:color="808080" w:themeColor="accent4"/>
          <w:insideV w:val="single" w:sz="4" w:space="0" w:color="808080" w:themeColor="accent4"/>
        </w:tblBorders>
        <w:tblLayout w:type="fixed"/>
        <w:tblCellMar>
          <w:top w:w="85" w:type="dxa"/>
          <w:bottom w:w="85" w:type="dxa"/>
        </w:tblCellMar>
        <w:tblLook w:val="0000" w:firstRow="0" w:lastRow="0" w:firstColumn="0" w:lastColumn="0" w:noHBand="0" w:noVBand="0"/>
      </w:tblPr>
      <w:tblGrid>
        <w:gridCol w:w="7230"/>
        <w:gridCol w:w="7796"/>
      </w:tblGrid>
      <w:tr w:rsidR="001C7243" w:rsidRPr="002521EE" w14:paraId="24CD8282" w14:textId="77777777" w:rsidTr="004F7CB2">
        <w:tc>
          <w:tcPr>
            <w:tcW w:w="7230" w:type="dxa"/>
            <w:shd w:val="clear" w:color="auto" w:fill="808080" w:themeFill="accent4"/>
          </w:tcPr>
          <w:p w14:paraId="5FCADF82" w14:textId="77777777" w:rsidR="001C7243" w:rsidRPr="002521EE" w:rsidRDefault="001C7243" w:rsidP="004F7CB2">
            <w:pPr>
              <w:pStyle w:val="Boldtext"/>
              <w:rPr>
                <w:color w:val="FFFFFF" w:themeColor="background1"/>
              </w:rPr>
            </w:pPr>
            <w:r w:rsidRPr="002521EE">
              <w:rPr>
                <w:color w:val="FFFFFF" w:themeColor="background1"/>
              </w:rPr>
              <w:t xml:space="preserve">Essential </w:t>
            </w:r>
            <w:r w:rsidRPr="001C7243">
              <w:rPr>
                <w:color w:val="FFFFFF" w:themeColor="background1"/>
              </w:rPr>
              <w:t>Knowledge</w:t>
            </w:r>
          </w:p>
        </w:tc>
        <w:tc>
          <w:tcPr>
            <w:tcW w:w="7796" w:type="dxa"/>
            <w:shd w:val="clear" w:color="auto" w:fill="808080" w:themeFill="accent4"/>
          </w:tcPr>
          <w:p w14:paraId="04ED75D1" w14:textId="77777777" w:rsidR="001C7243" w:rsidRPr="002521EE" w:rsidRDefault="001C7243" w:rsidP="004F7CB2">
            <w:pPr>
              <w:pStyle w:val="Boldtext"/>
              <w:rPr>
                <w:color w:val="FFFFFF" w:themeColor="background1"/>
              </w:rPr>
            </w:pPr>
            <w:r w:rsidRPr="002521EE">
              <w:rPr>
                <w:color w:val="FFFFFF" w:themeColor="background1"/>
              </w:rPr>
              <w:t xml:space="preserve">Desirable </w:t>
            </w:r>
            <w:r w:rsidRPr="001C7243">
              <w:rPr>
                <w:color w:val="FFFFFF" w:themeColor="background1"/>
              </w:rPr>
              <w:t>Knowledge</w:t>
            </w:r>
          </w:p>
        </w:tc>
      </w:tr>
      <w:tr w:rsidR="001C7243" w:rsidRPr="001B3371" w14:paraId="588A1E12" w14:textId="77777777" w:rsidTr="004F7CB2">
        <w:tc>
          <w:tcPr>
            <w:tcW w:w="7230" w:type="dxa"/>
          </w:tcPr>
          <w:p w14:paraId="2B22345E" w14:textId="180CA732" w:rsidR="001C7243" w:rsidRPr="002F7A65" w:rsidRDefault="005811BB" w:rsidP="005811BB">
            <w:pPr>
              <w:pStyle w:val="Default"/>
              <w:numPr>
                <w:ilvl w:val="0"/>
                <w:numId w:val="4"/>
              </w:numPr>
            </w:pPr>
            <w:r w:rsidRPr="005811BB">
              <w:t>Highly numerate with excellent practical knowledge of statistical techniques and reporting</w:t>
            </w:r>
          </w:p>
        </w:tc>
        <w:tc>
          <w:tcPr>
            <w:tcW w:w="7796" w:type="dxa"/>
          </w:tcPr>
          <w:p w14:paraId="3B3335F5" w14:textId="77777777" w:rsidR="005811BB" w:rsidRPr="005811BB" w:rsidRDefault="005811BB" w:rsidP="005811BB">
            <w:pPr>
              <w:pStyle w:val="ListParagraph"/>
              <w:ind w:left="0"/>
              <w:rPr>
                <w:rFonts w:ascii="Arial" w:hAnsi="Arial" w:cs="Arial"/>
                <w:color w:val="000000" w:themeColor="text1"/>
                <w:szCs w:val="24"/>
              </w:rPr>
            </w:pPr>
            <w:r w:rsidRPr="005811BB">
              <w:rPr>
                <w:rFonts w:ascii="Arial" w:hAnsi="Arial" w:cs="Arial"/>
                <w:color w:val="000000" w:themeColor="text1"/>
                <w:szCs w:val="24"/>
              </w:rPr>
              <w:t>2. Data Protection Act 1998</w:t>
            </w:r>
          </w:p>
          <w:p w14:paraId="5A3FB185" w14:textId="77777777" w:rsidR="001C7243" w:rsidRPr="00013BEE" w:rsidRDefault="001C7243" w:rsidP="00CD49A7">
            <w:pPr>
              <w:spacing w:after="0" w:line="240" w:lineRule="auto"/>
              <w:rPr>
                <w:rFonts w:ascii="Arial" w:hAnsi="Arial" w:cs="Arial"/>
                <w:szCs w:val="24"/>
              </w:rPr>
            </w:pPr>
          </w:p>
        </w:tc>
      </w:tr>
    </w:tbl>
    <w:p w14:paraId="45B081D0" w14:textId="77777777" w:rsidR="00D976EB" w:rsidRPr="003105F6" w:rsidRDefault="00D976EB" w:rsidP="002521EE">
      <w:pPr>
        <w:spacing w:after="0"/>
        <w:rPr>
          <w:sz w:val="16"/>
          <w:szCs w:val="16"/>
        </w:rPr>
      </w:pPr>
    </w:p>
    <w:tbl>
      <w:tblPr>
        <w:tblW w:w="15026" w:type="dxa"/>
        <w:tblInd w:w="108" w:type="dxa"/>
        <w:tblBorders>
          <w:top w:val="single" w:sz="4" w:space="0" w:color="808080" w:themeColor="accent4"/>
          <w:left w:val="single" w:sz="4" w:space="0" w:color="808080" w:themeColor="accent4"/>
          <w:bottom w:val="single" w:sz="4" w:space="0" w:color="808080" w:themeColor="accent4"/>
          <w:right w:val="single" w:sz="4" w:space="0" w:color="808080" w:themeColor="accent4"/>
          <w:insideH w:val="single" w:sz="4" w:space="0" w:color="808080" w:themeColor="accent4"/>
          <w:insideV w:val="single" w:sz="4" w:space="0" w:color="808080" w:themeColor="accent4"/>
        </w:tblBorders>
        <w:tblLayout w:type="fixed"/>
        <w:tblCellMar>
          <w:top w:w="85" w:type="dxa"/>
          <w:bottom w:w="85" w:type="dxa"/>
        </w:tblCellMar>
        <w:tblLook w:val="0000" w:firstRow="0" w:lastRow="0" w:firstColumn="0" w:lastColumn="0" w:noHBand="0" w:noVBand="0"/>
      </w:tblPr>
      <w:tblGrid>
        <w:gridCol w:w="7230"/>
        <w:gridCol w:w="7796"/>
      </w:tblGrid>
      <w:tr w:rsidR="002521EE" w:rsidRPr="002521EE" w14:paraId="0556C945" w14:textId="77777777" w:rsidTr="002521EE">
        <w:tc>
          <w:tcPr>
            <w:tcW w:w="7230" w:type="dxa"/>
            <w:shd w:val="clear" w:color="auto" w:fill="808080" w:themeFill="accent4"/>
          </w:tcPr>
          <w:p w14:paraId="1F70EA45" w14:textId="77777777" w:rsidR="00D976EB" w:rsidRPr="002521EE" w:rsidRDefault="00D976EB" w:rsidP="002521EE">
            <w:pPr>
              <w:pStyle w:val="Boldtext"/>
              <w:rPr>
                <w:color w:val="FFFFFF" w:themeColor="background1"/>
              </w:rPr>
            </w:pPr>
            <w:r w:rsidRPr="002521EE">
              <w:rPr>
                <w:color w:val="FFFFFF" w:themeColor="background1"/>
              </w:rPr>
              <w:t xml:space="preserve">Essential </w:t>
            </w:r>
            <w:r w:rsidR="002521EE" w:rsidRPr="002521EE">
              <w:rPr>
                <w:color w:val="FFFFFF" w:themeColor="background1"/>
              </w:rPr>
              <w:t>Experience/Achievements</w:t>
            </w:r>
          </w:p>
        </w:tc>
        <w:tc>
          <w:tcPr>
            <w:tcW w:w="7796" w:type="dxa"/>
            <w:shd w:val="clear" w:color="auto" w:fill="808080" w:themeFill="accent4"/>
          </w:tcPr>
          <w:p w14:paraId="49D82D83" w14:textId="77777777" w:rsidR="00D976EB" w:rsidRPr="002521EE" w:rsidRDefault="00D976EB" w:rsidP="002521EE">
            <w:pPr>
              <w:pStyle w:val="Boldtext"/>
              <w:rPr>
                <w:color w:val="FFFFFF" w:themeColor="background1"/>
              </w:rPr>
            </w:pPr>
            <w:r w:rsidRPr="002521EE">
              <w:rPr>
                <w:color w:val="FFFFFF" w:themeColor="background1"/>
              </w:rPr>
              <w:t>De</w:t>
            </w:r>
            <w:r w:rsidR="002521EE" w:rsidRPr="002521EE">
              <w:rPr>
                <w:color w:val="FFFFFF" w:themeColor="background1"/>
              </w:rPr>
              <w:t>sirable Experience/Achievements</w:t>
            </w:r>
          </w:p>
        </w:tc>
      </w:tr>
      <w:tr w:rsidR="00D976EB" w:rsidRPr="001B3371" w14:paraId="69F15B8C" w14:textId="77777777" w:rsidTr="002521EE">
        <w:tc>
          <w:tcPr>
            <w:tcW w:w="7230" w:type="dxa"/>
          </w:tcPr>
          <w:p w14:paraId="7851477E" w14:textId="4CE926F7" w:rsidR="005811BB" w:rsidRPr="005811BB" w:rsidRDefault="005811BB" w:rsidP="005811BB">
            <w:pPr>
              <w:pStyle w:val="Default"/>
              <w:numPr>
                <w:ilvl w:val="0"/>
                <w:numId w:val="4"/>
              </w:numPr>
              <w:rPr>
                <w:sz w:val="22"/>
                <w:szCs w:val="22"/>
              </w:rPr>
            </w:pPr>
            <w:r w:rsidRPr="005811BB">
              <w:rPr>
                <w:sz w:val="22"/>
                <w:szCs w:val="22"/>
              </w:rPr>
              <w:t>Using performance management information to drive performance improvement</w:t>
            </w:r>
          </w:p>
          <w:p w14:paraId="3A7DE6E3" w14:textId="61309AB1" w:rsidR="00D976EB" w:rsidRPr="005811BB" w:rsidRDefault="005811BB" w:rsidP="005811BB">
            <w:pPr>
              <w:pStyle w:val="Default"/>
              <w:numPr>
                <w:ilvl w:val="0"/>
                <w:numId w:val="4"/>
              </w:numPr>
              <w:rPr>
                <w:sz w:val="22"/>
                <w:szCs w:val="22"/>
              </w:rPr>
            </w:pPr>
            <w:r w:rsidRPr="005811BB">
              <w:rPr>
                <w:sz w:val="22"/>
                <w:szCs w:val="22"/>
              </w:rPr>
              <w:t>Successfully managing projects within agreed parameters and timeframes</w:t>
            </w:r>
          </w:p>
        </w:tc>
        <w:tc>
          <w:tcPr>
            <w:tcW w:w="7796" w:type="dxa"/>
          </w:tcPr>
          <w:p w14:paraId="78AE326C" w14:textId="75C352C3" w:rsidR="005811BB" w:rsidRPr="005811BB" w:rsidRDefault="005811BB" w:rsidP="005811BB">
            <w:pPr>
              <w:rPr>
                <w:rFonts w:ascii="Arial" w:hAnsi="Arial" w:cs="Arial"/>
                <w:color w:val="000000" w:themeColor="text1"/>
                <w:szCs w:val="24"/>
              </w:rPr>
            </w:pPr>
            <w:r w:rsidRPr="005811BB">
              <w:rPr>
                <w:rFonts w:ascii="Arial" w:hAnsi="Arial" w:cs="Arial"/>
                <w:color w:val="000000" w:themeColor="text1"/>
                <w:szCs w:val="24"/>
              </w:rPr>
              <w:t>3</w:t>
            </w:r>
            <w:r>
              <w:rPr>
                <w:rFonts w:ascii="Arial" w:hAnsi="Arial" w:cs="Arial"/>
                <w:color w:val="000000" w:themeColor="text1"/>
                <w:szCs w:val="24"/>
              </w:rPr>
              <w:t xml:space="preserve">. </w:t>
            </w:r>
            <w:r w:rsidRPr="005811BB">
              <w:rPr>
                <w:rFonts w:ascii="Arial" w:hAnsi="Arial" w:cs="Arial"/>
                <w:color w:val="000000" w:themeColor="text1"/>
                <w:szCs w:val="24"/>
              </w:rPr>
              <w:t>Working in a multi-agency environment</w:t>
            </w:r>
          </w:p>
          <w:p w14:paraId="0B0F6DBB" w14:textId="5188521F" w:rsidR="00D976EB" w:rsidRPr="002F7A65" w:rsidRDefault="005811BB" w:rsidP="005811BB">
            <w:pPr>
              <w:spacing w:after="0" w:line="280" w:lineRule="atLeast"/>
              <w:rPr>
                <w:rFonts w:ascii="Arial" w:hAnsi="Arial"/>
              </w:rPr>
            </w:pPr>
            <w:r>
              <w:rPr>
                <w:rFonts w:ascii="Arial" w:hAnsi="Arial" w:cs="Arial"/>
                <w:color w:val="000000" w:themeColor="text1"/>
                <w:szCs w:val="24"/>
              </w:rPr>
              <w:t xml:space="preserve">4. </w:t>
            </w:r>
            <w:r w:rsidRPr="005811BB">
              <w:rPr>
                <w:rFonts w:ascii="Arial" w:hAnsi="Arial" w:cs="Arial"/>
                <w:color w:val="000000" w:themeColor="text1"/>
                <w:szCs w:val="24"/>
              </w:rPr>
              <w:t>Experience of working within a public sector organisation.</w:t>
            </w:r>
          </w:p>
        </w:tc>
      </w:tr>
    </w:tbl>
    <w:p w14:paraId="6B520809" w14:textId="77777777" w:rsidR="001C7243" w:rsidRPr="00FE0C69" w:rsidRDefault="001C7243" w:rsidP="001C7243">
      <w:pPr>
        <w:pStyle w:val="Heading2"/>
        <w:spacing w:before="0" w:after="0"/>
        <w:rPr>
          <w:sz w:val="16"/>
          <w:szCs w:val="16"/>
        </w:rPr>
      </w:pPr>
    </w:p>
    <w:tbl>
      <w:tblPr>
        <w:tblW w:w="15026" w:type="dxa"/>
        <w:tblInd w:w="108" w:type="dxa"/>
        <w:tblBorders>
          <w:top w:val="single" w:sz="4" w:space="0" w:color="808080" w:themeColor="accent4"/>
          <w:left w:val="single" w:sz="4" w:space="0" w:color="808080" w:themeColor="accent4"/>
          <w:bottom w:val="single" w:sz="4" w:space="0" w:color="808080" w:themeColor="accent4"/>
          <w:right w:val="single" w:sz="4" w:space="0" w:color="808080" w:themeColor="accent4"/>
          <w:insideH w:val="single" w:sz="4" w:space="0" w:color="808080" w:themeColor="accent4"/>
          <w:insideV w:val="single" w:sz="4" w:space="0" w:color="808080" w:themeColor="accent4"/>
        </w:tblBorders>
        <w:tblLayout w:type="fixed"/>
        <w:tblCellMar>
          <w:top w:w="85" w:type="dxa"/>
          <w:bottom w:w="85" w:type="dxa"/>
        </w:tblCellMar>
        <w:tblLook w:val="0000" w:firstRow="0" w:lastRow="0" w:firstColumn="0" w:lastColumn="0" w:noHBand="0" w:noVBand="0"/>
      </w:tblPr>
      <w:tblGrid>
        <w:gridCol w:w="7230"/>
        <w:gridCol w:w="7796"/>
      </w:tblGrid>
      <w:tr w:rsidR="001C7243" w:rsidRPr="00602C46" w14:paraId="38CA584F" w14:textId="77777777" w:rsidTr="004F7CB2">
        <w:tc>
          <w:tcPr>
            <w:tcW w:w="7230" w:type="dxa"/>
            <w:shd w:val="clear" w:color="auto" w:fill="808080" w:themeFill="accent4"/>
          </w:tcPr>
          <w:p w14:paraId="450B3CFA" w14:textId="77777777" w:rsidR="001C7243" w:rsidRPr="00602C46" w:rsidRDefault="001C7243" w:rsidP="004F7CB2">
            <w:pPr>
              <w:pStyle w:val="Boldtext"/>
              <w:rPr>
                <w:color w:val="FFFFFF" w:themeColor="background1"/>
              </w:rPr>
            </w:pPr>
            <w:r w:rsidRPr="00602C46">
              <w:rPr>
                <w:color w:val="FFFFFF" w:themeColor="background1"/>
              </w:rPr>
              <w:t>Essential Qualifications/Professional Memberships</w:t>
            </w:r>
          </w:p>
        </w:tc>
        <w:tc>
          <w:tcPr>
            <w:tcW w:w="7796" w:type="dxa"/>
            <w:shd w:val="clear" w:color="auto" w:fill="808080" w:themeFill="accent4"/>
          </w:tcPr>
          <w:p w14:paraId="5B2F1876" w14:textId="77777777" w:rsidR="001C7243" w:rsidRPr="00602C46" w:rsidRDefault="001C7243" w:rsidP="004F7CB2">
            <w:pPr>
              <w:pStyle w:val="Boldtext"/>
              <w:rPr>
                <w:color w:val="FFFFFF" w:themeColor="background1"/>
              </w:rPr>
            </w:pPr>
            <w:r w:rsidRPr="00602C46">
              <w:rPr>
                <w:color w:val="FFFFFF" w:themeColor="background1"/>
              </w:rPr>
              <w:t>Desirable Qualifications/Professional Memberships</w:t>
            </w:r>
          </w:p>
        </w:tc>
      </w:tr>
      <w:tr w:rsidR="001C7243" w14:paraId="58B7DAA6" w14:textId="77777777" w:rsidTr="004F7CB2">
        <w:tc>
          <w:tcPr>
            <w:tcW w:w="7230" w:type="dxa"/>
          </w:tcPr>
          <w:p w14:paraId="6E84F6B3" w14:textId="0EF14831" w:rsidR="001C7243" w:rsidRPr="001B3852" w:rsidRDefault="005811BB" w:rsidP="005811BB">
            <w:pPr>
              <w:spacing w:after="0" w:line="280" w:lineRule="atLeast"/>
              <w:ind w:left="360"/>
              <w:rPr>
                <w:rFonts w:ascii="Arial" w:hAnsi="Arial" w:cs="Arial"/>
                <w:sz w:val="22"/>
                <w:szCs w:val="22"/>
              </w:rPr>
            </w:pPr>
            <w:r w:rsidRPr="005811BB">
              <w:rPr>
                <w:rFonts w:ascii="Arial" w:hAnsi="Arial" w:cs="Arial"/>
                <w:sz w:val="22"/>
                <w:szCs w:val="22"/>
              </w:rPr>
              <w:t>12.</w:t>
            </w:r>
            <w:r w:rsidRPr="005811BB">
              <w:rPr>
                <w:rFonts w:ascii="Arial" w:hAnsi="Arial" w:cs="Arial"/>
                <w:sz w:val="22"/>
                <w:szCs w:val="22"/>
              </w:rPr>
              <w:tab/>
              <w:t>A degree in a relevant subject or relevant experience</w:t>
            </w:r>
          </w:p>
        </w:tc>
        <w:tc>
          <w:tcPr>
            <w:tcW w:w="7796" w:type="dxa"/>
          </w:tcPr>
          <w:p w14:paraId="7DF91C19" w14:textId="6E25B882" w:rsidR="001C7243" w:rsidRPr="005811BB" w:rsidRDefault="005811BB" w:rsidP="005811BB">
            <w:pPr>
              <w:jc w:val="both"/>
              <w:rPr>
                <w:rFonts w:ascii="Arial" w:hAnsi="Arial" w:cs="Arial"/>
                <w:color w:val="000000" w:themeColor="text1"/>
                <w:szCs w:val="24"/>
              </w:rPr>
            </w:pPr>
            <w:r w:rsidRPr="001B2AE5">
              <w:rPr>
                <w:rFonts w:ascii="Arial" w:hAnsi="Arial" w:cs="Arial"/>
                <w:color w:val="000000" w:themeColor="text1"/>
                <w:szCs w:val="24"/>
              </w:rPr>
              <w:t>5.    ECDL qualific</w:t>
            </w:r>
            <w:r>
              <w:rPr>
                <w:rFonts w:ascii="Arial" w:hAnsi="Arial" w:cs="Arial"/>
                <w:color w:val="000000" w:themeColor="text1"/>
                <w:szCs w:val="24"/>
              </w:rPr>
              <w:t>ation or equivalent experience.</w:t>
            </w:r>
          </w:p>
        </w:tc>
      </w:tr>
    </w:tbl>
    <w:p w14:paraId="204BFDFB" w14:textId="77777777" w:rsidR="002521EE" w:rsidRDefault="002521EE" w:rsidP="002521EE">
      <w:pPr>
        <w:pStyle w:val="Heading2"/>
      </w:pPr>
      <w:r w:rsidRPr="002521EE">
        <w:t xml:space="preserve">Essential </w:t>
      </w:r>
      <w:r>
        <w:t>-</w:t>
      </w:r>
      <w:r w:rsidRPr="002521EE">
        <w:t xml:space="preserve"> Other requirements of the job role  </w:t>
      </w:r>
    </w:p>
    <w:p w14:paraId="1E5B3A56" w14:textId="77777777" w:rsidR="003E2C54" w:rsidRPr="003E2C54" w:rsidRDefault="003E2C54" w:rsidP="002D423C">
      <w:pPr>
        <w:numPr>
          <w:ilvl w:val="0"/>
          <w:numId w:val="5"/>
        </w:numPr>
        <w:spacing w:after="80" w:line="240" w:lineRule="atLeast"/>
        <w:ind w:left="714" w:hanging="357"/>
        <w:jc w:val="both"/>
      </w:pPr>
      <w:r w:rsidRPr="003E2C54">
        <w:t xml:space="preserve">Demonstrates a commitment to safeguard and promote the welfare of children and young people </w:t>
      </w:r>
    </w:p>
    <w:p w14:paraId="2CD9B8E7" w14:textId="77777777" w:rsidR="003E2C54" w:rsidRDefault="003E2C54" w:rsidP="002D423C">
      <w:pPr>
        <w:numPr>
          <w:ilvl w:val="0"/>
          <w:numId w:val="5"/>
        </w:numPr>
        <w:spacing w:after="80" w:line="240" w:lineRule="atLeast"/>
        <w:ind w:left="714" w:hanging="357"/>
        <w:jc w:val="both"/>
      </w:pPr>
      <w:r w:rsidRPr="003E2C54">
        <w:t>Ability to carry out the physical requirements of the role (i.e. manual handling)</w:t>
      </w:r>
    </w:p>
    <w:p w14:paraId="37975095" w14:textId="77777777" w:rsidR="003E2C54" w:rsidRDefault="003E2C54" w:rsidP="002D423C">
      <w:pPr>
        <w:numPr>
          <w:ilvl w:val="0"/>
          <w:numId w:val="5"/>
        </w:numPr>
        <w:spacing w:after="80" w:line="240" w:lineRule="atLeast"/>
        <w:ind w:left="714" w:hanging="357"/>
        <w:jc w:val="both"/>
      </w:pPr>
      <w:r w:rsidRPr="003E2C54">
        <w:t>Ability to travel efficiently around the Bay/South West/UK in order to carry out dutie</w:t>
      </w:r>
      <w:r w:rsidR="002521EE" w:rsidRPr="00772BFB">
        <w:t>s</w:t>
      </w:r>
    </w:p>
    <w:p w14:paraId="42FB35BA" w14:textId="77777777" w:rsidR="002521EE" w:rsidRDefault="002521EE" w:rsidP="002D423C">
      <w:pPr>
        <w:numPr>
          <w:ilvl w:val="0"/>
          <w:numId w:val="5"/>
        </w:numPr>
        <w:spacing w:after="80" w:line="240" w:lineRule="atLeast"/>
        <w:ind w:left="714" w:hanging="357"/>
        <w:jc w:val="both"/>
      </w:pPr>
      <w:r w:rsidRPr="00772BFB">
        <w:t>Ability to accommodate unsociable hours</w:t>
      </w:r>
    </w:p>
    <w:p w14:paraId="3A48F2FE" w14:textId="77777777" w:rsidR="00D976EB" w:rsidRPr="00D976EB" w:rsidRDefault="002521EE" w:rsidP="002D423C">
      <w:pPr>
        <w:pStyle w:val="ListParagraph"/>
        <w:numPr>
          <w:ilvl w:val="0"/>
          <w:numId w:val="5"/>
        </w:numPr>
        <w:spacing w:after="80" w:line="240" w:lineRule="atLeast"/>
        <w:ind w:left="714" w:hanging="357"/>
      </w:pPr>
      <w:r w:rsidRPr="00772BFB">
        <w:t>Ability to accommodate occasional home-working</w:t>
      </w:r>
    </w:p>
    <w:sectPr w:rsidR="00D976EB" w:rsidRPr="00D976EB" w:rsidSect="00D976EB">
      <w:pgSz w:w="16838" w:h="11906" w:orient="landscape"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20A4E" w14:textId="77777777" w:rsidR="00483943" w:rsidRDefault="00483943" w:rsidP="008952DF">
      <w:r>
        <w:separator/>
      </w:r>
    </w:p>
  </w:endnote>
  <w:endnote w:type="continuationSeparator" w:id="0">
    <w:p w14:paraId="5EE850EF" w14:textId="77777777" w:rsidR="00483943" w:rsidRDefault="00483943"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C185"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02446C" w14:paraId="77C16C57" w14:textId="77777777" w:rsidTr="00C65128">
      <w:tc>
        <w:tcPr>
          <w:tcW w:w="15168" w:type="dxa"/>
        </w:tcPr>
        <w:sdt>
          <w:sdtPr>
            <w:id w:val="396564594"/>
            <w:docPartObj>
              <w:docPartGallery w:val="Page Numbers (Bottom of Page)"/>
              <w:docPartUnique/>
            </w:docPartObj>
          </w:sdtPr>
          <w:sdtEndPr>
            <w:rPr>
              <w:noProof/>
            </w:rPr>
          </w:sdtEndPr>
          <w:sdtContent>
            <w:p w14:paraId="253184D4" w14:textId="77777777" w:rsidR="0002446C" w:rsidRDefault="0002446C" w:rsidP="00602C46">
              <w:pPr>
                <w:pStyle w:val="Footer"/>
                <w:tabs>
                  <w:tab w:val="clear" w:pos="9026"/>
                </w:tabs>
                <w:ind w:right="-2268"/>
                <w:jc w:val="center"/>
              </w:pPr>
              <w:r>
                <w:fldChar w:fldCharType="begin"/>
              </w:r>
              <w:r>
                <w:instrText xml:space="preserve"> PAGE   \* MERGEFORMAT </w:instrText>
              </w:r>
              <w:r>
                <w:fldChar w:fldCharType="separate"/>
              </w:r>
              <w:r w:rsidR="005811BB">
                <w:rPr>
                  <w:noProof/>
                </w:rPr>
                <w:t>4</w:t>
              </w:r>
              <w:r>
                <w:rPr>
                  <w:noProof/>
                </w:rPr>
                <w:fldChar w:fldCharType="end"/>
              </w:r>
            </w:p>
          </w:sdtContent>
        </w:sdt>
      </w:tc>
    </w:tr>
  </w:tbl>
  <w:p w14:paraId="52662FB4"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318391"/>
      <w:docPartObj>
        <w:docPartGallery w:val="Page Numbers (Bottom of Page)"/>
        <w:docPartUnique/>
      </w:docPartObj>
    </w:sdtPr>
    <w:sdtEndPr>
      <w:rPr>
        <w:noProof/>
      </w:rPr>
    </w:sdtEndPr>
    <w:sdtContent>
      <w:p w14:paraId="3B5163F1" w14:textId="77777777"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5811BB">
          <w:rPr>
            <w:noProof/>
          </w:rPr>
          <w:t>5</w:t>
        </w:r>
        <w:r>
          <w:rPr>
            <w:noProof/>
          </w:rPr>
          <w:fldChar w:fldCharType="end"/>
        </w:r>
      </w:p>
    </w:sdtContent>
  </w:sdt>
  <w:p w14:paraId="3C73EF24"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8677B" w14:textId="77777777" w:rsidR="00483943" w:rsidRDefault="00483943" w:rsidP="008952DF">
      <w:r>
        <w:separator/>
      </w:r>
    </w:p>
  </w:footnote>
  <w:footnote w:type="continuationSeparator" w:id="0">
    <w:p w14:paraId="3CAD5808" w14:textId="77777777" w:rsidR="00483943" w:rsidRDefault="00483943" w:rsidP="0089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DEE2"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241C" w14:textId="77777777" w:rsidR="004067A0" w:rsidRDefault="004067A0">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567" w:vertAnchor="text" w:tblpY="1"/>
      <w:tblOverlap w:val="never"/>
      <w:tblW w:w="0" w:type="auto"/>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11"/>
      <w:gridCol w:w="6555"/>
    </w:tblGrid>
    <w:tr w:rsidR="0002446C" w:rsidRPr="008952DF" w14:paraId="71F167D6" w14:textId="77777777" w:rsidTr="00D976EB">
      <w:trPr>
        <w:trHeight w:val="711"/>
      </w:trPr>
      <w:tc>
        <w:tcPr>
          <w:tcW w:w="6669" w:type="dxa"/>
        </w:tcPr>
        <w:p w14:paraId="16F829A9" w14:textId="77777777" w:rsidR="0002446C" w:rsidRPr="008952DF" w:rsidRDefault="0002446C" w:rsidP="0002446C"/>
      </w:tc>
      <w:tc>
        <w:tcPr>
          <w:tcW w:w="8782" w:type="dxa"/>
        </w:tcPr>
        <w:p w14:paraId="4962E4D4" w14:textId="77777777" w:rsidR="0002446C" w:rsidRPr="008952DF" w:rsidRDefault="0002446C" w:rsidP="0002446C">
          <w:pPr>
            <w:jc w:val="right"/>
          </w:pPr>
          <w:r w:rsidRPr="008952DF">
            <w:rPr>
              <w:noProof/>
              <w:lang w:eastAsia="en-GB"/>
            </w:rPr>
            <w:drawing>
              <wp:inline distT="0" distB="0" distL="0" distR="0" wp14:anchorId="2901398B" wp14:editId="2F095E8B">
                <wp:extent cx="2159995" cy="336880"/>
                <wp:effectExtent l="0" t="0" r="0" b="6350"/>
                <wp:docPr id="5" name="Picture 5"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5529803E" w14:textId="77777777" w:rsidR="0002446C" w:rsidRPr="004067A0" w:rsidRDefault="0002446C" w:rsidP="004067A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567" w:vertAnchor="text" w:tblpY="1"/>
      <w:tblOverlap w:val="never"/>
      <w:tblW w:w="0" w:type="auto"/>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40"/>
      <w:gridCol w:w="8758"/>
    </w:tblGrid>
    <w:tr w:rsidR="00D976EB" w:rsidRPr="008952DF" w14:paraId="40AC9408" w14:textId="77777777" w:rsidTr="00D976EB">
      <w:trPr>
        <w:trHeight w:val="711"/>
      </w:trPr>
      <w:tc>
        <w:tcPr>
          <w:tcW w:w="6669" w:type="dxa"/>
        </w:tcPr>
        <w:p w14:paraId="0336B04D" w14:textId="77777777" w:rsidR="00D976EB" w:rsidRPr="008952DF" w:rsidRDefault="00D976EB" w:rsidP="0002446C"/>
      </w:tc>
      <w:tc>
        <w:tcPr>
          <w:tcW w:w="8782" w:type="dxa"/>
        </w:tcPr>
        <w:p w14:paraId="64162594" w14:textId="77777777" w:rsidR="00D976EB" w:rsidRPr="008952DF" w:rsidRDefault="00D976EB" w:rsidP="0002446C">
          <w:pPr>
            <w:jc w:val="right"/>
          </w:pPr>
          <w:r w:rsidRPr="008952DF">
            <w:rPr>
              <w:noProof/>
              <w:lang w:eastAsia="en-GB"/>
            </w:rPr>
            <w:drawing>
              <wp:inline distT="0" distB="0" distL="0" distR="0" wp14:anchorId="157CB432" wp14:editId="6C199064">
                <wp:extent cx="2159995" cy="336880"/>
                <wp:effectExtent l="0" t="0" r="0" b="6350"/>
                <wp:docPr id="4" name="Picture 4"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37B7CBA7" w14:textId="77777777" w:rsidR="00D976EB" w:rsidRPr="00591CFA" w:rsidRDefault="00D976EB" w:rsidP="00591CFA">
    <w:pPr>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670"/>
    <w:multiLevelType w:val="hybridMultilevel"/>
    <w:tmpl w:val="831ADCC4"/>
    <w:lvl w:ilvl="0" w:tplc="159C8918">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36D73"/>
    <w:multiLevelType w:val="hybridMultilevel"/>
    <w:tmpl w:val="54908FEA"/>
    <w:lvl w:ilvl="0" w:tplc="E6608A3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CF3AD1"/>
    <w:multiLevelType w:val="hybridMultilevel"/>
    <w:tmpl w:val="2FC4C70E"/>
    <w:lvl w:ilvl="0" w:tplc="F912E06C">
      <w:start w:val="2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0D26A6"/>
    <w:multiLevelType w:val="hybridMultilevel"/>
    <w:tmpl w:val="F34AE6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444A5"/>
    <w:multiLevelType w:val="hybridMultilevel"/>
    <w:tmpl w:val="5D18F8BC"/>
    <w:lvl w:ilvl="0" w:tplc="1F5689EE">
      <w:start w:val="1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632D49"/>
    <w:multiLevelType w:val="hybridMultilevel"/>
    <w:tmpl w:val="E6B44D14"/>
    <w:lvl w:ilvl="0" w:tplc="359AC1B0">
      <w:start w:val="1"/>
      <w:numFmt w:val="lowerLetter"/>
      <w:lvlText w:val="%1)"/>
      <w:lvlJc w:val="left"/>
      <w:pPr>
        <w:tabs>
          <w:tab w:val="num" w:pos="720"/>
        </w:tabs>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FD0A42"/>
    <w:multiLevelType w:val="multilevel"/>
    <w:tmpl w:val="48A2E2C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34"/>
        </w:tabs>
        <w:ind w:left="1134" w:hanging="774"/>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15481416"/>
    <w:multiLevelType w:val="hybridMultilevel"/>
    <w:tmpl w:val="76900BD4"/>
    <w:lvl w:ilvl="0" w:tplc="BB44CB0C">
      <w:start w:val="2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8541526"/>
    <w:multiLevelType w:val="hybridMultilevel"/>
    <w:tmpl w:val="D8385E8C"/>
    <w:lvl w:ilvl="0" w:tplc="229AE4F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0AB6A2C"/>
    <w:multiLevelType w:val="singleLevel"/>
    <w:tmpl w:val="0809000F"/>
    <w:lvl w:ilvl="0">
      <w:start w:val="1"/>
      <w:numFmt w:val="decimal"/>
      <w:lvlText w:val="%1."/>
      <w:lvlJc w:val="left"/>
      <w:pPr>
        <w:ind w:left="720" w:hanging="360"/>
      </w:pPr>
    </w:lvl>
  </w:abstractNum>
  <w:abstractNum w:abstractNumId="11" w15:restartNumberingAfterBreak="0">
    <w:nsid w:val="232218AE"/>
    <w:multiLevelType w:val="multilevel"/>
    <w:tmpl w:val="51C0B3A6"/>
    <w:styleLink w:val="Style4"/>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FA18BA"/>
    <w:multiLevelType w:val="hybridMultilevel"/>
    <w:tmpl w:val="BAEA4AF8"/>
    <w:lvl w:ilvl="0" w:tplc="5C9AD9B4">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DC3696"/>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3BE8626A"/>
    <w:multiLevelType w:val="singleLevel"/>
    <w:tmpl w:val="D2B02230"/>
    <w:lvl w:ilvl="0">
      <w:start w:val="5"/>
      <w:numFmt w:val="decimal"/>
      <w:lvlText w:val="%1."/>
      <w:lvlJc w:val="left"/>
      <w:pPr>
        <w:tabs>
          <w:tab w:val="num" w:pos="720"/>
        </w:tabs>
        <w:ind w:left="720" w:hanging="720"/>
      </w:pPr>
      <w:rPr>
        <w:rFonts w:hint="default"/>
      </w:rPr>
    </w:lvl>
  </w:abstractNum>
  <w:abstractNum w:abstractNumId="15" w15:restartNumberingAfterBreak="0">
    <w:nsid w:val="404973DB"/>
    <w:multiLevelType w:val="multilevel"/>
    <w:tmpl w:val="E862BEE2"/>
    <w:lvl w:ilvl="0">
      <w:start w:val="1"/>
      <w:numFmt w:val="bullet"/>
      <w:lvlText w:val=""/>
      <w:lvlJc w:val="left"/>
      <w:pPr>
        <w:tabs>
          <w:tab w:val="num" w:pos="1800"/>
        </w:tabs>
        <w:ind w:left="1800" w:hanging="360"/>
      </w:pPr>
      <w:rPr>
        <w:rFonts w:ascii="Symbol" w:hAnsi="Symbol" w:hint="default"/>
        <w:b/>
      </w:rPr>
    </w:lvl>
    <w:lvl w:ilvl="1">
      <w:start w:val="1"/>
      <w:numFmt w:val="bullet"/>
      <w:lvlText w:val=""/>
      <w:lvlJc w:val="left"/>
      <w:pPr>
        <w:tabs>
          <w:tab w:val="num" w:pos="720"/>
        </w:tabs>
        <w:ind w:left="720" w:hanging="360"/>
      </w:pPr>
      <w:rPr>
        <w:rFonts w:ascii="Symbol" w:hAnsi="Symbol" w:hint="default"/>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42156562"/>
    <w:multiLevelType w:val="singleLevel"/>
    <w:tmpl w:val="0809000F"/>
    <w:lvl w:ilvl="0">
      <w:start w:val="1"/>
      <w:numFmt w:val="decimal"/>
      <w:lvlText w:val="%1."/>
      <w:lvlJc w:val="left"/>
      <w:pPr>
        <w:ind w:left="720" w:hanging="360"/>
      </w:pPr>
    </w:lvl>
  </w:abstractNum>
  <w:abstractNum w:abstractNumId="17" w15:restartNumberingAfterBreak="0">
    <w:nsid w:val="44582873"/>
    <w:multiLevelType w:val="hybridMultilevel"/>
    <w:tmpl w:val="67EC3B3C"/>
    <w:lvl w:ilvl="0" w:tplc="426EDE44">
      <w:start w:val="1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2E311C"/>
    <w:multiLevelType w:val="singleLevel"/>
    <w:tmpl w:val="81C86E04"/>
    <w:lvl w:ilvl="0">
      <w:start w:val="2"/>
      <w:numFmt w:val="upperLetter"/>
      <w:lvlText w:val="%1)"/>
      <w:lvlJc w:val="left"/>
      <w:pPr>
        <w:tabs>
          <w:tab w:val="num" w:pos="1440"/>
        </w:tabs>
        <w:ind w:left="1440" w:hanging="720"/>
      </w:pPr>
      <w:rPr>
        <w:rFonts w:hint="default"/>
      </w:rPr>
    </w:lvl>
  </w:abstractNum>
  <w:abstractNum w:abstractNumId="19" w15:restartNumberingAfterBreak="0">
    <w:nsid w:val="495F10B7"/>
    <w:multiLevelType w:val="hybridMultilevel"/>
    <w:tmpl w:val="DF24FA7E"/>
    <w:lvl w:ilvl="0" w:tplc="08090017">
      <w:start w:val="6"/>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A0C6698"/>
    <w:multiLevelType w:val="singleLevel"/>
    <w:tmpl w:val="0809000F"/>
    <w:lvl w:ilvl="0">
      <w:start w:val="1"/>
      <w:numFmt w:val="decimal"/>
      <w:lvlText w:val="%1."/>
      <w:lvlJc w:val="left"/>
      <w:pPr>
        <w:ind w:left="720" w:hanging="360"/>
      </w:pPr>
    </w:lvl>
  </w:abstractNum>
  <w:abstractNum w:abstractNumId="21" w15:restartNumberingAfterBreak="0">
    <w:nsid w:val="4B886796"/>
    <w:multiLevelType w:val="multilevel"/>
    <w:tmpl w:val="55FAE4EA"/>
    <w:lvl w:ilvl="0">
      <w:start w:val="1"/>
      <w:numFmt w:val="bullet"/>
      <w:lvlText w:val=""/>
      <w:lvlJc w:val="left"/>
      <w:pPr>
        <w:tabs>
          <w:tab w:val="num" w:pos="1800"/>
        </w:tabs>
        <w:ind w:left="1800" w:hanging="360"/>
      </w:pPr>
      <w:rPr>
        <w:rFonts w:ascii="Symbol" w:hAnsi="Symbol" w:hint="default"/>
        <w:b/>
      </w:rPr>
    </w:lvl>
    <w:lvl w:ilvl="1">
      <w:start w:val="1"/>
      <w:numFmt w:val="bullet"/>
      <w:lvlText w:val=""/>
      <w:lvlJc w:val="left"/>
      <w:pPr>
        <w:tabs>
          <w:tab w:val="num" w:pos="720"/>
        </w:tabs>
        <w:ind w:left="720" w:hanging="360"/>
      </w:pPr>
      <w:rPr>
        <w:rFonts w:ascii="Symbol" w:hAnsi="Symbol" w:hint="default"/>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4D77114A"/>
    <w:multiLevelType w:val="hybridMultilevel"/>
    <w:tmpl w:val="0C2653DA"/>
    <w:lvl w:ilvl="0" w:tplc="0BCCE17A">
      <w:start w:val="2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CE1CD2"/>
    <w:multiLevelType w:val="singleLevel"/>
    <w:tmpl w:val="C35C23E4"/>
    <w:lvl w:ilvl="0">
      <w:start w:val="1"/>
      <w:numFmt w:val="decimal"/>
      <w:lvlText w:val="%1."/>
      <w:lvlJc w:val="left"/>
      <w:pPr>
        <w:ind w:left="720" w:hanging="360"/>
      </w:pPr>
      <w:rPr>
        <w:rFonts w:hint="default"/>
      </w:rPr>
    </w:lvl>
  </w:abstractNum>
  <w:abstractNum w:abstractNumId="24" w15:restartNumberingAfterBreak="0">
    <w:nsid w:val="51FE447A"/>
    <w:multiLevelType w:val="hybridMultilevel"/>
    <w:tmpl w:val="1660A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ED04C0"/>
    <w:multiLevelType w:val="multilevel"/>
    <w:tmpl w:val="E732E874"/>
    <w:lvl w:ilvl="0">
      <w:start w:val="1"/>
      <w:numFmt w:val="bullet"/>
      <w:lvlText w:val=""/>
      <w:lvlJc w:val="left"/>
      <w:pPr>
        <w:tabs>
          <w:tab w:val="num" w:pos="1800"/>
        </w:tabs>
        <w:ind w:left="1800" w:hanging="360"/>
      </w:pPr>
      <w:rPr>
        <w:rFonts w:ascii="Symbol" w:hAnsi="Symbol" w:hint="default"/>
        <w:b/>
      </w:rPr>
    </w:lvl>
    <w:lvl w:ilvl="1">
      <w:start w:val="1"/>
      <w:numFmt w:val="bullet"/>
      <w:lvlText w:val=""/>
      <w:lvlJc w:val="left"/>
      <w:pPr>
        <w:tabs>
          <w:tab w:val="num" w:pos="720"/>
        </w:tabs>
        <w:ind w:left="720" w:hanging="360"/>
      </w:pPr>
      <w:rPr>
        <w:rFonts w:ascii="Symbol" w:hAnsi="Symbol" w:hint="default"/>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5BBC0FAB"/>
    <w:multiLevelType w:val="hybridMultilevel"/>
    <w:tmpl w:val="AA04F9E6"/>
    <w:lvl w:ilvl="0" w:tplc="A5DEE37C">
      <w:start w:val="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2F2C0B"/>
    <w:multiLevelType w:val="hybridMultilevel"/>
    <w:tmpl w:val="C45C7208"/>
    <w:lvl w:ilvl="0" w:tplc="F77A8484">
      <w:start w:val="1"/>
      <w:numFmt w:val="bullet"/>
      <w:pStyle w:val="squarebullets"/>
      <w:lvlText w:val=""/>
      <w:lvlJc w:val="left"/>
      <w:pPr>
        <w:ind w:left="1494" w:hanging="360"/>
      </w:pPr>
      <w:rPr>
        <w:rFonts w:ascii="Wingdings" w:hAnsi="Wingdings" w:hint="default"/>
        <w:color w:val="A5A5A5" w:themeColor="accent1" w:themeShade="BF"/>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15:restartNumberingAfterBreak="0">
    <w:nsid w:val="65E00842"/>
    <w:multiLevelType w:val="hybridMultilevel"/>
    <w:tmpl w:val="F7A86BDE"/>
    <w:lvl w:ilvl="0" w:tplc="5CA820F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2F2C1F"/>
    <w:multiLevelType w:val="hybridMultilevel"/>
    <w:tmpl w:val="A3404A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B3165E"/>
    <w:multiLevelType w:val="multilevel"/>
    <w:tmpl w:val="DAC6884E"/>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3EF78EF"/>
    <w:multiLevelType w:val="hybridMultilevel"/>
    <w:tmpl w:val="51D4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D406D0"/>
    <w:multiLevelType w:val="hybridMultilevel"/>
    <w:tmpl w:val="1ECAB70E"/>
    <w:lvl w:ilvl="0" w:tplc="1FF8E77A">
      <w:start w:val="1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9551D8"/>
    <w:multiLevelType w:val="multilevel"/>
    <w:tmpl w:val="BCD82DAA"/>
    <w:lvl w:ilvl="0">
      <w:start w:val="2"/>
      <w:numFmt w:val="decimal"/>
      <w:lvlText w:val="%1"/>
      <w:lvlJc w:val="left"/>
      <w:pPr>
        <w:tabs>
          <w:tab w:val="num" w:pos="360"/>
        </w:tabs>
        <w:ind w:left="360" w:hanging="360"/>
      </w:pPr>
      <w:rPr>
        <w:rFonts w:hint="default"/>
        <w:color w:val="000080"/>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000080"/>
      </w:rPr>
    </w:lvl>
    <w:lvl w:ilvl="3">
      <w:start w:val="1"/>
      <w:numFmt w:val="decimal"/>
      <w:lvlText w:val="%1.%2.%3.%4"/>
      <w:lvlJc w:val="left"/>
      <w:pPr>
        <w:tabs>
          <w:tab w:val="num" w:pos="1080"/>
        </w:tabs>
        <w:ind w:left="1080" w:hanging="1080"/>
      </w:pPr>
      <w:rPr>
        <w:rFonts w:hint="default"/>
        <w:color w:val="000080"/>
      </w:rPr>
    </w:lvl>
    <w:lvl w:ilvl="4">
      <w:start w:val="1"/>
      <w:numFmt w:val="decimal"/>
      <w:lvlText w:val="%1.%2.%3.%4.%5"/>
      <w:lvlJc w:val="left"/>
      <w:pPr>
        <w:tabs>
          <w:tab w:val="num" w:pos="1080"/>
        </w:tabs>
        <w:ind w:left="1080" w:hanging="1080"/>
      </w:pPr>
      <w:rPr>
        <w:rFonts w:hint="default"/>
        <w:color w:val="000080"/>
      </w:rPr>
    </w:lvl>
    <w:lvl w:ilvl="5">
      <w:start w:val="1"/>
      <w:numFmt w:val="decimal"/>
      <w:lvlText w:val="%1.%2.%3.%4.%5.%6"/>
      <w:lvlJc w:val="left"/>
      <w:pPr>
        <w:tabs>
          <w:tab w:val="num" w:pos="1440"/>
        </w:tabs>
        <w:ind w:left="1440" w:hanging="1440"/>
      </w:pPr>
      <w:rPr>
        <w:rFonts w:hint="default"/>
        <w:color w:val="000080"/>
      </w:rPr>
    </w:lvl>
    <w:lvl w:ilvl="6">
      <w:start w:val="1"/>
      <w:numFmt w:val="decimal"/>
      <w:lvlText w:val="%1.%2.%3.%4.%5.%6.%7"/>
      <w:lvlJc w:val="left"/>
      <w:pPr>
        <w:tabs>
          <w:tab w:val="num" w:pos="1440"/>
        </w:tabs>
        <w:ind w:left="1440" w:hanging="1440"/>
      </w:pPr>
      <w:rPr>
        <w:rFonts w:hint="default"/>
        <w:color w:val="000080"/>
      </w:rPr>
    </w:lvl>
    <w:lvl w:ilvl="7">
      <w:start w:val="1"/>
      <w:numFmt w:val="decimal"/>
      <w:lvlText w:val="%1.%2.%3.%4.%5.%6.%7.%8"/>
      <w:lvlJc w:val="left"/>
      <w:pPr>
        <w:tabs>
          <w:tab w:val="num" w:pos="1800"/>
        </w:tabs>
        <w:ind w:left="1800" w:hanging="1800"/>
      </w:pPr>
      <w:rPr>
        <w:rFonts w:hint="default"/>
        <w:color w:val="000080"/>
      </w:rPr>
    </w:lvl>
    <w:lvl w:ilvl="8">
      <w:start w:val="1"/>
      <w:numFmt w:val="decimal"/>
      <w:lvlText w:val="%1.%2.%3.%4.%5.%6.%7.%8.%9"/>
      <w:lvlJc w:val="left"/>
      <w:pPr>
        <w:tabs>
          <w:tab w:val="num" w:pos="1800"/>
        </w:tabs>
        <w:ind w:left="1800" w:hanging="1800"/>
      </w:pPr>
      <w:rPr>
        <w:rFonts w:hint="default"/>
        <w:color w:val="000080"/>
      </w:rPr>
    </w:lvl>
  </w:abstractNum>
  <w:abstractNum w:abstractNumId="34" w15:restartNumberingAfterBreak="0">
    <w:nsid w:val="786C07DA"/>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27"/>
  </w:num>
  <w:num w:numId="2">
    <w:abstractNumId w:val="9"/>
  </w:num>
  <w:num w:numId="3">
    <w:abstractNumId w:val="6"/>
  </w:num>
  <w:num w:numId="4">
    <w:abstractNumId w:val="16"/>
  </w:num>
  <w:num w:numId="5">
    <w:abstractNumId w:val="3"/>
  </w:num>
  <w:num w:numId="6">
    <w:abstractNumId w:val="5"/>
  </w:num>
  <w:num w:numId="7">
    <w:abstractNumId w:val="34"/>
  </w:num>
  <w:num w:numId="8">
    <w:abstractNumId w:val="11"/>
  </w:num>
  <w:num w:numId="9">
    <w:abstractNumId w:val="23"/>
  </w:num>
  <w:num w:numId="10">
    <w:abstractNumId w:val="12"/>
  </w:num>
  <w:num w:numId="11">
    <w:abstractNumId w:val="7"/>
  </w:num>
  <w:num w:numId="12">
    <w:abstractNumId w:val="1"/>
  </w:num>
  <w:num w:numId="13">
    <w:abstractNumId w:val="0"/>
  </w:num>
  <w:num w:numId="14">
    <w:abstractNumId w:val="22"/>
  </w:num>
  <w:num w:numId="15">
    <w:abstractNumId w:val="20"/>
  </w:num>
  <w:num w:numId="16">
    <w:abstractNumId w:val="30"/>
  </w:num>
  <w:num w:numId="17">
    <w:abstractNumId w:val="4"/>
  </w:num>
  <w:num w:numId="18">
    <w:abstractNumId w:val="14"/>
  </w:num>
  <w:num w:numId="19">
    <w:abstractNumId w:val="33"/>
  </w:num>
  <w:num w:numId="20">
    <w:abstractNumId w:val="18"/>
  </w:num>
  <w:num w:numId="21">
    <w:abstractNumId w:val="13"/>
  </w:num>
  <w:num w:numId="22">
    <w:abstractNumId w:val="28"/>
  </w:num>
  <w:num w:numId="23">
    <w:abstractNumId w:val="32"/>
  </w:num>
  <w:num w:numId="24">
    <w:abstractNumId w:val="26"/>
  </w:num>
  <w:num w:numId="25">
    <w:abstractNumId w:val="17"/>
  </w:num>
  <w:num w:numId="26">
    <w:abstractNumId w:val="19"/>
  </w:num>
  <w:num w:numId="27">
    <w:abstractNumId w:val="8"/>
  </w:num>
  <w:num w:numId="28">
    <w:abstractNumId w:val="29"/>
  </w:num>
  <w:num w:numId="29">
    <w:abstractNumId w:val="2"/>
  </w:num>
  <w:num w:numId="30">
    <w:abstractNumId w:val="24"/>
  </w:num>
  <w:num w:numId="31">
    <w:abstractNumId w:val="31"/>
  </w:num>
  <w:num w:numId="32">
    <w:abstractNumId w:val="15"/>
  </w:num>
  <w:num w:numId="33">
    <w:abstractNumId w:val="25"/>
  </w:num>
  <w:num w:numId="34">
    <w:abstractNumId w:val="21"/>
  </w:num>
  <w:num w:numId="3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2DF"/>
    <w:rsid w:val="00001601"/>
    <w:rsid w:val="00013BEE"/>
    <w:rsid w:val="0002446C"/>
    <w:rsid w:val="000B0F85"/>
    <w:rsid w:val="001B0AD1"/>
    <w:rsid w:val="001B3852"/>
    <w:rsid w:val="001C7243"/>
    <w:rsid w:val="001D72ED"/>
    <w:rsid w:val="00251341"/>
    <w:rsid w:val="002521EE"/>
    <w:rsid w:val="00281832"/>
    <w:rsid w:val="002D423C"/>
    <w:rsid w:val="002F7A65"/>
    <w:rsid w:val="00302460"/>
    <w:rsid w:val="00324433"/>
    <w:rsid w:val="003E2C54"/>
    <w:rsid w:val="004067A0"/>
    <w:rsid w:val="00423E69"/>
    <w:rsid w:val="00483943"/>
    <w:rsid w:val="00492E76"/>
    <w:rsid w:val="00495FDA"/>
    <w:rsid w:val="004B3367"/>
    <w:rsid w:val="00535E8E"/>
    <w:rsid w:val="005811BB"/>
    <w:rsid w:val="00591CFA"/>
    <w:rsid w:val="005A6A63"/>
    <w:rsid w:val="005D7EEE"/>
    <w:rsid w:val="00602C46"/>
    <w:rsid w:val="00623DDC"/>
    <w:rsid w:val="00633486"/>
    <w:rsid w:val="0065240B"/>
    <w:rsid w:val="006762CE"/>
    <w:rsid w:val="00696CD5"/>
    <w:rsid w:val="00726EA3"/>
    <w:rsid w:val="007455B3"/>
    <w:rsid w:val="007936EE"/>
    <w:rsid w:val="007B4B2E"/>
    <w:rsid w:val="007B7F38"/>
    <w:rsid w:val="007C339D"/>
    <w:rsid w:val="00805EAE"/>
    <w:rsid w:val="008952DF"/>
    <w:rsid w:val="009629AC"/>
    <w:rsid w:val="009B41EF"/>
    <w:rsid w:val="00A24C9F"/>
    <w:rsid w:val="00AD732A"/>
    <w:rsid w:val="00B217EB"/>
    <w:rsid w:val="00B237C0"/>
    <w:rsid w:val="00B377FC"/>
    <w:rsid w:val="00BD5C88"/>
    <w:rsid w:val="00C00AB0"/>
    <w:rsid w:val="00C520E4"/>
    <w:rsid w:val="00C65128"/>
    <w:rsid w:val="00CB2668"/>
    <w:rsid w:val="00CD49A7"/>
    <w:rsid w:val="00D976EB"/>
    <w:rsid w:val="00DE223F"/>
    <w:rsid w:val="00E078E6"/>
    <w:rsid w:val="00E35457"/>
    <w:rsid w:val="00EB03C1"/>
    <w:rsid w:val="00EB352D"/>
    <w:rsid w:val="00EB6BD0"/>
    <w:rsid w:val="00ED38BB"/>
    <w:rsid w:val="00F17425"/>
    <w:rsid w:val="00F73602"/>
    <w:rsid w:val="00F73E4E"/>
    <w:rsid w:val="00F87B8D"/>
    <w:rsid w:val="00FC21F7"/>
    <w:rsid w:val="00FE0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2050"/>
    <o:shapelayout v:ext="edit">
      <o:idmap v:ext="edit" data="2"/>
    </o:shapelayout>
  </w:shapeDefaults>
  <w:decimalSymbol w:val="."/>
  <w:listSeparator w:val=","/>
  <w14:docId w14:val="4B802A4B"/>
  <w15:chartTrackingRefBased/>
  <w15:docId w15:val="{82AC576A-4A42-44B0-A4FC-EC03E682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02446C"/>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1"/>
      </w:numPr>
      <w:spacing w:line="276" w:lineRule="auto"/>
    </w:pPr>
  </w:style>
  <w:style w:type="paragraph" w:customStyle="1" w:styleId="numberedlist">
    <w:name w:val="numbered list"/>
    <w:basedOn w:val="squarebullets"/>
    <w:qFormat/>
    <w:rsid w:val="00F87B8D"/>
    <w:pPr>
      <w:numPr>
        <w:numId w:val="2"/>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paragraph" w:styleId="BodyText">
    <w:name w:val="Body Text"/>
    <w:basedOn w:val="Normal"/>
    <w:link w:val="BodyTextChar"/>
    <w:uiPriority w:val="99"/>
    <w:semiHidden/>
    <w:unhideWhenUsed/>
    <w:locked/>
    <w:rsid w:val="00F73E4E"/>
  </w:style>
  <w:style w:type="character" w:customStyle="1" w:styleId="BodyTextChar">
    <w:name w:val="Body Text Char"/>
    <w:basedOn w:val="DefaultParagraphFont"/>
    <w:link w:val="BodyText"/>
    <w:uiPriority w:val="99"/>
    <w:semiHidden/>
    <w:rsid w:val="00F73E4E"/>
    <w:rPr>
      <w:sz w:val="24"/>
    </w:rPr>
  </w:style>
  <w:style w:type="character" w:styleId="Strong">
    <w:name w:val="Strong"/>
    <w:basedOn w:val="DefaultParagraphFont"/>
    <w:uiPriority w:val="22"/>
    <w:qFormat/>
    <w:locked/>
    <w:rsid w:val="005A6A63"/>
    <w:rPr>
      <w:b/>
      <w:bCs/>
    </w:rPr>
  </w:style>
  <w:style w:type="paragraph" w:styleId="Title">
    <w:name w:val="Title"/>
    <w:basedOn w:val="Normal"/>
    <w:link w:val="TitleChar"/>
    <w:qFormat/>
    <w:locked/>
    <w:rsid w:val="00FC21F7"/>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FC21F7"/>
    <w:rPr>
      <w:rFonts w:ascii="Arial" w:eastAsia="Times New Roman" w:hAnsi="Arial" w:cs="Times New Roman"/>
      <w:b/>
      <w:sz w:val="32"/>
      <w:szCs w:val="20"/>
    </w:rPr>
  </w:style>
  <w:style w:type="character" w:styleId="Emphasis">
    <w:name w:val="Emphasis"/>
    <w:basedOn w:val="DefaultParagraphFont"/>
    <w:uiPriority w:val="20"/>
    <w:qFormat/>
    <w:locked/>
    <w:rsid w:val="00633486"/>
    <w:rPr>
      <w:i/>
      <w:iCs/>
    </w:rPr>
  </w:style>
  <w:style w:type="numbering" w:customStyle="1" w:styleId="Style4">
    <w:name w:val="Style4"/>
    <w:rsid w:val="006762CE"/>
    <w:pPr>
      <w:numPr>
        <w:numId w:val="8"/>
      </w:numPr>
    </w:pPr>
  </w:style>
  <w:style w:type="paragraph" w:customStyle="1" w:styleId="Default">
    <w:name w:val="Default"/>
    <w:rsid w:val="007B4B2E"/>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1B1748E8199949A9337D88DE75515B" ma:contentTypeVersion="12" ma:contentTypeDescription="Create a new document." ma:contentTypeScope="" ma:versionID="e84210b9fd6d7f371c3a2de27dc93644">
  <xsd:schema xmlns:xsd="http://www.w3.org/2001/XMLSchema" xmlns:xs="http://www.w3.org/2001/XMLSchema" xmlns:p="http://schemas.microsoft.com/office/2006/metadata/properties" xmlns:ns2="f508cdad-652f-4029-858e-c73c43eb7530" xmlns:ns3="b6b6b052-dac1-456f-a5a5-35097a690254" targetNamespace="http://schemas.microsoft.com/office/2006/metadata/properties" ma:root="true" ma:fieldsID="b078eaee083cad496bd67f204d0dae2e" ns2:_="" ns3:_="">
    <xsd:import namespace="f508cdad-652f-4029-858e-c73c43eb7530"/>
    <xsd:import namespace="b6b6b052-dac1-456f-a5a5-35097a6902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8cdad-652f-4029-858e-c73c43eb75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52-dac1-456f-a5a5-35097a69025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87B661-CE2C-4A1C-80EC-D021D649D889}">
  <ds:schemaRefs>
    <ds:schemaRef ds:uri="http://schemas.microsoft.com/sharepoint/v3/contenttype/forms"/>
  </ds:schemaRefs>
</ds:datastoreItem>
</file>

<file path=customXml/itemProps2.xml><?xml version="1.0" encoding="utf-8"?>
<ds:datastoreItem xmlns:ds="http://schemas.openxmlformats.org/officeDocument/2006/customXml" ds:itemID="{2C2F05AC-342D-4800-94F2-1BE3BF2971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C7EE66-9422-4514-B417-FE3137A59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8cdad-652f-4029-858e-c73c43eb7530"/>
    <ds:schemaRef ds:uri="b6b6b052-dac1-456f-a5a5-35097a690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Beth</dc:creator>
  <cp:keywords/>
  <dc:description/>
  <cp:lastModifiedBy>Knott, Claire</cp:lastModifiedBy>
  <cp:revision>5</cp:revision>
  <dcterms:created xsi:type="dcterms:W3CDTF">2020-08-05T07:19:00Z</dcterms:created>
  <dcterms:modified xsi:type="dcterms:W3CDTF">2022-04-25T11:14:00Z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0x0101000F1B1748E8199949A9337D88DE75515B</vt:lpwstr>
  </property>
  <property fmtid="{D5CDD505-2E9C-101B-9397-08002B2CF9AE}" pid="3" name="Order">
    <vt:r8>243600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y fmtid="{D5CDD505-2E9C-101B-9397-08002B2CF9AE}" pid="9" name="_AdHocReviewCycleID">
    <vt:i4>1254696143</vt:i4>
  </property>
  <property fmtid="{D5CDD505-2E9C-101B-9397-08002B2CF9AE}" pid="10" name="_NewReviewCycle">
    <vt:lpwstr/>
  </property>
  <property fmtid="{D5CDD505-2E9C-101B-9397-08002B2CF9AE}" pid="11" name="_EmailSubject">
    <vt:lpwstr>Vacancy to advertise - Analysis, Performance &amp; Review Officer</vt:lpwstr>
  </property>
  <property fmtid="{D5CDD505-2E9C-101B-9397-08002B2CF9AE}" pid="12" name="_AuthorEmail">
    <vt:lpwstr>Claire.Knott@torbay.gov.uk</vt:lpwstr>
  </property>
  <property fmtid="{D5CDD505-2E9C-101B-9397-08002B2CF9AE}" pid="13" name="_AuthorEmailDisplayName">
    <vt:lpwstr>Knott, Claire</vt:lpwstr>
  </property>
</Properties>
</file>