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6D1" w:rsidRDefault="00BE2184" w:rsidP="00CF6C03">
      <w:pPr>
        <w:pStyle w:val="Title"/>
        <w:rPr>
          <w:rFonts w:cs="Arial"/>
          <w:sz w:val="20"/>
        </w:rPr>
      </w:pPr>
      <w:r>
        <w:rPr>
          <w:rFonts w:cs="Arial"/>
          <w:noProof/>
          <w:sz w:val="20"/>
          <w:lang w:eastAsia="en-GB"/>
        </w:rPr>
        <w:drawing>
          <wp:anchor distT="0" distB="0" distL="114300" distR="114300" simplePos="0" relativeHeight="251661312" behindDoc="0" locked="0" layoutInCell="1" allowOverlap="1">
            <wp:simplePos x="0" y="0"/>
            <wp:positionH relativeFrom="column">
              <wp:posOffset>-343535</wp:posOffset>
            </wp:positionH>
            <wp:positionV relativeFrom="paragraph">
              <wp:posOffset>-139065</wp:posOffset>
            </wp:positionV>
            <wp:extent cx="1463040" cy="571500"/>
            <wp:effectExtent l="19050" t="0" r="3810" b="0"/>
            <wp:wrapNone/>
            <wp:docPr id="10" name="Picture 10" descr="TOR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ORBAY"/>
                    <pic:cNvPicPr>
                      <a:picLocks noChangeAspect="1" noChangeArrowheads="1"/>
                    </pic:cNvPicPr>
                  </pic:nvPicPr>
                  <pic:blipFill>
                    <a:blip r:embed="rId7" cstate="print"/>
                    <a:srcRect/>
                    <a:stretch>
                      <a:fillRect/>
                    </a:stretch>
                  </pic:blipFill>
                  <pic:spPr bwMode="auto">
                    <a:xfrm>
                      <a:off x="0" y="0"/>
                      <a:ext cx="1463040" cy="571500"/>
                    </a:xfrm>
                    <a:prstGeom prst="rect">
                      <a:avLst/>
                    </a:prstGeom>
                    <a:noFill/>
                  </pic:spPr>
                </pic:pic>
              </a:graphicData>
            </a:graphic>
          </wp:anchor>
        </w:drawing>
      </w:r>
    </w:p>
    <w:p w:rsidR="00BE2184" w:rsidRPr="00BE2184" w:rsidRDefault="00BE2184" w:rsidP="00CF6C03">
      <w:pPr>
        <w:pStyle w:val="Title"/>
        <w:rPr>
          <w:rFonts w:cs="Arial"/>
          <w:sz w:val="24"/>
          <w:szCs w:val="24"/>
        </w:rPr>
      </w:pPr>
    </w:p>
    <w:p w:rsidR="00BE2184" w:rsidRPr="00BE2184" w:rsidRDefault="00BE2184" w:rsidP="00CF6C03">
      <w:pPr>
        <w:pStyle w:val="Title"/>
        <w:rPr>
          <w:rFonts w:cs="Arial"/>
          <w:sz w:val="24"/>
          <w:szCs w:val="24"/>
        </w:rPr>
      </w:pPr>
    </w:p>
    <w:p w:rsidR="00CF6C03" w:rsidRPr="00BE2184" w:rsidRDefault="00CF6C03" w:rsidP="00CF6C03">
      <w:pPr>
        <w:pStyle w:val="Title"/>
        <w:rPr>
          <w:rFonts w:cs="Arial"/>
          <w:sz w:val="24"/>
          <w:szCs w:val="24"/>
        </w:rPr>
      </w:pPr>
      <w:r w:rsidRPr="00BE2184">
        <w:rPr>
          <w:rFonts w:cs="Arial"/>
          <w:sz w:val="24"/>
          <w:szCs w:val="24"/>
        </w:rPr>
        <w:t>Job Description</w:t>
      </w:r>
    </w:p>
    <w:p w:rsidR="00CF6C03" w:rsidRPr="00740250" w:rsidRDefault="00CF6C03" w:rsidP="00CF6C03">
      <w:pPr>
        <w:jc w:val="center"/>
        <w:rPr>
          <w:rFonts w:ascii="Arial" w:hAnsi="Arial" w:cs="Arial"/>
          <w:b/>
        </w:rPr>
      </w:pPr>
    </w:p>
    <w:tbl>
      <w:tblPr>
        <w:tblW w:w="10774" w:type="dxa"/>
        <w:tblInd w:w="-318" w:type="dxa"/>
        <w:tblLayout w:type="fixed"/>
        <w:tblLook w:val="0000" w:firstRow="0" w:lastRow="0" w:firstColumn="0" w:lastColumn="0" w:noHBand="0" w:noVBand="0"/>
      </w:tblPr>
      <w:tblGrid>
        <w:gridCol w:w="5104"/>
        <w:gridCol w:w="5670"/>
      </w:tblGrid>
      <w:tr w:rsidR="00CF6C03" w:rsidRPr="00740250" w:rsidTr="00810B48">
        <w:tc>
          <w:tcPr>
            <w:tcW w:w="5104" w:type="dxa"/>
            <w:tcBorders>
              <w:top w:val="single" w:sz="12" w:space="0" w:color="auto"/>
              <w:left w:val="single" w:sz="12" w:space="0" w:color="auto"/>
              <w:right w:val="single" w:sz="12" w:space="0" w:color="auto"/>
            </w:tcBorders>
            <w:shd w:val="clear" w:color="auto" w:fill="EBFFFF"/>
          </w:tcPr>
          <w:p w:rsidR="00CF6C03" w:rsidRPr="00BE2184" w:rsidRDefault="00CF6C03" w:rsidP="00810B48">
            <w:pPr>
              <w:spacing w:after="120"/>
              <w:rPr>
                <w:rFonts w:ascii="Arial" w:hAnsi="Arial" w:cs="Arial"/>
                <w:b/>
                <w:sz w:val="24"/>
                <w:szCs w:val="24"/>
              </w:rPr>
            </w:pPr>
            <w:r w:rsidRPr="00BE2184">
              <w:rPr>
                <w:rFonts w:ascii="Arial" w:hAnsi="Arial" w:cs="Arial"/>
                <w:b/>
                <w:sz w:val="24"/>
                <w:szCs w:val="24"/>
              </w:rPr>
              <w:t>Job Title:</w:t>
            </w:r>
            <w:r w:rsidRPr="00BE2184">
              <w:rPr>
                <w:rFonts w:ascii="Arial" w:hAnsi="Arial" w:cs="Arial"/>
                <w:b/>
                <w:sz w:val="24"/>
                <w:szCs w:val="24"/>
              </w:rPr>
              <w:tab/>
            </w:r>
          </w:p>
        </w:tc>
        <w:tc>
          <w:tcPr>
            <w:tcW w:w="5670" w:type="dxa"/>
            <w:tcBorders>
              <w:top w:val="single" w:sz="12" w:space="0" w:color="auto"/>
              <w:left w:val="single" w:sz="12" w:space="0" w:color="auto"/>
              <w:right w:val="single" w:sz="12" w:space="0" w:color="auto"/>
            </w:tcBorders>
          </w:tcPr>
          <w:p w:rsidR="00CF6C03" w:rsidRPr="00BE2184" w:rsidRDefault="0076342D" w:rsidP="0076342D">
            <w:pPr>
              <w:spacing w:after="120"/>
              <w:rPr>
                <w:rFonts w:ascii="Arial" w:hAnsi="Arial" w:cs="Arial"/>
                <w:sz w:val="24"/>
                <w:szCs w:val="24"/>
              </w:rPr>
            </w:pPr>
            <w:r>
              <w:rPr>
                <w:rFonts w:ascii="Arial" w:hAnsi="Arial" w:cs="Arial"/>
                <w:sz w:val="24"/>
                <w:szCs w:val="24"/>
              </w:rPr>
              <w:t>Resettlement</w:t>
            </w:r>
            <w:r w:rsidR="009F7C11">
              <w:rPr>
                <w:rFonts w:ascii="Arial" w:hAnsi="Arial" w:cs="Arial"/>
                <w:sz w:val="24"/>
                <w:szCs w:val="24"/>
              </w:rPr>
              <w:t xml:space="preserve"> Worker</w:t>
            </w:r>
          </w:p>
        </w:tc>
      </w:tr>
      <w:tr w:rsidR="00CF6C03" w:rsidRPr="00740250" w:rsidTr="00CF6C03">
        <w:trPr>
          <w:trHeight w:val="295"/>
        </w:trPr>
        <w:tc>
          <w:tcPr>
            <w:tcW w:w="5104" w:type="dxa"/>
            <w:tcBorders>
              <w:left w:val="single" w:sz="12" w:space="0" w:color="auto"/>
              <w:right w:val="single" w:sz="12" w:space="0" w:color="auto"/>
            </w:tcBorders>
            <w:shd w:val="clear" w:color="auto" w:fill="EBFFFF"/>
          </w:tcPr>
          <w:p w:rsidR="00CF6C03" w:rsidRPr="00BE2184" w:rsidRDefault="00CF6C03" w:rsidP="00810B48">
            <w:pPr>
              <w:spacing w:after="120"/>
              <w:rPr>
                <w:rFonts w:ascii="Arial" w:hAnsi="Arial" w:cs="Arial"/>
                <w:b/>
                <w:sz w:val="24"/>
                <w:szCs w:val="24"/>
              </w:rPr>
            </w:pPr>
            <w:r w:rsidRPr="00BE2184">
              <w:rPr>
                <w:rFonts w:ascii="Arial" w:hAnsi="Arial" w:cs="Arial"/>
                <w:b/>
                <w:sz w:val="24"/>
                <w:szCs w:val="24"/>
              </w:rPr>
              <w:t xml:space="preserve">Team/Service : </w:t>
            </w:r>
          </w:p>
        </w:tc>
        <w:tc>
          <w:tcPr>
            <w:tcW w:w="5670" w:type="dxa"/>
            <w:tcBorders>
              <w:left w:val="single" w:sz="12" w:space="0" w:color="auto"/>
              <w:right w:val="single" w:sz="12" w:space="0" w:color="auto"/>
            </w:tcBorders>
          </w:tcPr>
          <w:p w:rsidR="00CF6C03" w:rsidRPr="00BE2184" w:rsidRDefault="00FA5C60" w:rsidP="00810B48">
            <w:pPr>
              <w:spacing w:after="120"/>
              <w:rPr>
                <w:rFonts w:ascii="Arial" w:hAnsi="Arial" w:cs="Arial"/>
                <w:sz w:val="24"/>
                <w:szCs w:val="24"/>
              </w:rPr>
            </w:pPr>
            <w:r>
              <w:rPr>
                <w:rFonts w:ascii="Arial" w:hAnsi="Arial" w:cs="Arial"/>
                <w:sz w:val="24"/>
                <w:szCs w:val="24"/>
              </w:rPr>
              <w:t>ASB and Vulnerability Team</w:t>
            </w:r>
          </w:p>
        </w:tc>
      </w:tr>
      <w:tr w:rsidR="00CF6C03" w:rsidRPr="00740250" w:rsidTr="00810B48">
        <w:tc>
          <w:tcPr>
            <w:tcW w:w="5104" w:type="dxa"/>
            <w:tcBorders>
              <w:left w:val="single" w:sz="12" w:space="0" w:color="auto"/>
              <w:right w:val="single" w:sz="12" w:space="0" w:color="auto"/>
            </w:tcBorders>
            <w:shd w:val="clear" w:color="auto" w:fill="EBFFFF"/>
          </w:tcPr>
          <w:p w:rsidR="00CF6C03" w:rsidRPr="00BE2184" w:rsidRDefault="00CF6C03" w:rsidP="00810B48">
            <w:pPr>
              <w:spacing w:after="120"/>
              <w:rPr>
                <w:rFonts w:ascii="Arial" w:hAnsi="Arial" w:cs="Arial"/>
                <w:b/>
                <w:sz w:val="24"/>
                <w:szCs w:val="24"/>
              </w:rPr>
            </w:pPr>
            <w:r w:rsidRPr="00BE2184">
              <w:rPr>
                <w:rFonts w:ascii="Arial" w:hAnsi="Arial" w:cs="Arial"/>
                <w:b/>
                <w:sz w:val="24"/>
                <w:szCs w:val="24"/>
              </w:rPr>
              <w:t>Business Unit :</w:t>
            </w:r>
          </w:p>
        </w:tc>
        <w:tc>
          <w:tcPr>
            <w:tcW w:w="5670" w:type="dxa"/>
            <w:tcBorders>
              <w:left w:val="single" w:sz="12" w:space="0" w:color="auto"/>
              <w:right w:val="single" w:sz="12" w:space="0" w:color="auto"/>
            </w:tcBorders>
          </w:tcPr>
          <w:p w:rsidR="00CF6C03" w:rsidRPr="00BE2184" w:rsidRDefault="00CF6C03" w:rsidP="00810B48">
            <w:pPr>
              <w:spacing w:after="120"/>
              <w:rPr>
                <w:rFonts w:ascii="Arial" w:hAnsi="Arial" w:cs="Arial"/>
                <w:sz w:val="24"/>
                <w:szCs w:val="24"/>
              </w:rPr>
            </w:pPr>
            <w:r w:rsidRPr="00BE2184">
              <w:rPr>
                <w:rFonts w:ascii="Arial" w:hAnsi="Arial" w:cs="Arial"/>
                <w:sz w:val="24"/>
                <w:szCs w:val="24"/>
              </w:rPr>
              <w:t xml:space="preserve">Community Safety </w:t>
            </w:r>
          </w:p>
        </w:tc>
      </w:tr>
      <w:tr w:rsidR="00CF6C03" w:rsidRPr="00740250" w:rsidTr="00810B48">
        <w:tc>
          <w:tcPr>
            <w:tcW w:w="5104" w:type="dxa"/>
            <w:tcBorders>
              <w:left w:val="single" w:sz="12" w:space="0" w:color="auto"/>
              <w:right w:val="single" w:sz="12" w:space="0" w:color="auto"/>
            </w:tcBorders>
            <w:shd w:val="clear" w:color="auto" w:fill="EBFFFF"/>
          </w:tcPr>
          <w:p w:rsidR="00CF6C03" w:rsidRPr="00BE2184" w:rsidRDefault="00CF6C03" w:rsidP="00810B48">
            <w:pPr>
              <w:spacing w:after="120"/>
              <w:rPr>
                <w:rFonts w:ascii="Arial" w:hAnsi="Arial" w:cs="Arial"/>
                <w:b/>
                <w:sz w:val="24"/>
                <w:szCs w:val="24"/>
              </w:rPr>
            </w:pPr>
            <w:r w:rsidRPr="00BE2184">
              <w:rPr>
                <w:rFonts w:ascii="Arial" w:hAnsi="Arial" w:cs="Arial"/>
                <w:b/>
                <w:sz w:val="24"/>
                <w:szCs w:val="24"/>
              </w:rPr>
              <w:t xml:space="preserve">Commissioning Area </w:t>
            </w:r>
          </w:p>
        </w:tc>
        <w:tc>
          <w:tcPr>
            <w:tcW w:w="5670" w:type="dxa"/>
            <w:tcBorders>
              <w:left w:val="single" w:sz="12" w:space="0" w:color="auto"/>
              <w:right w:val="single" w:sz="12" w:space="0" w:color="auto"/>
            </w:tcBorders>
          </w:tcPr>
          <w:p w:rsidR="00CF6C03" w:rsidRPr="00BE2184" w:rsidRDefault="009F7C11" w:rsidP="00810B48">
            <w:pPr>
              <w:spacing w:after="120"/>
              <w:rPr>
                <w:rFonts w:ascii="Arial" w:hAnsi="Arial" w:cs="Arial"/>
                <w:sz w:val="24"/>
                <w:szCs w:val="24"/>
              </w:rPr>
            </w:pPr>
            <w:r>
              <w:rPr>
                <w:rFonts w:ascii="Arial" w:hAnsi="Arial" w:cs="Arial"/>
                <w:sz w:val="24"/>
                <w:szCs w:val="24"/>
              </w:rPr>
              <w:t>Communities and Customer Services</w:t>
            </w:r>
          </w:p>
        </w:tc>
      </w:tr>
      <w:tr w:rsidR="00CF6C03" w:rsidRPr="00740250" w:rsidTr="00810B48">
        <w:tc>
          <w:tcPr>
            <w:tcW w:w="5104" w:type="dxa"/>
            <w:tcBorders>
              <w:left w:val="single" w:sz="12" w:space="0" w:color="auto"/>
              <w:right w:val="single" w:sz="12" w:space="0" w:color="auto"/>
            </w:tcBorders>
            <w:shd w:val="clear" w:color="auto" w:fill="EBFFFF"/>
          </w:tcPr>
          <w:p w:rsidR="00CF6C03" w:rsidRPr="00BE2184" w:rsidRDefault="00CF6C03" w:rsidP="00810B48">
            <w:pPr>
              <w:spacing w:after="120"/>
              <w:rPr>
                <w:rFonts w:ascii="Arial" w:hAnsi="Arial" w:cs="Arial"/>
                <w:b/>
                <w:sz w:val="24"/>
                <w:szCs w:val="24"/>
              </w:rPr>
            </w:pPr>
            <w:r w:rsidRPr="00BE2184">
              <w:rPr>
                <w:rFonts w:ascii="Arial" w:hAnsi="Arial" w:cs="Arial"/>
                <w:b/>
                <w:sz w:val="24"/>
                <w:szCs w:val="24"/>
              </w:rPr>
              <w:t>Responsible To:</w:t>
            </w:r>
          </w:p>
        </w:tc>
        <w:tc>
          <w:tcPr>
            <w:tcW w:w="5670" w:type="dxa"/>
            <w:tcBorders>
              <w:left w:val="single" w:sz="12" w:space="0" w:color="auto"/>
              <w:right w:val="single" w:sz="12" w:space="0" w:color="auto"/>
            </w:tcBorders>
          </w:tcPr>
          <w:p w:rsidR="00CF6C03" w:rsidRPr="00BE2184" w:rsidRDefault="009F7C11" w:rsidP="001551BF">
            <w:pPr>
              <w:spacing w:after="120"/>
              <w:rPr>
                <w:rFonts w:ascii="Arial" w:hAnsi="Arial" w:cs="Arial"/>
                <w:sz w:val="24"/>
                <w:szCs w:val="24"/>
              </w:rPr>
            </w:pPr>
            <w:r>
              <w:rPr>
                <w:rFonts w:ascii="Arial" w:hAnsi="Arial" w:cs="Arial"/>
                <w:sz w:val="24"/>
                <w:szCs w:val="24"/>
              </w:rPr>
              <w:t>ASB and Vulnerability Manager</w:t>
            </w:r>
          </w:p>
        </w:tc>
      </w:tr>
      <w:tr w:rsidR="00CF6C03" w:rsidRPr="00740250" w:rsidTr="00810B48">
        <w:tc>
          <w:tcPr>
            <w:tcW w:w="5104" w:type="dxa"/>
            <w:tcBorders>
              <w:left w:val="single" w:sz="12" w:space="0" w:color="auto"/>
              <w:right w:val="single" w:sz="12" w:space="0" w:color="auto"/>
            </w:tcBorders>
            <w:shd w:val="clear" w:color="auto" w:fill="EBFFFF"/>
          </w:tcPr>
          <w:p w:rsidR="00CF6C03" w:rsidRPr="00BE2184" w:rsidRDefault="00CF6C03" w:rsidP="00810B48">
            <w:pPr>
              <w:spacing w:after="120"/>
              <w:rPr>
                <w:rFonts w:ascii="Arial" w:hAnsi="Arial" w:cs="Arial"/>
                <w:b/>
                <w:sz w:val="24"/>
                <w:szCs w:val="24"/>
              </w:rPr>
            </w:pPr>
            <w:r w:rsidRPr="00BE2184">
              <w:rPr>
                <w:rFonts w:ascii="Arial" w:hAnsi="Arial" w:cs="Arial"/>
                <w:b/>
                <w:sz w:val="24"/>
                <w:szCs w:val="24"/>
              </w:rPr>
              <w:t xml:space="preserve">Accountable To: </w:t>
            </w:r>
          </w:p>
        </w:tc>
        <w:tc>
          <w:tcPr>
            <w:tcW w:w="5670" w:type="dxa"/>
            <w:tcBorders>
              <w:left w:val="single" w:sz="12" w:space="0" w:color="auto"/>
              <w:right w:val="single" w:sz="12" w:space="0" w:color="auto"/>
            </w:tcBorders>
          </w:tcPr>
          <w:p w:rsidR="00CF6C03" w:rsidRPr="00BE2184" w:rsidRDefault="009F7C11" w:rsidP="001551BF">
            <w:pPr>
              <w:spacing w:after="120"/>
              <w:rPr>
                <w:rFonts w:ascii="Arial" w:hAnsi="Arial" w:cs="Arial"/>
                <w:sz w:val="24"/>
                <w:szCs w:val="24"/>
              </w:rPr>
            </w:pPr>
            <w:r>
              <w:rPr>
                <w:rFonts w:ascii="Arial" w:hAnsi="Arial" w:cs="Arial"/>
                <w:sz w:val="24"/>
                <w:szCs w:val="24"/>
              </w:rPr>
              <w:t>ASB and Vulnerability Manager</w:t>
            </w:r>
          </w:p>
        </w:tc>
      </w:tr>
      <w:tr w:rsidR="00CF6C03" w:rsidRPr="00740250" w:rsidTr="00810B48">
        <w:trPr>
          <w:trHeight w:val="445"/>
        </w:trPr>
        <w:tc>
          <w:tcPr>
            <w:tcW w:w="5104" w:type="dxa"/>
            <w:tcBorders>
              <w:left w:val="single" w:sz="12" w:space="0" w:color="auto"/>
              <w:bottom w:val="single" w:sz="12" w:space="0" w:color="auto"/>
              <w:right w:val="single" w:sz="12" w:space="0" w:color="auto"/>
            </w:tcBorders>
            <w:shd w:val="clear" w:color="auto" w:fill="EBFFFF"/>
          </w:tcPr>
          <w:p w:rsidR="00CF6C03" w:rsidRPr="00BE2184" w:rsidRDefault="00CF6C03" w:rsidP="00810B48">
            <w:pPr>
              <w:spacing w:after="120"/>
              <w:rPr>
                <w:rFonts w:ascii="Arial" w:hAnsi="Arial" w:cs="Arial"/>
                <w:b/>
                <w:sz w:val="24"/>
                <w:szCs w:val="24"/>
              </w:rPr>
            </w:pPr>
            <w:r w:rsidRPr="00BE2184">
              <w:rPr>
                <w:rFonts w:ascii="Arial" w:hAnsi="Arial" w:cs="Arial"/>
                <w:b/>
                <w:sz w:val="24"/>
                <w:szCs w:val="24"/>
              </w:rPr>
              <w:t xml:space="preserve">Salary Grade: </w:t>
            </w:r>
            <w:r w:rsidRPr="00BE2184">
              <w:rPr>
                <w:rFonts w:ascii="Arial" w:hAnsi="Arial" w:cs="Arial"/>
                <w:b/>
                <w:i/>
                <w:sz w:val="24"/>
                <w:szCs w:val="24"/>
              </w:rPr>
              <w:t xml:space="preserve">(Spinal column points only) </w:t>
            </w:r>
          </w:p>
        </w:tc>
        <w:tc>
          <w:tcPr>
            <w:tcW w:w="5670" w:type="dxa"/>
            <w:tcBorders>
              <w:left w:val="single" w:sz="12" w:space="0" w:color="auto"/>
              <w:bottom w:val="single" w:sz="12" w:space="0" w:color="auto"/>
              <w:right w:val="single" w:sz="12" w:space="0" w:color="auto"/>
            </w:tcBorders>
          </w:tcPr>
          <w:p w:rsidR="00CF6C03" w:rsidRPr="00BE2184" w:rsidRDefault="009F7C11" w:rsidP="00810B48">
            <w:pPr>
              <w:spacing w:after="120"/>
              <w:rPr>
                <w:rFonts w:ascii="Arial" w:hAnsi="Arial" w:cs="Arial"/>
                <w:sz w:val="24"/>
                <w:szCs w:val="24"/>
              </w:rPr>
            </w:pPr>
            <w:r>
              <w:rPr>
                <w:rFonts w:ascii="Arial" w:hAnsi="Arial" w:cs="Arial"/>
                <w:sz w:val="24"/>
                <w:szCs w:val="24"/>
              </w:rPr>
              <w:t>F</w:t>
            </w:r>
            <w:r w:rsidR="005758A9">
              <w:rPr>
                <w:rFonts w:ascii="Arial" w:hAnsi="Arial" w:cs="Arial"/>
                <w:sz w:val="24"/>
                <w:szCs w:val="24"/>
              </w:rPr>
              <w:t xml:space="preserve"> </w:t>
            </w:r>
            <w:r w:rsidR="00795D18">
              <w:rPr>
                <w:rFonts w:ascii="Arial" w:hAnsi="Arial" w:cs="Arial"/>
                <w:sz w:val="24"/>
                <w:szCs w:val="24"/>
              </w:rPr>
              <w:t xml:space="preserve">(SCP </w:t>
            </w:r>
            <w:r w:rsidR="0076342D">
              <w:rPr>
                <w:rFonts w:ascii="Arial" w:hAnsi="Arial" w:cs="Arial"/>
                <w:sz w:val="24"/>
                <w:szCs w:val="24"/>
              </w:rPr>
              <w:t>12</w:t>
            </w:r>
            <w:r w:rsidR="00795D18">
              <w:rPr>
                <w:rFonts w:ascii="Arial" w:hAnsi="Arial" w:cs="Arial"/>
                <w:sz w:val="24"/>
                <w:szCs w:val="24"/>
              </w:rPr>
              <w:t>-</w:t>
            </w:r>
            <w:r w:rsidR="0076342D">
              <w:rPr>
                <w:rFonts w:ascii="Arial" w:hAnsi="Arial" w:cs="Arial"/>
                <w:sz w:val="24"/>
                <w:szCs w:val="24"/>
              </w:rPr>
              <w:t>17</w:t>
            </w:r>
            <w:r w:rsidR="00795D18">
              <w:rPr>
                <w:rFonts w:ascii="Arial" w:hAnsi="Arial" w:cs="Arial"/>
                <w:sz w:val="24"/>
                <w:szCs w:val="24"/>
              </w:rPr>
              <w:t>)</w:t>
            </w:r>
          </w:p>
        </w:tc>
      </w:tr>
    </w:tbl>
    <w:p w:rsidR="00CF6C03" w:rsidRPr="00740250" w:rsidRDefault="00CF6C03" w:rsidP="00CF6C03">
      <w:pPr>
        <w:rPr>
          <w:rFonts w:ascii="Arial" w:hAnsi="Arial" w:cs="Arial"/>
        </w:rPr>
      </w:pPr>
    </w:p>
    <w:tbl>
      <w:tblPr>
        <w:tblW w:w="10774" w:type="dxa"/>
        <w:tblInd w:w="-318" w:type="dxa"/>
        <w:tblLayout w:type="fixed"/>
        <w:tblLook w:val="0000" w:firstRow="0" w:lastRow="0" w:firstColumn="0" w:lastColumn="0" w:noHBand="0" w:noVBand="0"/>
      </w:tblPr>
      <w:tblGrid>
        <w:gridCol w:w="10774"/>
      </w:tblGrid>
      <w:tr w:rsidR="00CF6C03" w:rsidRPr="00740250" w:rsidTr="00810B48">
        <w:trPr>
          <w:trHeight w:val="445"/>
        </w:trPr>
        <w:tc>
          <w:tcPr>
            <w:tcW w:w="10774" w:type="dxa"/>
            <w:tcBorders>
              <w:top w:val="single" w:sz="8" w:space="0" w:color="auto"/>
              <w:left w:val="single" w:sz="8" w:space="0" w:color="auto"/>
              <w:bottom w:val="single" w:sz="8" w:space="0" w:color="auto"/>
              <w:right w:val="single" w:sz="8" w:space="0" w:color="auto"/>
            </w:tcBorders>
          </w:tcPr>
          <w:p w:rsidR="00CF6C03" w:rsidRPr="00BE2184" w:rsidRDefault="00CF6C03" w:rsidP="00CF6C03">
            <w:pPr>
              <w:numPr>
                <w:ilvl w:val="0"/>
                <w:numId w:val="2"/>
              </w:numPr>
              <w:spacing w:after="120"/>
              <w:rPr>
                <w:rFonts w:ascii="Arial" w:hAnsi="Arial" w:cs="Arial"/>
                <w:b/>
                <w:sz w:val="24"/>
                <w:szCs w:val="24"/>
              </w:rPr>
            </w:pPr>
            <w:r w:rsidRPr="00BE2184">
              <w:rPr>
                <w:rFonts w:ascii="Arial" w:hAnsi="Arial" w:cs="Arial"/>
                <w:b/>
                <w:sz w:val="24"/>
                <w:szCs w:val="24"/>
              </w:rPr>
              <w:t>Key Purpose of Job</w:t>
            </w:r>
          </w:p>
          <w:p w:rsidR="00CF6C03" w:rsidRPr="00740250" w:rsidRDefault="00CF6C03" w:rsidP="00810B48">
            <w:pPr>
              <w:spacing w:after="120"/>
              <w:rPr>
                <w:rFonts w:ascii="Arial" w:hAnsi="Arial" w:cs="Arial"/>
                <w:b/>
              </w:rPr>
            </w:pPr>
          </w:p>
          <w:p w:rsidR="00233645" w:rsidRDefault="00233645" w:rsidP="00CF6C03">
            <w:pPr>
              <w:numPr>
                <w:ilvl w:val="0"/>
                <w:numId w:val="25"/>
              </w:numPr>
              <w:spacing w:after="120"/>
              <w:rPr>
                <w:rFonts w:ascii="Arial" w:hAnsi="Arial" w:cs="Arial"/>
                <w:sz w:val="24"/>
                <w:szCs w:val="24"/>
              </w:rPr>
            </w:pPr>
            <w:r>
              <w:rPr>
                <w:rFonts w:ascii="Arial" w:hAnsi="Arial" w:cs="Arial"/>
                <w:sz w:val="24"/>
                <w:szCs w:val="24"/>
              </w:rPr>
              <w:t>To improve outcomes, including general wellbeing, for people with multiple and complex needs.</w:t>
            </w:r>
          </w:p>
          <w:p w:rsidR="00233645" w:rsidRDefault="00B65BF5" w:rsidP="00233645">
            <w:pPr>
              <w:numPr>
                <w:ilvl w:val="0"/>
                <w:numId w:val="25"/>
              </w:numPr>
              <w:spacing w:after="120"/>
              <w:rPr>
                <w:rFonts w:ascii="Arial" w:hAnsi="Arial" w:cs="Arial"/>
                <w:sz w:val="24"/>
                <w:szCs w:val="24"/>
              </w:rPr>
            </w:pPr>
            <w:r>
              <w:rPr>
                <w:rFonts w:ascii="Arial" w:hAnsi="Arial" w:cs="Arial"/>
                <w:sz w:val="24"/>
                <w:szCs w:val="24"/>
              </w:rPr>
              <w:t xml:space="preserve">To assist our most complex and </w:t>
            </w:r>
            <w:r w:rsidR="002937CD">
              <w:rPr>
                <w:rFonts w:ascii="Arial" w:hAnsi="Arial" w:cs="Arial"/>
                <w:sz w:val="24"/>
                <w:szCs w:val="24"/>
              </w:rPr>
              <w:t>vulnerable</w:t>
            </w:r>
            <w:r>
              <w:rPr>
                <w:rFonts w:ascii="Arial" w:hAnsi="Arial" w:cs="Arial"/>
                <w:sz w:val="24"/>
                <w:szCs w:val="24"/>
              </w:rPr>
              <w:t xml:space="preserve"> clients</w:t>
            </w:r>
            <w:r w:rsidR="00825A8B" w:rsidRPr="00BE2184">
              <w:rPr>
                <w:rFonts w:ascii="Arial" w:hAnsi="Arial" w:cs="Arial"/>
                <w:sz w:val="24"/>
                <w:szCs w:val="24"/>
              </w:rPr>
              <w:t xml:space="preserve"> </w:t>
            </w:r>
            <w:r w:rsidR="00233645">
              <w:rPr>
                <w:rFonts w:ascii="Arial" w:hAnsi="Arial" w:cs="Arial"/>
                <w:sz w:val="24"/>
                <w:szCs w:val="24"/>
              </w:rPr>
              <w:t xml:space="preserve">who have lost or are </w:t>
            </w:r>
            <w:r w:rsidR="00825A8B" w:rsidRPr="00BE2184">
              <w:rPr>
                <w:rFonts w:ascii="Arial" w:hAnsi="Arial" w:cs="Arial"/>
                <w:sz w:val="24"/>
                <w:szCs w:val="24"/>
              </w:rPr>
              <w:t>at risk of losi</w:t>
            </w:r>
            <w:r>
              <w:rPr>
                <w:rFonts w:ascii="Arial" w:hAnsi="Arial" w:cs="Arial"/>
                <w:sz w:val="24"/>
                <w:szCs w:val="24"/>
              </w:rPr>
              <w:t>ng their accommodation</w:t>
            </w:r>
            <w:r w:rsidR="00CF6C03" w:rsidRPr="00BE2184">
              <w:rPr>
                <w:rFonts w:ascii="Arial" w:hAnsi="Arial" w:cs="Arial"/>
                <w:sz w:val="24"/>
                <w:szCs w:val="24"/>
              </w:rPr>
              <w:t xml:space="preserve"> </w:t>
            </w:r>
            <w:r w:rsidR="00825A8B" w:rsidRPr="00BE2184">
              <w:rPr>
                <w:rFonts w:ascii="Arial" w:hAnsi="Arial" w:cs="Arial"/>
                <w:sz w:val="24"/>
                <w:szCs w:val="24"/>
              </w:rPr>
              <w:t>to</w:t>
            </w:r>
            <w:r w:rsidR="008D206E" w:rsidRPr="00BE2184">
              <w:rPr>
                <w:rFonts w:ascii="Arial" w:hAnsi="Arial" w:cs="Arial"/>
                <w:sz w:val="24"/>
                <w:szCs w:val="24"/>
              </w:rPr>
              <w:t xml:space="preserve"> help them</w:t>
            </w:r>
            <w:r w:rsidR="00CF6C03" w:rsidRPr="00BE2184">
              <w:rPr>
                <w:rFonts w:ascii="Arial" w:hAnsi="Arial" w:cs="Arial"/>
                <w:sz w:val="24"/>
                <w:szCs w:val="24"/>
              </w:rPr>
              <w:t xml:space="preserve"> move into </w:t>
            </w:r>
            <w:r w:rsidR="001F1DF8">
              <w:rPr>
                <w:rFonts w:ascii="Arial" w:hAnsi="Arial" w:cs="Arial"/>
                <w:sz w:val="24"/>
                <w:szCs w:val="24"/>
              </w:rPr>
              <w:t>suitable</w:t>
            </w:r>
            <w:r w:rsidR="00CF6C03" w:rsidRPr="00BE2184">
              <w:rPr>
                <w:rFonts w:ascii="Arial" w:hAnsi="Arial" w:cs="Arial"/>
                <w:sz w:val="24"/>
                <w:szCs w:val="24"/>
              </w:rPr>
              <w:t xml:space="preserve"> </w:t>
            </w:r>
            <w:r w:rsidR="00BE2184">
              <w:rPr>
                <w:rFonts w:ascii="Arial" w:hAnsi="Arial" w:cs="Arial"/>
                <w:sz w:val="24"/>
                <w:szCs w:val="24"/>
              </w:rPr>
              <w:t>housing</w:t>
            </w:r>
            <w:r w:rsidR="001F1DF8">
              <w:rPr>
                <w:rFonts w:ascii="Arial" w:hAnsi="Arial" w:cs="Arial"/>
                <w:sz w:val="24"/>
                <w:szCs w:val="24"/>
              </w:rPr>
              <w:t xml:space="preserve"> and sustain it</w:t>
            </w:r>
            <w:r w:rsidR="00CF6C03" w:rsidRPr="00BE2184">
              <w:rPr>
                <w:rFonts w:ascii="Arial" w:hAnsi="Arial" w:cs="Arial"/>
                <w:sz w:val="24"/>
                <w:szCs w:val="24"/>
              </w:rPr>
              <w:t>.</w:t>
            </w:r>
          </w:p>
          <w:p w:rsidR="002937CD" w:rsidRDefault="002937CD" w:rsidP="00233645">
            <w:pPr>
              <w:numPr>
                <w:ilvl w:val="0"/>
                <w:numId w:val="25"/>
              </w:numPr>
              <w:spacing w:after="120"/>
              <w:rPr>
                <w:rFonts w:ascii="Arial" w:hAnsi="Arial" w:cs="Arial"/>
                <w:sz w:val="24"/>
                <w:szCs w:val="24"/>
              </w:rPr>
            </w:pPr>
            <w:r>
              <w:rPr>
                <w:rFonts w:ascii="Arial" w:hAnsi="Arial" w:cs="Arial"/>
                <w:sz w:val="24"/>
                <w:szCs w:val="24"/>
              </w:rPr>
              <w:t>To assist our most complex and vulnerable clients into relevant support services where need has been identified.</w:t>
            </w:r>
          </w:p>
          <w:p w:rsidR="00810B48" w:rsidRPr="00233645" w:rsidRDefault="00233645" w:rsidP="00233645">
            <w:pPr>
              <w:numPr>
                <w:ilvl w:val="0"/>
                <w:numId w:val="25"/>
              </w:numPr>
              <w:spacing w:after="120"/>
              <w:rPr>
                <w:rFonts w:ascii="Arial" w:hAnsi="Arial" w:cs="Arial"/>
                <w:sz w:val="24"/>
                <w:szCs w:val="24"/>
              </w:rPr>
            </w:pPr>
            <w:r w:rsidRPr="00233645">
              <w:rPr>
                <w:rFonts w:ascii="Arial" w:hAnsi="Arial" w:cs="Arial"/>
                <w:sz w:val="24"/>
                <w:szCs w:val="24"/>
              </w:rPr>
              <w:t>To provide co</w:t>
            </w:r>
            <w:r w:rsidR="00B65BF5">
              <w:rPr>
                <w:rFonts w:ascii="Arial" w:hAnsi="Arial" w:cs="Arial"/>
                <w:sz w:val="24"/>
                <w:szCs w:val="24"/>
              </w:rPr>
              <w:t>mprehensive advice and support</w:t>
            </w:r>
            <w:r w:rsidRPr="00233645">
              <w:rPr>
                <w:rFonts w:ascii="Arial" w:hAnsi="Arial" w:cs="Arial"/>
                <w:sz w:val="24"/>
                <w:szCs w:val="24"/>
              </w:rPr>
              <w:t xml:space="preserve"> on housing options with the aim of preventing homelessness wherever possible.</w:t>
            </w:r>
          </w:p>
          <w:p w:rsidR="00B65BF5" w:rsidRPr="009A34C7" w:rsidRDefault="00825A8B" w:rsidP="009A34C7">
            <w:pPr>
              <w:numPr>
                <w:ilvl w:val="0"/>
                <w:numId w:val="25"/>
              </w:numPr>
              <w:spacing w:after="120"/>
              <w:rPr>
                <w:rFonts w:ascii="Arial" w:hAnsi="Arial" w:cs="Arial"/>
                <w:sz w:val="24"/>
                <w:szCs w:val="24"/>
              </w:rPr>
            </w:pPr>
            <w:r w:rsidRPr="00BE2184">
              <w:rPr>
                <w:rFonts w:ascii="Arial" w:hAnsi="Arial" w:cs="Arial"/>
                <w:sz w:val="24"/>
                <w:szCs w:val="24"/>
              </w:rPr>
              <w:t xml:space="preserve">To </w:t>
            </w:r>
            <w:r w:rsidR="003C42C2">
              <w:rPr>
                <w:rFonts w:ascii="Arial" w:hAnsi="Arial" w:cs="Arial"/>
                <w:sz w:val="24"/>
                <w:szCs w:val="24"/>
              </w:rPr>
              <w:t xml:space="preserve">ensure effective communication across relevant teams to </w:t>
            </w:r>
            <w:r w:rsidR="009C2D2E">
              <w:rPr>
                <w:rFonts w:ascii="Arial" w:hAnsi="Arial" w:cs="Arial"/>
                <w:sz w:val="24"/>
                <w:szCs w:val="24"/>
              </w:rPr>
              <w:t xml:space="preserve">ensure a coordinated delivery of supportive or other interventions that </w:t>
            </w:r>
            <w:r w:rsidR="003C42C2">
              <w:rPr>
                <w:rFonts w:ascii="Arial" w:hAnsi="Arial" w:cs="Arial"/>
                <w:sz w:val="24"/>
                <w:szCs w:val="24"/>
              </w:rPr>
              <w:t>meet the needs of rough sleepers and address other relevant community safety concerns.</w:t>
            </w:r>
            <w:r w:rsidR="00CE28BC">
              <w:rPr>
                <w:rFonts w:ascii="Arial" w:hAnsi="Arial" w:cs="Arial"/>
                <w:sz w:val="24"/>
                <w:szCs w:val="24"/>
              </w:rPr>
              <w:t xml:space="preserve"> In particular to work closely with </w:t>
            </w:r>
            <w:r w:rsidR="0076342D">
              <w:rPr>
                <w:rFonts w:ascii="Arial" w:hAnsi="Arial" w:cs="Arial"/>
                <w:sz w:val="24"/>
                <w:szCs w:val="24"/>
              </w:rPr>
              <w:t xml:space="preserve">the </w:t>
            </w:r>
            <w:r w:rsidR="00CE28BC">
              <w:rPr>
                <w:rFonts w:ascii="Arial" w:hAnsi="Arial" w:cs="Arial"/>
                <w:sz w:val="24"/>
                <w:szCs w:val="24"/>
              </w:rPr>
              <w:t>Leonard Stocks Centre</w:t>
            </w:r>
            <w:r w:rsidR="0076342D">
              <w:rPr>
                <w:rFonts w:ascii="Arial" w:hAnsi="Arial" w:cs="Arial"/>
                <w:sz w:val="24"/>
                <w:szCs w:val="24"/>
              </w:rPr>
              <w:t>, the Housing First Team,</w:t>
            </w:r>
            <w:r w:rsidR="00CE28BC">
              <w:rPr>
                <w:rFonts w:ascii="Arial" w:hAnsi="Arial" w:cs="Arial"/>
                <w:sz w:val="24"/>
                <w:szCs w:val="24"/>
              </w:rPr>
              <w:t xml:space="preserve"> Torbay Council’s </w:t>
            </w:r>
            <w:r w:rsidR="0076342D">
              <w:rPr>
                <w:rFonts w:ascii="Arial" w:hAnsi="Arial" w:cs="Arial"/>
                <w:sz w:val="24"/>
                <w:szCs w:val="24"/>
              </w:rPr>
              <w:t xml:space="preserve">ASB and </w:t>
            </w:r>
            <w:r w:rsidR="00CE28BC">
              <w:rPr>
                <w:rFonts w:ascii="Arial" w:hAnsi="Arial" w:cs="Arial"/>
                <w:sz w:val="24"/>
                <w:szCs w:val="24"/>
              </w:rPr>
              <w:t>Vulnerability</w:t>
            </w:r>
            <w:r w:rsidR="0076342D">
              <w:rPr>
                <w:rFonts w:ascii="Arial" w:hAnsi="Arial" w:cs="Arial"/>
                <w:sz w:val="24"/>
                <w:szCs w:val="24"/>
              </w:rPr>
              <w:t xml:space="preserve"> Team</w:t>
            </w:r>
            <w:r w:rsidR="00CE28BC">
              <w:rPr>
                <w:rFonts w:ascii="Arial" w:hAnsi="Arial" w:cs="Arial"/>
                <w:sz w:val="24"/>
                <w:szCs w:val="24"/>
              </w:rPr>
              <w:t xml:space="preserve">  and Housing Options Team.</w:t>
            </w:r>
          </w:p>
          <w:p w:rsidR="00BE2184" w:rsidRPr="00BE2184" w:rsidRDefault="00BE2184" w:rsidP="00BE2184">
            <w:pPr>
              <w:numPr>
                <w:ilvl w:val="0"/>
                <w:numId w:val="25"/>
              </w:numPr>
              <w:spacing w:after="120"/>
              <w:rPr>
                <w:rFonts w:ascii="Arial" w:hAnsi="Arial" w:cs="Arial"/>
                <w:sz w:val="24"/>
                <w:szCs w:val="24"/>
              </w:rPr>
            </w:pPr>
            <w:r w:rsidRPr="00BE2184">
              <w:rPr>
                <w:rFonts w:ascii="Arial" w:hAnsi="Arial" w:cs="Arial"/>
                <w:sz w:val="24"/>
                <w:szCs w:val="24"/>
              </w:rPr>
              <w:t>To promote the safeguarding of adults who use the service.</w:t>
            </w:r>
          </w:p>
          <w:p w:rsidR="00CF6C03" w:rsidRPr="00740250" w:rsidRDefault="00CF6C03" w:rsidP="00D313A9">
            <w:pPr>
              <w:spacing w:after="120"/>
              <w:rPr>
                <w:rFonts w:ascii="Arial" w:hAnsi="Arial" w:cs="Arial"/>
              </w:rPr>
            </w:pPr>
          </w:p>
        </w:tc>
      </w:tr>
    </w:tbl>
    <w:p w:rsidR="00CF6C03" w:rsidRPr="00740250" w:rsidRDefault="00CF6C03" w:rsidP="00CF6C03">
      <w:pPr>
        <w:rPr>
          <w:rFonts w:ascii="Arial" w:hAnsi="Arial" w:cs="Arial"/>
        </w:rPr>
      </w:pPr>
    </w:p>
    <w:tbl>
      <w:tblPr>
        <w:tblW w:w="10774" w:type="dxa"/>
        <w:tblInd w:w="-318"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0774"/>
      </w:tblGrid>
      <w:tr w:rsidR="00CF6C03" w:rsidRPr="00740250" w:rsidTr="0086669B">
        <w:trPr>
          <w:trHeight w:val="296"/>
        </w:trPr>
        <w:tc>
          <w:tcPr>
            <w:tcW w:w="10774" w:type="dxa"/>
          </w:tcPr>
          <w:p w:rsidR="00CF6C03" w:rsidRPr="004A3328" w:rsidRDefault="00CF6C03" w:rsidP="00CF6C03">
            <w:pPr>
              <w:numPr>
                <w:ilvl w:val="0"/>
                <w:numId w:val="2"/>
              </w:numPr>
              <w:spacing w:after="120"/>
              <w:rPr>
                <w:rFonts w:ascii="Arial" w:hAnsi="Arial" w:cs="Arial"/>
                <w:b/>
                <w:sz w:val="24"/>
                <w:szCs w:val="24"/>
              </w:rPr>
            </w:pPr>
            <w:r w:rsidRPr="004A3328">
              <w:rPr>
                <w:rFonts w:ascii="Arial" w:hAnsi="Arial" w:cs="Arial"/>
                <w:b/>
                <w:sz w:val="24"/>
                <w:szCs w:val="24"/>
              </w:rPr>
              <w:t>Anticipated Outcomes of Post</w:t>
            </w:r>
          </w:p>
          <w:p w:rsidR="00CF6C03" w:rsidRPr="004A3328" w:rsidRDefault="00CF6C03" w:rsidP="00810B48">
            <w:pPr>
              <w:spacing w:after="120"/>
              <w:rPr>
                <w:rFonts w:ascii="Arial" w:hAnsi="Arial" w:cs="Arial"/>
                <w:b/>
                <w:sz w:val="24"/>
                <w:szCs w:val="24"/>
              </w:rPr>
            </w:pPr>
          </w:p>
          <w:p w:rsidR="00391C4F" w:rsidRDefault="00B65BF5" w:rsidP="00391C4F">
            <w:pPr>
              <w:numPr>
                <w:ilvl w:val="0"/>
                <w:numId w:val="24"/>
              </w:numPr>
              <w:tabs>
                <w:tab w:val="left" w:pos="5520"/>
              </w:tabs>
              <w:spacing w:after="120"/>
              <w:ind w:right="-238"/>
              <w:rPr>
                <w:rFonts w:ascii="Arial" w:hAnsi="Arial" w:cs="Arial"/>
                <w:sz w:val="24"/>
                <w:szCs w:val="24"/>
                <w:lang w:val="en-US"/>
              </w:rPr>
            </w:pPr>
            <w:r>
              <w:rPr>
                <w:rFonts w:ascii="Arial" w:hAnsi="Arial" w:cs="Arial"/>
                <w:sz w:val="24"/>
                <w:szCs w:val="24"/>
                <w:lang w:val="en-US"/>
              </w:rPr>
              <w:t xml:space="preserve">Targeted intervention focusing on engaging with </w:t>
            </w:r>
            <w:r w:rsidR="003C42C2">
              <w:rPr>
                <w:rFonts w:ascii="Arial" w:hAnsi="Arial" w:cs="Arial"/>
                <w:sz w:val="24"/>
                <w:szCs w:val="24"/>
                <w:lang w:val="en-US"/>
              </w:rPr>
              <w:t xml:space="preserve">rough sleepers and </w:t>
            </w:r>
            <w:r>
              <w:rPr>
                <w:rFonts w:ascii="Arial" w:hAnsi="Arial" w:cs="Arial"/>
                <w:sz w:val="24"/>
                <w:szCs w:val="24"/>
                <w:lang w:val="en-US"/>
              </w:rPr>
              <w:t xml:space="preserve">those most excluded with complex needs to prevent homelessness. </w:t>
            </w:r>
          </w:p>
          <w:p w:rsidR="00B829BC" w:rsidRPr="00391C4F" w:rsidRDefault="00B829BC" w:rsidP="00391C4F">
            <w:pPr>
              <w:numPr>
                <w:ilvl w:val="0"/>
                <w:numId w:val="24"/>
              </w:numPr>
              <w:tabs>
                <w:tab w:val="left" w:pos="5520"/>
              </w:tabs>
              <w:spacing w:after="120"/>
              <w:ind w:right="-238"/>
              <w:rPr>
                <w:rFonts w:ascii="Arial" w:hAnsi="Arial" w:cs="Arial"/>
                <w:sz w:val="24"/>
                <w:szCs w:val="24"/>
                <w:lang w:val="en-US"/>
              </w:rPr>
            </w:pPr>
            <w:r>
              <w:rPr>
                <w:rFonts w:ascii="Arial" w:hAnsi="Arial" w:cs="Arial"/>
                <w:sz w:val="24"/>
                <w:szCs w:val="24"/>
                <w:lang w:val="en-US"/>
              </w:rPr>
              <w:t>Reduced demand on Housing Options and associated services.</w:t>
            </w:r>
          </w:p>
          <w:p w:rsidR="004A3328" w:rsidRDefault="009C2D2E" w:rsidP="00B65BF5">
            <w:pPr>
              <w:numPr>
                <w:ilvl w:val="0"/>
                <w:numId w:val="24"/>
              </w:numPr>
              <w:tabs>
                <w:tab w:val="left" w:pos="5520"/>
              </w:tabs>
              <w:spacing w:after="120"/>
              <w:ind w:right="-238"/>
              <w:rPr>
                <w:rFonts w:ascii="Arial" w:hAnsi="Arial" w:cs="Arial"/>
                <w:sz w:val="24"/>
                <w:szCs w:val="24"/>
                <w:lang w:val="en-US"/>
              </w:rPr>
            </w:pPr>
            <w:r>
              <w:rPr>
                <w:rFonts w:ascii="Arial" w:hAnsi="Arial" w:cs="Arial"/>
                <w:sz w:val="24"/>
                <w:szCs w:val="24"/>
                <w:lang w:val="en-US"/>
              </w:rPr>
              <w:t xml:space="preserve">Improved safety, wellbeing, access to / maintenance of accommodation and engagement with services. Reduced social isolation, vulnerability and risk of harm. </w:t>
            </w:r>
          </w:p>
          <w:p w:rsidR="00B65BF5" w:rsidRDefault="00F05133" w:rsidP="00B65BF5">
            <w:pPr>
              <w:numPr>
                <w:ilvl w:val="0"/>
                <w:numId w:val="24"/>
              </w:numPr>
              <w:tabs>
                <w:tab w:val="left" w:pos="5520"/>
              </w:tabs>
              <w:spacing w:after="120"/>
              <w:ind w:right="-238"/>
              <w:rPr>
                <w:rFonts w:ascii="Arial" w:hAnsi="Arial" w:cs="Arial"/>
                <w:sz w:val="24"/>
                <w:szCs w:val="24"/>
                <w:lang w:val="en-US"/>
              </w:rPr>
            </w:pPr>
            <w:r>
              <w:rPr>
                <w:rFonts w:ascii="Arial" w:hAnsi="Arial" w:cs="Arial"/>
                <w:sz w:val="24"/>
                <w:szCs w:val="24"/>
                <w:lang w:val="en-US"/>
              </w:rPr>
              <w:t xml:space="preserve">Maintenance of accurate and up to date information of </w:t>
            </w:r>
            <w:proofErr w:type="spellStart"/>
            <w:r>
              <w:rPr>
                <w:rFonts w:ascii="Arial" w:hAnsi="Arial" w:cs="Arial"/>
                <w:sz w:val="24"/>
                <w:szCs w:val="24"/>
                <w:lang w:val="en-US"/>
              </w:rPr>
              <w:t>Torbay’s</w:t>
            </w:r>
            <w:proofErr w:type="spellEnd"/>
            <w:r>
              <w:rPr>
                <w:rFonts w:ascii="Arial" w:hAnsi="Arial" w:cs="Arial"/>
                <w:sz w:val="24"/>
                <w:szCs w:val="24"/>
                <w:lang w:val="en-US"/>
              </w:rPr>
              <w:t xml:space="preserve"> rough sleeping population and bespoke plans of working with them</w:t>
            </w:r>
            <w:r w:rsidR="00910071">
              <w:rPr>
                <w:rFonts w:ascii="Arial" w:hAnsi="Arial" w:cs="Arial"/>
                <w:sz w:val="24"/>
                <w:szCs w:val="24"/>
                <w:lang w:val="en-US"/>
              </w:rPr>
              <w:t xml:space="preserve"> to enable the best response to identified need.</w:t>
            </w:r>
          </w:p>
          <w:p w:rsidR="00391C4F" w:rsidRPr="0086669B" w:rsidRDefault="009C2D2E" w:rsidP="0086669B">
            <w:pPr>
              <w:numPr>
                <w:ilvl w:val="0"/>
                <w:numId w:val="24"/>
              </w:numPr>
              <w:tabs>
                <w:tab w:val="left" w:pos="5520"/>
              </w:tabs>
              <w:spacing w:after="120"/>
              <w:ind w:right="-238"/>
              <w:rPr>
                <w:rFonts w:ascii="Arial" w:hAnsi="Arial" w:cs="Arial"/>
                <w:sz w:val="24"/>
                <w:szCs w:val="24"/>
                <w:lang w:val="en-US"/>
              </w:rPr>
            </w:pPr>
            <w:r>
              <w:rPr>
                <w:rFonts w:ascii="Arial" w:hAnsi="Arial" w:cs="Arial"/>
                <w:sz w:val="24"/>
                <w:szCs w:val="24"/>
                <w:lang w:val="en-US"/>
              </w:rPr>
              <w:t>More effective partnership working by t</w:t>
            </w:r>
            <w:r w:rsidR="00B829BC">
              <w:rPr>
                <w:rFonts w:ascii="Arial" w:hAnsi="Arial" w:cs="Arial"/>
                <w:sz w:val="24"/>
                <w:szCs w:val="24"/>
                <w:lang w:val="en-US"/>
              </w:rPr>
              <w:t xml:space="preserve">he implementation of </w:t>
            </w:r>
            <w:r w:rsidR="00F05133">
              <w:rPr>
                <w:rFonts w:ascii="Arial" w:hAnsi="Arial" w:cs="Arial"/>
                <w:sz w:val="24"/>
                <w:szCs w:val="24"/>
                <w:lang w:val="en-US"/>
              </w:rPr>
              <w:t>effective working arrangements</w:t>
            </w:r>
            <w:r>
              <w:rPr>
                <w:rFonts w:ascii="Arial" w:hAnsi="Arial" w:cs="Arial"/>
                <w:sz w:val="24"/>
                <w:szCs w:val="24"/>
                <w:lang w:val="en-US"/>
              </w:rPr>
              <w:t xml:space="preserve"> and </w:t>
            </w:r>
            <w:r w:rsidR="0046748C">
              <w:rPr>
                <w:rFonts w:ascii="Arial" w:hAnsi="Arial" w:cs="Arial"/>
                <w:sz w:val="24"/>
                <w:szCs w:val="24"/>
                <w:lang w:val="en-US"/>
              </w:rPr>
              <w:t>information sharing</w:t>
            </w:r>
            <w:r w:rsidR="00F05133">
              <w:rPr>
                <w:rFonts w:ascii="Arial" w:hAnsi="Arial" w:cs="Arial"/>
                <w:sz w:val="24"/>
                <w:szCs w:val="24"/>
                <w:lang w:val="en-US"/>
              </w:rPr>
              <w:t xml:space="preserve"> across relevant teams</w:t>
            </w:r>
            <w:r>
              <w:rPr>
                <w:rFonts w:ascii="Arial" w:hAnsi="Arial" w:cs="Arial"/>
                <w:sz w:val="24"/>
                <w:szCs w:val="24"/>
                <w:lang w:val="en-US"/>
              </w:rPr>
              <w:t>.</w:t>
            </w:r>
            <w:r w:rsidR="00B829BC">
              <w:rPr>
                <w:rFonts w:ascii="Arial" w:hAnsi="Arial" w:cs="Arial"/>
                <w:sz w:val="24"/>
                <w:szCs w:val="24"/>
                <w:lang w:val="en-US"/>
              </w:rPr>
              <w:t xml:space="preserve"> </w:t>
            </w:r>
          </w:p>
          <w:p w:rsidR="00B829BC" w:rsidRDefault="00B829BC" w:rsidP="00B829BC">
            <w:pPr>
              <w:tabs>
                <w:tab w:val="left" w:pos="5520"/>
              </w:tabs>
              <w:spacing w:after="120"/>
              <w:ind w:right="-238"/>
              <w:rPr>
                <w:rFonts w:ascii="Arial" w:hAnsi="Arial" w:cs="Arial"/>
                <w:sz w:val="24"/>
                <w:szCs w:val="24"/>
                <w:lang w:val="en-US"/>
              </w:rPr>
            </w:pPr>
          </w:p>
          <w:p w:rsidR="008C7734" w:rsidRPr="00740250" w:rsidRDefault="008C7734" w:rsidP="00B829BC">
            <w:pPr>
              <w:tabs>
                <w:tab w:val="left" w:pos="5520"/>
              </w:tabs>
              <w:spacing w:after="120"/>
              <w:ind w:right="-238"/>
              <w:rPr>
                <w:rFonts w:ascii="Arial" w:hAnsi="Arial" w:cs="Arial"/>
                <w:lang w:val="en-US"/>
              </w:rPr>
            </w:pPr>
          </w:p>
        </w:tc>
      </w:tr>
      <w:tr w:rsidR="008C7734" w:rsidRPr="00740250" w:rsidTr="0086669B">
        <w:trPr>
          <w:trHeight w:val="296"/>
        </w:trPr>
        <w:tc>
          <w:tcPr>
            <w:tcW w:w="10774" w:type="dxa"/>
          </w:tcPr>
          <w:p w:rsidR="008C7734" w:rsidRPr="004A3328" w:rsidRDefault="008C7734" w:rsidP="008C7734">
            <w:pPr>
              <w:spacing w:after="120"/>
              <w:rPr>
                <w:rFonts w:ascii="Arial" w:hAnsi="Arial" w:cs="Arial"/>
                <w:b/>
                <w:sz w:val="24"/>
                <w:szCs w:val="24"/>
              </w:rPr>
            </w:pPr>
          </w:p>
        </w:tc>
      </w:tr>
    </w:tbl>
    <w:p w:rsidR="00CF6C03" w:rsidRPr="00740250" w:rsidRDefault="00CF6C03" w:rsidP="00CF6C03">
      <w:pPr>
        <w:rPr>
          <w:rFonts w:ascii="Arial" w:hAnsi="Arial" w:cs="Arial"/>
        </w:rPr>
      </w:pPr>
    </w:p>
    <w:tbl>
      <w:tblPr>
        <w:tblW w:w="10774" w:type="dxa"/>
        <w:tblInd w:w="-318"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0774"/>
      </w:tblGrid>
      <w:tr w:rsidR="00CF6C03" w:rsidRPr="00740250" w:rsidTr="00810B48">
        <w:trPr>
          <w:trHeight w:val="445"/>
        </w:trPr>
        <w:tc>
          <w:tcPr>
            <w:tcW w:w="10774" w:type="dxa"/>
          </w:tcPr>
          <w:p w:rsidR="00CF6C03" w:rsidRPr="00D313A9" w:rsidRDefault="00CF6C03" w:rsidP="00CF6C03">
            <w:pPr>
              <w:numPr>
                <w:ilvl w:val="0"/>
                <w:numId w:val="2"/>
              </w:numPr>
              <w:spacing w:after="120"/>
              <w:rPr>
                <w:rFonts w:ascii="Arial" w:hAnsi="Arial" w:cs="Arial"/>
                <w:sz w:val="24"/>
                <w:szCs w:val="24"/>
              </w:rPr>
            </w:pPr>
            <w:r w:rsidRPr="00D313A9">
              <w:rPr>
                <w:rFonts w:ascii="Arial" w:hAnsi="Arial" w:cs="Arial"/>
                <w:b/>
                <w:sz w:val="24"/>
                <w:szCs w:val="24"/>
              </w:rPr>
              <w:t xml:space="preserve">List Key Duties and accountabilities of the post </w:t>
            </w:r>
          </w:p>
          <w:p w:rsidR="00CF6C03" w:rsidRPr="00D313A9" w:rsidRDefault="00CF6C03" w:rsidP="00D313A9">
            <w:pPr>
              <w:tabs>
                <w:tab w:val="left" w:pos="-720"/>
                <w:tab w:val="left" w:pos="0"/>
              </w:tabs>
              <w:suppressAutoHyphens/>
              <w:rPr>
                <w:rFonts w:ascii="Arial" w:hAnsi="Arial"/>
                <w:spacing w:val="-3"/>
                <w:sz w:val="24"/>
                <w:szCs w:val="24"/>
              </w:rPr>
            </w:pPr>
          </w:p>
          <w:p w:rsidR="00B829BC" w:rsidRPr="00AD2CF6" w:rsidRDefault="00B829BC" w:rsidP="00B829BC">
            <w:pPr>
              <w:pStyle w:val="ListParagraph"/>
              <w:numPr>
                <w:ilvl w:val="0"/>
                <w:numId w:val="38"/>
              </w:numPr>
              <w:spacing w:after="120"/>
              <w:rPr>
                <w:rFonts w:ascii="Arial" w:hAnsi="Arial" w:cs="Arial"/>
                <w:color w:val="000000" w:themeColor="text1"/>
                <w:sz w:val="24"/>
                <w:szCs w:val="24"/>
              </w:rPr>
            </w:pPr>
            <w:r w:rsidRPr="00AD2CF6">
              <w:rPr>
                <w:rFonts w:ascii="Arial" w:hAnsi="Arial" w:cs="Arial"/>
                <w:color w:val="000000" w:themeColor="text1"/>
                <w:sz w:val="24"/>
                <w:szCs w:val="24"/>
              </w:rPr>
              <w:t>To</w:t>
            </w:r>
            <w:r w:rsidR="005F1069">
              <w:rPr>
                <w:rFonts w:ascii="Arial" w:hAnsi="Arial" w:cs="Arial"/>
                <w:color w:val="000000" w:themeColor="text1"/>
                <w:sz w:val="24"/>
                <w:szCs w:val="24"/>
              </w:rPr>
              <w:t xml:space="preserve"> work with the Leonard Stocks Centre</w:t>
            </w:r>
            <w:r w:rsidR="002F1EED">
              <w:rPr>
                <w:rFonts w:ascii="Arial" w:hAnsi="Arial" w:cs="Arial"/>
                <w:color w:val="000000" w:themeColor="text1"/>
                <w:sz w:val="24"/>
                <w:szCs w:val="24"/>
              </w:rPr>
              <w:t>,</w:t>
            </w:r>
            <w:r w:rsidR="0076342D">
              <w:rPr>
                <w:rFonts w:ascii="Arial" w:hAnsi="Arial" w:cs="Arial"/>
                <w:color w:val="000000" w:themeColor="text1"/>
                <w:sz w:val="24"/>
                <w:szCs w:val="24"/>
              </w:rPr>
              <w:t xml:space="preserve"> the Housing First Team,</w:t>
            </w:r>
            <w:r w:rsidR="002F1EED">
              <w:rPr>
                <w:rFonts w:ascii="Arial" w:hAnsi="Arial" w:cs="Arial"/>
                <w:color w:val="000000" w:themeColor="text1"/>
                <w:sz w:val="24"/>
                <w:szCs w:val="24"/>
              </w:rPr>
              <w:t xml:space="preserve"> </w:t>
            </w:r>
            <w:r w:rsidR="0076342D">
              <w:rPr>
                <w:rFonts w:ascii="Arial" w:hAnsi="Arial" w:cs="Arial"/>
                <w:color w:val="000000" w:themeColor="text1"/>
                <w:sz w:val="24"/>
                <w:szCs w:val="24"/>
              </w:rPr>
              <w:t xml:space="preserve">the various parts of </w:t>
            </w:r>
            <w:r w:rsidR="002F1EED">
              <w:rPr>
                <w:rFonts w:ascii="Arial" w:hAnsi="Arial" w:cs="Arial"/>
                <w:color w:val="000000" w:themeColor="text1"/>
                <w:sz w:val="24"/>
                <w:szCs w:val="24"/>
              </w:rPr>
              <w:t xml:space="preserve">Torbay Council’s </w:t>
            </w:r>
            <w:r w:rsidR="0076342D">
              <w:rPr>
                <w:rFonts w:ascii="Arial" w:hAnsi="Arial" w:cs="Arial"/>
                <w:color w:val="000000" w:themeColor="text1"/>
                <w:sz w:val="24"/>
                <w:szCs w:val="24"/>
              </w:rPr>
              <w:t>ASB and Vulnerability Team</w:t>
            </w:r>
            <w:r w:rsidR="002F1EED">
              <w:rPr>
                <w:rFonts w:ascii="Arial" w:hAnsi="Arial" w:cs="Arial"/>
                <w:color w:val="000000" w:themeColor="text1"/>
                <w:sz w:val="24"/>
                <w:szCs w:val="24"/>
              </w:rPr>
              <w:t xml:space="preserve"> and Housing Options team to identify</w:t>
            </w:r>
            <w:r w:rsidR="0076342D">
              <w:rPr>
                <w:rFonts w:ascii="Arial" w:hAnsi="Arial" w:cs="Arial"/>
                <w:color w:val="000000" w:themeColor="text1"/>
                <w:sz w:val="24"/>
                <w:szCs w:val="24"/>
              </w:rPr>
              <w:t xml:space="preserve"> rough sleepers and those at risk of rough sleeping</w:t>
            </w:r>
            <w:r w:rsidR="002F1EED">
              <w:rPr>
                <w:rFonts w:ascii="Arial" w:hAnsi="Arial" w:cs="Arial"/>
                <w:color w:val="000000" w:themeColor="text1"/>
                <w:sz w:val="24"/>
                <w:szCs w:val="24"/>
              </w:rPr>
              <w:t>, share information and coordinate comprehensive interventions.</w:t>
            </w:r>
          </w:p>
          <w:p w:rsidR="00B829BC" w:rsidRPr="00AD2CF6" w:rsidRDefault="00B829BC" w:rsidP="00B829BC">
            <w:pPr>
              <w:pStyle w:val="ListParagraph"/>
              <w:numPr>
                <w:ilvl w:val="0"/>
                <w:numId w:val="38"/>
              </w:numPr>
              <w:spacing w:after="120"/>
              <w:rPr>
                <w:rFonts w:ascii="Arial" w:hAnsi="Arial" w:cs="Arial"/>
                <w:color w:val="000000" w:themeColor="text1"/>
                <w:sz w:val="24"/>
                <w:szCs w:val="24"/>
              </w:rPr>
            </w:pPr>
            <w:r w:rsidRPr="00AD2CF6">
              <w:rPr>
                <w:rFonts w:ascii="Arial" w:hAnsi="Arial"/>
                <w:color w:val="000000" w:themeColor="text1"/>
                <w:sz w:val="24"/>
              </w:rPr>
              <w:t xml:space="preserve">To manage a case load and assist other officers with advice, related to </w:t>
            </w:r>
            <w:r w:rsidR="00336E21" w:rsidRPr="00AD2CF6">
              <w:rPr>
                <w:rFonts w:ascii="Arial" w:hAnsi="Arial"/>
                <w:color w:val="000000" w:themeColor="text1"/>
                <w:sz w:val="24"/>
              </w:rPr>
              <w:t>complaints/cases received by Housing Options and the wider</w:t>
            </w:r>
            <w:r w:rsidRPr="00AD2CF6">
              <w:rPr>
                <w:rFonts w:ascii="Arial" w:hAnsi="Arial"/>
                <w:color w:val="000000" w:themeColor="text1"/>
                <w:sz w:val="24"/>
              </w:rPr>
              <w:t xml:space="preserve"> Community Safety Department that involve elements of vulnerability</w:t>
            </w:r>
            <w:r w:rsidR="00336E21" w:rsidRPr="00AD2CF6">
              <w:rPr>
                <w:rFonts w:ascii="Arial" w:hAnsi="Arial"/>
                <w:color w:val="000000" w:themeColor="text1"/>
                <w:sz w:val="24"/>
              </w:rPr>
              <w:t xml:space="preserve"> and homelessness.</w:t>
            </w:r>
          </w:p>
          <w:p w:rsidR="00CF6C03" w:rsidRPr="005E61EA" w:rsidRDefault="00BE5531" w:rsidP="00336E21">
            <w:pPr>
              <w:pStyle w:val="ListParagraph"/>
              <w:numPr>
                <w:ilvl w:val="0"/>
                <w:numId w:val="38"/>
              </w:numPr>
              <w:spacing w:after="120"/>
              <w:rPr>
                <w:rFonts w:ascii="Arial" w:hAnsi="Arial" w:cs="Arial"/>
                <w:color w:val="000000" w:themeColor="text1"/>
                <w:sz w:val="24"/>
                <w:szCs w:val="24"/>
              </w:rPr>
            </w:pPr>
            <w:r>
              <w:rPr>
                <w:rFonts w:ascii="Arial" w:hAnsi="Arial"/>
                <w:color w:val="000000" w:themeColor="text1"/>
                <w:sz w:val="24"/>
              </w:rPr>
              <w:t>To work with people from the street to accommodation, conducting outreach work on a regular basis</w:t>
            </w:r>
            <w:r w:rsidR="002F1EED">
              <w:rPr>
                <w:rFonts w:ascii="Arial" w:hAnsi="Arial"/>
                <w:color w:val="000000" w:themeColor="text1"/>
                <w:sz w:val="24"/>
              </w:rPr>
              <w:t>.</w:t>
            </w:r>
          </w:p>
          <w:p w:rsidR="005E61EA" w:rsidRPr="0008462D" w:rsidRDefault="005E61EA" w:rsidP="00336E21">
            <w:pPr>
              <w:pStyle w:val="ListParagraph"/>
              <w:numPr>
                <w:ilvl w:val="0"/>
                <w:numId w:val="38"/>
              </w:numPr>
              <w:spacing w:after="120"/>
              <w:rPr>
                <w:rFonts w:ascii="Arial" w:hAnsi="Arial" w:cs="Arial"/>
                <w:color w:val="000000" w:themeColor="text1"/>
                <w:sz w:val="24"/>
                <w:szCs w:val="24"/>
              </w:rPr>
            </w:pPr>
            <w:r>
              <w:rPr>
                <w:rFonts w:ascii="Arial" w:hAnsi="Arial"/>
                <w:color w:val="000000" w:themeColor="text1"/>
                <w:sz w:val="24"/>
              </w:rPr>
              <w:t>To provide direct assistance to clients to attend important appointments commensurate with the aims of the post.</w:t>
            </w:r>
          </w:p>
          <w:p w:rsidR="0008462D" w:rsidRPr="0018048E" w:rsidRDefault="0008462D" w:rsidP="00336E21">
            <w:pPr>
              <w:pStyle w:val="ListParagraph"/>
              <w:numPr>
                <w:ilvl w:val="0"/>
                <w:numId w:val="38"/>
              </w:numPr>
              <w:spacing w:after="120"/>
              <w:rPr>
                <w:rFonts w:ascii="Arial" w:hAnsi="Arial" w:cs="Arial"/>
                <w:color w:val="000000" w:themeColor="text1"/>
                <w:sz w:val="24"/>
                <w:szCs w:val="24"/>
              </w:rPr>
            </w:pPr>
            <w:r>
              <w:rPr>
                <w:rFonts w:ascii="Arial" w:hAnsi="Arial"/>
                <w:color w:val="000000" w:themeColor="text1"/>
                <w:sz w:val="24"/>
              </w:rPr>
              <w:t>Work with clients seeking support, by developing a holistic approach to care planning and risk management and working in collaboration with other services to assess their needs and identify work towards individual goals ensuring an integrated approach towards support and risk management.</w:t>
            </w:r>
          </w:p>
          <w:p w:rsidR="008A76F1" w:rsidRPr="002A2E4A" w:rsidRDefault="0018048E" w:rsidP="008A76F1">
            <w:pPr>
              <w:pStyle w:val="ListParagraph"/>
              <w:numPr>
                <w:ilvl w:val="0"/>
                <w:numId w:val="38"/>
              </w:numPr>
              <w:spacing w:after="120"/>
              <w:rPr>
                <w:rFonts w:ascii="Arial" w:hAnsi="Arial" w:cs="Arial"/>
                <w:color w:val="000000" w:themeColor="text1"/>
                <w:sz w:val="24"/>
                <w:szCs w:val="24"/>
              </w:rPr>
            </w:pPr>
            <w:r w:rsidRPr="008A76F1">
              <w:rPr>
                <w:rFonts w:ascii="Arial" w:hAnsi="Arial"/>
                <w:color w:val="000000" w:themeColor="text1"/>
                <w:sz w:val="24"/>
              </w:rPr>
              <w:t>To offer support to individuals with complex needs that are at risk or have lost their accommodation.</w:t>
            </w:r>
          </w:p>
          <w:p w:rsidR="002A2E4A" w:rsidRPr="008A76F1" w:rsidRDefault="002A2E4A" w:rsidP="008A76F1">
            <w:pPr>
              <w:pStyle w:val="ListParagraph"/>
              <w:numPr>
                <w:ilvl w:val="0"/>
                <w:numId w:val="38"/>
              </w:numPr>
              <w:spacing w:after="120"/>
              <w:rPr>
                <w:rFonts w:ascii="Arial" w:hAnsi="Arial" w:cs="Arial"/>
                <w:color w:val="000000" w:themeColor="text1"/>
                <w:sz w:val="24"/>
                <w:szCs w:val="24"/>
              </w:rPr>
            </w:pPr>
            <w:r>
              <w:rPr>
                <w:rFonts w:ascii="Arial" w:hAnsi="Arial"/>
                <w:color w:val="000000" w:themeColor="text1"/>
                <w:sz w:val="24"/>
              </w:rPr>
              <w:t>Assist with the delivery of the Severe Weather Protocol (SWEP).</w:t>
            </w:r>
          </w:p>
          <w:p w:rsidR="0008462D" w:rsidRPr="008A76F1" w:rsidRDefault="0008462D" w:rsidP="008A76F1">
            <w:pPr>
              <w:pStyle w:val="ListParagraph"/>
              <w:numPr>
                <w:ilvl w:val="0"/>
                <w:numId w:val="38"/>
              </w:numPr>
              <w:spacing w:after="120"/>
              <w:rPr>
                <w:rFonts w:ascii="Arial" w:hAnsi="Arial" w:cs="Arial"/>
                <w:color w:val="000000" w:themeColor="text1"/>
                <w:sz w:val="24"/>
                <w:szCs w:val="24"/>
              </w:rPr>
            </w:pPr>
            <w:r w:rsidRPr="008A76F1">
              <w:rPr>
                <w:rFonts w:ascii="Arial" w:hAnsi="Arial"/>
                <w:color w:val="000000" w:themeColor="text1"/>
                <w:sz w:val="24"/>
              </w:rPr>
              <w:t>To provide appropriate advocacy for clients experiencing difficulties.</w:t>
            </w:r>
          </w:p>
          <w:p w:rsidR="0008462D" w:rsidRPr="00AD2CF6" w:rsidRDefault="0008462D" w:rsidP="0018048E">
            <w:pPr>
              <w:pStyle w:val="ListParagraph"/>
              <w:numPr>
                <w:ilvl w:val="0"/>
                <w:numId w:val="38"/>
              </w:numPr>
              <w:spacing w:after="120"/>
              <w:rPr>
                <w:rFonts w:ascii="Arial" w:hAnsi="Arial" w:cs="Arial"/>
                <w:color w:val="000000" w:themeColor="text1"/>
                <w:sz w:val="24"/>
                <w:szCs w:val="24"/>
              </w:rPr>
            </w:pPr>
            <w:r>
              <w:rPr>
                <w:rFonts w:ascii="Arial" w:hAnsi="Arial"/>
                <w:color w:val="000000" w:themeColor="text1"/>
                <w:sz w:val="24"/>
              </w:rPr>
              <w:t>Develop positive working relationships with clients in order to facilitate the best possible outcomes and address issues of social isolation and exclusion.</w:t>
            </w:r>
          </w:p>
          <w:p w:rsidR="0018048E" w:rsidRPr="00AD2CF6" w:rsidRDefault="0018048E" w:rsidP="0018048E">
            <w:pPr>
              <w:pStyle w:val="ListParagraph"/>
              <w:numPr>
                <w:ilvl w:val="0"/>
                <w:numId w:val="38"/>
              </w:numPr>
              <w:spacing w:after="120"/>
              <w:rPr>
                <w:rFonts w:ascii="Arial" w:hAnsi="Arial" w:cs="Arial"/>
                <w:color w:val="000000" w:themeColor="text1"/>
                <w:sz w:val="24"/>
                <w:szCs w:val="24"/>
              </w:rPr>
            </w:pPr>
            <w:r w:rsidRPr="00AD2CF6">
              <w:rPr>
                <w:rFonts w:ascii="Arial" w:hAnsi="Arial" w:cs="Arial"/>
                <w:color w:val="000000" w:themeColor="text1"/>
                <w:sz w:val="24"/>
                <w:szCs w:val="24"/>
              </w:rPr>
              <w:t>To complete housing benefit applications</w:t>
            </w:r>
            <w:r w:rsidR="001F1DF8">
              <w:rPr>
                <w:rFonts w:ascii="Arial" w:hAnsi="Arial" w:cs="Arial"/>
                <w:color w:val="000000" w:themeColor="text1"/>
                <w:sz w:val="24"/>
                <w:szCs w:val="24"/>
              </w:rPr>
              <w:t xml:space="preserve"> with</w:t>
            </w:r>
            <w:r w:rsidRPr="00AD2CF6">
              <w:rPr>
                <w:rFonts w:ascii="Arial" w:hAnsi="Arial" w:cs="Arial"/>
                <w:color w:val="000000" w:themeColor="text1"/>
                <w:sz w:val="24"/>
                <w:szCs w:val="24"/>
              </w:rPr>
              <w:t xml:space="preserve"> all those accessing temporary accommodation and support those who have</w:t>
            </w:r>
            <w:r w:rsidR="001F1DF8">
              <w:rPr>
                <w:rFonts w:ascii="Arial" w:hAnsi="Arial" w:cs="Arial"/>
                <w:color w:val="000000" w:themeColor="text1"/>
                <w:sz w:val="24"/>
                <w:szCs w:val="24"/>
              </w:rPr>
              <w:t xml:space="preserve"> been</w:t>
            </w:r>
            <w:r w:rsidRPr="00AD2CF6">
              <w:rPr>
                <w:rFonts w:ascii="Arial" w:hAnsi="Arial" w:cs="Arial"/>
                <w:color w:val="000000" w:themeColor="text1"/>
                <w:sz w:val="24"/>
                <w:szCs w:val="24"/>
              </w:rPr>
              <w:t xml:space="preserve"> assisted into move</w:t>
            </w:r>
            <w:r w:rsidR="001F1DF8">
              <w:rPr>
                <w:rFonts w:ascii="Arial" w:hAnsi="Arial" w:cs="Arial"/>
                <w:color w:val="000000" w:themeColor="text1"/>
                <w:sz w:val="24"/>
                <w:szCs w:val="24"/>
              </w:rPr>
              <w:t>-</w:t>
            </w:r>
            <w:r w:rsidRPr="00AD2CF6">
              <w:rPr>
                <w:rFonts w:ascii="Arial" w:hAnsi="Arial" w:cs="Arial"/>
                <w:color w:val="000000" w:themeColor="text1"/>
                <w:sz w:val="24"/>
                <w:szCs w:val="24"/>
              </w:rPr>
              <w:t>on accommodation.</w:t>
            </w:r>
          </w:p>
          <w:p w:rsidR="0018048E" w:rsidRPr="0086669B" w:rsidRDefault="0018048E" w:rsidP="004D7450">
            <w:pPr>
              <w:pStyle w:val="ListParagraph"/>
              <w:numPr>
                <w:ilvl w:val="0"/>
                <w:numId w:val="38"/>
              </w:numPr>
              <w:spacing w:after="120"/>
              <w:rPr>
                <w:rFonts w:ascii="Arial" w:hAnsi="Arial" w:cs="Arial"/>
                <w:color w:val="000000" w:themeColor="text1"/>
                <w:sz w:val="24"/>
                <w:szCs w:val="24"/>
              </w:rPr>
            </w:pPr>
            <w:r w:rsidRPr="0086669B">
              <w:rPr>
                <w:rFonts w:ascii="Arial" w:hAnsi="Arial" w:cs="Arial"/>
                <w:color w:val="000000" w:themeColor="text1"/>
                <w:sz w:val="24"/>
                <w:szCs w:val="24"/>
              </w:rPr>
              <w:t xml:space="preserve">To </w:t>
            </w:r>
            <w:r w:rsidR="0008462D">
              <w:rPr>
                <w:rFonts w:ascii="Arial" w:hAnsi="Arial" w:cs="Arial"/>
                <w:color w:val="000000" w:themeColor="text1"/>
                <w:sz w:val="24"/>
                <w:szCs w:val="24"/>
              </w:rPr>
              <w:t>carry out comprehensive assessment of clients, developing engagement plans for those with complex needs. This duty will include conducting client risk assessments from the start and ensuring such plans are regularly reviewed.</w:t>
            </w:r>
            <w:r w:rsidR="0086669B" w:rsidRPr="0086669B">
              <w:rPr>
                <w:rFonts w:ascii="Arial" w:hAnsi="Arial" w:cs="Arial"/>
                <w:color w:val="000000" w:themeColor="text1"/>
                <w:sz w:val="24"/>
                <w:szCs w:val="24"/>
              </w:rPr>
              <w:t xml:space="preserve"> </w:t>
            </w:r>
          </w:p>
          <w:p w:rsidR="00336E21" w:rsidRDefault="00391C4F" w:rsidP="00336E21">
            <w:pPr>
              <w:pStyle w:val="ListParagraph"/>
              <w:numPr>
                <w:ilvl w:val="0"/>
                <w:numId w:val="38"/>
              </w:numPr>
              <w:spacing w:after="120"/>
              <w:rPr>
                <w:rFonts w:ascii="Arial" w:hAnsi="Arial" w:cs="Arial"/>
                <w:color w:val="000000" w:themeColor="text1"/>
                <w:sz w:val="24"/>
                <w:szCs w:val="24"/>
              </w:rPr>
            </w:pPr>
            <w:r w:rsidRPr="00AD2CF6">
              <w:rPr>
                <w:rFonts w:ascii="Arial" w:hAnsi="Arial" w:cs="Arial"/>
                <w:color w:val="000000" w:themeColor="text1"/>
                <w:sz w:val="24"/>
                <w:szCs w:val="24"/>
              </w:rPr>
              <w:t xml:space="preserve">To use a </w:t>
            </w:r>
            <w:r w:rsidR="00BE5531">
              <w:rPr>
                <w:rFonts w:ascii="Arial" w:hAnsi="Arial" w:cs="Arial"/>
                <w:color w:val="000000" w:themeColor="text1"/>
                <w:sz w:val="24"/>
                <w:szCs w:val="24"/>
              </w:rPr>
              <w:t>solution focussed</w:t>
            </w:r>
            <w:r w:rsidRPr="00AD2CF6">
              <w:rPr>
                <w:rFonts w:ascii="Arial" w:hAnsi="Arial" w:cs="Arial"/>
                <w:color w:val="000000" w:themeColor="text1"/>
                <w:sz w:val="24"/>
                <w:szCs w:val="24"/>
              </w:rPr>
              <w:t xml:space="preserve"> approach in the work undertaken.</w:t>
            </w:r>
          </w:p>
          <w:p w:rsidR="0008462D" w:rsidRPr="00AD2CF6" w:rsidRDefault="0008462D" w:rsidP="00336E21">
            <w:pPr>
              <w:pStyle w:val="ListParagraph"/>
              <w:numPr>
                <w:ilvl w:val="0"/>
                <w:numId w:val="38"/>
              </w:numPr>
              <w:spacing w:after="120"/>
              <w:rPr>
                <w:rFonts w:ascii="Arial" w:hAnsi="Arial" w:cs="Arial"/>
                <w:color w:val="000000" w:themeColor="text1"/>
                <w:sz w:val="24"/>
                <w:szCs w:val="24"/>
              </w:rPr>
            </w:pPr>
            <w:r>
              <w:rPr>
                <w:rFonts w:ascii="Arial" w:hAnsi="Arial" w:cs="Arial"/>
                <w:color w:val="000000" w:themeColor="text1"/>
                <w:sz w:val="24"/>
                <w:szCs w:val="24"/>
              </w:rPr>
              <w:t>Work in such a way that</w:t>
            </w:r>
            <w:r w:rsidR="00D50D46">
              <w:rPr>
                <w:rFonts w:ascii="Arial" w:hAnsi="Arial" w:cs="Arial"/>
                <w:color w:val="000000" w:themeColor="text1"/>
                <w:sz w:val="24"/>
                <w:szCs w:val="24"/>
              </w:rPr>
              <w:t xml:space="preserve"> considers and promotes </w:t>
            </w:r>
            <w:r>
              <w:rPr>
                <w:rFonts w:ascii="Arial" w:hAnsi="Arial" w:cs="Arial"/>
                <w:color w:val="000000" w:themeColor="text1"/>
                <w:sz w:val="24"/>
                <w:szCs w:val="24"/>
              </w:rPr>
              <w:t>the safety and wellbeing of the wider community.</w:t>
            </w:r>
          </w:p>
          <w:p w:rsidR="00336E21" w:rsidRPr="00AC2E6B" w:rsidRDefault="00336E21" w:rsidP="00336E21">
            <w:pPr>
              <w:pStyle w:val="ListParagraph"/>
              <w:numPr>
                <w:ilvl w:val="0"/>
                <w:numId w:val="38"/>
              </w:numPr>
              <w:spacing w:after="120"/>
              <w:rPr>
                <w:rFonts w:ascii="Arial" w:hAnsi="Arial" w:cs="Arial"/>
                <w:color w:val="000000" w:themeColor="text1"/>
                <w:sz w:val="24"/>
                <w:szCs w:val="24"/>
              </w:rPr>
            </w:pPr>
            <w:r w:rsidRPr="00AD2CF6">
              <w:rPr>
                <w:rFonts w:ascii="Arial" w:hAnsi="Arial"/>
                <w:color w:val="000000" w:themeColor="text1"/>
                <w:sz w:val="24"/>
              </w:rPr>
              <w:t>Ensure effective and confidential communication between local authority, statu</w:t>
            </w:r>
            <w:r w:rsidR="00E51BFC">
              <w:rPr>
                <w:rFonts w:ascii="Arial" w:hAnsi="Arial"/>
                <w:color w:val="000000" w:themeColor="text1"/>
                <w:sz w:val="24"/>
              </w:rPr>
              <w:t>to</w:t>
            </w:r>
            <w:r w:rsidRPr="00AD2CF6">
              <w:rPr>
                <w:rFonts w:ascii="Arial" w:hAnsi="Arial"/>
                <w:color w:val="000000" w:themeColor="text1"/>
                <w:sz w:val="24"/>
              </w:rPr>
              <w:t>ry agencies such as the Police and health care agencies.</w:t>
            </w:r>
          </w:p>
          <w:p w:rsidR="00AC2E6B" w:rsidRPr="00AD2CF6" w:rsidRDefault="00AC2E6B" w:rsidP="00336E21">
            <w:pPr>
              <w:pStyle w:val="ListParagraph"/>
              <w:numPr>
                <w:ilvl w:val="0"/>
                <w:numId w:val="38"/>
              </w:numPr>
              <w:spacing w:after="120"/>
              <w:rPr>
                <w:rFonts w:ascii="Arial" w:hAnsi="Arial" w:cs="Arial"/>
                <w:color w:val="000000" w:themeColor="text1"/>
                <w:sz w:val="24"/>
                <w:szCs w:val="24"/>
              </w:rPr>
            </w:pPr>
            <w:r>
              <w:rPr>
                <w:rFonts w:ascii="Arial" w:hAnsi="Arial"/>
                <w:color w:val="000000" w:themeColor="text1"/>
                <w:sz w:val="24"/>
              </w:rPr>
              <w:t>Maintain accurate and timely records and assist with the monitoring of outcomes.</w:t>
            </w:r>
          </w:p>
          <w:p w:rsidR="00336E21" w:rsidRPr="00AD2CF6" w:rsidRDefault="00336E21" w:rsidP="004D7450">
            <w:pPr>
              <w:pStyle w:val="ListParagraph"/>
              <w:numPr>
                <w:ilvl w:val="0"/>
                <w:numId w:val="38"/>
              </w:numPr>
              <w:spacing w:after="120"/>
              <w:rPr>
                <w:rFonts w:ascii="Arial" w:hAnsi="Arial" w:cs="Arial"/>
                <w:color w:val="000000" w:themeColor="text1"/>
                <w:sz w:val="24"/>
                <w:szCs w:val="24"/>
              </w:rPr>
            </w:pPr>
            <w:r w:rsidRPr="00AD2CF6">
              <w:rPr>
                <w:rFonts w:ascii="Arial" w:hAnsi="Arial"/>
                <w:color w:val="000000" w:themeColor="text1"/>
                <w:sz w:val="24"/>
              </w:rPr>
              <w:t>Conducting all external relations in such a way as to enhance the A</w:t>
            </w:r>
            <w:r w:rsidR="00BE5531">
              <w:rPr>
                <w:rFonts w:ascii="Arial" w:hAnsi="Arial"/>
                <w:color w:val="000000" w:themeColor="text1"/>
                <w:sz w:val="24"/>
              </w:rPr>
              <w:t>lliance</w:t>
            </w:r>
            <w:r w:rsidRPr="00AD2CF6">
              <w:rPr>
                <w:rFonts w:ascii="Arial" w:hAnsi="Arial"/>
                <w:color w:val="000000" w:themeColor="text1"/>
                <w:sz w:val="24"/>
              </w:rPr>
              <w:t>’s good standing and reputation.</w:t>
            </w:r>
          </w:p>
          <w:p w:rsidR="00AD2CF6" w:rsidRPr="00AD2CF6" w:rsidRDefault="00AD2CF6" w:rsidP="00AD2CF6">
            <w:pPr>
              <w:pStyle w:val="ListParagraph"/>
              <w:numPr>
                <w:ilvl w:val="0"/>
                <w:numId w:val="38"/>
              </w:numPr>
              <w:spacing w:after="120"/>
              <w:rPr>
                <w:rFonts w:ascii="Arial" w:hAnsi="Arial" w:cs="Arial"/>
                <w:color w:val="000000" w:themeColor="text1"/>
                <w:sz w:val="24"/>
                <w:szCs w:val="24"/>
              </w:rPr>
            </w:pPr>
            <w:r w:rsidRPr="00AD2CF6">
              <w:rPr>
                <w:rFonts w:ascii="Arial" w:hAnsi="Arial" w:cs="Arial"/>
                <w:color w:val="000000" w:themeColor="text1"/>
                <w:sz w:val="24"/>
                <w:szCs w:val="24"/>
              </w:rPr>
              <w:t>Proactively w</w:t>
            </w:r>
            <w:r w:rsidR="004D7450" w:rsidRPr="00AD2CF6">
              <w:rPr>
                <w:rFonts w:ascii="Arial" w:hAnsi="Arial" w:cs="Arial"/>
                <w:color w:val="000000" w:themeColor="text1"/>
                <w:sz w:val="24"/>
                <w:szCs w:val="24"/>
              </w:rPr>
              <w:t xml:space="preserve">ork </w:t>
            </w:r>
            <w:r w:rsidR="003C6A4C" w:rsidRPr="00AD2CF6">
              <w:rPr>
                <w:rFonts w:ascii="Arial" w:hAnsi="Arial" w:cs="Arial"/>
                <w:color w:val="000000" w:themeColor="text1"/>
                <w:sz w:val="24"/>
                <w:szCs w:val="24"/>
              </w:rPr>
              <w:t>with landl</w:t>
            </w:r>
            <w:r w:rsidRPr="00AD2CF6">
              <w:rPr>
                <w:rFonts w:ascii="Arial" w:hAnsi="Arial" w:cs="Arial"/>
                <w:color w:val="000000" w:themeColor="text1"/>
                <w:sz w:val="24"/>
                <w:szCs w:val="24"/>
              </w:rPr>
              <w:t>ords, provide advice</w:t>
            </w:r>
            <w:r w:rsidR="003C6A4C" w:rsidRPr="00AD2CF6">
              <w:rPr>
                <w:rFonts w:ascii="Arial" w:hAnsi="Arial" w:cs="Arial"/>
                <w:color w:val="000000" w:themeColor="text1"/>
                <w:sz w:val="24"/>
                <w:szCs w:val="24"/>
              </w:rPr>
              <w:t xml:space="preserve"> re anti-social behaviour, tena</w:t>
            </w:r>
            <w:r w:rsidRPr="00AD2CF6">
              <w:rPr>
                <w:rFonts w:ascii="Arial" w:hAnsi="Arial" w:cs="Arial"/>
                <w:color w:val="000000" w:themeColor="text1"/>
                <w:sz w:val="24"/>
                <w:szCs w:val="24"/>
              </w:rPr>
              <w:t xml:space="preserve">ncies, obligations </w:t>
            </w:r>
            <w:proofErr w:type="spellStart"/>
            <w:r w:rsidRPr="00AD2CF6">
              <w:rPr>
                <w:rFonts w:ascii="Arial" w:hAnsi="Arial" w:cs="Arial"/>
                <w:color w:val="000000" w:themeColor="text1"/>
                <w:sz w:val="24"/>
                <w:szCs w:val="24"/>
              </w:rPr>
              <w:t>etc</w:t>
            </w:r>
            <w:proofErr w:type="spellEnd"/>
            <w:r w:rsidRPr="00AD2CF6">
              <w:rPr>
                <w:rFonts w:ascii="Arial" w:hAnsi="Arial" w:cs="Arial"/>
                <w:color w:val="000000" w:themeColor="text1"/>
                <w:sz w:val="24"/>
                <w:szCs w:val="24"/>
              </w:rPr>
              <w:t xml:space="preserve"> to facilitate sustainable tenancies.</w:t>
            </w:r>
          </w:p>
          <w:p w:rsidR="00AD2CF6" w:rsidRPr="00AD2CF6" w:rsidRDefault="00CF6C03" w:rsidP="00AD2CF6">
            <w:pPr>
              <w:pStyle w:val="ListParagraph"/>
              <w:numPr>
                <w:ilvl w:val="0"/>
                <w:numId w:val="38"/>
              </w:numPr>
              <w:spacing w:after="120"/>
              <w:rPr>
                <w:rFonts w:ascii="Arial" w:hAnsi="Arial" w:cs="Arial"/>
                <w:color w:val="000000" w:themeColor="text1"/>
                <w:sz w:val="24"/>
                <w:szCs w:val="24"/>
              </w:rPr>
            </w:pPr>
            <w:r w:rsidRPr="00AD2CF6">
              <w:rPr>
                <w:rFonts w:ascii="Arial" w:hAnsi="Arial" w:cs="Arial"/>
                <w:color w:val="000000" w:themeColor="text1"/>
                <w:sz w:val="24"/>
                <w:szCs w:val="24"/>
              </w:rPr>
              <w:t>To ensure</w:t>
            </w:r>
            <w:r w:rsidR="00E51BFC">
              <w:rPr>
                <w:rFonts w:ascii="Arial" w:hAnsi="Arial" w:cs="Arial"/>
                <w:color w:val="000000" w:themeColor="text1"/>
                <w:sz w:val="24"/>
                <w:szCs w:val="24"/>
              </w:rPr>
              <w:t xml:space="preserve"> appropriate</w:t>
            </w:r>
            <w:r w:rsidRPr="00AD2CF6">
              <w:rPr>
                <w:rFonts w:ascii="Arial" w:hAnsi="Arial" w:cs="Arial"/>
                <w:color w:val="000000" w:themeColor="text1"/>
                <w:sz w:val="24"/>
                <w:szCs w:val="24"/>
              </w:rPr>
              <w:t xml:space="preserve"> safeguarding takes place</w:t>
            </w:r>
            <w:r w:rsidR="006A693E">
              <w:rPr>
                <w:rFonts w:ascii="Arial" w:hAnsi="Arial" w:cs="Arial"/>
                <w:color w:val="000000" w:themeColor="text1"/>
                <w:sz w:val="24"/>
                <w:szCs w:val="24"/>
              </w:rPr>
              <w:t xml:space="preserve"> at all times in line with established policy and procedure</w:t>
            </w:r>
            <w:r w:rsidR="00E51BFC">
              <w:rPr>
                <w:rFonts w:ascii="Arial" w:hAnsi="Arial" w:cs="Arial"/>
                <w:color w:val="000000" w:themeColor="text1"/>
                <w:sz w:val="24"/>
                <w:szCs w:val="24"/>
              </w:rPr>
              <w:t xml:space="preserve"> times in relation to adults and children</w:t>
            </w:r>
            <w:r w:rsidRPr="00AD2CF6">
              <w:rPr>
                <w:rFonts w:ascii="Arial" w:hAnsi="Arial" w:cs="Arial"/>
                <w:color w:val="000000" w:themeColor="text1"/>
                <w:sz w:val="24"/>
                <w:szCs w:val="24"/>
              </w:rPr>
              <w:t xml:space="preserve"> identified in the course of duties</w:t>
            </w:r>
            <w:r w:rsidR="00AD2CF6" w:rsidRPr="00AD2CF6">
              <w:rPr>
                <w:rFonts w:ascii="Arial" w:hAnsi="Arial" w:cs="Arial"/>
                <w:color w:val="000000" w:themeColor="text1"/>
                <w:sz w:val="24"/>
                <w:szCs w:val="24"/>
              </w:rPr>
              <w:t>.</w:t>
            </w:r>
          </w:p>
          <w:p w:rsidR="00CF6C03" w:rsidRPr="00AD2CF6" w:rsidRDefault="00CF6C03" w:rsidP="00AD2CF6">
            <w:pPr>
              <w:pStyle w:val="ListParagraph"/>
              <w:numPr>
                <w:ilvl w:val="0"/>
                <w:numId w:val="38"/>
              </w:numPr>
              <w:spacing w:after="120"/>
              <w:rPr>
                <w:rFonts w:ascii="Arial" w:hAnsi="Arial" w:cs="Arial"/>
                <w:sz w:val="24"/>
                <w:szCs w:val="24"/>
              </w:rPr>
            </w:pPr>
            <w:r w:rsidRPr="00AD2CF6">
              <w:rPr>
                <w:rFonts w:ascii="Arial" w:hAnsi="Arial"/>
                <w:color w:val="000000" w:themeColor="text1"/>
                <w:spacing w:val="-3"/>
                <w:sz w:val="24"/>
                <w:szCs w:val="24"/>
              </w:rPr>
              <w:t>To be flexible and carry out such other appropriate duties as may be required by the head of service commensurate with the grade of this post.</w:t>
            </w:r>
          </w:p>
          <w:p w:rsidR="001551BF" w:rsidRPr="00D313A9" w:rsidRDefault="001551BF" w:rsidP="00AD2CF6">
            <w:pPr>
              <w:tabs>
                <w:tab w:val="left" w:pos="-720"/>
                <w:tab w:val="left" w:pos="0"/>
              </w:tabs>
              <w:suppressAutoHyphens/>
              <w:rPr>
                <w:rFonts w:ascii="Arial" w:hAnsi="Arial"/>
                <w:spacing w:val="-3"/>
                <w:sz w:val="24"/>
                <w:szCs w:val="24"/>
              </w:rPr>
            </w:pPr>
          </w:p>
          <w:p w:rsidR="00CF6C03" w:rsidRPr="00740250" w:rsidRDefault="00CF6C03" w:rsidP="00810B48">
            <w:pPr>
              <w:tabs>
                <w:tab w:val="left" w:pos="-720"/>
                <w:tab w:val="left" w:pos="0"/>
              </w:tabs>
              <w:suppressAutoHyphens/>
              <w:rPr>
                <w:rFonts w:ascii="Arial" w:hAnsi="Arial" w:cs="Arial"/>
              </w:rPr>
            </w:pPr>
          </w:p>
        </w:tc>
      </w:tr>
    </w:tbl>
    <w:p w:rsidR="00CF6C03" w:rsidRPr="00740250" w:rsidRDefault="00CF6C03" w:rsidP="00CF6C03">
      <w:pPr>
        <w:rPr>
          <w:rFonts w:ascii="Arial" w:hAnsi="Arial" w:cs="Arial"/>
        </w:rPr>
      </w:pPr>
    </w:p>
    <w:tbl>
      <w:tblPr>
        <w:tblW w:w="10774" w:type="dxa"/>
        <w:tblInd w:w="-318"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0774"/>
      </w:tblGrid>
      <w:tr w:rsidR="00CF6C03" w:rsidRPr="00740250" w:rsidTr="00810B48">
        <w:trPr>
          <w:trHeight w:val="445"/>
        </w:trPr>
        <w:tc>
          <w:tcPr>
            <w:tcW w:w="10774" w:type="dxa"/>
          </w:tcPr>
          <w:p w:rsidR="00CF6C03" w:rsidRPr="004D7450" w:rsidRDefault="00CF6C03" w:rsidP="00CF6C03">
            <w:pPr>
              <w:numPr>
                <w:ilvl w:val="0"/>
                <w:numId w:val="2"/>
              </w:numPr>
              <w:spacing w:after="120" w:line="280" w:lineRule="atLeast"/>
              <w:rPr>
                <w:rFonts w:ascii="Arial" w:hAnsi="Arial" w:cs="Arial"/>
                <w:b/>
                <w:sz w:val="24"/>
                <w:szCs w:val="24"/>
              </w:rPr>
            </w:pPr>
            <w:r w:rsidRPr="004D7450">
              <w:rPr>
                <w:rFonts w:ascii="Arial" w:hAnsi="Arial" w:cs="Arial"/>
                <w:b/>
                <w:sz w:val="24"/>
                <w:szCs w:val="24"/>
              </w:rPr>
              <w:lastRenderedPageBreak/>
              <w:t>Give examples of the typical types of problems and decisions the post will be required to make</w:t>
            </w:r>
          </w:p>
          <w:p w:rsidR="00AD2CF6" w:rsidRPr="008C7734" w:rsidRDefault="00AD2CF6" w:rsidP="00AD2CF6">
            <w:pPr>
              <w:numPr>
                <w:ilvl w:val="1"/>
                <w:numId w:val="2"/>
              </w:numPr>
              <w:spacing w:after="120" w:line="280" w:lineRule="atLeast"/>
              <w:rPr>
                <w:rFonts w:ascii="Arial" w:hAnsi="Arial" w:cs="Arial"/>
                <w:color w:val="000000" w:themeColor="text1"/>
                <w:sz w:val="24"/>
                <w:szCs w:val="24"/>
              </w:rPr>
            </w:pPr>
            <w:r w:rsidRPr="008C7734">
              <w:rPr>
                <w:rFonts w:ascii="Arial" w:hAnsi="Arial" w:cs="Arial"/>
                <w:color w:val="000000" w:themeColor="text1"/>
                <w:sz w:val="24"/>
                <w:szCs w:val="24"/>
              </w:rPr>
              <w:t xml:space="preserve">The </w:t>
            </w:r>
            <w:r w:rsidR="00055AF1" w:rsidRPr="008C7734">
              <w:rPr>
                <w:rFonts w:ascii="Arial" w:hAnsi="Arial" w:cs="Arial"/>
                <w:color w:val="000000" w:themeColor="text1"/>
                <w:sz w:val="24"/>
                <w:szCs w:val="24"/>
              </w:rPr>
              <w:t>post holder</w:t>
            </w:r>
            <w:r w:rsidRPr="008C7734">
              <w:rPr>
                <w:rFonts w:ascii="Arial" w:hAnsi="Arial" w:cs="Arial"/>
                <w:color w:val="000000" w:themeColor="text1"/>
                <w:sz w:val="24"/>
                <w:szCs w:val="24"/>
              </w:rPr>
              <w:t xml:space="preserve"> will work with a range of clients that will involve complex needs including, mental health or substance misuse issues. This will involve identifying the most appropriate agencies to work with to ensure that the most appropriate actions are undertaken to protect those most at risk, such agencies include the Police, Probation, mental health teams, GP’s, Housing providers etc.</w:t>
            </w:r>
          </w:p>
          <w:p w:rsidR="003C6A4C" w:rsidRPr="00AD2CF6" w:rsidRDefault="00AD2CF6" w:rsidP="00AD2CF6">
            <w:pPr>
              <w:numPr>
                <w:ilvl w:val="1"/>
                <w:numId w:val="2"/>
              </w:numPr>
              <w:spacing w:after="120" w:line="280" w:lineRule="atLeast"/>
              <w:rPr>
                <w:rFonts w:ascii="Arial" w:hAnsi="Arial"/>
                <w:color w:val="333399"/>
                <w:sz w:val="24"/>
              </w:rPr>
            </w:pPr>
            <w:r w:rsidRPr="008C7734">
              <w:rPr>
                <w:rFonts w:ascii="Arial" w:hAnsi="Arial" w:cs="Arial"/>
                <w:color w:val="000000" w:themeColor="text1"/>
                <w:sz w:val="24"/>
                <w:szCs w:val="24"/>
              </w:rPr>
              <w:t xml:space="preserve">The </w:t>
            </w:r>
            <w:r w:rsidR="004579A1" w:rsidRPr="008C7734">
              <w:rPr>
                <w:rFonts w:ascii="Arial" w:hAnsi="Arial" w:cs="Arial"/>
                <w:color w:val="000000" w:themeColor="text1"/>
                <w:sz w:val="24"/>
                <w:szCs w:val="24"/>
              </w:rPr>
              <w:t>post holder</w:t>
            </w:r>
            <w:r w:rsidRPr="008C7734">
              <w:rPr>
                <w:rFonts w:ascii="Arial" w:hAnsi="Arial" w:cs="Arial"/>
                <w:color w:val="000000" w:themeColor="text1"/>
                <w:sz w:val="24"/>
                <w:szCs w:val="24"/>
              </w:rPr>
              <w:t xml:space="preserve"> will be required to consider what action is necessary from the range of options available e.g. supportive intervention </w:t>
            </w:r>
            <w:proofErr w:type="spellStart"/>
            <w:r w:rsidRPr="008C7734">
              <w:rPr>
                <w:rFonts w:ascii="Arial" w:hAnsi="Arial" w:cs="Arial"/>
                <w:color w:val="000000" w:themeColor="text1"/>
                <w:sz w:val="24"/>
                <w:szCs w:val="24"/>
              </w:rPr>
              <w:t>etc</w:t>
            </w:r>
            <w:proofErr w:type="spellEnd"/>
            <w:r w:rsidRPr="008C7734">
              <w:rPr>
                <w:rFonts w:ascii="Arial" w:hAnsi="Arial" w:cs="Arial"/>
                <w:color w:val="000000" w:themeColor="text1"/>
                <w:sz w:val="24"/>
                <w:szCs w:val="24"/>
              </w:rPr>
              <w:t xml:space="preserve"> to help maintain or enable someone to access accommodation.</w:t>
            </w:r>
          </w:p>
        </w:tc>
      </w:tr>
    </w:tbl>
    <w:p w:rsidR="00CF6C03" w:rsidRPr="00740250" w:rsidRDefault="00CF6C03" w:rsidP="00CF6C03">
      <w:pPr>
        <w:rPr>
          <w:rFonts w:ascii="Arial" w:hAnsi="Arial" w:cs="Arial"/>
        </w:rPr>
      </w:pPr>
    </w:p>
    <w:tbl>
      <w:tblPr>
        <w:tblW w:w="10774" w:type="dxa"/>
        <w:tblInd w:w="-318"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0774"/>
      </w:tblGrid>
      <w:tr w:rsidR="00CF6C03" w:rsidRPr="00740250" w:rsidTr="00810B48">
        <w:trPr>
          <w:trHeight w:val="445"/>
        </w:trPr>
        <w:tc>
          <w:tcPr>
            <w:tcW w:w="10774" w:type="dxa"/>
          </w:tcPr>
          <w:p w:rsidR="00CF6C03" w:rsidRPr="004D7450" w:rsidRDefault="00CF6C03" w:rsidP="00CF6C03">
            <w:pPr>
              <w:numPr>
                <w:ilvl w:val="0"/>
                <w:numId w:val="2"/>
              </w:numPr>
              <w:spacing w:after="120" w:line="280" w:lineRule="atLeast"/>
              <w:rPr>
                <w:rFonts w:ascii="Arial" w:hAnsi="Arial" w:cs="Arial"/>
                <w:b/>
                <w:sz w:val="24"/>
                <w:szCs w:val="24"/>
              </w:rPr>
            </w:pPr>
            <w:r w:rsidRPr="004D7450">
              <w:rPr>
                <w:rFonts w:ascii="Arial" w:hAnsi="Arial" w:cs="Arial"/>
                <w:b/>
                <w:sz w:val="24"/>
                <w:szCs w:val="24"/>
              </w:rPr>
              <w:t>Budgetary / Financial Responsibilities of the post</w:t>
            </w:r>
          </w:p>
          <w:p w:rsidR="00CF6C03" w:rsidRPr="00740250" w:rsidRDefault="00CF6C03" w:rsidP="00CF6C03">
            <w:pPr>
              <w:numPr>
                <w:ilvl w:val="1"/>
                <w:numId w:val="2"/>
              </w:numPr>
              <w:spacing w:after="120" w:line="280" w:lineRule="atLeast"/>
              <w:rPr>
                <w:rFonts w:ascii="Arial" w:hAnsi="Arial" w:cs="Arial"/>
              </w:rPr>
            </w:pPr>
            <w:r w:rsidRPr="004D7450">
              <w:rPr>
                <w:rFonts w:ascii="Arial" w:hAnsi="Arial" w:cs="Arial"/>
                <w:sz w:val="24"/>
                <w:szCs w:val="24"/>
              </w:rPr>
              <w:t>None.</w:t>
            </w:r>
          </w:p>
        </w:tc>
      </w:tr>
    </w:tbl>
    <w:p w:rsidR="00CF6C03" w:rsidRPr="00740250" w:rsidRDefault="00CF6C03" w:rsidP="00CF6C03">
      <w:pPr>
        <w:rPr>
          <w:rFonts w:ascii="Arial" w:hAnsi="Arial" w:cs="Arial"/>
        </w:rPr>
      </w:pPr>
    </w:p>
    <w:tbl>
      <w:tblPr>
        <w:tblW w:w="10774" w:type="dxa"/>
        <w:tblInd w:w="-318"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0774"/>
      </w:tblGrid>
      <w:tr w:rsidR="00CF6C03" w:rsidRPr="004D7450" w:rsidTr="00810B48">
        <w:trPr>
          <w:trHeight w:val="445"/>
        </w:trPr>
        <w:tc>
          <w:tcPr>
            <w:tcW w:w="10774" w:type="dxa"/>
          </w:tcPr>
          <w:p w:rsidR="00CF6C03" w:rsidRPr="004D7450" w:rsidRDefault="00CF6C03" w:rsidP="00CF6C03">
            <w:pPr>
              <w:numPr>
                <w:ilvl w:val="0"/>
                <w:numId w:val="2"/>
              </w:numPr>
              <w:spacing w:after="120" w:line="280" w:lineRule="atLeast"/>
              <w:rPr>
                <w:rFonts w:ascii="Arial" w:hAnsi="Arial" w:cs="Arial"/>
                <w:b/>
                <w:sz w:val="24"/>
                <w:szCs w:val="24"/>
              </w:rPr>
            </w:pPr>
            <w:r w:rsidRPr="004D7450">
              <w:rPr>
                <w:rFonts w:ascii="Arial" w:hAnsi="Arial" w:cs="Arial"/>
                <w:b/>
                <w:sz w:val="24"/>
                <w:szCs w:val="24"/>
              </w:rPr>
              <w:t>Supervision / Line Management Responsibilities of the post (Please show / provide organisation structure as an appendices, showing official reporting lines)</w:t>
            </w:r>
          </w:p>
          <w:p w:rsidR="00CF6C03" w:rsidRPr="004D7450" w:rsidRDefault="00CF6C03" w:rsidP="00810B48">
            <w:pPr>
              <w:numPr>
                <w:ilvl w:val="1"/>
                <w:numId w:val="2"/>
              </w:numPr>
              <w:spacing w:after="120" w:line="280" w:lineRule="atLeast"/>
              <w:rPr>
                <w:rFonts w:ascii="Arial" w:hAnsi="Arial" w:cs="Arial"/>
                <w:sz w:val="24"/>
                <w:szCs w:val="24"/>
              </w:rPr>
            </w:pPr>
            <w:r w:rsidRPr="004D7450">
              <w:rPr>
                <w:rFonts w:ascii="Arial" w:hAnsi="Arial" w:cs="Arial"/>
                <w:sz w:val="24"/>
                <w:szCs w:val="24"/>
              </w:rPr>
              <w:t>Non</w:t>
            </w:r>
            <w:r w:rsidR="004D7450" w:rsidRPr="004D7450">
              <w:rPr>
                <w:rFonts w:ascii="Arial" w:hAnsi="Arial" w:cs="Arial"/>
                <w:sz w:val="24"/>
                <w:szCs w:val="24"/>
              </w:rPr>
              <w:t>e</w:t>
            </w:r>
          </w:p>
        </w:tc>
      </w:tr>
    </w:tbl>
    <w:p w:rsidR="00CF6C03" w:rsidRPr="004D7450" w:rsidRDefault="00CF6C03" w:rsidP="00CF6C03">
      <w:pPr>
        <w:rPr>
          <w:rFonts w:ascii="Arial" w:hAnsi="Arial" w:cs="Arial"/>
          <w:sz w:val="24"/>
          <w:szCs w:val="24"/>
        </w:rPr>
      </w:pPr>
    </w:p>
    <w:tbl>
      <w:tblPr>
        <w:tblW w:w="10774" w:type="dxa"/>
        <w:tblInd w:w="-318"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0774"/>
      </w:tblGrid>
      <w:tr w:rsidR="00CF6C03" w:rsidRPr="00740250" w:rsidTr="00810B48">
        <w:trPr>
          <w:trHeight w:val="445"/>
        </w:trPr>
        <w:tc>
          <w:tcPr>
            <w:tcW w:w="10774" w:type="dxa"/>
          </w:tcPr>
          <w:p w:rsidR="00CF6C03" w:rsidRPr="00740250" w:rsidRDefault="00CF6C03" w:rsidP="00810B48">
            <w:pPr>
              <w:spacing w:after="120" w:line="280" w:lineRule="atLeast"/>
              <w:rPr>
                <w:rFonts w:ascii="Arial" w:hAnsi="Arial" w:cs="Arial"/>
              </w:rPr>
            </w:pPr>
          </w:p>
          <w:p w:rsidR="00AD2CF6" w:rsidRDefault="00CF6C03" w:rsidP="004D7450">
            <w:pPr>
              <w:numPr>
                <w:ilvl w:val="0"/>
                <w:numId w:val="2"/>
              </w:numPr>
              <w:spacing w:after="120" w:line="280" w:lineRule="atLeast"/>
              <w:rPr>
                <w:rFonts w:ascii="Arial" w:hAnsi="Arial" w:cs="Arial"/>
                <w:b/>
                <w:sz w:val="24"/>
                <w:szCs w:val="24"/>
              </w:rPr>
            </w:pPr>
            <w:r w:rsidRPr="00C96754">
              <w:rPr>
                <w:rFonts w:ascii="Arial" w:hAnsi="Arial" w:cs="Arial"/>
                <w:b/>
                <w:sz w:val="24"/>
                <w:szCs w:val="24"/>
              </w:rPr>
              <w:t>Working Environment &amp; Conditions of the post</w:t>
            </w:r>
          </w:p>
          <w:p w:rsidR="008C7734" w:rsidRPr="008C7734" w:rsidRDefault="00295509" w:rsidP="004D7450">
            <w:pPr>
              <w:pStyle w:val="ListParagraph"/>
              <w:numPr>
                <w:ilvl w:val="1"/>
                <w:numId w:val="41"/>
              </w:numPr>
              <w:spacing w:after="120" w:line="280" w:lineRule="atLeast"/>
              <w:rPr>
                <w:rFonts w:ascii="Arial" w:hAnsi="Arial" w:cs="Arial"/>
                <w:b/>
                <w:sz w:val="24"/>
                <w:szCs w:val="24"/>
              </w:rPr>
            </w:pPr>
            <w:r>
              <w:rPr>
                <w:rFonts w:ascii="Arial" w:hAnsi="Arial" w:cs="Arial"/>
                <w:sz w:val="24"/>
                <w:szCs w:val="24"/>
              </w:rPr>
              <w:t>There will be n</w:t>
            </w:r>
            <w:r w:rsidR="004D7450" w:rsidRPr="00AD2CF6">
              <w:rPr>
                <w:rFonts w:ascii="Arial" w:hAnsi="Arial" w:cs="Arial"/>
                <w:sz w:val="24"/>
                <w:szCs w:val="24"/>
              </w:rPr>
              <w:t xml:space="preserve">ormal working environment although will be expected to attend home visits and undertake assessments in </w:t>
            </w:r>
            <w:r w:rsidR="00CA7B0E" w:rsidRPr="00AD2CF6">
              <w:rPr>
                <w:rFonts w:ascii="Arial" w:hAnsi="Arial" w:cs="Arial"/>
                <w:sz w:val="24"/>
                <w:szCs w:val="24"/>
              </w:rPr>
              <w:t>properties</w:t>
            </w:r>
            <w:r w:rsidR="008C7734">
              <w:rPr>
                <w:rFonts w:ascii="Arial" w:hAnsi="Arial" w:cs="Arial"/>
                <w:sz w:val="24"/>
                <w:szCs w:val="24"/>
              </w:rPr>
              <w:t xml:space="preserve"> or engage with individuals on the streets</w:t>
            </w:r>
            <w:r>
              <w:rPr>
                <w:rFonts w:ascii="Arial" w:hAnsi="Arial" w:cs="Arial"/>
                <w:sz w:val="24"/>
                <w:szCs w:val="24"/>
              </w:rPr>
              <w:t xml:space="preserve"> on a regular basis</w:t>
            </w:r>
            <w:r w:rsidR="008C7734">
              <w:rPr>
                <w:rFonts w:ascii="Arial" w:hAnsi="Arial" w:cs="Arial"/>
                <w:sz w:val="24"/>
                <w:szCs w:val="24"/>
              </w:rPr>
              <w:t>.</w:t>
            </w:r>
          </w:p>
          <w:p w:rsidR="004D7450" w:rsidRPr="008C7734" w:rsidRDefault="004D7450" w:rsidP="004D7450">
            <w:pPr>
              <w:pStyle w:val="ListParagraph"/>
              <w:numPr>
                <w:ilvl w:val="1"/>
                <w:numId w:val="41"/>
              </w:numPr>
              <w:spacing w:after="120" w:line="280" w:lineRule="atLeast"/>
              <w:rPr>
                <w:rFonts w:ascii="Arial" w:hAnsi="Arial" w:cs="Arial"/>
                <w:b/>
                <w:sz w:val="24"/>
                <w:szCs w:val="24"/>
              </w:rPr>
            </w:pPr>
            <w:r w:rsidRPr="008C7734">
              <w:rPr>
                <w:rFonts w:ascii="Arial" w:hAnsi="Arial" w:cs="Arial"/>
                <w:sz w:val="24"/>
                <w:szCs w:val="24"/>
              </w:rPr>
              <w:t>Client group are likely to be challenging and have complex n</w:t>
            </w:r>
            <w:r w:rsidR="00AD2CF6" w:rsidRPr="008C7734">
              <w:rPr>
                <w:rFonts w:ascii="Arial" w:hAnsi="Arial" w:cs="Arial"/>
                <w:sz w:val="24"/>
                <w:szCs w:val="24"/>
              </w:rPr>
              <w:t>eeds</w:t>
            </w:r>
            <w:r w:rsidR="008C7734">
              <w:rPr>
                <w:rFonts w:ascii="Arial" w:hAnsi="Arial" w:cs="Arial"/>
                <w:sz w:val="24"/>
                <w:szCs w:val="24"/>
              </w:rPr>
              <w:t>, with the majority of engagement being outside of the office environment.</w:t>
            </w:r>
          </w:p>
          <w:p w:rsidR="00CF6C03" w:rsidRPr="00740250" w:rsidRDefault="00CF6C03" w:rsidP="00C96754">
            <w:pPr>
              <w:spacing w:after="120" w:line="280" w:lineRule="atLeast"/>
              <w:rPr>
                <w:rFonts w:ascii="Arial" w:hAnsi="Arial" w:cs="Arial"/>
              </w:rPr>
            </w:pPr>
          </w:p>
        </w:tc>
      </w:tr>
    </w:tbl>
    <w:p w:rsidR="00CF6C03" w:rsidRPr="00740250" w:rsidRDefault="00CF6C03" w:rsidP="00CF6C03">
      <w:pPr>
        <w:rPr>
          <w:rFonts w:ascii="Arial" w:hAnsi="Arial" w:cs="Arial"/>
        </w:rPr>
      </w:pPr>
    </w:p>
    <w:tbl>
      <w:tblPr>
        <w:tblW w:w="10774" w:type="dxa"/>
        <w:tblInd w:w="-318"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0774"/>
      </w:tblGrid>
      <w:tr w:rsidR="00CF6C03" w:rsidRPr="00740250" w:rsidTr="00810B48">
        <w:trPr>
          <w:trHeight w:val="445"/>
        </w:trPr>
        <w:tc>
          <w:tcPr>
            <w:tcW w:w="10774" w:type="dxa"/>
          </w:tcPr>
          <w:p w:rsidR="00CF6C03" w:rsidRPr="008C7734" w:rsidRDefault="00CF6C03" w:rsidP="00CF6C03">
            <w:pPr>
              <w:numPr>
                <w:ilvl w:val="0"/>
                <w:numId w:val="2"/>
              </w:numPr>
              <w:spacing w:after="120" w:line="280" w:lineRule="atLeast"/>
              <w:rPr>
                <w:rFonts w:ascii="Arial" w:hAnsi="Arial" w:cs="Arial"/>
                <w:b/>
                <w:sz w:val="24"/>
                <w:szCs w:val="24"/>
              </w:rPr>
            </w:pPr>
            <w:r w:rsidRPr="008C7734">
              <w:rPr>
                <w:rFonts w:ascii="Arial" w:hAnsi="Arial" w:cs="Arial"/>
                <w:b/>
                <w:sz w:val="24"/>
                <w:szCs w:val="24"/>
              </w:rPr>
              <w:t>Physical Demands of the post</w:t>
            </w:r>
          </w:p>
          <w:p w:rsidR="00CF6C03" w:rsidRPr="00C96754" w:rsidRDefault="00CF6C03" w:rsidP="00CF6C03">
            <w:pPr>
              <w:numPr>
                <w:ilvl w:val="1"/>
                <w:numId w:val="2"/>
              </w:numPr>
              <w:spacing w:after="120" w:line="280" w:lineRule="atLeast"/>
              <w:rPr>
                <w:rFonts w:ascii="Arial" w:hAnsi="Arial" w:cs="Arial"/>
                <w:sz w:val="24"/>
                <w:szCs w:val="24"/>
              </w:rPr>
            </w:pPr>
            <w:r w:rsidRPr="00C96754">
              <w:rPr>
                <w:rFonts w:ascii="Arial" w:hAnsi="Arial" w:cs="Arial"/>
                <w:sz w:val="24"/>
                <w:szCs w:val="24"/>
              </w:rPr>
              <w:t xml:space="preserve">Normal </w:t>
            </w:r>
            <w:r w:rsidR="008C7734">
              <w:rPr>
                <w:rFonts w:ascii="Arial" w:hAnsi="Arial" w:cs="Arial"/>
                <w:sz w:val="24"/>
                <w:szCs w:val="24"/>
              </w:rPr>
              <w:t xml:space="preserve">physical </w:t>
            </w:r>
            <w:r w:rsidRPr="00C96754">
              <w:rPr>
                <w:rFonts w:ascii="Arial" w:hAnsi="Arial" w:cs="Arial"/>
                <w:sz w:val="24"/>
                <w:szCs w:val="24"/>
              </w:rPr>
              <w:t xml:space="preserve">effort </w:t>
            </w:r>
          </w:p>
        </w:tc>
      </w:tr>
    </w:tbl>
    <w:p w:rsidR="00CF6C03" w:rsidRPr="00740250" w:rsidRDefault="00CF6C03" w:rsidP="00CF6C03">
      <w:pPr>
        <w:rPr>
          <w:rFonts w:ascii="Arial" w:hAnsi="Arial" w:cs="Arial"/>
        </w:rPr>
      </w:pPr>
    </w:p>
    <w:tbl>
      <w:tblPr>
        <w:tblW w:w="10774" w:type="dxa"/>
        <w:tblInd w:w="-318"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0774"/>
      </w:tblGrid>
      <w:tr w:rsidR="00CF6C03" w:rsidRPr="00740250" w:rsidTr="00810B48">
        <w:trPr>
          <w:trHeight w:val="445"/>
        </w:trPr>
        <w:tc>
          <w:tcPr>
            <w:tcW w:w="10774" w:type="dxa"/>
          </w:tcPr>
          <w:p w:rsidR="00CF6C03" w:rsidRPr="00C96754" w:rsidRDefault="00CF6C03" w:rsidP="00CF6C03">
            <w:pPr>
              <w:numPr>
                <w:ilvl w:val="0"/>
                <w:numId w:val="2"/>
              </w:numPr>
              <w:spacing w:after="120" w:line="280" w:lineRule="atLeast"/>
              <w:rPr>
                <w:rFonts w:ascii="Arial" w:hAnsi="Arial" w:cs="Arial"/>
                <w:sz w:val="24"/>
                <w:szCs w:val="24"/>
              </w:rPr>
            </w:pPr>
            <w:r w:rsidRPr="00C96754">
              <w:rPr>
                <w:rFonts w:ascii="Arial" w:hAnsi="Arial" w:cs="Arial"/>
                <w:b/>
                <w:sz w:val="24"/>
                <w:szCs w:val="24"/>
              </w:rPr>
              <w:t>Specific Resources used by the post</w:t>
            </w:r>
          </w:p>
          <w:p w:rsidR="00CF6C03" w:rsidRPr="008C7734" w:rsidRDefault="00CF6C03" w:rsidP="008C7734">
            <w:pPr>
              <w:numPr>
                <w:ilvl w:val="1"/>
                <w:numId w:val="2"/>
              </w:numPr>
              <w:spacing w:after="120" w:line="280" w:lineRule="atLeast"/>
              <w:rPr>
                <w:rFonts w:ascii="Arial" w:hAnsi="Arial" w:cs="Arial"/>
                <w:sz w:val="24"/>
                <w:szCs w:val="24"/>
              </w:rPr>
            </w:pPr>
            <w:r w:rsidRPr="00C96754">
              <w:rPr>
                <w:rFonts w:ascii="Arial" w:hAnsi="Arial" w:cs="Arial"/>
                <w:b/>
                <w:sz w:val="24"/>
                <w:szCs w:val="24"/>
              </w:rPr>
              <w:t xml:space="preserve"> </w:t>
            </w:r>
            <w:r w:rsidRPr="00C96754">
              <w:rPr>
                <w:rFonts w:ascii="Arial" w:hAnsi="Arial" w:cs="Arial"/>
                <w:sz w:val="24"/>
                <w:szCs w:val="24"/>
              </w:rPr>
              <w:t xml:space="preserve">PC, </w:t>
            </w:r>
            <w:r w:rsidR="008C7734">
              <w:rPr>
                <w:rFonts w:ascii="Arial" w:hAnsi="Arial" w:cs="Arial"/>
                <w:sz w:val="24"/>
                <w:szCs w:val="24"/>
              </w:rPr>
              <w:t>mobile phone etc.</w:t>
            </w:r>
          </w:p>
        </w:tc>
      </w:tr>
    </w:tbl>
    <w:p w:rsidR="00CF6C03" w:rsidRPr="00740250" w:rsidRDefault="00CF6C03" w:rsidP="00CF6C03">
      <w:pPr>
        <w:rPr>
          <w:rFonts w:ascii="Arial" w:hAnsi="Arial" w:cs="Arial"/>
        </w:rPr>
      </w:pPr>
    </w:p>
    <w:tbl>
      <w:tblPr>
        <w:tblW w:w="10774" w:type="dxa"/>
        <w:tblInd w:w="-318"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0774"/>
      </w:tblGrid>
      <w:tr w:rsidR="00CF6C03" w:rsidRPr="00740250" w:rsidTr="00810B48">
        <w:trPr>
          <w:trHeight w:val="445"/>
        </w:trPr>
        <w:tc>
          <w:tcPr>
            <w:tcW w:w="10774" w:type="dxa"/>
          </w:tcPr>
          <w:p w:rsidR="00CF6C03" w:rsidRPr="00C96754" w:rsidRDefault="00CF6C03" w:rsidP="00CF6C03">
            <w:pPr>
              <w:numPr>
                <w:ilvl w:val="0"/>
                <w:numId w:val="2"/>
              </w:numPr>
              <w:spacing w:after="120" w:line="280" w:lineRule="atLeast"/>
              <w:rPr>
                <w:rFonts w:ascii="Arial" w:hAnsi="Arial" w:cs="Arial"/>
                <w:b/>
                <w:sz w:val="24"/>
                <w:szCs w:val="24"/>
              </w:rPr>
            </w:pPr>
            <w:r w:rsidRPr="00C96754">
              <w:rPr>
                <w:rFonts w:ascii="Arial" w:hAnsi="Arial" w:cs="Arial"/>
                <w:b/>
                <w:sz w:val="24"/>
                <w:szCs w:val="24"/>
              </w:rPr>
              <w:t>Key Contacts and Relationships</w:t>
            </w:r>
          </w:p>
          <w:p w:rsidR="008C7734" w:rsidRDefault="008C7734" w:rsidP="008C7734">
            <w:pPr>
              <w:spacing w:after="120" w:line="280" w:lineRule="atLeast"/>
              <w:ind w:left="720" w:hanging="720"/>
              <w:rPr>
                <w:rFonts w:ascii="Arial" w:hAnsi="Arial" w:cs="Arial"/>
                <w:b/>
                <w:sz w:val="24"/>
                <w:szCs w:val="24"/>
              </w:rPr>
            </w:pPr>
            <w:r w:rsidRPr="008C7734">
              <w:rPr>
                <w:rFonts w:ascii="Arial" w:hAnsi="Arial" w:cs="Arial"/>
                <w:b/>
                <w:sz w:val="24"/>
                <w:szCs w:val="24"/>
              </w:rPr>
              <w:t xml:space="preserve">10.1 </w:t>
            </w:r>
            <w:r w:rsidR="00C96754" w:rsidRPr="008C7734">
              <w:rPr>
                <w:rFonts w:ascii="Arial" w:hAnsi="Arial" w:cs="Arial"/>
                <w:b/>
                <w:sz w:val="24"/>
                <w:szCs w:val="24"/>
              </w:rPr>
              <w:t>External</w:t>
            </w:r>
            <w:r w:rsidR="00C96754" w:rsidRPr="00C96754">
              <w:rPr>
                <w:rFonts w:ascii="Arial" w:hAnsi="Arial" w:cs="Arial"/>
                <w:b/>
                <w:sz w:val="24"/>
                <w:szCs w:val="24"/>
              </w:rPr>
              <w:t xml:space="preserve"> </w:t>
            </w:r>
          </w:p>
          <w:p w:rsidR="00C96754" w:rsidRPr="00C96754" w:rsidRDefault="008C7734" w:rsidP="008C7734">
            <w:pPr>
              <w:spacing w:after="120" w:line="280" w:lineRule="atLeast"/>
              <w:ind w:left="720" w:hanging="720"/>
              <w:rPr>
                <w:rFonts w:ascii="Arial" w:hAnsi="Arial" w:cs="Arial"/>
                <w:b/>
                <w:sz w:val="24"/>
                <w:szCs w:val="24"/>
              </w:rPr>
            </w:pPr>
            <w:r>
              <w:rPr>
                <w:rFonts w:ascii="Arial" w:hAnsi="Arial" w:cs="Arial"/>
                <w:b/>
                <w:sz w:val="24"/>
                <w:szCs w:val="24"/>
              </w:rPr>
              <w:t xml:space="preserve">           </w:t>
            </w:r>
            <w:r w:rsidR="005E1EBA" w:rsidRPr="008F24A2">
              <w:rPr>
                <w:rFonts w:ascii="Arial" w:hAnsi="Arial" w:cs="Arial"/>
                <w:sz w:val="24"/>
                <w:szCs w:val="24"/>
              </w:rPr>
              <w:t>Torbay and South Devon</w:t>
            </w:r>
            <w:r w:rsidR="005E1EBA">
              <w:rPr>
                <w:rFonts w:ascii="Arial" w:hAnsi="Arial" w:cs="Arial"/>
                <w:b/>
                <w:sz w:val="24"/>
                <w:szCs w:val="24"/>
              </w:rPr>
              <w:t xml:space="preserve"> </w:t>
            </w:r>
            <w:r w:rsidR="00C96754" w:rsidRPr="00C96754">
              <w:rPr>
                <w:rFonts w:ascii="Arial" w:hAnsi="Arial" w:cs="Arial"/>
                <w:sz w:val="24"/>
                <w:szCs w:val="24"/>
              </w:rPr>
              <w:t>NHS</w:t>
            </w:r>
            <w:r w:rsidR="00C96754" w:rsidRPr="00C96754">
              <w:rPr>
                <w:rFonts w:ascii="Arial" w:hAnsi="Arial" w:cs="Arial"/>
                <w:b/>
                <w:sz w:val="24"/>
                <w:szCs w:val="24"/>
              </w:rPr>
              <w:t xml:space="preserve"> </w:t>
            </w:r>
            <w:r w:rsidR="005E1EBA">
              <w:rPr>
                <w:rFonts w:ascii="Arial" w:hAnsi="Arial" w:cs="Arial"/>
                <w:sz w:val="24"/>
                <w:szCs w:val="24"/>
              </w:rPr>
              <w:t>Foundation</w:t>
            </w:r>
            <w:r w:rsidR="00C96754" w:rsidRPr="00C96754">
              <w:rPr>
                <w:rFonts w:ascii="Arial" w:hAnsi="Arial" w:cs="Arial"/>
                <w:sz w:val="24"/>
                <w:szCs w:val="24"/>
              </w:rPr>
              <w:t xml:space="preserve"> </w:t>
            </w:r>
            <w:r w:rsidR="005E1EBA">
              <w:rPr>
                <w:rFonts w:ascii="Arial" w:hAnsi="Arial" w:cs="Arial"/>
                <w:sz w:val="24"/>
                <w:szCs w:val="24"/>
              </w:rPr>
              <w:t>T</w:t>
            </w:r>
            <w:r w:rsidR="00C96754" w:rsidRPr="00C96754">
              <w:rPr>
                <w:rFonts w:ascii="Arial" w:hAnsi="Arial" w:cs="Arial"/>
                <w:sz w:val="24"/>
                <w:szCs w:val="24"/>
              </w:rPr>
              <w:t xml:space="preserve">rust, GP’s, </w:t>
            </w:r>
            <w:r w:rsidR="00C96754" w:rsidRPr="00C96754">
              <w:rPr>
                <w:rFonts w:ascii="Arial" w:hAnsi="Arial" w:cs="Arial"/>
                <w:spacing w:val="-3"/>
                <w:sz w:val="24"/>
                <w:szCs w:val="24"/>
              </w:rPr>
              <w:t xml:space="preserve">temporary accommodation providers, supporting people providers, </w:t>
            </w:r>
            <w:r w:rsidR="00C96754" w:rsidRPr="00C96754">
              <w:rPr>
                <w:rFonts w:ascii="Arial" w:hAnsi="Arial" w:cs="Arial"/>
                <w:sz w:val="24"/>
                <w:szCs w:val="24"/>
              </w:rPr>
              <w:t>letting agents, landlords, other support providers,</w:t>
            </w:r>
            <w:r w:rsidR="00C96754" w:rsidRPr="00C96754">
              <w:rPr>
                <w:rFonts w:ascii="Arial" w:hAnsi="Arial" w:cs="Arial"/>
                <w:spacing w:val="-3"/>
                <w:sz w:val="24"/>
                <w:szCs w:val="24"/>
              </w:rPr>
              <w:t xml:space="preserve"> registered landlords, advocacy agencies, social services, Probation, Police, IOM, housing needs services across Devon, and any other voluntary and statutory agencies.</w:t>
            </w:r>
            <w:r w:rsidR="00C96754" w:rsidRPr="00C96754">
              <w:rPr>
                <w:rFonts w:ascii="Arial" w:hAnsi="Arial" w:cs="Arial"/>
                <w:sz w:val="24"/>
                <w:szCs w:val="24"/>
              </w:rPr>
              <w:t xml:space="preserve"> </w:t>
            </w:r>
          </w:p>
          <w:p w:rsidR="00C96754" w:rsidRPr="00C96754" w:rsidRDefault="00C96754" w:rsidP="00C96754">
            <w:pPr>
              <w:spacing w:after="120" w:line="280" w:lineRule="atLeast"/>
              <w:rPr>
                <w:rFonts w:ascii="Arial" w:hAnsi="Arial" w:cs="Arial"/>
                <w:b/>
                <w:sz w:val="24"/>
                <w:szCs w:val="24"/>
              </w:rPr>
            </w:pPr>
          </w:p>
          <w:p w:rsidR="008C7734" w:rsidRDefault="008C7734" w:rsidP="00C96754">
            <w:pPr>
              <w:spacing w:after="120"/>
              <w:ind w:left="720" w:hanging="720"/>
              <w:rPr>
                <w:rFonts w:ascii="Arial" w:hAnsi="Arial" w:cs="Arial"/>
                <w:sz w:val="24"/>
                <w:szCs w:val="24"/>
              </w:rPr>
            </w:pPr>
            <w:r w:rsidRPr="008C7734">
              <w:rPr>
                <w:rFonts w:ascii="Arial" w:hAnsi="Arial" w:cs="Arial"/>
                <w:b/>
                <w:sz w:val="24"/>
                <w:szCs w:val="24"/>
              </w:rPr>
              <w:t xml:space="preserve">10.2 </w:t>
            </w:r>
            <w:r w:rsidR="00C96754" w:rsidRPr="008C7734">
              <w:rPr>
                <w:rFonts w:ascii="Arial" w:hAnsi="Arial" w:cs="Arial"/>
                <w:b/>
                <w:sz w:val="24"/>
                <w:szCs w:val="24"/>
              </w:rPr>
              <w:t>Internal</w:t>
            </w:r>
            <w:r w:rsidR="00C96754" w:rsidRPr="00C96754">
              <w:rPr>
                <w:rFonts w:ascii="Arial" w:hAnsi="Arial" w:cs="Arial"/>
                <w:b/>
                <w:sz w:val="24"/>
                <w:szCs w:val="24"/>
              </w:rPr>
              <w:t xml:space="preserve"> </w:t>
            </w:r>
            <w:r w:rsidR="00C96754" w:rsidRPr="00C96754">
              <w:rPr>
                <w:rFonts w:ascii="Arial" w:hAnsi="Arial" w:cs="Arial"/>
                <w:sz w:val="24"/>
                <w:szCs w:val="24"/>
              </w:rPr>
              <w:t xml:space="preserve"> </w:t>
            </w:r>
          </w:p>
          <w:p w:rsidR="00CF6C03" w:rsidRPr="008C7734" w:rsidRDefault="008C7734" w:rsidP="00BE5531">
            <w:pPr>
              <w:spacing w:after="120"/>
              <w:ind w:left="720" w:hanging="720"/>
              <w:rPr>
                <w:rFonts w:ascii="Arial" w:hAnsi="Arial" w:cs="Arial"/>
                <w:b/>
                <w:color w:val="000000" w:themeColor="text1"/>
              </w:rPr>
            </w:pPr>
            <w:r w:rsidRPr="008C7734">
              <w:rPr>
                <w:rFonts w:ascii="Arial" w:hAnsi="Arial" w:cs="Arial"/>
                <w:color w:val="000000" w:themeColor="text1"/>
                <w:sz w:val="24"/>
                <w:szCs w:val="24"/>
              </w:rPr>
              <w:lastRenderedPageBreak/>
              <w:t xml:space="preserve">           </w:t>
            </w:r>
            <w:r w:rsidRPr="008C7734">
              <w:rPr>
                <w:rFonts w:ascii="Arial" w:hAnsi="Arial"/>
                <w:color w:val="000000" w:themeColor="text1"/>
                <w:sz w:val="24"/>
              </w:rPr>
              <w:t>Other service areas within Torbay Council including other Housing related sections and Senior Managers.</w:t>
            </w:r>
          </w:p>
        </w:tc>
      </w:tr>
      <w:tr w:rsidR="00CF6C03" w:rsidRPr="00740250" w:rsidTr="00810B48">
        <w:trPr>
          <w:trHeight w:val="445"/>
        </w:trPr>
        <w:tc>
          <w:tcPr>
            <w:tcW w:w="10774" w:type="dxa"/>
          </w:tcPr>
          <w:p w:rsidR="00CF6C03" w:rsidRPr="00740250" w:rsidRDefault="00CF6C03" w:rsidP="00810B48">
            <w:pPr>
              <w:spacing w:after="120" w:line="280" w:lineRule="atLeast"/>
              <w:rPr>
                <w:rFonts w:ascii="Arial" w:hAnsi="Arial" w:cs="Arial"/>
              </w:rPr>
            </w:pPr>
          </w:p>
        </w:tc>
      </w:tr>
    </w:tbl>
    <w:p w:rsidR="00CF6C03" w:rsidRPr="00740250" w:rsidRDefault="00AB794C" w:rsidP="00CF6C03">
      <w:pPr>
        <w:spacing w:line="280" w:lineRule="atLeast"/>
        <w:rPr>
          <w:rFonts w:ascii="Arial" w:hAnsi="Arial" w:cs="Arial"/>
        </w:rPr>
        <w:sectPr w:rsidR="00CF6C03" w:rsidRPr="00740250">
          <w:footerReference w:type="default" r:id="rId8"/>
          <w:pgSz w:w="11906" w:h="16838"/>
          <w:pgMar w:top="1134" w:right="1021" w:bottom="1134" w:left="1021" w:header="720" w:footer="720" w:gutter="0"/>
          <w:cols w:space="720"/>
        </w:sectPr>
      </w:pPr>
      <w:r>
        <w:rPr>
          <w:rFonts w:ascii="Arial" w:hAnsi="Arial" w:cs="Arial"/>
          <w:noProof/>
          <w:lang w:eastAsia="en-GB"/>
        </w:rPr>
        <mc:AlternateContent>
          <mc:Choice Requires="wps">
            <w:drawing>
              <wp:anchor distT="0" distB="0" distL="114300" distR="114300" simplePos="0" relativeHeight="251663360" behindDoc="0" locked="0" layoutInCell="1" allowOverlap="1">
                <wp:simplePos x="0" y="0"/>
                <wp:positionH relativeFrom="column">
                  <wp:posOffset>-254000</wp:posOffset>
                </wp:positionH>
                <wp:positionV relativeFrom="paragraph">
                  <wp:posOffset>234950</wp:posOffset>
                </wp:positionV>
                <wp:extent cx="6743700" cy="5213350"/>
                <wp:effectExtent l="13335" t="12065" r="5715" b="1333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5213350"/>
                        </a:xfrm>
                        <a:prstGeom prst="rect">
                          <a:avLst/>
                        </a:prstGeom>
                        <a:solidFill>
                          <a:srgbClr val="FFFFFF"/>
                        </a:solidFill>
                        <a:ln w="9525">
                          <a:solidFill>
                            <a:srgbClr val="000000"/>
                          </a:solidFill>
                          <a:miter lim="800000"/>
                          <a:headEnd/>
                          <a:tailEnd/>
                        </a:ln>
                      </wps:spPr>
                      <wps:txbx>
                        <w:txbxContent>
                          <w:p w:rsidR="007D5E4D" w:rsidRPr="00C96754" w:rsidRDefault="007D5E4D" w:rsidP="00CF6C03">
                            <w:pPr>
                              <w:pStyle w:val="Heading1"/>
                              <w:spacing w:after="120" w:line="280" w:lineRule="atLeast"/>
                              <w:rPr>
                                <w:sz w:val="24"/>
                                <w:szCs w:val="24"/>
                              </w:rPr>
                            </w:pPr>
                            <w:r w:rsidRPr="00C96754">
                              <w:rPr>
                                <w:sz w:val="24"/>
                                <w:szCs w:val="24"/>
                              </w:rPr>
                              <w:t>Other Information</w:t>
                            </w:r>
                          </w:p>
                          <w:p w:rsidR="007D5E4D" w:rsidRPr="00C96754" w:rsidRDefault="007D5E4D" w:rsidP="00CF6C03">
                            <w:pPr>
                              <w:numPr>
                                <w:ilvl w:val="1"/>
                                <w:numId w:val="1"/>
                              </w:numPr>
                              <w:spacing w:after="120" w:line="280" w:lineRule="atLeast"/>
                              <w:rPr>
                                <w:rFonts w:ascii="Arial" w:hAnsi="Arial"/>
                                <w:sz w:val="24"/>
                                <w:szCs w:val="24"/>
                              </w:rPr>
                            </w:pPr>
                            <w:r w:rsidRPr="00C96754">
                              <w:rPr>
                                <w:rFonts w:ascii="Arial" w:hAnsi="Arial"/>
                                <w:sz w:val="24"/>
                                <w:szCs w:val="24"/>
                              </w:rPr>
                              <w:t>All staff must commit to Equal Opportunities and Anti-Discriminatory Practice.</w:t>
                            </w:r>
                          </w:p>
                          <w:p w:rsidR="007D5E4D" w:rsidRPr="00C96754" w:rsidRDefault="007D5E4D" w:rsidP="00CF6C03">
                            <w:pPr>
                              <w:numPr>
                                <w:ilvl w:val="1"/>
                                <w:numId w:val="1"/>
                              </w:numPr>
                              <w:spacing w:after="120" w:line="280" w:lineRule="atLeast"/>
                              <w:rPr>
                                <w:rFonts w:ascii="Arial" w:hAnsi="Arial"/>
                                <w:sz w:val="24"/>
                                <w:szCs w:val="24"/>
                              </w:rPr>
                            </w:pPr>
                            <w:r w:rsidRPr="00C96754">
                              <w:rPr>
                                <w:rFonts w:ascii="Arial" w:hAnsi="Arial" w:cs="Arial"/>
                                <w:sz w:val="24"/>
                                <w:szCs w:val="24"/>
                              </w:rPr>
                              <w:t xml:space="preserve">Adhere to </w:t>
                            </w:r>
                            <w:r w:rsidR="00295509">
                              <w:rPr>
                                <w:rFonts w:ascii="Arial" w:hAnsi="Arial" w:cs="Arial"/>
                                <w:sz w:val="24"/>
                                <w:szCs w:val="24"/>
                              </w:rPr>
                              <w:t>Community Safety’</w:t>
                            </w:r>
                            <w:r w:rsidRPr="00C96754">
                              <w:rPr>
                                <w:rFonts w:ascii="Arial" w:hAnsi="Arial" w:cs="Arial"/>
                                <w:sz w:val="24"/>
                                <w:szCs w:val="24"/>
                              </w:rPr>
                              <w:t>s Lone Working Policy</w:t>
                            </w:r>
                          </w:p>
                          <w:p w:rsidR="007D5E4D" w:rsidRPr="00C96754" w:rsidRDefault="007D5E4D" w:rsidP="00CF6C03">
                            <w:pPr>
                              <w:numPr>
                                <w:ilvl w:val="1"/>
                                <w:numId w:val="1"/>
                              </w:numPr>
                              <w:spacing w:after="120" w:line="280" w:lineRule="atLeast"/>
                              <w:rPr>
                                <w:rFonts w:ascii="Arial" w:hAnsi="Arial"/>
                                <w:sz w:val="24"/>
                                <w:szCs w:val="24"/>
                              </w:rPr>
                            </w:pPr>
                            <w:r w:rsidRPr="00C96754">
                              <w:rPr>
                                <w:rFonts w:ascii="Arial" w:hAnsi="Arial" w:cs="Arial"/>
                                <w:sz w:val="24"/>
                                <w:szCs w:val="24"/>
                              </w:rPr>
                              <w:t>Adhere to the Council’s Safeguarding Policy for Adults and the Safeguarding Policy for the  Protection of Children</w:t>
                            </w:r>
                          </w:p>
                          <w:p w:rsidR="007D5E4D" w:rsidRPr="00C96754" w:rsidRDefault="007D5E4D" w:rsidP="00CF6C03">
                            <w:pPr>
                              <w:numPr>
                                <w:ilvl w:val="1"/>
                                <w:numId w:val="1"/>
                              </w:numPr>
                              <w:spacing w:after="120" w:line="280" w:lineRule="atLeast"/>
                              <w:rPr>
                                <w:rFonts w:ascii="Arial" w:hAnsi="Arial"/>
                                <w:sz w:val="24"/>
                                <w:szCs w:val="24"/>
                              </w:rPr>
                            </w:pPr>
                            <w:r w:rsidRPr="00C96754">
                              <w:rPr>
                                <w:rFonts w:ascii="Arial" w:hAnsi="Arial" w:cs="Arial"/>
                                <w:sz w:val="24"/>
                                <w:szCs w:val="24"/>
                              </w:rPr>
                              <w:t>Adhere to Housing Legislation, Code of guidance and the service procedures.</w:t>
                            </w:r>
                          </w:p>
                          <w:p w:rsidR="007D5E4D" w:rsidRPr="00C96754" w:rsidRDefault="007D5E4D" w:rsidP="00CF6C03">
                            <w:pPr>
                              <w:numPr>
                                <w:ilvl w:val="1"/>
                                <w:numId w:val="1"/>
                              </w:numPr>
                              <w:spacing w:after="120" w:line="280" w:lineRule="atLeast"/>
                              <w:rPr>
                                <w:rFonts w:ascii="Arial" w:hAnsi="Arial"/>
                                <w:b/>
                                <w:sz w:val="24"/>
                                <w:szCs w:val="24"/>
                              </w:rPr>
                            </w:pPr>
                            <w:r w:rsidRPr="00C96754">
                              <w:rPr>
                                <w:rFonts w:ascii="Arial" w:hAnsi="Arial"/>
                                <w:sz w:val="24"/>
                                <w:szCs w:val="24"/>
                              </w:rPr>
                              <w:t xml:space="preserve">The Council operates a Smoke-Free Policy and the post-holder is prohibited from smoking in any of the Council's buildings (including Council owned and Council leased buildings, but excluding designated areas in residential schemes), enclosed spaces within the curtilage of buildings, and Council vehicles.   </w:t>
                            </w:r>
                            <w:r w:rsidRPr="00C96754">
                              <w:rPr>
                                <w:rFonts w:ascii="Arial" w:hAnsi="Arial"/>
                                <w:b/>
                                <w:sz w:val="24"/>
                                <w:szCs w:val="24"/>
                              </w:rPr>
                              <w:t>Staff will not be released for a break that is specifically for smoking.</w:t>
                            </w:r>
                          </w:p>
                          <w:p w:rsidR="007D5E4D" w:rsidRPr="00C96754" w:rsidRDefault="007D5E4D" w:rsidP="00CF6C03">
                            <w:pPr>
                              <w:numPr>
                                <w:ilvl w:val="1"/>
                                <w:numId w:val="1"/>
                              </w:numPr>
                              <w:spacing w:after="120" w:line="280" w:lineRule="atLeast"/>
                              <w:rPr>
                                <w:rFonts w:ascii="Arial" w:hAnsi="Arial"/>
                                <w:sz w:val="24"/>
                                <w:szCs w:val="24"/>
                              </w:rPr>
                            </w:pPr>
                            <w:r w:rsidRPr="00C96754">
                              <w:rPr>
                                <w:rFonts w:ascii="Arial" w:hAnsi="Arial"/>
                                <w:sz w:val="24"/>
                                <w:szCs w:val="24"/>
                              </w:rPr>
                              <w:t>The post-holder is expected to familiarise themselves with and adhere to all relevant Council Policies and Procedures.</w:t>
                            </w:r>
                          </w:p>
                          <w:p w:rsidR="007D5E4D" w:rsidRPr="00C96754" w:rsidRDefault="007D5E4D" w:rsidP="00CF6C03">
                            <w:pPr>
                              <w:numPr>
                                <w:ilvl w:val="1"/>
                                <w:numId w:val="1"/>
                              </w:numPr>
                              <w:spacing w:after="120" w:line="280" w:lineRule="atLeast"/>
                              <w:rPr>
                                <w:rFonts w:ascii="Arial" w:hAnsi="Arial"/>
                                <w:sz w:val="24"/>
                                <w:szCs w:val="24"/>
                              </w:rPr>
                            </w:pPr>
                            <w:r w:rsidRPr="00C96754">
                              <w:rPr>
                                <w:rFonts w:ascii="Arial" w:hAnsi="Arial"/>
                                <w:sz w:val="24"/>
                                <w:szCs w:val="24"/>
                              </w:rPr>
                              <w:t>The post-holder must comply with the Council’s Health and Safety requirements as outlined in the H&amp;S policy appropriate to the role.</w:t>
                            </w:r>
                          </w:p>
                          <w:p w:rsidR="007D5E4D" w:rsidRPr="00C96754" w:rsidRDefault="007D5E4D" w:rsidP="00CF6C03">
                            <w:pPr>
                              <w:numPr>
                                <w:ilvl w:val="1"/>
                                <w:numId w:val="1"/>
                              </w:numPr>
                              <w:spacing w:after="120" w:line="280" w:lineRule="atLeast"/>
                              <w:rPr>
                                <w:rFonts w:ascii="Arial" w:hAnsi="Arial"/>
                                <w:sz w:val="24"/>
                                <w:szCs w:val="24"/>
                              </w:rPr>
                            </w:pPr>
                            <w:r w:rsidRPr="00C96754">
                              <w:rPr>
                                <w:rFonts w:ascii="Arial" w:hAnsi="Arial"/>
                                <w:sz w:val="24"/>
                                <w:szCs w:val="24"/>
                              </w:rPr>
                              <w:t xml:space="preserve">This post is based at </w:t>
                            </w:r>
                            <w:r>
                              <w:rPr>
                                <w:rFonts w:ascii="Arial" w:hAnsi="Arial"/>
                                <w:sz w:val="24"/>
                                <w:szCs w:val="24"/>
                              </w:rPr>
                              <w:t>the Town Hall</w:t>
                            </w:r>
                            <w:r w:rsidRPr="00C96754">
                              <w:rPr>
                                <w:rFonts w:ascii="Arial" w:hAnsi="Arial"/>
                                <w:sz w:val="24"/>
                                <w:szCs w:val="24"/>
                              </w:rPr>
                              <w:t xml:space="preserve"> but the post holder may be required to move their base to any other location within the Council at a future date.</w:t>
                            </w:r>
                            <w:r w:rsidRPr="00C96754">
                              <w:rPr>
                                <w:rFonts w:ascii="Arial" w:hAnsi="Arial"/>
                                <w:b/>
                                <w:i/>
                                <w:sz w:val="24"/>
                                <w:szCs w:val="24"/>
                              </w:rPr>
                              <w:t xml:space="preserve"> </w:t>
                            </w:r>
                          </w:p>
                          <w:p w:rsidR="007D5E4D" w:rsidRPr="00C96754" w:rsidRDefault="007D5E4D" w:rsidP="00CF6C03">
                            <w:pPr>
                              <w:numPr>
                                <w:ilvl w:val="1"/>
                                <w:numId w:val="1"/>
                              </w:numPr>
                              <w:spacing w:after="120" w:line="280" w:lineRule="atLeast"/>
                              <w:rPr>
                                <w:rFonts w:ascii="Arial" w:hAnsi="Arial"/>
                                <w:sz w:val="24"/>
                                <w:szCs w:val="24"/>
                              </w:rPr>
                            </w:pPr>
                            <w:r w:rsidRPr="00C96754">
                              <w:rPr>
                                <w:rFonts w:ascii="Arial" w:hAnsi="Arial" w:cs="Arial"/>
                                <w:sz w:val="24"/>
                                <w:szCs w:val="24"/>
                              </w:rPr>
                              <w:t xml:space="preserve">As this post meets the requirements in respect of exempted questions under the Rehabilitation of Offenders Act 1974, all applicants who are offered employment will be subject to a criminal record check (Disclosure) from the Criminal Records Bureau before the appointment is confirmed.  This will include details of </w:t>
                            </w:r>
                            <w:smartTag w:uri="urn:schemas-microsoft-com:office:smarttags" w:element="stockticker">
                              <w:r w:rsidRPr="00C96754">
                                <w:rPr>
                                  <w:rFonts w:ascii="Arial" w:hAnsi="Arial" w:cs="Arial"/>
                                  <w:sz w:val="24"/>
                                  <w:szCs w:val="24"/>
                                </w:rPr>
                                <w:t>ALL</w:t>
                              </w:r>
                            </w:smartTag>
                            <w:r w:rsidRPr="00C96754">
                              <w:rPr>
                                <w:rFonts w:ascii="Arial" w:hAnsi="Arial" w:cs="Arial"/>
                                <w:sz w:val="24"/>
                                <w:szCs w:val="24"/>
                              </w:rPr>
                              <w:t xml:space="preserve"> cautions, reprimands or final warnings as well as convictions, whether “spent” or “unspent”.  Criminal convictions will only be taken into account when they are relevant to the post.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pt;margin-top:18.5pt;width:531pt;height:4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">
                <v:textbox>
                  <w:txbxContent>
                    <w:p w:rsidR="007D5E4D" w:rsidRPr="00C96754" w:rsidRDefault="007D5E4D" w:rsidP="00CF6C03">
                      <w:pPr>
                        <w:pStyle w:val="Heading1"/>
                        <w:spacing w:after="120" w:line="280" w:lineRule="atLeast"/>
                        <w:rPr>
                          <w:sz w:val="24"/>
                          <w:szCs w:val="24"/>
                        </w:rPr>
                      </w:pPr>
                      <w:r w:rsidRPr="00C96754">
                        <w:rPr>
                          <w:sz w:val="24"/>
                          <w:szCs w:val="24"/>
                        </w:rPr>
                        <w:t>Other Information</w:t>
                      </w:r>
                    </w:p>
                    <w:p w:rsidR="007D5E4D" w:rsidRPr="00C96754" w:rsidRDefault="007D5E4D" w:rsidP="00CF6C03">
                      <w:pPr>
                        <w:numPr>
                          <w:ilvl w:val="1"/>
                          <w:numId w:val="1"/>
                        </w:numPr>
                        <w:spacing w:after="120" w:line="280" w:lineRule="atLeast"/>
                        <w:rPr>
                          <w:rFonts w:ascii="Arial" w:hAnsi="Arial"/>
                          <w:sz w:val="24"/>
                          <w:szCs w:val="24"/>
                        </w:rPr>
                      </w:pPr>
                      <w:r w:rsidRPr="00C96754">
                        <w:rPr>
                          <w:rFonts w:ascii="Arial" w:hAnsi="Arial"/>
                          <w:sz w:val="24"/>
                          <w:szCs w:val="24"/>
                        </w:rPr>
                        <w:t>All staff must commit to Equal Opportunities and Anti-Discriminatory Practice.</w:t>
                      </w:r>
                    </w:p>
                    <w:p w:rsidR="007D5E4D" w:rsidRPr="00C96754" w:rsidRDefault="007D5E4D" w:rsidP="00CF6C03">
                      <w:pPr>
                        <w:numPr>
                          <w:ilvl w:val="1"/>
                          <w:numId w:val="1"/>
                        </w:numPr>
                        <w:spacing w:after="120" w:line="280" w:lineRule="atLeast"/>
                        <w:rPr>
                          <w:rFonts w:ascii="Arial" w:hAnsi="Arial"/>
                          <w:sz w:val="24"/>
                          <w:szCs w:val="24"/>
                        </w:rPr>
                      </w:pPr>
                      <w:r w:rsidRPr="00C96754">
                        <w:rPr>
                          <w:rFonts w:ascii="Arial" w:hAnsi="Arial" w:cs="Arial"/>
                          <w:sz w:val="24"/>
                          <w:szCs w:val="24"/>
                        </w:rPr>
                        <w:t xml:space="preserve">Adhere to </w:t>
                      </w:r>
                      <w:r w:rsidR="00295509">
                        <w:rPr>
                          <w:rFonts w:ascii="Arial" w:hAnsi="Arial" w:cs="Arial"/>
                          <w:sz w:val="24"/>
                          <w:szCs w:val="24"/>
                        </w:rPr>
                        <w:t>Community Safety’</w:t>
                      </w:r>
                      <w:r w:rsidRPr="00C96754">
                        <w:rPr>
                          <w:rFonts w:ascii="Arial" w:hAnsi="Arial" w:cs="Arial"/>
                          <w:sz w:val="24"/>
                          <w:szCs w:val="24"/>
                        </w:rPr>
                        <w:t>s Lone Working Policy</w:t>
                      </w:r>
                    </w:p>
                    <w:p w:rsidR="007D5E4D" w:rsidRPr="00C96754" w:rsidRDefault="007D5E4D" w:rsidP="00CF6C03">
                      <w:pPr>
                        <w:numPr>
                          <w:ilvl w:val="1"/>
                          <w:numId w:val="1"/>
                        </w:numPr>
                        <w:spacing w:after="120" w:line="280" w:lineRule="atLeast"/>
                        <w:rPr>
                          <w:rFonts w:ascii="Arial" w:hAnsi="Arial"/>
                          <w:sz w:val="24"/>
                          <w:szCs w:val="24"/>
                        </w:rPr>
                      </w:pPr>
                      <w:r w:rsidRPr="00C96754">
                        <w:rPr>
                          <w:rFonts w:ascii="Arial" w:hAnsi="Arial" w:cs="Arial"/>
                          <w:sz w:val="24"/>
                          <w:szCs w:val="24"/>
                        </w:rPr>
                        <w:t>Adhere to the Council’s Safeguarding Policy for Adults and the Safeguarding Policy for the  Protection of Children</w:t>
                      </w:r>
                    </w:p>
                    <w:p w:rsidR="007D5E4D" w:rsidRPr="00C96754" w:rsidRDefault="007D5E4D" w:rsidP="00CF6C03">
                      <w:pPr>
                        <w:numPr>
                          <w:ilvl w:val="1"/>
                          <w:numId w:val="1"/>
                        </w:numPr>
                        <w:spacing w:after="120" w:line="280" w:lineRule="atLeast"/>
                        <w:rPr>
                          <w:rFonts w:ascii="Arial" w:hAnsi="Arial"/>
                          <w:sz w:val="24"/>
                          <w:szCs w:val="24"/>
                        </w:rPr>
                      </w:pPr>
                      <w:r w:rsidRPr="00C96754">
                        <w:rPr>
                          <w:rFonts w:ascii="Arial" w:hAnsi="Arial" w:cs="Arial"/>
                          <w:sz w:val="24"/>
                          <w:szCs w:val="24"/>
                        </w:rPr>
                        <w:t>Adhere to Housing Legislation, Code of guidance and the service procedures.</w:t>
                      </w:r>
                    </w:p>
                    <w:p w:rsidR="007D5E4D" w:rsidRPr="00C96754" w:rsidRDefault="007D5E4D" w:rsidP="00CF6C03">
                      <w:pPr>
                        <w:numPr>
                          <w:ilvl w:val="1"/>
                          <w:numId w:val="1"/>
                        </w:numPr>
                        <w:spacing w:after="120" w:line="280" w:lineRule="atLeast"/>
                        <w:rPr>
                          <w:rFonts w:ascii="Arial" w:hAnsi="Arial"/>
                          <w:b/>
                          <w:sz w:val="24"/>
                          <w:szCs w:val="24"/>
                        </w:rPr>
                      </w:pPr>
                      <w:r w:rsidRPr="00C96754">
                        <w:rPr>
                          <w:rFonts w:ascii="Arial" w:hAnsi="Arial"/>
                          <w:sz w:val="24"/>
                          <w:szCs w:val="24"/>
                        </w:rPr>
                        <w:t xml:space="preserve">The Council operates a Smoke-Free Policy and the post-holder is prohibited from smoking in any of the Council's buildings (including Council owned and Council leased buildings, but excluding designated areas in residential schemes), enclosed spaces within the curtilage of buildings, and Council vehicles.   </w:t>
                      </w:r>
                      <w:r w:rsidRPr="00C96754">
                        <w:rPr>
                          <w:rFonts w:ascii="Arial" w:hAnsi="Arial"/>
                          <w:b/>
                          <w:sz w:val="24"/>
                          <w:szCs w:val="24"/>
                        </w:rPr>
                        <w:t>Staff will not be released for a break that is specifically for smoking.</w:t>
                      </w:r>
                    </w:p>
                    <w:p w:rsidR="007D5E4D" w:rsidRPr="00C96754" w:rsidRDefault="007D5E4D" w:rsidP="00CF6C03">
                      <w:pPr>
                        <w:numPr>
                          <w:ilvl w:val="1"/>
                          <w:numId w:val="1"/>
                        </w:numPr>
                        <w:spacing w:after="120" w:line="280" w:lineRule="atLeast"/>
                        <w:rPr>
                          <w:rFonts w:ascii="Arial" w:hAnsi="Arial"/>
                          <w:sz w:val="24"/>
                          <w:szCs w:val="24"/>
                        </w:rPr>
                      </w:pPr>
                      <w:r w:rsidRPr="00C96754">
                        <w:rPr>
                          <w:rFonts w:ascii="Arial" w:hAnsi="Arial"/>
                          <w:sz w:val="24"/>
                          <w:szCs w:val="24"/>
                        </w:rPr>
                        <w:t>The post-holder is expected to familiarise themselves with and adhere to all relevant Council Policies and Procedures.</w:t>
                      </w:r>
                    </w:p>
                    <w:p w:rsidR="007D5E4D" w:rsidRPr="00C96754" w:rsidRDefault="007D5E4D" w:rsidP="00CF6C03">
                      <w:pPr>
                        <w:numPr>
                          <w:ilvl w:val="1"/>
                          <w:numId w:val="1"/>
                        </w:numPr>
                        <w:spacing w:after="120" w:line="280" w:lineRule="atLeast"/>
                        <w:rPr>
                          <w:rFonts w:ascii="Arial" w:hAnsi="Arial"/>
                          <w:sz w:val="24"/>
                          <w:szCs w:val="24"/>
                        </w:rPr>
                      </w:pPr>
                      <w:r w:rsidRPr="00C96754">
                        <w:rPr>
                          <w:rFonts w:ascii="Arial" w:hAnsi="Arial"/>
                          <w:sz w:val="24"/>
                          <w:szCs w:val="24"/>
                        </w:rPr>
                        <w:t>The post-holder must comply with the Council’s Health and Safety requirements as outlined in the H&amp;S policy appropriate to the role.</w:t>
                      </w:r>
                    </w:p>
                    <w:p w:rsidR="007D5E4D" w:rsidRPr="00C96754" w:rsidRDefault="007D5E4D" w:rsidP="00CF6C03">
                      <w:pPr>
                        <w:numPr>
                          <w:ilvl w:val="1"/>
                          <w:numId w:val="1"/>
                        </w:numPr>
                        <w:spacing w:after="120" w:line="280" w:lineRule="atLeast"/>
                        <w:rPr>
                          <w:rFonts w:ascii="Arial" w:hAnsi="Arial"/>
                          <w:sz w:val="24"/>
                          <w:szCs w:val="24"/>
                        </w:rPr>
                      </w:pPr>
                      <w:r w:rsidRPr="00C96754">
                        <w:rPr>
                          <w:rFonts w:ascii="Arial" w:hAnsi="Arial"/>
                          <w:sz w:val="24"/>
                          <w:szCs w:val="24"/>
                        </w:rPr>
                        <w:t xml:space="preserve">This post is based at </w:t>
                      </w:r>
                      <w:r>
                        <w:rPr>
                          <w:rFonts w:ascii="Arial" w:hAnsi="Arial"/>
                          <w:sz w:val="24"/>
                          <w:szCs w:val="24"/>
                        </w:rPr>
                        <w:t>the Town Hall</w:t>
                      </w:r>
                      <w:r w:rsidRPr="00C96754">
                        <w:rPr>
                          <w:rFonts w:ascii="Arial" w:hAnsi="Arial"/>
                          <w:sz w:val="24"/>
                          <w:szCs w:val="24"/>
                        </w:rPr>
                        <w:t xml:space="preserve"> but the post holder may be required to move their base to any other location within the Council at a future date.</w:t>
                      </w:r>
                      <w:r w:rsidRPr="00C96754">
                        <w:rPr>
                          <w:rFonts w:ascii="Arial" w:hAnsi="Arial"/>
                          <w:b/>
                          <w:i/>
                          <w:sz w:val="24"/>
                          <w:szCs w:val="24"/>
                        </w:rPr>
                        <w:t xml:space="preserve"> </w:t>
                      </w:r>
                    </w:p>
                    <w:p w:rsidR="007D5E4D" w:rsidRPr="00C96754" w:rsidRDefault="007D5E4D" w:rsidP="00CF6C03">
                      <w:pPr>
                        <w:numPr>
                          <w:ilvl w:val="1"/>
                          <w:numId w:val="1"/>
                        </w:numPr>
                        <w:spacing w:after="120" w:line="280" w:lineRule="atLeast"/>
                        <w:rPr>
                          <w:rFonts w:ascii="Arial" w:hAnsi="Arial"/>
                          <w:sz w:val="24"/>
                          <w:szCs w:val="24"/>
                        </w:rPr>
                      </w:pPr>
                      <w:r w:rsidRPr="00C96754">
                        <w:rPr>
                          <w:rFonts w:ascii="Arial" w:hAnsi="Arial" w:cs="Arial"/>
                          <w:sz w:val="24"/>
                          <w:szCs w:val="24"/>
                        </w:rPr>
                        <w:t xml:space="preserve">As this post meets the requirements in respect of exempted questions under the Rehabilitation of Offenders Act 1974, all applicants who are offered employment will be subject to a criminal record check (Disclosure) from the Criminal Records Bureau before the appointment is confirmed.  This will include details of </w:t>
                      </w:r>
                      <w:smartTag w:uri="urn:schemas-microsoft-com:office:smarttags" w:element="stockticker">
                        <w:r w:rsidRPr="00C96754">
                          <w:rPr>
                            <w:rFonts w:ascii="Arial" w:hAnsi="Arial" w:cs="Arial"/>
                            <w:sz w:val="24"/>
                            <w:szCs w:val="24"/>
                          </w:rPr>
                          <w:t>ALL</w:t>
                        </w:r>
                      </w:smartTag>
                      <w:r w:rsidRPr="00C96754">
                        <w:rPr>
                          <w:rFonts w:ascii="Arial" w:hAnsi="Arial" w:cs="Arial"/>
                          <w:sz w:val="24"/>
                          <w:szCs w:val="24"/>
                        </w:rPr>
                        <w:t xml:space="preserve"> cautions, reprimands or final warnings as well as convictions, whether “spent” or “unspent”.  Criminal convictions will only be taken into account when they are relevant to the post.</w:t>
                      </w:r>
                    </w:p>
                  </w:txbxContent>
                </v:textbox>
                <w10:wrap type="square"/>
              </v:shape>
            </w:pict>
          </mc:Fallback>
        </mc:AlternateContent>
      </w:r>
    </w:p>
    <w:p w:rsidR="00CF6C03" w:rsidRPr="00AA6D78" w:rsidRDefault="00CF6C03" w:rsidP="00CF6C03">
      <w:pPr>
        <w:jc w:val="center"/>
        <w:rPr>
          <w:rFonts w:ascii="Arial" w:hAnsi="Arial" w:cs="Arial"/>
          <w:b/>
          <w:noProof/>
          <w:sz w:val="24"/>
          <w:szCs w:val="24"/>
        </w:rPr>
      </w:pPr>
      <w:r w:rsidRPr="00AA6D78">
        <w:rPr>
          <w:rFonts w:ascii="Arial" w:hAnsi="Arial" w:cs="Arial"/>
          <w:b/>
          <w:noProof/>
          <w:sz w:val="24"/>
          <w:szCs w:val="24"/>
          <w:lang w:eastAsia="en-GB"/>
        </w:rPr>
        <w:lastRenderedPageBreak/>
        <w:drawing>
          <wp:anchor distT="0" distB="0" distL="114300" distR="114300" simplePos="0" relativeHeight="251660288" behindDoc="0" locked="0" layoutInCell="1" allowOverlap="1">
            <wp:simplePos x="0" y="0"/>
            <wp:positionH relativeFrom="column">
              <wp:posOffset>31115</wp:posOffset>
            </wp:positionH>
            <wp:positionV relativeFrom="paragraph">
              <wp:posOffset>-260350</wp:posOffset>
            </wp:positionV>
            <wp:extent cx="1463040" cy="571500"/>
            <wp:effectExtent l="19050" t="0" r="3810" b="0"/>
            <wp:wrapNone/>
            <wp:docPr id="9" name="Picture 9" descr="TOR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ORBAY"/>
                    <pic:cNvPicPr>
                      <a:picLocks noChangeAspect="1" noChangeArrowheads="1"/>
                    </pic:cNvPicPr>
                  </pic:nvPicPr>
                  <pic:blipFill>
                    <a:blip r:embed="rId7" cstate="print"/>
                    <a:srcRect/>
                    <a:stretch>
                      <a:fillRect/>
                    </a:stretch>
                  </pic:blipFill>
                  <pic:spPr bwMode="auto">
                    <a:xfrm>
                      <a:off x="0" y="0"/>
                      <a:ext cx="1463040" cy="571500"/>
                    </a:xfrm>
                    <a:prstGeom prst="rect">
                      <a:avLst/>
                    </a:prstGeom>
                    <a:noFill/>
                  </pic:spPr>
                </pic:pic>
              </a:graphicData>
            </a:graphic>
          </wp:anchor>
        </w:drawing>
      </w:r>
      <w:r w:rsidRPr="00AA6D78">
        <w:rPr>
          <w:rFonts w:ascii="Arial" w:hAnsi="Arial" w:cs="Arial"/>
          <w:b/>
          <w:sz w:val="24"/>
          <w:szCs w:val="24"/>
        </w:rPr>
        <w:t>Person Specification</w:t>
      </w:r>
    </w:p>
    <w:p w:rsidR="00CF6C03" w:rsidRPr="00740250" w:rsidRDefault="00CF6C03" w:rsidP="00CF6C03">
      <w:pPr>
        <w:spacing w:after="120"/>
        <w:rPr>
          <w:rFonts w:ascii="Arial" w:hAnsi="Arial" w:cs="Arial"/>
          <w:b/>
        </w:rPr>
      </w:pPr>
    </w:p>
    <w:tbl>
      <w:tblPr>
        <w:tblW w:w="15026" w:type="dxa"/>
        <w:tblInd w:w="108" w:type="dxa"/>
        <w:tblLayout w:type="fixed"/>
        <w:tblLook w:val="0000" w:firstRow="0" w:lastRow="0" w:firstColumn="0" w:lastColumn="0" w:noHBand="0" w:noVBand="0"/>
      </w:tblPr>
      <w:tblGrid>
        <w:gridCol w:w="15026"/>
      </w:tblGrid>
      <w:tr w:rsidR="00CF6C03" w:rsidRPr="00740250" w:rsidTr="00810B48">
        <w:trPr>
          <w:cantSplit/>
          <w:trHeight w:val="3534"/>
        </w:trPr>
        <w:tc>
          <w:tcPr>
            <w:tcW w:w="15026" w:type="dxa"/>
            <w:tcBorders>
              <w:top w:val="single" w:sz="4" w:space="0" w:color="auto"/>
              <w:left w:val="single" w:sz="4" w:space="0" w:color="auto"/>
              <w:bottom w:val="single" w:sz="4" w:space="0" w:color="auto"/>
              <w:right w:val="single" w:sz="4" w:space="0" w:color="auto"/>
            </w:tcBorders>
          </w:tcPr>
          <w:p w:rsidR="00CF6C03" w:rsidRPr="00740250" w:rsidRDefault="00CF6C03" w:rsidP="00810B48">
            <w:pPr>
              <w:spacing w:after="120"/>
              <w:rPr>
                <w:rFonts w:ascii="Arial" w:hAnsi="Arial" w:cs="Arial"/>
                <w:b/>
                <w:u w:val="single"/>
              </w:rPr>
            </w:pPr>
          </w:p>
          <w:p w:rsidR="00CF6C03" w:rsidRPr="00C96754" w:rsidRDefault="00CF6C03" w:rsidP="00810B48">
            <w:pPr>
              <w:spacing w:after="120"/>
              <w:rPr>
                <w:rFonts w:ascii="Arial" w:hAnsi="Arial" w:cs="Arial"/>
                <w:b/>
                <w:sz w:val="24"/>
                <w:szCs w:val="24"/>
                <w:u w:val="single"/>
              </w:rPr>
            </w:pPr>
            <w:r w:rsidRPr="00C96754">
              <w:rPr>
                <w:rFonts w:ascii="Arial" w:hAnsi="Arial" w:cs="Arial"/>
                <w:b/>
                <w:sz w:val="24"/>
                <w:szCs w:val="24"/>
                <w:u w:val="single"/>
              </w:rPr>
              <w:t>Note for Candidate</w:t>
            </w:r>
          </w:p>
          <w:p w:rsidR="00CF6C03" w:rsidRPr="00C96754" w:rsidRDefault="00CF6C03" w:rsidP="00810B48">
            <w:pPr>
              <w:spacing w:after="120"/>
              <w:rPr>
                <w:rFonts w:ascii="Arial" w:hAnsi="Arial" w:cs="Arial"/>
                <w:b/>
                <w:sz w:val="24"/>
                <w:szCs w:val="24"/>
                <w:u w:val="single"/>
              </w:rPr>
            </w:pPr>
          </w:p>
          <w:p w:rsidR="00CF6C03" w:rsidRPr="00C96754" w:rsidRDefault="00CF6C03" w:rsidP="00810B48">
            <w:pPr>
              <w:spacing w:after="120"/>
              <w:rPr>
                <w:rFonts w:ascii="Arial" w:hAnsi="Arial" w:cs="Arial"/>
                <w:b/>
                <w:sz w:val="24"/>
                <w:szCs w:val="24"/>
                <w:u w:val="single"/>
              </w:rPr>
            </w:pPr>
            <w:r w:rsidRPr="00C96754">
              <w:rPr>
                <w:rFonts w:ascii="Arial" w:hAnsi="Arial" w:cs="Arial"/>
                <w:b/>
                <w:sz w:val="24"/>
                <w:szCs w:val="24"/>
                <w:u w:val="single"/>
              </w:rPr>
              <w:t>All Candidates</w:t>
            </w:r>
          </w:p>
          <w:p w:rsidR="00CF6C03" w:rsidRPr="00C96754" w:rsidRDefault="00CF6C03" w:rsidP="00810B48">
            <w:pPr>
              <w:spacing w:after="120"/>
              <w:rPr>
                <w:rFonts w:ascii="Arial" w:hAnsi="Arial" w:cs="Arial"/>
                <w:b/>
                <w:sz w:val="24"/>
                <w:szCs w:val="24"/>
              </w:rPr>
            </w:pPr>
          </w:p>
          <w:p w:rsidR="00CF6C03" w:rsidRPr="00C96754" w:rsidRDefault="00CF6C03" w:rsidP="00810B48">
            <w:pPr>
              <w:spacing w:after="120"/>
              <w:rPr>
                <w:rFonts w:ascii="Arial" w:hAnsi="Arial" w:cs="Arial"/>
                <w:b/>
                <w:sz w:val="24"/>
                <w:szCs w:val="24"/>
              </w:rPr>
            </w:pPr>
            <w:r w:rsidRPr="00C96754">
              <w:rPr>
                <w:rFonts w:ascii="Arial" w:hAnsi="Arial" w:cs="Arial"/>
                <w:sz w:val="24"/>
                <w:szCs w:val="24"/>
              </w:rPr>
              <w:t xml:space="preserve">The supporting statement on your application form will be used to assess ability to meet the essential requirements of the role, so you should explain how you meet each of the numbered essential requirements within your supporting statement. </w:t>
            </w:r>
          </w:p>
          <w:p w:rsidR="00CF6C03" w:rsidRPr="00C96754" w:rsidRDefault="00CF6C03" w:rsidP="00810B48">
            <w:pPr>
              <w:rPr>
                <w:rFonts w:ascii="Arial" w:hAnsi="Arial" w:cs="Arial"/>
                <w:sz w:val="24"/>
                <w:szCs w:val="24"/>
              </w:rPr>
            </w:pPr>
            <w:r w:rsidRPr="00C96754">
              <w:rPr>
                <w:rFonts w:ascii="Arial" w:hAnsi="Arial" w:cs="Arial"/>
                <w:sz w:val="24"/>
                <w:szCs w:val="24"/>
              </w:rPr>
              <w:t> </w:t>
            </w:r>
          </w:p>
          <w:p w:rsidR="00CF6C03" w:rsidRPr="00C96754" w:rsidRDefault="00CF6C03" w:rsidP="00810B48">
            <w:pPr>
              <w:spacing w:after="120"/>
              <w:rPr>
                <w:rFonts w:ascii="Arial" w:hAnsi="Arial" w:cs="Arial"/>
                <w:sz w:val="24"/>
                <w:szCs w:val="24"/>
              </w:rPr>
            </w:pPr>
            <w:r w:rsidRPr="00C96754">
              <w:rPr>
                <w:rFonts w:ascii="Arial" w:hAnsi="Arial" w:cs="Arial"/>
                <w:sz w:val="24"/>
                <w:szCs w:val="24"/>
              </w:rPr>
              <w:t>In a competitive situation, the desirable criteria may be taken into consideration, so you are encouraged to show how you also meet each of the desirable criteria.</w:t>
            </w:r>
          </w:p>
          <w:p w:rsidR="00CF6C03" w:rsidRPr="00C96754" w:rsidRDefault="00CF6C03" w:rsidP="00810B48">
            <w:pPr>
              <w:spacing w:after="120"/>
              <w:rPr>
                <w:rFonts w:ascii="Arial" w:hAnsi="Arial" w:cs="Arial"/>
                <w:sz w:val="24"/>
                <w:szCs w:val="24"/>
              </w:rPr>
            </w:pPr>
          </w:p>
          <w:p w:rsidR="00CF6C03" w:rsidRPr="00C96754" w:rsidRDefault="00CF6C03" w:rsidP="00810B48">
            <w:pPr>
              <w:pStyle w:val="Heading5"/>
              <w:jc w:val="left"/>
              <w:rPr>
                <w:rFonts w:cs="Arial"/>
                <w:sz w:val="24"/>
                <w:szCs w:val="24"/>
                <w:u w:val="single"/>
              </w:rPr>
            </w:pPr>
            <w:r w:rsidRPr="00C96754">
              <w:rPr>
                <w:rFonts w:cs="Arial"/>
                <w:sz w:val="24"/>
                <w:szCs w:val="24"/>
                <w:u w:val="single"/>
              </w:rPr>
              <w:t>Candidates who consider that they have a disability</w:t>
            </w:r>
          </w:p>
          <w:p w:rsidR="00CF6C03" w:rsidRPr="00C96754" w:rsidRDefault="00CF6C03" w:rsidP="00810B48">
            <w:pPr>
              <w:rPr>
                <w:rFonts w:ascii="Arial" w:hAnsi="Arial" w:cs="Arial"/>
                <w:sz w:val="24"/>
                <w:szCs w:val="24"/>
              </w:rPr>
            </w:pPr>
          </w:p>
          <w:p w:rsidR="00CF6C03" w:rsidRPr="00C96754" w:rsidRDefault="00CF6C03" w:rsidP="00810B48">
            <w:pPr>
              <w:rPr>
                <w:rFonts w:ascii="Arial" w:hAnsi="Arial" w:cs="Arial"/>
                <w:sz w:val="24"/>
                <w:szCs w:val="24"/>
              </w:rPr>
            </w:pPr>
          </w:p>
          <w:p w:rsidR="00CF6C03" w:rsidRPr="00C96754" w:rsidRDefault="00CF6C03" w:rsidP="00810B48">
            <w:pPr>
              <w:pStyle w:val="Heading5"/>
              <w:jc w:val="left"/>
              <w:rPr>
                <w:rFonts w:cs="Arial"/>
                <w:bCs/>
                <w:sz w:val="24"/>
                <w:szCs w:val="24"/>
              </w:rPr>
            </w:pPr>
            <w:r w:rsidRPr="00C96754">
              <w:rPr>
                <w:rFonts w:cs="Arial"/>
                <w:b w:val="0"/>
                <w:sz w:val="24"/>
                <w:szCs w:val="24"/>
              </w:rPr>
              <w:t>Reasonable adjustments will be made to the job, job requirements or recruitment process for candidates with a disability.</w:t>
            </w:r>
          </w:p>
          <w:p w:rsidR="00CF6C03" w:rsidRPr="00C96754" w:rsidRDefault="00CF6C03" w:rsidP="00810B48">
            <w:pPr>
              <w:rPr>
                <w:rFonts w:ascii="Arial" w:hAnsi="Arial" w:cs="Arial"/>
                <w:sz w:val="24"/>
                <w:szCs w:val="24"/>
              </w:rPr>
            </w:pPr>
          </w:p>
          <w:p w:rsidR="00CF6C03" w:rsidRPr="00C96754" w:rsidRDefault="00CF6C03" w:rsidP="00810B48">
            <w:pPr>
              <w:pStyle w:val="Heading5"/>
              <w:jc w:val="left"/>
              <w:rPr>
                <w:rFonts w:cs="Arial"/>
                <w:b w:val="0"/>
                <w:bCs/>
                <w:sz w:val="24"/>
                <w:szCs w:val="24"/>
              </w:rPr>
            </w:pPr>
            <w:r w:rsidRPr="00C96754">
              <w:rPr>
                <w:rFonts w:cs="Arial"/>
                <w:b w:val="0"/>
                <w:bCs/>
                <w:sz w:val="24"/>
                <w:szCs w:val="24"/>
              </w:rPr>
              <w:t>If you consider yourself to have a disability you should indicate this on your application form, providing any information you would like us to take into account with regard to your disability in order to offer a fair selection interview.</w:t>
            </w:r>
          </w:p>
          <w:p w:rsidR="00CF6C03" w:rsidRPr="00C96754" w:rsidRDefault="00CF6C03" w:rsidP="00810B48">
            <w:pPr>
              <w:pStyle w:val="Heading5"/>
              <w:jc w:val="left"/>
              <w:rPr>
                <w:rFonts w:cs="Arial"/>
                <w:b w:val="0"/>
                <w:bCs/>
                <w:sz w:val="24"/>
                <w:szCs w:val="24"/>
              </w:rPr>
            </w:pPr>
          </w:p>
          <w:p w:rsidR="00CF6C03" w:rsidRPr="00C96754" w:rsidRDefault="00CF6C03" w:rsidP="00810B48">
            <w:pPr>
              <w:pStyle w:val="Heading5"/>
              <w:jc w:val="left"/>
              <w:rPr>
                <w:rFonts w:cs="Arial"/>
                <w:b w:val="0"/>
                <w:bCs/>
                <w:sz w:val="24"/>
                <w:szCs w:val="24"/>
              </w:rPr>
            </w:pPr>
            <w:r w:rsidRPr="00C96754">
              <w:rPr>
                <w:rFonts w:cs="Arial"/>
                <w:b w:val="0"/>
                <w:bCs/>
                <w:sz w:val="24"/>
                <w:szCs w:val="24"/>
              </w:rPr>
              <w:t xml:space="preserve">Where ever possible and reasonable we will make adjustments and offer alternatives to help you through the application and selection process. </w:t>
            </w:r>
          </w:p>
          <w:p w:rsidR="00CF6C03" w:rsidRPr="00C96754" w:rsidRDefault="00CF6C03" w:rsidP="00810B48">
            <w:pPr>
              <w:pStyle w:val="Heading5"/>
              <w:jc w:val="left"/>
              <w:rPr>
                <w:rFonts w:cs="Arial"/>
                <w:b w:val="0"/>
                <w:bCs/>
                <w:sz w:val="24"/>
                <w:szCs w:val="24"/>
              </w:rPr>
            </w:pPr>
          </w:p>
          <w:p w:rsidR="00CF6C03" w:rsidRPr="00C96754" w:rsidRDefault="00CF6C03" w:rsidP="00810B48">
            <w:pPr>
              <w:pStyle w:val="Heading5"/>
              <w:jc w:val="left"/>
              <w:rPr>
                <w:rFonts w:cs="Arial"/>
                <w:b w:val="0"/>
                <w:bCs/>
                <w:sz w:val="24"/>
                <w:szCs w:val="24"/>
              </w:rPr>
            </w:pPr>
            <w:r w:rsidRPr="00C96754">
              <w:rPr>
                <w:rFonts w:cs="Arial"/>
                <w:b w:val="0"/>
                <w:bCs/>
                <w:sz w:val="24"/>
                <w:szCs w:val="24"/>
              </w:rPr>
              <w:t xml:space="preserve">If you have indicated that you have a disability on your application form you will be guaranteed an interview if you clearly demonstrate in your supporting evidence how you broadly meet the essential requirements of the role.  </w:t>
            </w:r>
          </w:p>
          <w:p w:rsidR="00CF6C03" w:rsidRPr="00740250" w:rsidRDefault="00CF6C03" w:rsidP="00810B48">
            <w:pPr>
              <w:rPr>
                <w:rFonts w:ascii="Arial" w:hAnsi="Arial" w:cs="Arial"/>
              </w:rPr>
            </w:pPr>
          </w:p>
        </w:tc>
      </w:tr>
    </w:tbl>
    <w:p w:rsidR="00CF6C03" w:rsidRPr="00740250" w:rsidRDefault="00CF6C03" w:rsidP="00CF6C03">
      <w:pPr>
        <w:rPr>
          <w:rFonts w:ascii="Arial" w:hAnsi="Arial" w:cs="Arial"/>
          <w:b/>
        </w:rPr>
      </w:pPr>
    </w:p>
    <w:p w:rsidR="00CF6C03" w:rsidRPr="00740250" w:rsidRDefault="00CF6C03" w:rsidP="00CF6C03">
      <w:pPr>
        <w:jc w:val="center"/>
        <w:rPr>
          <w:rFonts w:ascii="Arial" w:hAnsi="Arial" w:cs="Arial"/>
          <w:b/>
        </w:rPr>
        <w:sectPr w:rsidR="00CF6C03" w:rsidRPr="00740250">
          <w:headerReference w:type="even" r:id="rId9"/>
          <w:headerReference w:type="default" r:id="rId10"/>
          <w:footerReference w:type="default" r:id="rId11"/>
          <w:headerReference w:type="first" r:id="rId12"/>
          <w:pgSz w:w="16840" w:h="11907" w:orient="landscape" w:code="9"/>
          <w:pgMar w:top="1134" w:right="1134" w:bottom="1134" w:left="1134" w:header="720" w:footer="720" w:gutter="0"/>
          <w:cols w:space="720"/>
        </w:sectPr>
      </w:pPr>
    </w:p>
    <w:p w:rsidR="00CF6C03" w:rsidRPr="00C96754" w:rsidRDefault="00CF6C03" w:rsidP="00CF6C03">
      <w:pPr>
        <w:jc w:val="center"/>
        <w:rPr>
          <w:rFonts w:ascii="Arial" w:hAnsi="Arial" w:cs="Arial"/>
          <w:b/>
          <w:noProof/>
          <w:sz w:val="24"/>
          <w:szCs w:val="24"/>
        </w:rPr>
      </w:pPr>
      <w:r w:rsidRPr="00C96754">
        <w:rPr>
          <w:rFonts w:ascii="Arial" w:hAnsi="Arial" w:cs="Arial"/>
          <w:b/>
          <w:noProof/>
          <w:sz w:val="24"/>
          <w:szCs w:val="24"/>
          <w:lang w:eastAsia="en-GB"/>
        </w:rPr>
        <w:lastRenderedPageBreak/>
        <w:drawing>
          <wp:anchor distT="0" distB="0" distL="114300" distR="114300" simplePos="0" relativeHeight="251662336" behindDoc="0" locked="0" layoutInCell="0" allowOverlap="1">
            <wp:simplePos x="0" y="0"/>
            <wp:positionH relativeFrom="column">
              <wp:posOffset>31115</wp:posOffset>
            </wp:positionH>
            <wp:positionV relativeFrom="paragraph">
              <wp:posOffset>-394335</wp:posOffset>
            </wp:positionV>
            <wp:extent cx="1463040" cy="731520"/>
            <wp:effectExtent l="19050" t="0" r="3810" b="0"/>
            <wp:wrapNone/>
            <wp:docPr id="11" name="Picture 11" descr="TOR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ORBAY"/>
                    <pic:cNvPicPr>
                      <a:picLocks noChangeAspect="1" noChangeArrowheads="1"/>
                    </pic:cNvPicPr>
                  </pic:nvPicPr>
                  <pic:blipFill>
                    <a:blip r:embed="rId13" cstate="print"/>
                    <a:srcRect/>
                    <a:stretch>
                      <a:fillRect/>
                    </a:stretch>
                  </pic:blipFill>
                  <pic:spPr bwMode="auto">
                    <a:xfrm>
                      <a:off x="0" y="0"/>
                      <a:ext cx="1463040" cy="731520"/>
                    </a:xfrm>
                    <a:prstGeom prst="rect">
                      <a:avLst/>
                    </a:prstGeom>
                    <a:noFill/>
                  </pic:spPr>
                </pic:pic>
              </a:graphicData>
            </a:graphic>
          </wp:anchor>
        </w:drawing>
      </w:r>
      <w:r w:rsidRPr="00C96754">
        <w:rPr>
          <w:rFonts w:ascii="Arial" w:hAnsi="Arial" w:cs="Arial"/>
          <w:b/>
          <w:sz w:val="24"/>
          <w:szCs w:val="24"/>
        </w:rPr>
        <w:t>Person Specification</w:t>
      </w:r>
      <w:r w:rsidRPr="00C96754">
        <w:rPr>
          <w:rFonts w:ascii="Arial" w:hAnsi="Arial" w:cs="Arial"/>
          <w:b/>
          <w:noProof/>
          <w:sz w:val="24"/>
          <w:szCs w:val="24"/>
        </w:rPr>
        <w:t xml:space="preserve"> </w:t>
      </w:r>
    </w:p>
    <w:p w:rsidR="00CF6C03" w:rsidRPr="00C96754" w:rsidRDefault="00CF6C03" w:rsidP="00CF6C03">
      <w:pPr>
        <w:jc w:val="center"/>
        <w:rPr>
          <w:rFonts w:ascii="Arial" w:hAnsi="Arial" w:cs="Arial"/>
          <w:b/>
          <w:noProof/>
          <w:sz w:val="24"/>
          <w:szCs w:val="24"/>
        </w:rPr>
      </w:pPr>
    </w:p>
    <w:p w:rsidR="00CF6C03" w:rsidRPr="00C96754" w:rsidRDefault="00CF6C03" w:rsidP="00CF6C03">
      <w:pPr>
        <w:jc w:val="center"/>
        <w:rPr>
          <w:rFonts w:ascii="Arial" w:hAnsi="Arial" w:cs="Arial"/>
          <w:b/>
          <w:noProof/>
          <w:sz w:val="24"/>
          <w:szCs w:val="24"/>
        </w:rPr>
      </w:pPr>
    </w:p>
    <w:tbl>
      <w:tblPr>
        <w:tblW w:w="0" w:type="auto"/>
        <w:tblInd w:w="108" w:type="dxa"/>
        <w:tblLayout w:type="fixed"/>
        <w:tblLook w:val="0000" w:firstRow="0" w:lastRow="0" w:firstColumn="0" w:lastColumn="0" w:noHBand="0" w:noVBand="0"/>
      </w:tblPr>
      <w:tblGrid>
        <w:gridCol w:w="851"/>
        <w:gridCol w:w="2835"/>
        <w:gridCol w:w="1417"/>
        <w:gridCol w:w="3402"/>
        <w:gridCol w:w="1418"/>
        <w:gridCol w:w="3544"/>
      </w:tblGrid>
      <w:tr w:rsidR="00CF6C03" w:rsidRPr="00C96754" w:rsidTr="00810B48">
        <w:tc>
          <w:tcPr>
            <w:tcW w:w="851" w:type="dxa"/>
          </w:tcPr>
          <w:p w:rsidR="00CF6C03" w:rsidRPr="00C96754" w:rsidRDefault="00CF6C03" w:rsidP="00810B48">
            <w:pPr>
              <w:spacing w:after="120"/>
              <w:rPr>
                <w:rFonts w:ascii="Arial" w:hAnsi="Arial" w:cs="Arial"/>
                <w:sz w:val="24"/>
                <w:szCs w:val="24"/>
              </w:rPr>
            </w:pPr>
            <w:r w:rsidRPr="00C96754">
              <w:rPr>
                <w:rFonts w:ascii="Arial" w:hAnsi="Arial" w:cs="Arial"/>
                <w:b/>
                <w:sz w:val="24"/>
                <w:szCs w:val="24"/>
              </w:rPr>
              <w:t>Job Title:</w:t>
            </w:r>
          </w:p>
        </w:tc>
        <w:tc>
          <w:tcPr>
            <w:tcW w:w="2835" w:type="dxa"/>
          </w:tcPr>
          <w:p w:rsidR="00CF6C03" w:rsidRPr="00C96754" w:rsidRDefault="005E1EBA" w:rsidP="00810B48">
            <w:pPr>
              <w:spacing w:after="120"/>
              <w:rPr>
                <w:rFonts w:ascii="Arial" w:hAnsi="Arial" w:cs="Arial"/>
                <w:sz w:val="24"/>
                <w:szCs w:val="24"/>
              </w:rPr>
            </w:pPr>
            <w:r>
              <w:rPr>
                <w:rFonts w:ascii="Arial" w:hAnsi="Arial" w:cs="Arial"/>
                <w:sz w:val="24"/>
                <w:szCs w:val="24"/>
              </w:rPr>
              <w:t>Resettlement</w:t>
            </w:r>
            <w:r w:rsidR="0065564E">
              <w:rPr>
                <w:rFonts w:ascii="Arial" w:hAnsi="Arial" w:cs="Arial"/>
                <w:sz w:val="24"/>
                <w:szCs w:val="24"/>
              </w:rPr>
              <w:t xml:space="preserve"> Worker</w:t>
            </w:r>
          </w:p>
        </w:tc>
        <w:tc>
          <w:tcPr>
            <w:tcW w:w="1417" w:type="dxa"/>
          </w:tcPr>
          <w:p w:rsidR="00CF6C03" w:rsidRPr="00C96754" w:rsidRDefault="00CF6C03" w:rsidP="00810B48">
            <w:pPr>
              <w:spacing w:after="120"/>
              <w:rPr>
                <w:rFonts w:ascii="Arial" w:hAnsi="Arial" w:cs="Arial"/>
                <w:sz w:val="24"/>
                <w:szCs w:val="24"/>
              </w:rPr>
            </w:pPr>
            <w:r w:rsidRPr="00C96754">
              <w:rPr>
                <w:rFonts w:ascii="Arial" w:hAnsi="Arial" w:cs="Arial"/>
                <w:b/>
                <w:sz w:val="24"/>
                <w:szCs w:val="24"/>
              </w:rPr>
              <w:t>Business Unit:</w:t>
            </w:r>
          </w:p>
        </w:tc>
        <w:tc>
          <w:tcPr>
            <w:tcW w:w="3402" w:type="dxa"/>
          </w:tcPr>
          <w:p w:rsidR="00CF6C03" w:rsidRPr="00C96754" w:rsidRDefault="004A3447" w:rsidP="00810B48">
            <w:pPr>
              <w:spacing w:after="120"/>
              <w:rPr>
                <w:rFonts w:ascii="Arial" w:hAnsi="Arial" w:cs="Arial"/>
                <w:sz w:val="24"/>
                <w:szCs w:val="24"/>
              </w:rPr>
            </w:pPr>
            <w:r w:rsidRPr="00C96754">
              <w:rPr>
                <w:rFonts w:ascii="Arial" w:hAnsi="Arial" w:cs="Arial"/>
                <w:sz w:val="24"/>
                <w:szCs w:val="24"/>
              </w:rPr>
              <w:t xml:space="preserve"> Community Safety</w:t>
            </w:r>
          </w:p>
        </w:tc>
        <w:tc>
          <w:tcPr>
            <w:tcW w:w="1418" w:type="dxa"/>
          </w:tcPr>
          <w:p w:rsidR="00CF6C03" w:rsidRPr="00C96754" w:rsidRDefault="00CF6C03" w:rsidP="00810B48">
            <w:pPr>
              <w:spacing w:after="120"/>
              <w:rPr>
                <w:rFonts w:ascii="Arial" w:hAnsi="Arial" w:cs="Arial"/>
                <w:b/>
                <w:sz w:val="24"/>
                <w:szCs w:val="24"/>
              </w:rPr>
            </w:pPr>
            <w:r w:rsidRPr="00C96754">
              <w:rPr>
                <w:rFonts w:ascii="Arial" w:hAnsi="Arial" w:cs="Arial"/>
                <w:b/>
                <w:sz w:val="24"/>
                <w:szCs w:val="24"/>
              </w:rPr>
              <w:t>Team/</w:t>
            </w:r>
          </w:p>
          <w:p w:rsidR="00CF6C03" w:rsidRPr="00C96754" w:rsidRDefault="00CF6C03" w:rsidP="00810B48">
            <w:pPr>
              <w:spacing w:after="120"/>
              <w:rPr>
                <w:rFonts w:ascii="Arial" w:hAnsi="Arial" w:cs="Arial"/>
                <w:sz w:val="24"/>
                <w:szCs w:val="24"/>
              </w:rPr>
            </w:pPr>
            <w:r w:rsidRPr="00C96754">
              <w:rPr>
                <w:rFonts w:ascii="Arial" w:hAnsi="Arial" w:cs="Arial"/>
                <w:b/>
                <w:sz w:val="24"/>
                <w:szCs w:val="24"/>
              </w:rPr>
              <w:t>Service:</w:t>
            </w:r>
          </w:p>
        </w:tc>
        <w:tc>
          <w:tcPr>
            <w:tcW w:w="3544" w:type="dxa"/>
          </w:tcPr>
          <w:p w:rsidR="00CF6C03" w:rsidRPr="00C96754" w:rsidRDefault="0065564E" w:rsidP="00810B48">
            <w:pPr>
              <w:spacing w:after="120"/>
              <w:rPr>
                <w:rFonts w:ascii="Arial" w:hAnsi="Arial" w:cs="Arial"/>
                <w:sz w:val="24"/>
                <w:szCs w:val="24"/>
              </w:rPr>
            </w:pPr>
            <w:r>
              <w:rPr>
                <w:rFonts w:ascii="Arial" w:hAnsi="Arial" w:cs="Arial"/>
                <w:sz w:val="24"/>
                <w:szCs w:val="24"/>
              </w:rPr>
              <w:t>ASB and Vulnerability Team</w:t>
            </w:r>
          </w:p>
        </w:tc>
      </w:tr>
    </w:tbl>
    <w:p w:rsidR="00CF6C03" w:rsidRPr="00C96754" w:rsidRDefault="00CF6C03" w:rsidP="00CF6C03">
      <w:pPr>
        <w:spacing w:after="120"/>
        <w:rPr>
          <w:rFonts w:ascii="Arial" w:hAnsi="Arial" w:cs="Arial"/>
          <w:sz w:val="24"/>
          <w:szCs w:val="24"/>
        </w:rPr>
      </w:pPr>
    </w:p>
    <w:tbl>
      <w:tblPr>
        <w:tblW w:w="15026" w:type="dxa"/>
        <w:tblInd w:w="108" w:type="dxa"/>
        <w:tblLayout w:type="fixed"/>
        <w:tblLook w:val="0000" w:firstRow="0" w:lastRow="0" w:firstColumn="0" w:lastColumn="0" w:noHBand="0" w:noVBand="0"/>
      </w:tblPr>
      <w:tblGrid>
        <w:gridCol w:w="15026"/>
      </w:tblGrid>
      <w:tr w:rsidR="00CF6C03" w:rsidRPr="00C96754" w:rsidTr="008C7734">
        <w:trPr>
          <w:cantSplit/>
        </w:trPr>
        <w:tc>
          <w:tcPr>
            <w:tcW w:w="15026" w:type="dxa"/>
            <w:tcBorders>
              <w:top w:val="single" w:sz="4" w:space="0" w:color="auto"/>
              <w:left w:val="single" w:sz="4" w:space="0" w:color="auto"/>
              <w:bottom w:val="single" w:sz="4" w:space="0" w:color="auto"/>
              <w:right w:val="single" w:sz="4" w:space="0" w:color="auto"/>
            </w:tcBorders>
          </w:tcPr>
          <w:p w:rsidR="00CF6C03" w:rsidRPr="00C96754" w:rsidRDefault="00CF6C03" w:rsidP="00810B48">
            <w:pPr>
              <w:pStyle w:val="Heading5"/>
              <w:jc w:val="both"/>
              <w:rPr>
                <w:rFonts w:cs="Arial"/>
                <w:b w:val="0"/>
                <w:sz w:val="24"/>
                <w:szCs w:val="24"/>
              </w:rPr>
            </w:pPr>
          </w:p>
          <w:p w:rsidR="00CF6C03" w:rsidRPr="00C96754" w:rsidRDefault="00CF6C03" w:rsidP="00810B48">
            <w:pPr>
              <w:pStyle w:val="Heading5"/>
              <w:jc w:val="both"/>
              <w:rPr>
                <w:rFonts w:cs="Arial"/>
                <w:b w:val="0"/>
                <w:sz w:val="24"/>
                <w:szCs w:val="24"/>
              </w:rPr>
            </w:pPr>
            <w:r w:rsidRPr="00C96754">
              <w:rPr>
                <w:rFonts w:cs="Arial"/>
                <w:b w:val="0"/>
                <w:sz w:val="24"/>
                <w:szCs w:val="24"/>
              </w:rPr>
              <w:t xml:space="preserve">Managers will assess candidates against their ability to meet the essential requirements of the job. </w:t>
            </w:r>
          </w:p>
          <w:p w:rsidR="00CF6C03" w:rsidRPr="00C96754" w:rsidRDefault="00CF6C03" w:rsidP="00810B48">
            <w:pPr>
              <w:rPr>
                <w:rFonts w:ascii="Arial" w:hAnsi="Arial" w:cs="Arial"/>
                <w:sz w:val="24"/>
                <w:szCs w:val="24"/>
              </w:rPr>
            </w:pPr>
          </w:p>
          <w:p w:rsidR="00CF6C03" w:rsidRPr="00C96754" w:rsidRDefault="00CF6C03" w:rsidP="00810B48">
            <w:pPr>
              <w:pStyle w:val="Heading5"/>
              <w:jc w:val="both"/>
              <w:rPr>
                <w:rFonts w:cs="Arial"/>
                <w:b w:val="0"/>
                <w:sz w:val="24"/>
                <w:szCs w:val="24"/>
              </w:rPr>
            </w:pPr>
            <w:r w:rsidRPr="00C96754">
              <w:rPr>
                <w:rFonts w:cs="Arial"/>
                <w:b w:val="0"/>
                <w:sz w:val="24"/>
                <w:szCs w:val="24"/>
              </w:rPr>
              <w:t xml:space="preserve">Candidates will be assessed against their ability to meet the desirable requirements of the job in a competitive situation. Candidates with a disability will be guaranteed an interview if they meet the essential requirements only.  </w:t>
            </w:r>
          </w:p>
          <w:p w:rsidR="00CF6C03" w:rsidRPr="00C96754" w:rsidRDefault="00CF6C03" w:rsidP="00810B48">
            <w:pPr>
              <w:pStyle w:val="Heading5"/>
              <w:jc w:val="both"/>
              <w:rPr>
                <w:rFonts w:cs="Arial"/>
                <w:b w:val="0"/>
                <w:sz w:val="24"/>
                <w:szCs w:val="24"/>
              </w:rPr>
            </w:pPr>
            <w:r w:rsidRPr="00C96754">
              <w:rPr>
                <w:rFonts w:cs="Arial"/>
                <w:b w:val="0"/>
                <w:sz w:val="24"/>
                <w:szCs w:val="24"/>
              </w:rPr>
              <w:t>Reasonable adjustments will be made to the job, job requirements or recruitment process for candidates with a disability.</w:t>
            </w:r>
          </w:p>
          <w:p w:rsidR="00CF6C03" w:rsidRPr="00C96754" w:rsidRDefault="00CF6C03" w:rsidP="00810B48">
            <w:pPr>
              <w:pStyle w:val="Heading5"/>
              <w:jc w:val="both"/>
              <w:rPr>
                <w:rFonts w:cs="Arial"/>
                <w:b w:val="0"/>
                <w:sz w:val="24"/>
                <w:szCs w:val="24"/>
              </w:rPr>
            </w:pPr>
          </w:p>
          <w:p w:rsidR="00CF6C03" w:rsidRPr="00C96754" w:rsidRDefault="00CF6C03" w:rsidP="00810B48">
            <w:pPr>
              <w:pStyle w:val="Heading5"/>
              <w:jc w:val="both"/>
              <w:rPr>
                <w:rFonts w:cs="Arial"/>
                <w:sz w:val="24"/>
                <w:szCs w:val="24"/>
              </w:rPr>
            </w:pPr>
            <w:r w:rsidRPr="00C96754">
              <w:rPr>
                <w:rFonts w:cs="Arial"/>
                <w:sz w:val="24"/>
                <w:szCs w:val="24"/>
              </w:rPr>
              <w:t>Candidates should explain how they meet each of the numbered requirements within their supporting statement.</w:t>
            </w:r>
          </w:p>
          <w:p w:rsidR="00CF6C03" w:rsidRPr="00C96754" w:rsidRDefault="00CF6C03" w:rsidP="00810B48">
            <w:pPr>
              <w:rPr>
                <w:rFonts w:ascii="Arial" w:hAnsi="Arial" w:cs="Arial"/>
                <w:sz w:val="24"/>
                <w:szCs w:val="24"/>
              </w:rPr>
            </w:pPr>
          </w:p>
        </w:tc>
      </w:tr>
    </w:tbl>
    <w:p w:rsidR="00CF6C03" w:rsidRPr="00C96754" w:rsidRDefault="00CF6C03" w:rsidP="00CF6C03">
      <w:pPr>
        <w:rPr>
          <w:rFonts w:ascii="Arial" w:hAnsi="Arial" w:cs="Arial"/>
          <w:b/>
          <w:sz w:val="24"/>
          <w:szCs w:val="24"/>
        </w:rPr>
      </w:pPr>
    </w:p>
    <w:p w:rsidR="00CF6C03" w:rsidRPr="00C96754" w:rsidRDefault="00CF6C03" w:rsidP="00CF6C03">
      <w:pPr>
        <w:rPr>
          <w:rFonts w:ascii="Arial" w:hAnsi="Arial" w:cs="Arial"/>
          <w:b/>
          <w:sz w:val="24"/>
          <w:szCs w:val="24"/>
        </w:rP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30"/>
        <w:gridCol w:w="5953"/>
        <w:gridCol w:w="284"/>
        <w:gridCol w:w="1559"/>
      </w:tblGrid>
      <w:tr w:rsidR="008C7734" w:rsidTr="00AA6D78">
        <w:tc>
          <w:tcPr>
            <w:tcW w:w="7230" w:type="dxa"/>
            <w:shd w:val="clear" w:color="auto" w:fill="EFFFFF"/>
          </w:tcPr>
          <w:p w:rsidR="008C7734" w:rsidRPr="00F21B98" w:rsidRDefault="008C7734" w:rsidP="008C7734">
            <w:pPr>
              <w:spacing w:line="280" w:lineRule="atLeast"/>
              <w:rPr>
                <w:rFonts w:ascii="Arial" w:hAnsi="Arial"/>
                <w:b/>
                <w:color w:val="333399"/>
                <w:sz w:val="24"/>
                <w:u w:val="single"/>
              </w:rPr>
            </w:pPr>
            <w:r w:rsidRPr="00F21B98">
              <w:rPr>
                <w:rFonts w:ascii="Arial" w:hAnsi="Arial"/>
                <w:b/>
                <w:color w:val="333399"/>
                <w:sz w:val="24"/>
              </w:rPr>
              <w:t>Essential Skills and Effectiveness:</w:t>
            </w:r>
          </w:p>
          <w:p w:rsidR="008C7734" w:rsidRPr="00F21B98" w:rsidRDefault="008C7734" w:rsidP="008C7734">
            <w:pPr>
              <w:spacing w:line="280" w:lineRule="atLeast"/>
              <w:rPr>
                <w:rFonts w:ascii="Arial" w:hAnsi="Arial"/>
                <w:b/>
                <w:color w:val="333399"/>
                <w:sz w:val="16"/>
                <w:szCs w:val="16"/>
              </w:rPr>
            </w:pPr>
          </w:p>
        </w:tc>
        <w:tc>
          <w:tcPr>
            <w:tcW w:w="7796" w:type="dxa"/>
            <w:gridSpan w:val="3"/>
            <w:shd w:val="clear" w:color="auto" w:fill="EFFFFF"/>
          </w:tcPr>
          <w:p w:rsidR="008C7734" w:rsidRPr="00F21B98" w:rsidRDefault="008C7734" w:rsidP="008C7734">
            <w:pPr>
              <w:spacing w:line="280" w:lineRule="atLeast"/>
              <w:rPr>
                <w:rFonts w:ascii="Arial" w:hAnsi="Arial"/>
                <w:b/>
                <w:color w:val="333399"/>
                <w:sz w:val="24"/>
              </w:rPr>
            </w:pPr>
            <w:r w:rsidRPr="00F21B98">
              <w:rPr>
                <w:rFonts w:ascii="Arial" w:hAnsi="Arial"/>
                <w:b/>
                <w:color w:val="333399"/>
                <w:sz w:val="24"/>
              </w:rPr>
              <w:t>Desirable Skills and Effectiveness:</w:t>
            </w:r>
          </w:p>
        </w:tc>
      </w:tr>
      <w:tr w:rsidR="008C7734" w:rsidTr="00AA6D78">
        <w:tc>
          <w:tcPr>
            <w:tcW w:w="7230" w:type="dxa"/>
          </w:tcPr>
          <w:p w:rsidR="008C7734" w:rsidRPr="0086669B" w:rsidRDefault="008C7734" w:rsidP="008C7734">
            <w:pPr>
              <w:numPr>
                <w:ilvl w:val="0"/>
                <w:numId w:val="42"/>
              </w:numPr>
              <w:spacing w:after="120" w:line="280" w:lineRule="atLeast"/>
              <w:jc w:val="both"/>
              <w:rPr>
                <w:rFonts w:ascii="Arial" w:hAnsi="Arial"/>
                <w:color w:val="000000" w:themeColor="text1"/>
                <w:sz w:val="24"/>
              </w:rPr>
            </w:pPr>
            <w:r w:rsidRPr="0086669B">
              <w:rPr>
                <w:rFonts w:ascii="Arial" w:hAnsi="Arial"/>
                <w:color w:val="000000" w:themeColor="text1"/>
                <w:sz w:val="24"/>
              </w:rPr>
              <w:t>To be able to use effectively a range of modes of communication including verbal, email, telephone, formal and in formal reports and in presentations taking into account issues of confidentiality.</w:t>
            </w:r>
          </w:p>
          <w:p w:rsidR="008C7734" w:rsidRPr="0086669B" w:rsidRDefault="008C7734" w:rsidP="008C7734">
            <w:pPr>
              <w:numPr>
                <w:ilvl w:val="0"/>
                <w:numId w:val="42"/>
              </w:numPr>
              <w:spacing w:after="120" w:line="280" w:lineRule="atLeast"/>
              <w:jc w:val="both"/>
              <w:rPr>
                <w:rFonts w:ascii="Arial" w:hAnsi="Arial"/>
                <w:color w:val="000000" w:themeColor="text1"/>
                <w:sz w:val="24"/>
              </w:rPr>
            </w:pPr>
            <w:r w:rsidRPr="0086669B">
              <w:rPr>
                <w:rFonts w:ascii="Arial" w:hAnsi="Arial"/>
                <w:color w:val="000000" w:themeColor="text1"/>
                <w:sz w:val="24"/>
              </w:rPr>
              <w:t>To be able to communicate with clarity, tact and purpose in all relevant situations.</w:t>
            </w:r>
          </w:p>
          <w:p w:rsidR="008C7734" w:rsidRPr="0086669B" w:rsidRDefault="008C7734" w:rsidP="008C7734">
            <w:pPr>
              <w:numPr>
                <w:ilvl w:val="0"/>
                <w:numId w:val="42"/>
              </w:numPr>
              <w:spacing w:after="120" w:line="280" w:lineRule="atLeast"/>
              <w:jc w:val="both"/>
              <w:rPr>
                <w:rFonts w:ascii="Arial" w:hAnsi="Arial"/>
                <w:color w:val="000000" w:themeColor="text1"/>
                <w:sz w:val="24"/>
              </w:rPr>
            </w:pPr>
            <w:r w:rsidRPr="0086669B">
              <w:rPr>
                <w:rFonts w:ascii="Arial" w:hAnsi="Arial"/>
                <w:color w:val="000000" w:themeColor="text1"/>
                <w:sz w:val="24"/>
              </w:rPr>
              <w:t>Good organisational ability, particularly self</w:t>
            </w:r>
            <w:r w:rsidR="0065564E">
              <w:rPr>
                <w:rFonts w:ascii="Arial" w:hAnsi="Arial"/>
                <w:color w:val="000000" w:themeColor="text1"/>
                <w:sz w:val="24"/>
              </w:rPr>
              <w:t>-</w:t>
            </w:r>
            <w:r w:rsidRPr="0086669B">
              <w:rPr>
                <w:rFonts w:ascii="Arial" w:hAnsi="Arial"/>
                <w:color w:val="000000" w:themeColor="text1"/>
                <w:sz w:val="24"/>
              </w:rPr>
              <w:t>organisation, ability to see tasks through to a successful conclusion.</w:t>
            </w:r>
          </w:p>
          <w:p w:rsidR="008C7734" w:rsidRPr="0086669B" w:rsidRDefault="008C7734" w:rsidP="008C7734">
            <w:pPr>
              <w:numPr>
                <w:ilvl w:val="0"/>
                <w:numId w:val="42"/>
              </w:numPr>
              <w:spacing w:after="120" w:line="280" w:lineRule="atLeast"/>
              <w:jc w:val="both"/>
              <w:rPr>
                <w:rFonts w:ascii="Arial" w:hAnsi="Arial"/>
                <w:color w:val="000000" w:themeColor="text1"/>
                <w:sz w:val="24"/>
              </w:rPr>
            </w:pPr>
            <w:r w:rsidRPr="0086669B">
              <w:rPr>
                <w:rFonts w:ascii="Arial" w:hAnsi="Arial"/>
                <w:color w:val="000000" w:themeColor="text1"/>
                <w:sz w:val="24"/>
              </w:rPr>
              <w:t>Attention to detail and ability to maintain accurate records.</w:t>
            </w:r>
          </w:p>
          <w:p w:rsidR="008C7734" w:rsidRPr="0086669B" w:rsidRDefault="008C7734" w:rsidP="008C7734">
            <w:pPr>
              <w:numPr>
                <w:ilvl w:val="0"/>
                <w:numId w:val="42"/>
              </w:numPr>
              <w:spacing w:after="120" w:line="280" w:lineRule="atLeast"/>
              <w:jc w:val="both"/>
              <w:rPr>
                <w:rFonts w:ascii="Arial" w:hAnsi="Arial"/>
                <w:color w:val="000000" w:themeColor="text1"/>
                <w:sz w:val="24"/>
              </w:rPr>
            </w:pPr>
            <w:r w:rsidRPr="0086669B">
              <w:rPr>
                <w:rFonts w:ascii="Arial" w:hAnsi="Arial"/>
                <w:color w:val="000000" w:themeColor="text1"/>
                <w:sz w:val="24"/>
              </w:rPr>
              <w:t>Ability to establish positive relationships with partners, generating confidence and respect.</w:t>
            </w:r>
          </w:p>
          <w:p w:rsidR="008C7734" w:rsidRPr="0086669B" w:rsidRDefault="008C7734" w:rsidP="008C7734">
            <w:pPr>
              <w:numPr>
                <w:ilvl w:val="0"/>
                <w:numId w:val="42"/>
              </w:numPr>
              <w:spacing w:after="120" w:line="280" w:lineRule="atLeast"/>
              <w:jc w:val="both"/>
              <w:rPr>
                <w:rFonts w:ascii="Arial" w:hAnsi="Arial"/>
                <w:color w:val="000000" w:themeColor="text1"/>
                <w:sz w:val="24"/>
              </w:rPr>
            </w:pPr>
            <w:r w:rsidRPr="0086669B">
              <w:rPr>
                <w:rFonts w:ascii="Arial" w:hAnsi="Arial"/>
                <w:color w:val="000000" w:themeColor="text1"/>
                <w:sz w:val="24"/>
              </w:rPr>
              <w:lastRenderedPageBreak/>
              <w:t>Ability to contribute towards change.</w:t>
            </w:r>
          </w:p>
          <w:p w:rsidR="008C7734" w:rsidRPr="0086669B" w:rsidRDefault="008C7734" w:rsidP="008C7734">
            <w:pPr>
              <w:numPr>
                <w:ilvl w:val="0"/>
                <w:numId w:val="42"/>
              </w:numPr>
              <w:spacing w:after="120" w:line="280" w:lineRule="atLeast"/>
              <w:jc w:val="both"/>
              <w:rPr>
                <w:rFonts w:ascii="Arial" w:hAnsi="Arial"/>
                <w:color w:val="000000" w:themeColor="text1"/>
                <w:sz w:val="24"/>
              </w:rPr>
            </w:pPr>
            <w:r w:rsidRPr="0086669B">
              <w:rPr>
                <w:rFonts w:ascii="Arial" w:hAnsi="Arial"/>
                <w:color w:val="000000" w:themeColor="text1"/>
                <w:sz w:val="24"/>
              </w:rPr>
              <w:t>Able to elicit information from service users, carers and professional staff surrounding a wide range of topics</w:t>
            </w:r>
          </w:p>
          <w:p w:rsidR="008C7734" w:rsidRPr="0086669B" w:rsidRDefault="008C7734" w:rsidP="008C7734">
            <w:pPr>
              <w:numPr>
                <w:ilvl w:val="0"/>
                <w:numId w:val="42"/>
              </w:numPr>
              <w:spacing w:after="120" w:line="280" w:lineRule="atLeast"/>
              <w:jc w:val="both"/>
              <w:rPr>
                <w:rFonts w:ascii="Arial" w:hAnsi="Arial"/>
                <w:color w:val="000000" w:themeColor="text1"/>
                <w:sz w:val="24"/>
              </w:rPr>
            </w:pPr>
            <w:r w:rsidRPr="0086669B">
              <w:rPr>
                <w:rFonts w:ascii="Arial" w:hAnsi="Arial"/>
                <w:color w:val="000000" w:themeColor="text1"/>
                <w:sz w:val="24"/>
              </w:rPr>
              <w:t>A democratic and inclusive style</w:t>
            </w:r>
            <w:r w:rsidR="008022AF" w:rsidRPr="0086669B">
              <w:rPr>
                <w:rFonts w:ascii="Arial" w:hAnsi="Arial"/>
                <w:color w:val="000000" w:themeColor="text1"/>
                <w:sz w:val="24"/>
              </w:rPr>
              <w:t>.</w:t>
            </w:r>
          </w:p>
          <w:p w:rsidR="008022AF" w:rsidRPr="0086669B" w:rsidRDefault="008022AF" w:rsidP="008C7734">
            <w:pPr>
              <w:numPr>
                <w:ilvl w:val="0"/>
                <w:numId w:val="42"/>
              </w:numPr>
              <w:spacing w:after="120" w:line="280" w:lineRule="atLeast"/>
              <w:jc w:val="both"/>
              <w:rPr>
                <w:rFonts w:ascii="Arial" w:hAnsi="Arial"/>
                <w:color w:val="000000" w:themeColor="text1"/>
                <w:sz w:val="24"/>
              </w:rPr>
            </w:pPr>
            <w:r w:rsidRPr="0086669B">
              <w:rPr>
                <w:rFonts w:ascii="Arial" w:hAnsi="Arial"/>
                <w:color w:val="000000" w:themeColor="text1"/>
                <w:sz w:val="24"/>
              </w:rPr>
              <w:t>Ability and willingness to make appropriate evidence based recommendations in complex cases ability to work independently.</w:t>
            </w:r>
          </w:p>
          <w:p w:rsidR="003A6DB6" w:rsidRPr="0086669B" w:rsidRDefault="003A6DB6" w:rsidP="008C7734">
            <w:pPr>
              <w:numPr>
                <w:ilvl w:val="0"/>
                <w:numId w:val="42"/>
              </w:numPr>
              <w:spacing w:after="120" w:line="280" w:lineRule="atLeast"/>
              <w:jc w:val="both"/>
              <w:rPr>
                <w:rFonts w:ascii="Arial" w:hAnsi="Arial"/>
                <w:color w:val="000000" w:themeColor="text1"/>
                <w:sz w:val="24"/>
              </w:rPr>
            </w:pPr>
            <w:r w:rsidRPr="0086669B">
              <w:rPr>
                <w:rFonts w:ascii="Arial" w:hAnsi="Arial"/>
                <w:color w:val="000000" w:themeColor="text1"/>
                <w:sz w:val="24"/>
              </w:rPr>
              <w:t>Ability to form appropriate professional relationships and boundaries with clients.</w:t>
            </w:r>
          </w:p>
          <w:p w:rsidR="008C7734" w:rsidRPr="0086669B" w:rsidRDefault="008C7734" w:rsidP="008C7734">
            <w:pPr>
              <w:numPr>
                <w:ilvl w:val="0"/>
                <w:numId w:val="42"/>
              </w:numPr>
              <w:spacing w:after="120" w:line="280" w:lineRule="atLeast"/>
              <w:jc w:val="both"/>
              <w:rPr>
                <w:rFonts w:ascii="Arial" w:hAnsi="Arial"/>
                <w:color w:val="000000" w:themeColor="text1"/>
                <w:sz w:val="24"/>
              </w:rPr>
            </w:pPr>
            <w:r w:rsidRPr="0086669B">
              <w:rPr>
                <w:rFonts w:ascii="Arial" w:hAnsi="Arial"/>
                <w:color w:val="000000" w:themeColor="text1"/>
                <w:sz w:val="24"/>
              </w:rPr>
              <w:t>Confidence in using one’s own authority effectively and appropriately.</w:t>
            </w:r>
          </w:p>
          <w:p w:rsidR="000117D7" w:rsidRPr="0086669B" w:rsidRDefault="000117D7" w:rsidP="008C7734">
            <w:pPr>
              <w:numPr>
                <w:ilvl w:val="0"/>
                <w:numId w:val="42"/>
              </w:numPr>
              <w:spacing w:after="120" w:line="280" w:lineRule="atLeast"/>
              <w:jc w:val="both"/>
              <w:rPr>
                <w:rFonts w:ascii="Arial" w:hAnsi="Arial"/>
                <w:color w:val="000000" w:themeColor="text1"/>
                <w:sz w:val="24"/>
              </w:rPr>
            </w:pPr>
            <w:r w:rsidRPr="0086669B">
              <w:rPr>
                <w:rFonts w:ascii="Arial" w:hAnsi="Arial"/>
                <w:color w:val="000000" w:themeColor="text1"/>
                <w:sz w:val="24"/>
              </w:rPr>
              <w:t>Pro-activity in seeking opportunities for development of skills and knowledge</w:t>
            </w:r>
          </w:p>
          <w:p w:rsidR="000117D7" w:rsidRPr="0086669B" w:rsidRDefault="000117D7" w:rsidP="008C7734">
            <w:pPr>
              <w:numPr>
                <w:ilvl w:val="0"/>
                <w:numId w:val="42"/>
              </w:numPr>
              <w:spacing w:after="120" w:line="280" w:lineRule="atLeast"/>
              <w:jc w:val="both"/>
              <w:rPr>
                <w:rFonts w:ascii="Arial" w:hAnsi="Arial"/>
                <w:color w:val="000000" w:themeColor="text1"/>
                <w:sz w:val="24"/>
              </w:rPr>
            </w:pPr>
            <w:r w:rsidRPr="0086669B">
              <w:rPr>
                <w:rFonts w:ascii="Arial" w:hAnsi="Arial"/>
                <w:color w:val="000000" w:themeColor="text1"/>
                <w:sz w:val="24"/>
              </w:rPr>
              <w:t>Confidence to suggest practice change where need is identified</w:t>
            </w:r>
          </w:p>
          <w:p w:rsidR="008C7734" w:rsidRPr="00873821" w:rsidRDefault="008C7734" w:rsidP="008C7734">
            <w:pPr>
              <w:numPr>
                <w:ilvl w:val="0"/>
                <w:numId w:val="42"/>
              </w:numPr>
              <w:spacing w:after="120" w:line="280" w:lineRule="atLeast"/>
              <w:jc w:val="both"/>
              <w:rPr>
                <w:rFonts w:ascii="Arial" w:hAnsi="Arial"/>
                <w:sz w:val="24"/>
              </w:rPr>
            </w:pPr>
            <w:r w:rsidRPr="0086669B">
              <w:rPr>
                <w:rFonts w:ascii="Arial" w:hAnsi="Arial"/>
                <w:color w:val="000000" w:themeColor="text1"/>
                <w:sz w:val="24"/>
              </w:rPr>
              <w:t>Initiative and commitment with a flexible approach to work.</w:t>
            </w:r>
          </w:p>
          <w:p w:rsidR="00873821" w:rsidRPr="00E20E52" w:rsidRDefault="00873821" w:rsidP="008C7734">
            <w:pPr>
              <w:numPr>
                <w:ilvl w:val="0"/>
                <w:numId w:val="42"/>
              </w:numPr>
              <w:spacing w:after="120" w:line="280" w:lineRule="atLeast"/>
              <w:jc w:val="both"/>
              <w:rPr>
                <w:rFonts w:ascii="Arial" w:hAnsi="Arial"/>
                <w:sz w:val="24"/>
              </w:rPr>
            </w:pPr>
            <w:r w:rsidRPr="0086669B">
              <w:rPr>
                <w:rFonts w:ascii="Arial" w:hAnsi="Arial"/>
                <w:color w:val="000000" w:themeColor="text1"/>
                <w:sz w:val="24"/>
              </w:rPr>
              <w:t>Ability to contribute to the evaluation of work undertaken and the outcomes</w:t>
            </w:r>
          </w:p>
        </w:tc>
        <w:tc>
          <w:tcPr>
            <w:tcW w:w="7796" w:type="dxa"/>
            <w:gridSpan w:val="3"/>
          </w:tcPr>
          <w:p w:rsidR="008C7734" w:rsidRPr="0086669B" w:rsidRDefault="008C7734" w:rsidP="008C7734">
            <w:pPr>
              <w:numPr>
                <w:ilvl w:val="0"/>
                <w:numId w:val="43"/>
              </w:numPr>
              <w:spacing w:line="280" w:lineRule="atLeast"/>
              <w:rPr>
                <w:rFonts w:ascii="Arial" w:hAnsi="Arial"/>
                <w:color w:val="000000" w:themeColor="text1"/>
                <w:sz w:val="24"/>
              </w:rPr>
            </w:pPr>
            <w:r w:rsidRPr="0086669B">
              <w:rPr>
                <w:rFonts w:ascii="Arial" w:hAnsi="Arial"/>
                <w:color w:val="000000" w:themeColor="text1"/>
                <w:sz w:val="24"/>
              </w:rPr>
              <w:lastRenderedPageBreak/>
              <w:t>High standard of report writing.</w:t>
            </w:r>
          </w:p>
          <w:p w:rsidR="008F6455" w:rsidRDefault="008F6455" w:rsidP="008F6455">
            <w:pPr>
              <w:spacing w:line="280" w:lineRule="atLeast"/>
              <w:ind w:left="360"/>
              <w:rPr>
                <w:rFonts w:ascii="Arial" w:hAnsi="Arial"/>
                <w:color w:val="0070C0"/>
                <w:sz w:val="24"/>
              </w:rPr>
            </w:pPr>
          </w:p>
        </w:tc>
      </w:tr>
      <w:tr w:rsidR="008C7734" w:rsidRPr="00F21B98" w:rsidTr="00AA6D78">
        <w:tc>
          <w:tcPr>
            <w:tcW w:w="7230" w:type="dxa"/>
            <w:shd w:val="clear" w:color="auto" w:fill="EBFFFF"/>
          </w:tcPr>
          <w:p w:rsidR="008C7734" w:rsidRPr="00F21B98" w:rsidRDefault="008C7734" w:rsidP="008C7734">
            <w:pPr>
              <w:spacing w:line="280" w:lineRule="atLeast"/>
              <w:rPr>
                <w:rFonts w:ascii="Arial" w:hAnsi="Arial"/>
                <w:b/>
                <w:color w:val="333399"/>
                <w:sz w:val="24"/>
              </w:rPr>
            </w:pPr>
            <w:r w:rsidRPr="00F21B98">
              <w:rPr>
                <w:rFonts w:ascii="Arial" w:hAnsi="Arial"/>
                <w:b/>
                <w:color w:val="333399"/>
                <w:sz w:val="24"/>
              </w:rPr>
              <w:t>Essential Knowledge:</w:t>
            </w:r>
          </w:p>
        </w:tc>
        <w:tc>
          <w:tcPr>
            <w:tcW w:w="7796" w:type="dxa"/>
            <w:gridSpan w:val="3"/>
            <w:shd w:val="clear" w:color="auto" w:fill="EBFFFF"/>
          </w:tcPr>
          <w:p w:rsidR="008C7734" w:rsidRPr="00F21B98" w:rsidRDefault="008C7734" w:rsidP="008C7734">
            <w:pPr>
              <w:spacing w:line="280" w:lineRule="atLeast"/>
              <w:rPr>
                <w:rFonts w:ascii="Arial" w:hAnsi="Arial"/>
                <w:b/>
                <w:color w:val="333399"/>
                <w:sz w:val="24"/>
              </w:rPr>
            </w:pPr>
            <w:r w:rsidRPr="00F21B98">
              <w:rPr>
                <w:rFonts w:ascii="Arial" w:hAnsi="Arial"/>
                <w:b/>
                <w:color w:val="333399"/>
                <w:sz w:val="24"/>
              </w:rPr>
              <w:t>Desirable</w:t>
            </w:r>
            <w:r w:rsidRPr="00F21B98">
              <w:rPr>
                <w:rFonts w:ascii="Arial" w:hAnsi="Arial"/>
                <w:b/>
                <w:color w:val="333399"/>
                <w:sz w:val="24"/>
                <w:u w:val="single"/>
              </w:rPr>
              <w:t xml:space="preserve"> </w:t>
            </w:r>
            <w:r w:rsidRPr="00F21B98">
              <w:rPr>
                <w:rFonts w:ascii="Arial" w:hAnsi="Arial"/>
                <w:b/>
                <w:color w:val="333399"/>
                <w:sz w:val="24"/>
              </w:rPr>
              <w:t>Knowledge:</w:t>
            </w:r>
          </w:p>
          <w:p w:rsidR="008C7734" w:rsidRPr="00F21B98" w:rsidRDefault="008C7734" w:rsidP="008C7734">
            <w:pPr>
              <w:spacing w:line="280" w:lineRule="atLeast"/>
              <w:rPr>
                <w:rFonts w:ascii="Arial" w:hAnsi="Arial"/>
                <w:b/>
                <w:color w:val="333399"/>
                <w:sz w:val="24"/>
                <w:u w:val="single"/>
              </w:rPr>
            </w:pPr>
          </w:p>
        </w:tc>
      </w:tr>
      <w:tr w:rsidR="008C7734" w:rsidRPr="00691AD9" w:rsidTr="00AA6D78">
        <w:tc>
          <w:tcPr>
            <w:tcW w:w="7230" w:type="dxa"/>
          </w:tcPr>
          <w:p w:rsidR="008C7734" w:rsidRPr="0086669B" w:rsidRDefault="008C7734" w:rsidP="008022AF">
            <w:pPr>
              <w:numPr>
                <w:ilvl w:val="0"/>
                <w:numId w:val="42"/>
              </w:numPr>
              <w:spacing w:line="280" w:lineRule="atLeast"/>
              <w:rPr>
                <w:rFonts w:ascii="Arial" w:hAnsi="Arial"/>
                <w:color w:val="000000" w:themeColor="text1"/>
                <w:sz w:val="24"/>
              </w:rPr>
            </w:pPr>
            <w:r w:rsidRPr="0086669B">
              <w:rPr>
                <w:rFonts w:ascii="Arial" w:hAnsi="Arial"/>
                <w:color w:val="000000" w:themeColor="text1"/>
                <w:sz w:val="24"/>
              </w:rPr>
              <w:t>Working knowledge of risk assessments, Safeguarding, MAPPA etc.</w:t>
            </w:r>
          </w:p>
          <w:p w:rsidR="008022AF" w:rsidRPr="0086669B" w:rsidRDefault="008022AF" w:rsidP="008022AF">
            <w:pPr>
              <w:numPr>
                <w:ilvl w:val="0"/>
                <w:numId w:val="42"/>
              </w:numPr>
              <w:spacing w:line="280" w:lineRule="atLeast"/>
              <w:rPr>
                <w:rFonts w:ascii="Arial" w:hAnsi="Arial"/>
                <w:color w:val="000000" w:themeColor="text1"/>
                <w:sz w:val="24"/>
              </w:rPr>
            </w:pPr>
            <w:r w:rsidRPr="0086669B">
              <w:rPr>
                <w:rFonts w:ascii="Arial" w:hAnsi="Arial"/>
                <w:color w:val="000000" w:themeColor="text1"/>
                <w:sz w:val="24"/>
              </w:rPr>
              <w:t>Knowledge of the roles and responsibilities of Statutory and voluntary agencies and experience of liaising with them.</w:t>
            </w:r>
          </w:p>
          <w:p w:rsidR="008C7734" w:rsidRPr="0086669B" w:rsidRDefault="008C7734" w:rsidP="008C7734">
            <w:pPr>
              <w:numPr>
                <w:ilvl w:val="0"/>
                <w:numId w:val="42"/>
              </w:numPr>
              <w:spacing w:line="280" w:lineRule="atLeast"/>
              <w:rPr>
                <w:rFonts w:ascii="Arial" w:hAnsi="Arial"/>
                <w:color w:val="000000" w:themeColor="text1"/>
                <w:sz w:val="24"/>
              </w:rPr>
            </w:pPr>
            <w:r w:rsidRPr="0086669B">
              <w:rPr>
                <w:rFonts w:ascii="Arial" w:hAnsi="Arial"/>
                <w:color w:val="000000" w:themeColor="text1"/>
                <w:sz w:val="24"/>
              </w:rPr>
              <w:t>Knowledge of PC based computer systems, including Excel and Word.</w:t>
            </w:r>
          </w:p>
          <w:p w:rsidR="008C7734" w:rsidRPr="0086669B" w:rsidRDefault="008C7734" w:rsidP="008C7734">
            <w:pPr>
              <w:numPr>
                <w:ilvl w:val="0"/>
                <w:numId w:val="42"/>
              </w:numPr>
              <w:spacing w:line="280" w:lineRule="atLeast"/>
              <w:rPr>
                <w:rFonts w:ascii="Arial" w:hAnsi="Arial"/>
                <w:color w:val="000000" w:themeColor="text1"/>
                <w:sz w:val="24"/>
              </w:rPr>
            </w:pPr>
            <w:r w:rsidRPr="0086669B">
              <w:rPr>
                <w:rFonts w:ascii="Arial" w:hAnsi="Arial"/>
                <w:color w:val="000000" w:themeColor="text1"/>
                <w:sz w:val="24"/>
              </w:rPr>
              <w:t>Knowledge of legal and professional matters in relation to this area of work.</w:t>
            </w:r>
          </w:p>
          <w:p w:rsidR="008C7734" w:rsidRDefault="008C7734" w:rsidP="008C7734">
            <w:pPr>
              <w:numPr>
                <w:ilvl w:val="0"/>
                <w:numId w:val="42"/>
              </w:numPr>
              <w:spacing w:line="280" w:lineRule="atLeast"/>
              <w:rPr>
                <w:rFonts w:ascii="Arial" w:hAnsi="Arial"/>
                <w:color w:val="000000" w:themeColor="text1"/>
                <w:sz w:val="24"/>
              </w:rPr>
            </w:pPr>
            <w:r w:rsidRPr="0086669B">
              <w:rPr>
                <w:rFonts w:ascii="Arial" w:hAnsi="Arial"/>
                <w:color w:val="000000" w:themeColor="text1"/>
                <w:sz w:val="24"/>
              </w:rPr>
              <w:t>Knowledge and understanding of case management and the appropriate provision of information to external agencies.</w:t>
            </w:r>
          </w:p>
          <w:p w:rsidR="0048371B" w:rsidRDefault="0048371B" w:rsidP="008C7734">
            <w:pPr>
              <w:numPr>
                <w:ilvl w:val="0"/>
                <w:numId w:val="42"/>
              </w:numPr>
              <w:spacing w:line="280" w:lineRule="atLeast"/>
              <w:rPr>
                <w:rFonts w:ascii="Arial" w:hAnsi="Arial"/>
                <w:color w:val="000000" w:themeColor="text1"/>
                <w:sz w:val="24"/>
              </w:rPr>
            </w:pPr>
            <w:r>
              <w:rPr>
                <w:rFonts w:ascii="Arial" w:hAnsi="Arial"/>
                <w:color w:val="000000" w:themeColor="text1"/>
                <w:sz w:val="24"/>
              </w:rPr>
              <w:lastRenderedPageBreak/>
              <w:t>Knowledge of involving a client in their own care, taking a person centred approach.</w:t>
            </w:r>
          </w:p>
          <w:p w:rsidR="0048371B" w:rsidRDefault="0048371B" w:rsidP="008C7734">
            <w:pPr>
              <w:numPr>
                <w:ilvl w:val="0"/>
                <w:numId w:val="42"/>
              </w:numPr>
              <w:spacing w:line="280" w:lineRule="atLeast"/>
              <w:rPr>
                <w:rFonts w:ascii="Arial" w:hAnsi="Arial"/>
                <w:color w:val="000000" w:themeColor="text1"/>
                <w:sz w:val="24"/>
              </w:rPr>
            </w:pPr>
            <w:r>
              <w:rPr>
                <w:rFonts w:ascii="Arial" w:hAnsi="Arial"/>
                <w:color w:val="000000" w:themeColor="text1"/>
                <w:sz w:val="24"/>
              </w:rPr>
              <w:t>Understanding of the causes of homelessness and the pathways out of homelessness.</w:t>
            </w:r>
          </w:p>
          <w:p w:rsidR="001C0D17" w:rsidRPr="0086669B" w:rsidRDefault="001C0D17" w:rsidP="008C7734">
            <w:pPr>
              <w:numPr>
                <w:ilvl w:val="0"/>
                <w:numId w:val="42"/>
              </w:numPr>
              <w:spacing w:line="280" w:lineRule="atLeast"/>
              <w:rPr>
                <w:rFonts w:ascii="Arial" w:hAnsi="Arial"/>
                <w:color w:val="000000" w:themeColor="text1"/>
                <w:sz w:val="24"/>
              </w:rPr>
            </w:pPr>
            <w:r>
              <w:rPr>
                <w:rFonts w:ascii="Arial" w:hAnsi="Arial"/>
                <w:color w:val="000000" w:themeColor="text1"/>
                <w:sz w:val="24"/>
              </w:rPr>
              <w:t>A sound understanding of mental ill health, domestic abuse, sexual violence and substance misuse.</w:t>
            </w:r>
          </w:p>
          <w:p w:rsidR="008C7734" w:rsidRPr="00691AD9" w:rsidRDefault="008C7734" w:rsidP="008C7734">
            <w:pPr>
              <w:spacing w:line="280" w:lineRule="atLeast"/>
              <w:ind w:left="360"/>
              <w:rPr>
                <w:rFonts w:ascii="Arial" w:hAnsi="Arial"/>
                <w:color w:val="333399"/>
                <w:sz w:val="24"/>
              </w:rPr>
            </w:pPr>
          </w:p>
          <w:p w:rsidR="008C7734" w:rsidRPr="00691AD9" w:rsidRDefault="008C7734" w:rsidP="008C7734">
            <w:pPr>
              <w:spacing w:line="280" w:lineRule="atLeast"/>
              <w:rPr>
                <w:rFonts w:ascii="Arial" w:hAnsi="Arial"/>
                <w:color w:val="333399"/>
                <w:sz w:val="24"/>
              </w:rPr>
            </w:pPr>
          </w:p>
        </w:tc>
        <w:tc>
          <w:tcPr>
            <w:tcW w:w="7796" w:type="dxa"/>
            <w:gridSpan w:val="3"/>
          </w:tcPr>
          <w:p w:rsidR="008C7734" w:rsidRPr="0086669B" w:rsidRDefault="00A067E7" w:rsidP="00A067E7">
            <w:pPr>
              <w:pStyle w:val="ListParagraph"/>
              <w:numPr>
                <w:ilvl w:val="0"/>
                <w:numId w:val="43"/>
              </w:numPr>
              <w:spacing w:line="280" w:lineRule="atLeast"/>
              <w:rPr>
                <w:rFonts w:ascii="Arial" w:hAnsi="Arial"/>
                <w:color w:val="000000" w:themeColor="text1"/>
                <w:sz w:val="24"/>
              </w:rPr>
            </w:pPr>
            <w:r w:rsidRPr="0086669B">
              <w:rPr>
                <w:rFonts w:ascii="Arial" w:hAnsi="Arial"/>
                <w:color w:val="000000" w:themeColor="text1"/>
                <w:sz w:val="24"/>
              </w:rPr>
              <w:lastRenderedPageBreak/>
              <w:t>Awareness of welfare rights and benefits and the potential impacts of changes/proposed changes.</w:t>
            </w:r>
          </w:p>
          <w:p w:rsidR="00A067E7" w:rsidRPr="0086669B" w:rsidRDefault="00A067E7" w:rsidP="00A067E7">
            <w:pPr>
              <w:pStyle w:val="ListParagraph"/>
              <w:numPr>
                <w:ilvl w:val="0"/>
                <w:numId w:val="43"/>
              </w:numPr>
              <w:spacing w:line="280" w:lineRule="atLeast"/>
              <w:rPr>
                <w:rFonts w:ascii="Arial" w:hAnsi="Arial"/>
                <w:color w:val="000000" w:themeColor="text1"/>
                <w:sz w:val="24"/>
              </w:rPr>
            </w:pPr>
            <w:r w:rsidRPr="0086669B">
              <w:rPr>
                <w:rFonts w:ascii="Arial" w:hAnsi="Arial"/>
                <w:color w:val="000000" w:themeColor="text1"/>
                <w:sz w:val="24"/>
              </w:rPr>
              <w:t>Current homelessness legislation, case law, codes of practices.</w:t>
            </w:r>
          </w:p>
          <w:p w:rsidR="00AA6D78" w:rsidRPr="0086669B" w:rsidRDefault="003A6DB6" w:rsidP="00AA6D78">
            <w:pPr>
              <w:pStyle w:val="ListParagraph"/>
              <w:numPr>
                <w:ilvl w:val="0"/>
                <w:numId w:val="43"/>
              </w:numPr>
              <w:spacing w:line="280" w:lineRule="atLeast"/>
              <w:rPr>
                <w:rFonts w:ascii="Arial" w:hAnsi="Arial"/>
                <w:color w:val="000000" w:themeColor="text1"/>
                <w:sz w:val="24"/>
              </w:rPr>
            </w:pPr>
            <w:r w:rsidRPr="0086669B">
              <w:rPr>
                <w:rFonts w:ascii="Arial" w:hAnsi="Arial"/>
                <w:color w:val="000000" w:themeColor="text1"/>
                <w:sz w:val="24"/>
              </w:rPr>
              <w:t>Knowledge of current legislation aimed at dealing with ASB.</w:t>
            </w:r>
          </w:p>
          <w:p w:rsidR="00AA6D78" w:rsidRPr="0086669B" w:rsidRDefault="00AA6D78" w:rsidP="00AA6D78">
            <w:pPr>
              <w:pStyle w:val="ListParagraph"/>
              <w:numPr>
                <w:ilvl w:val="0"/>
                <w:numId w:val="43"/>
              </w:numPr>
              <w:spacing w:line="280" w:lineRule="atLeast"/>
              <w:rPr>
                <w:rFonts w:ascii="Arial" w:hAnsi="Arial"/>
                <w:color w:val="000000" w:themeColor="text1"/>
                <w:sz w:val="24"/>
              </w:rPr>
            </w:pPr>
            <w:r w:rsidRPr="0086669B">
              <w:rPr>
                <w:rFonts w:ascii="Arial" w:hAnsi="Arial"/>
                <w:color w:val="000000" w:themeColor="text1"/>
                <w:sz w:val="24"/>
              </w:rPr>
              <w:t>Working knowledge of the Mental Health Act 1983</w:t>
            </w:r>
            <w:r w:rsidR="000117D7" w:rsidRPr="0086669B">
              <w:rPr>
                <w:rFonts w:ascii="Arial" w:hAnsi="Arial"/>
                <w:color w:val="000000" w:themeColor="text1"/>
                <w:sz w:val="24"/>
              </w:rPr>
              <w:t>, Mental Capacity Act 2005</w:t>
            </w:r>
            <w:r w:rsidRPr="0086669B">
              <w:rPr>
                <w:rFonts w:ascii="Arial" w:hAnsi="Arial"/>
                <w:color w:val="000000" w:themeColor="text1"/>
                <w:sz w:val="24"/>
              </w:rPr>
              <w:t xml:space="preserve"> and subsequent legislation as it affects the client group.</w:t>
            </w:r>
          </w:p>
          <w:p w:rsidR="00AA6D78" w:rsidRPr="00A067E7" w:rsidRDefault="00AA6D78" w:rsidP="00AA6D78">
            <w:pPr>
              <w:pStyle w:val="ListParagraph"/>
              <w:spacing w:line="280" w:lineRule="atLeast"/>
              <w:ind w:left="360"/>
              <w:rPr>
                <w:rFonts w:ascii="Arial" w:hAnsi="Arial"/>
                <w:color w:val="333399"/>
                <w:sz w:val="24"/>
              </w:rPr>
            </w:pPr>
          </w:p>
        </w:tc>
      </w:tr>
      <w:tr w:rsidR="003A6DB6" w:rsidTr="00AA6D78">
        <w:tc>
          <w:tcPr>
            <w:tcW w:w="7230" w:type="dxa"/>
            <w:shd w:val="clear" w:color="auto" w:fill="EBFFFF"/>
          </w:tcPr>
          <w:p w:rsidR="003A6DB6" w:rsidRPr="00F21B98" w:rsidRDefault="003A6DB6" w:rsidP="003A6DB6">
            <w:pPr>
              <w:spacing w:line="280" w:lineRule="atLeast"/>
              <w:rPr>
                <w:rFonts w:ascii="Arial" w:hAnsi="Arial"/>
                <w:b/>
                <w:color w:val="333399"/>
                <w:sz w:val="24"/>
              </w:rPr>
            </w:pPr>
            <w:r w:rsidRPr="00F21B98">
              <w:rPr>
                <w:rFonts w:ascii="Arial" w:hAnsi="Arial"/>
                <w:b/>
                <w:color w:val="333399"/>
                <w:sz w:val="24"/>
              </w:rPr>
              <w:t>Essential Experience/Achievements:</w:t>
            </w:r>
          </w:p>
          <w:p w:rsidR="003A6DB6" w:rsidRPr="00F21B98" w:rsidRDefault="003A6DB6" w:rsidP="003A6DB6">
            <w:pPr>
              <w:spacing w:line="280" w:lineRule="atLeast"/>
              <w:rPr>
                <w:rFonts w:ascii="Arial" w:hAnsi="Arial"/>
                <w:b/>
                <w:color w:val="333399"/>
                <w:sz w:val="24"/>
              </w:rPr>
            </w:pPr>
          </w:p>
        </w:tc>
        <w:tc>
          <w:tcPr>
            <w:tcW w:w="7796" w:type="dxa"/>
            <w:gridSpan w:val="3"/>
            <w:shd w:val="clear" w:color="auto" w:fill="EBFFFF"/>
          </w:tcPr>
          <w:p w:rsidR="003A6DB6" w:rsidRPr="00F21B98" w:rsidRDefault="003A6DB6" w:rsidP="003A6DB6">
            <w:pPr>
              <w:spacing w:line="280" w:lineRule="atLeast"/>
              <w:rPr>
                <w:rFonts w:ascii="Arial" w:hAnsi="Arial"/>
                <w:color w:val="333399"/>
                <w:sz w:val="24"/>
              </w:rPr>
            </w:pPr>
            <w:r w:rsidRPr="00F21B98">
              <w:rPr>
                <w:rFonts w:ascii="Arial" w:hAnsi="Arial"/>
                <w:b/>
                <w:color w:val="333399"/>
                <w:sz w:val="24"/>
              </w:rPr>
              <w:t>Desirable Experience/Achievements:</w:t>
            </w:r>
          </w:p>
        </w:tc>
      </w:tr>
      <w:tr w:rsidR="003A6DB6" w:rsidRPr="00691AD9" w:rsidTr="00AA6D78">
        <w:tc>
          <w:tcPr>
            <w:tcW w:w="7230" w:type="dxa"/>
          </w:tcPr>
          <w:p w:rsidR="003A6DB6" w:rsidRPr="0086669B" w:rsidRDefault="00D72B5B" w:rsidP="00AA6D78">
            <w:pPr>
              <w:numPr>
                <w:ilvl w:val="0"/>
                <w:numId w:val="42"/>
              </w:numPr>
              <w:spacing w:line="280" w:lineRule="atLeast"/>
              <w:rPr>
                <w:rFonts w:ascii="Arial" w:hAnsi="Arial"/>
                <w:color w:val="000000" w:themeColor="text1"/>
                <w:sz w:val="24"/>
              </w:rPr>
            </w:pPr>
            <w:r>
              <w:rPr>
                <w:rFonts w:ascii="Arial" w:hAnsi="Arial"/>
                <w:color w:val="000000" w:themeColor="text1"/>
                <w:sz w:val="24"/>
              </w:rPr>
              <w:t>E</w:t>
            </w:r>
            <w:r w:rsidR="0048371B" w:rsidRPr="0086669B">
              <w:rPr>
                <w:rFonts w:ascii="Arial" w:hAnsi="Arial"/>
                <w:color w:val="000000" w:themeColor="text1"/>
                <w:sz w:val="24"/>
              </w:rPr>
              <w:t>xperience</w:t>
            </w:r>
            <w:r w:rsidR="00AA6D78" w:rsidRPr="0086669B">
              <w:rPr>
                <w:rFonts w:ascii="Arial" w:hAnsi="Arial"/>
                <w:color w:val="000000" w:themeColor="text1"/>
                <w:sz w:val="24"/>
              </w:rPr>
              <w:t xml:space="preserve"> working with vulnerable individuals who have complex needs.</w:t>
            </w:r>
          </w:p>
          <w:p w:rsidR="003A6DB6" w:rsidRPr="0086669B" w:rsidRDefault="003A6DB6" w:rsidP="003A6DB6">
            <w:pPr>
              <w:numPr>
                <w:ilvl w:val="0"/>
                <w:numId w:val="42"/>
              </w:numPr>
              <w:spacing w:line="280" w:lineRule="atLeast"/>
              <w:rPr>
                <w:rFonts w:ascii="Arial" w:hAnsi="Arial"/>
                <w:color w:val="000000" w:themeColor="text1"/>
                <w:sz w:val="24"/>
              </w:rPr>
            </w:pPr>
            <w:r w:rsidRPr="0086669B">
              <w:rPr>
                <w:rFonts w:ascii="Arial" w:hAnsi="Arial"/>
                <w:color w:val="000000" w:themeColor="text1"/>
                <w:sz w:val="24"/>
              </w:rPr>
              <w:t>Experience of attending and or chairing complex meetings</w:t>
            </w:r>
          </w:p>
          <w:p w:rsidR="003A6DB6" w:rsidRPr="0086669B" w:rsidRDefault="003A6DB6" w:rsidP="003A6DB6">
            <w:pPr>
              <w:numPr>
                <w:ilvl w:val="0"/>
                <w:numId w:val="42"/>
              </w:numPr>
              <w:spacing w:line="280" w:lineRule="atLeast"/>
              <w:rPr>
                <w:rFonts w:ascii="Arial" w:hAnsi="Arial"/>
                <w:color w:val="000000" w:themeColor="text1"/>
                <w:sz w:val="24"/>
              </w:rPr>
            </w:pPr>
            <w:r w:rsidRPr="0086669B">
              <w:rPr>
                <w:rFonts w:ascii="Arial" w:hAnsi="Arial"/>
                <w:color w:val="000000" w:themeColor="text1"/>
                <w:sz w:val="24"/>
              </w:rPr>
              <w:t>Experience or working collaboratively with other professionals and agencies.</w:t>
            </w:r>
          </w:p>
          <w:p w:rsidR="003A6DB6" w:rsidRPr="0086669B" w:rsidRDefault="003A6DB6" w:rsidP="003A6DB6">
            <w:pPr>
              <w:numPr>
                <w:ilvl w:val="0"/>
                <w:numId w:val="42"/>
              </w:numPr>
              <w:spacing w:line="280" w:lineRule="atLeast"/>
              <w:rPr>
                <w:rFonts w:ascii="Arial" w:hAnsi="Arial"/>
                <w:color w:val="000000" w:themeColor="text1"/>
                <w:sz w:val="24"/>
              </w:rPr>
            </w:pPr>
            <w:r w:rsidRPr="0086669B">
              <w:rPr>
                <w:rFonts w:ascii="Arial" w:hAnsi="Arial"/>
                <w:color w:val="000000" w:themeColor="text1"/>
                <w:sz w:val="24"/>
              </w:rPr>
              <w:t>Ability to be holistic and assess the needs of individuals taking into account developmental</w:t>
            </w:r>
            <w:r w:rsidR="0048371B">
              <w:rPr>
                <w:rFonts w:ascii="Arial" w:hAnsi="Arial"/>
                <w:color w:val="000000" w:themeColor="text1"/>
                <w:sz w:val="24"/>
              </w:rPr>
              <w:t>,</w:t>
            </w:r>
            <w:r w:rsidRPr="0086669B">
              <w:rPr>
                <w:rFonts w:ascii="Arial" w:hAnsi="Arial"/>
                <w:color w:val="000000" w:themeColor="text1"/>
                <w:sz w:val="24"/>
              </w:rPr>
              <w:t xml:space="preserve"> </w:t>
            </w:r>
            <w:r w:rsidR="0048371B">
              <w:rPr>
                <w:rFonts w:ascii="Arial" w:hAnsi="Arial"/>
                <w:color w:val="000000" w:themeColor="text1"/>
                <w:sz w:val="24"/>
              </w:rPr>
              <w:t>b</w:t>
            </w:r>
            <w:r w:rsidRPr="0086669B">
              <w:rPr>
                <w:rFonts w:ascii="Arial" w:hAnsi="Arial"/>
                <w:color w:val="000000" w:themeColor="text1"/>
                <w:sz w:val="24"/>
              </w:rPr>
              <w:t>ehavioural and environmental factors.</w:t>
            </w:r>
          </w:p>
          <w:p w:rsidR="003A6DB6" w:rsidRPr="0086669B" w:rsidRDefault="003A6DB6" w:rsidP="003A6DB6">
            <w:pPr>
              <w:numPr>
                <w:ilvl w:val="0"/>
                <w:numId w:val="42"/>
              </w:numPr>
              <w:spacing w:line="280" w:lineRule="atLeast"/>
              <w:rPr>
                <w:rFonts w:ascii="Arial" w:hAnsi="Arial"/>
                <w:color w:val="000000" w:themeColor="text1"/>
                <w:sz w:val="24"/>
              </w:rPr>
            </w:pPr>
            <w:r w:rsidRPr="0086669B">
              <w:rPr>
                <w:rFonts w:ascii="Arial" w:hAnsi="Arial"/>
                <w:color w:val="000000" w:themeColor="text1"/>
                <w:sz w:val="24"/>
              </w:rPr>
              <w:t>Demonstrates experience of working in</w:t>
            </w:r>
            <w:r w:rsidR="00E13E41">
              <w:rPr>
                <w:rFonts w:ascii="Arial" w:hAnsi="Arial"/>
                <w:color w:val="000000" w:themeColor="text1"/>
                <w:sz w:val="24"/>
              </w:rPr>
              <w:t xml:space="preserve"> or with</w:t>
            </w:r>
            <w:r w:rsidRPr="0086669B">
              <w:rPr>
                <w:rFonts w:ascii="Arial" w:hAnsi="Arial"/>
                <w:color w:val="000000" w:themeColor="text1"/>
                <w:sz w:val="24"/>
              </w:rPr>
              <w:t xml:space="preserve"> the health, social care or criminal justice setting.</w:t>
            </w:r>
          </w:p>
          <w:p w:rsidR="003A6DB6" w:rsidRPr="0086669B" w:rsidRDefault="0048371B" w:rsidP="003A6DB6">
            <w:pPr>
              <w:numPr>
                <w:ilvl w:val="0"/>
                <w:numId w:val="42"/>
              </w:numPr>
              <w:spacing w:line="280" w:lineRule="atLeast"/>
              <w:rPr>
                <w:rFonts w:ascii="Arial" w:hAnsi="Arial"/>
                <w:color w:val="000000" w:themeColor="text1"/>
                <w:sz w:val="24"/>
              </w:rPr>
            </w:pPr>
            <w:r>
              <w:rPr>
                <w:rFonts w:ascii="Arial" w:hAnsi="Arial"/>
                <w:color w:val="000000" w:themeColor="text1"/>
                <w:sz w:val="24"/>
              </w:rPr>
              <w:t>Experience of working with homeless people or rough sleepers, including key working and care planning.</w:t>
            </w:r>
          </w:p>
          <w:p w:rsidR="003A6DB6" w:rsidRDefault="003A6DB6" w:rsidP="003A6DB6">
            <w:pPr>
              <w:numPr>
                <w:ilvl w:val="0"/>
                <w:numId w:val="42"/>
              </w:numPr>
              <w:spacing w:line="280" w:lineRule="atLeast"/>
              <w:rPr>
                <w:rFonts w:ascii="Arial" w:hAnsi="Arial"/>
                <w:color w:val="000000" w:themeColor="text1"/>
                <w:sz w:val="24"/>
              </w:rPr>
            </w:pPr>
            <w:r w:rsidRPr="0086669B">
              <w:rPr>
                <w:rFonts w:ascii="Arial" w:hAnsi="Arial"/>
                <w:color w:val="000000" w:themeColor="text1"/>
                <w:sz w:val="24"/>
              </w:rPr>
              <w:t xml:space="preserve">Demonstrate experience of successful partnership working leading to </w:t>
            </w:r>
            <w:r w:rsidR="00E13E41">
              <w:rPr>
                <w:rFonts w:ascii="Arial" w:hAnsi="Arial"/>
                <w:color w:val="000000" w:themeColor="text1"/>
                <w:sz w:val="24"/>
              </w:rPr>
              <w:t xml:space="preserve">positive </w:t>
            </w:r>
            <w:r w:rsidRPr="0086669B">
              <w:rPr>
                <w:rFonts w:ascii="Arial" w:hAnsi="Arial"/>
                <w:color w:val="000000" w:themeColor="text1"/>
                <w:sz w:val="24"/>
              </w:rPr>
              <w:t>outcomes.</w:t>
            </w:r>
          </w:p>
          <w:p w:rsidR="0048371B" w:rsidRPr="0086669B" w:rsidRDefault="0048371B" w:rsidP="003A6DB6">
            <w:pPr>
              <w:numPr>
                <w:ilvl w:val="0"/>
                <w:numId w:val="42"/>
              </w:numPr>
              <w:spacing w:line="280" w:lineRule="atLeast"/>
              <w:rPr>
                <w:rFonts w:ascii="Arial" w:hAnsi="Arial"/>
                <w:color w:val="000000" w:themeColor="text1"/>
                <w:sz w:val="24"/>
              </w:rPr>
            </w:pPr>
            <w:r>
              <w:rPr>
                <w:rFonts w:ascii="Arial" w:hAnsi="Arial"/>
                <w:color w:val="000000" w:themeColor="text1"/>
                <w:sz w:val="24"/>
              </w:rPr>
              <w:t>Experience of supporting people to address their needs by the use of comprehensive assessment and case management.</w:t>
            </w:r>
          </w:p>
          <w:p w:rsidR="003A6DB6" w:rsidRPr="0086669B" w:rsidRDefault="003A6DB6" w:rsidP="003A6DB6">
            <w:pPr>
              <w:spacing w:line="280" w:lineRule="atLeast"/>
              <w:rPr>
                <w:rFonts w:ascii="Arial" w:hAnsi="Arial"/>
                <w:color w:val="000000" w:themeColor="text1"/>
                <w:sz w:val="24"/>
              </w:rPr>
            </w:pPr>
          </w:p>
        </w:tc>
        <w:tc>
          <w:tcPr>
            <w:tcW w:w="7796" w:type="dxa"/>
            <w:gridSpan w:val="3"/>
          </w:tcPr>
          <w:p w:rsidR="003A6DB6" w:rsidRPr="0086669B" w:rsidRDefault="003A6DB6" w:rsidP="003A6DB6">
            <w:pPr>
              <w:numPr>
                <w:ilvl w:val="0"/>
                <w:numId w:val="43"/>
              </w:numPr>
              <w:spacing w:line="280" w:lineRule="atLeast"/>
              <w:rPr>
                <w:rFonts w:ascii="Arial" w:hAnsi="Arial"/>
                <w:color w:val="000000" w:themeColor="text1"/>
                <w:sz w:val="24"/>
              </w:rPr>
            </w:pPr>
            <w:r w:rsidRPr="0086669B">
              <w:rPr>
                <w:rFonts w:ascii="Arial" w:hAnsi="Arial"/>
                <w:color w:val="000000" w:themeColor="text1"/>
                <w:sz w:val="24"/>
              </w:rPr>
              <w:t>Experience of working in the substance misuse field.</w:t>
            </w:r>
          </w:p>
          <w:p w:rsidR="003A6DB6" w:rsidRPr="0086669B" w:rsidRDefault="003A6DB6" w:rsidP="003A6DB6">
            <w:pPr>
              <w:numPr>
                <w:ilvl w:val="0"/>
                <w:numId w:val="43"/>
              </w:numPr>
              <w:spacing w:line="280" w:lineRule="atLeast"/>
              <w:rPr>
                <w:rFonts w:ascii="Arial" w:hAnsi="Arial"/>
                <w:color w:val="000000" w:themeColor="text1"/>
                <w:sz w:val="24"/>
              </w:rPr>
            </w:pPr>
            <w:r w:rsidRPr="0086669B">
              <w:rPr>
                <w:rFonts w:ascii="Arial" w:hAnsi="Arial"/>
                <w:color w:val="000000" w:themeColor="text1"/>
                <w:sz w:val="24"/>
              </w:rPr>
              <w:t>Conflict management and problem solving.</w:t>
            </w:r>
          </w:p>
          <w:p w:rsidR="003A6DB6" w:rsidRPr="0086669B" w:rsidRDefault="003A6DB6" w:rsidP="003A6DB6">
            <w:pPr>
              <w:numPr>
                <w:ilvl w:val="0"/>
                <w:numId w:val="43"/>
              </w:numPr>
              <w:spacing w:line="280" w:lineRule="atLeast"/>
              <w:rPr>
                <w:rFonts w:ascii="Arial" w:hAnsi="Arial"/>
                <w:color w:val="000000" w:themeColor="text1"/>
                <w:sz w:val="24"/>
              </w:rPr>
            </w:pPr>
            <w:r w:rsidRPr="0086669B">
              <w:rPr>
                <w:rFonts w:ascii="Arial" w:hAnsi="Arial"/>
                <w:color w:val="000000" w:themeColor="text1"/>
                <w:sz w:val="24"/>
              </w:rPr>
              <w:t>Experience of outreach/community based working.</w:t>
            </w:r>
          </w:p>
          <w:p w:rsidR="003A6DB6" w:rsidRPr="0086669B" w:rsidRDefault="003A6DB6" w:rsidP="003A6DB6">
            <w:pPr>
              <w:spacing w:line="280" w:lineRule="atLeast"/>
              <w:rPr>
                <w:rFonts w:ascii="Arial" w:hAnsi="Arial"/>
                <w:color w:val="000000" w:themeColor="text1"/>
                <w:sz w:val="24"/>
              </w:rPr>
            </w:pPr>
          </w:p>
          <w:p w:rsidR="003A6DB6" w:rsidRPr="0086669B" w:rsidRDefault="003A6DB6" w:rsidP="003A6DB6">
            <w:pPr>
              <w:spacing w:line="280" w:lineRule="atLeast"/>
              <w:rPr>
                <w:rFonts w:ascii="Arial" w:hAnsi="Arial"/>
                <w:color w:val="000000" w:themeColor="text1"/>
                <w:sz w:val="24"/>
              </w:rPr>
            </w:pPr>
          </w:p>
        </w:tc>
      </w:tr>
      <w:tr w:rsidR="00AA6D78" w:rsidTr="00AA6D78">
        <w:tc>
          <w:tcPr>
            <w:tcW w:w="7230" w:type="dxa"/>
            <w:shd w:val="clear" w:color="auto" w:fill="E7FFFF"/>
          </w:tcPr>
          <w:p w:rsidR="00AA6D78" w:rsidRPr="0086669B" w:rsidRDefault="00AA6D78" w:rsidP="00AA6D78">
            <w:pPr>
              <w:spacing w:line="280" w:lineRule="atLeast"/>
              <w:rPr>
                <w:rFonts w:ascii="Arial" w:hAnsi="Arial"/>
                <w:b/>
                <w:color w:val="000000" w:themeColor="text1"/>
                <w:sz w:val="24"/>
              </w:rPr>
            </w:pPr>
            <w:r w:rsidRPr="0086669B">
              <w:rPr>
                <w:rFonts w:ascii="Arial" w:hAnsi="Arial"/>
                <w:b/>
                <w:color w:val="000000" w:themeColor="text1"/>
                <w:sz w:val="24"/>
              </w:rPr>
              <w:t>Essential Qualifications/Professional Memberships:</w:t>
            </w:r>
          </w:p>
          <w:p w:rsidR="00AA6D78" w:rsidRPr="0086669B" w:rsidRDefault="00AA6D78" w:rsidP="00AA6D78">
            <w:pPr>
              <w:spacing w:line="280" w:lineRule="atLeast"/>
              <w:rPr>
                <w:rFonts w:ascii="Arial" w:hAnsi="Arial"/>
                <w:b/>
                <w:color w:val="000000" w:themeColor="text1"/>
                <w:sz w:val="24"/>
              </w:rPr>
            </w:pPr>
          </w:p>
        </w:tc>
        <w:tc>
          <w:tcPr>
            <w:tcW w:w="7796" w:type="dxa"/>
            <w:gridSpan w:val="3"/>
            <w:shd w:val="clear" w:color="auto" w:fill="E7FFFF"/>
          </w:tcPr>
          <w:p w:rsidR="00AA6D78" w:rsidRPr="0086669B" w:rsidRDefault="00AA6D78" w:rsidP="00AA6D78">
            <w:pPr>
              <w:spacing w:line="280" w:lineRule="atLeast"/>
              <w:rPr>
                <w:rFonts w:ascii="Arial" w:hAnsi="Arial"/>
                <w:b/>
                <w:color w:val="000000" w:themeColor="text1"/>
                <w:sz w:val="24"/>
              </w:rPr>
            </w:pPr>
            <w:r w:rsidRPr="0086669B">
              <w:rPr>
                <w:rFonts w:ascii="Arial" w:hAnsi="Arial"/>
                <w:b/>
                <w:color w:val="000000" w:themeColor="text1"/>
                <w:sz w:val="24"/>
              </w:rPr>
              <w:t>Desirable Qualifications/Professional Memberships:</w:t>
            </w:r>
          </w:p>
          <w:p w:rsidR="00AA6D78" w:rsidRPr="0086669B" w:rsidRDefault="00AA6D78" w:rsidP="00AA6D78">
            <w:pPr>
              <w:spacing w:line="280" w:lineRule="atLeast"/>
              <w:rPr>
                <w:rFonts w:ascii="Arial" w:hAnsi="Arial"/>
                <w:color w:val="000000" w:themeColor="text1"/>
                <w:sz w:val="24"/>
              </w:rPr>
            </w:pPr>
          </w:p>
        </w:tc>
      </w:tr>
      <w:tr w:rsidR="00AA6D78" w:rsidTr="00AA6D78">
        <w:tc>
          <w:tcPr>
            <w:tcW w:w="7230" w:type="dxa"/>
          </w:tcPr>
          <w:p w:rsidR="00F35874" w:rsidRPr="00F35874" w:rsidRDefault="00F35874" w:rsidP="00F35874">
            <w:pPr>
              <w:numPr>
                <w:ilvl w:val="0"/>
                <w:numId w:val="42"/>
              </w:numPr>
              <w:spacing w:line="276" w:lineRule="auto"/>
              <w:rPr>
                <w:rFonts w:ascii="Arial" w:hAnsi="Arial"/>
                <w:sz w:val="24"/>
              </w:rPr>
            </w:pPr>
            <w:r w:rsidRPr="00F35874">
              <w:rPr>
                <w:rFonts w:ascii="Arial" w:hAnsi="Arial"/>
                <w:sz w:val="24"/>
              </w:rPr>
              <w:t xml:space="preserve">Educated to GCSE standard or equivalent </w:t>
            </w:r>
          </w:p>
          <w:p w:rsidR="008F6455" w:rsidRDefault="008F6455" w:rsidP="00F35874">
            <w:pPr>
              <w:spacing w:line="280" w:lineRule="atLeast"/>
            </w:pPr>
          </w:p>
        </w:tc>
        <w:tc>
          <w:tcPr>
            <w:tcW w:w="7796" w:type="dxa"/>
            <w:gridSpan w:val="3"/>
          </w:tcPr>
          <w:p w:rsidR="00AA6D78" w:rsidRPr="0086669B" w:rsidRDefault="00AA6D78" w:rsidP="00AA6D78">
            <w:pPr>
              <w:pStyle w:val="ListParagraph"/>
              <w:numPr>
                <w:ilvl w:val="0"/>
                <w:numId w:val="43"/>
              </w:numPr>
              <w:spacing w:line="280" w:lineRule="atLeast"/>
              <w:rPr>
                <w:rFonts w:ascii="Arial" w:hAnsi="Arial"/>
                <w:color w:val="000000" w:themeColor="text1"/>
                <w:sz w:val="24"/>
              </w:rPr>
            </w:pPr>
            <w:r w:rsidRPr="0086669B">
              <w:rPr>
                <w:rFonts w:ascii="Arial" w:hAnsi="Arial"/>
                <w:color w:val="000000" w:themeColor="text1"/>
                <w:sz w:val="24"/>
              </w:rPr>
              <w:t>Professional qualification in housing or related are</w:t>
            </w:r>
            <w:r w:rsidR="001C0D17">
              <w:rPr>
                <w:rFonts w:ascii="Arial" w:hAnsi="Arial"/>
                <w:color w:val="000000" w:themeColor="text1"/>
                <w:sz w:val="24"/>
              </w:rPr>
              <w:t>a</w:t>
            </w:r>
            <w:r w:rsidRPr="0086669B">
              <w:rPr>
                <w:rFonts w:ascii="Arial" w:hAnsi="Arial"/>
                <w:color w:val="000000" w:themeColor="text1"/>
                <w:sz w:val="24"/>
              </w:rPr>
              <w:t xml:space="preserve"> of work</w:t>
            </w:r>
          </w:p>
          <w:p w:rsidR="00AA6D78" w:rsidRPr="0086669B" w:rsidRDefault="00AA6D78" w:rsidP="00AA6D78">
            <w:pPr>
              <w:spacing w:line="280" w:lineRule="atLeast"/>
              <w:ind w:left="360"/>
              <w:rPr>
                <w:rFonts w:ascii="Arial" w:hAnsi="Arial"/>
                <w:color w:val="000000" w:themeColor="text1"/>
                <w:sz w:val="24"/>
              </w:rPr>
            </w:pPr>
          </w:p>
        </w:tc>
      </w:tr>
      <w:tr w:rsidR="00AA6D78" w:rsidRPr="0086669B" w:rsidTr="00AA6D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59" w:type="dxa"/>
          <w:cantSplit/>
          <w:tblHeader/>
        </w:trPr>
        <w:tc>
          <w:tcPr>
            <w:tcW w:w="13183" w:type="dxa"/>
            <w:gridSpan w:val="2"/>
          </w:tcPr>
          <w:p w:rsidR="00AA6D78" w:rsidRPr="0086669B" w:rsidRDefault="00AA6D78" w:rsidP="00AA6D78">
            <w:pPr>
              <w:pStyle w:val="Heading4"/>
              <w:spacing w:line="280" w:lineRule="atLeast"/>
              <w:rPr>
                <w:rFonts w:cs="Arial"/>
                <w:color w:val="000000" w:themeColor="text1"/>
                <w:sz w:val="24"/>
                <w:szCs w:val="24"/>
                <w:u w:val="single"/>
              </w:rPr>
            </w:pPr>
          </w:p>
          <w:p w:rsidR="00AA6D78" w:rsidRPr="0086669B" w:rsidRDefault="00AA6D78" w:rsidP="00AA6D78">
            <w:pPr>
              <w:rPr>
                <w:color w:val="000000" w:themeColor="text1"/>
              </w:rPr>
            </w:pPr>
          </w:p>
          <w:p w:rsidR="00AA6D78" w:rsidRPr="0086669B" w:rsidRDefault="00AA6D78" w:rsidP="00AA6D78">
            <w:pPr>
              <w:pStyle w:val="Heading4"/>
              <w:spacing w:line="280" w:lineRule="atLeast"/>
              <w:rPr>
                <w:color w:val="000000" w:themeColor="text1"/>
                <w:sz w:val="24"/>
                <w:u w:val="single"/>
              </w:rPr>
            </w:pPr>
            <w:r w:rsidRPr="0086669B">
              <w:rPr>
                <w:rFonts w:cs="Arial"/>
                <w:color w:val="000000" w:themeColor="text1"/>
                <w:sz w:val="24"/>
                <w:szCs w:val="24"/>
                <w:u w:val="single"/>
              </w:rPr>
              <w:t>Essential –</w:t>
            </w:r>
            <w:r w:rsidRPr="0086669B">
              <w:rPr>
                <w:rFonts w:cs="Arial"/>
                <w:b w:val="0"/>
                <w:color w:val="000000" w:themeColor="text1"/>
                <w:sz w:val="24"/>
                <w:szCs w:val="24"/>
                <w:u w:val="single"/>
              </w:rPr>
              <w:t xml:space="preserve"> </w:t>
            </w:r>
            <w:r w:rsidRPr="0086669B">
              <w:rPr>
                <w:color w:val="000000" w:themeColor="text1"/>
                <w:sz w:val="24"/>
                <w:u w:val="single"/>
              </w:rPr>
              <w:t xml:space="preserve">Other requirements of the job role  </w:t>
            </w:r>
          </w:p>
          <w:p w:rsidR="00AA6D78" w:rsidRPr="0086669B" w:rsidRDefault="00AA6D78" w:rsidP="00AA6D78">
            <w:pPr>
              <w:rPr>
                <w:color w:val="000000" w:themeColor="text1"/>
              </w:rPr>
            </w:pPr>
          </w:p>
          <w:p w:rsidR="00AA6D78" w:rsidRPr="0086669B" w:rsidRDefault="00AA6D78" w:rsidP="00AA6D78">
            <w:pPr>
              <w:numPr>
                <w:ilvl w:val="0"/>
                <w:numId w:val="44"/>
              </w:numPr>
              <w:spacing w:after="120" w:line="280" w:lineRule="atLeast"/>
              <w:jc w:val="both"/>
              <w:rPr>
                <w:rFonts w:ascii="Arial" w:hAnsi="Arial"/>
                <w:color w:val="000000" w:themeColor="text1"/>
                <w:sz w:val="24"/>
              </w:rPr>
            </w:pPr>
            <w:r w:rsidRPr="0086669B">
              <w:rPr>
                <w:rFonts w:ascii="Arial" w:hAnsi="Arial"/>
                <w:color w:val="000000" w:themeColor="text1"/>
                <w:sz w:val="24"/>
              </w:rPr>
              <w:t>Demonstrates a commitment to safeguard and promote the welfare of</w:t>
            </w:r>
            <w:r w:rsidR="00E13E41">
              <w:rPr>
                <w:rFonts w:ascii="Arial" w:hAnsi="Arial"/>
                <w:color w:val="000000" w:themeColor="text1"/>
                <w:sz w:val="24"/>
              </w:rPr>
              <w:t xml:space="preserve"> adults,</w:t>
            </w:r>
            <w:r w:rsidRPr="0086669B">
              <w:rPr>
                <w:rFonts w:ascii="Arial" w:hAnsi="Arial"/>
                <w:color w:val="000000" w:themeColor="text1"/>
                <w:sz w:val="24"/>
              </w:rPr>
              <w:t xml:space="preserve"> children and young people </w:t>
            </w:r>
          </w:p>
          <w:p w:rsidR="00AA6D78" w:rsidRPr="0086669B" w:rsidRDefault="00AA6D78" w:rsidP="00AA6D78">
            <w:pPr>
              <w:numPr>
                <w:ilvl w:val="0"/>
                <w:numId w:val="44"/>
              </w:numPr>
              <w:spacing w:after="120" w:line="280" w:lineRule="atLeast"/>
              <w:jc w:val="both"/>
              <w:rPr>
                <w:rFonts w:ascii="Arial" w:hAnsi="Arial"/>
                <w:color w:val="000000" w:themeColor="text1"/>
                <w:sz w:val="24"/>
              </w:rPr>
            </w:pPr>
            <w:r w:rsidRPr="0086669B">
              <w:rPr>
                <w:rFonts w:ascii="Arial" w:hAnsi="Arial"/>
                <w:color w:val="000000" w:themeColor="text1"/>
                <w:sz w:val="24"/>
              </w:rPr>
              <w:t>Ability to carry out the physical requirements of the role (i.e. manual handling)</w:t>
            </w:r>
          </w:p>
          <w:p w:rsidR="00AA6D78" w:rsidRPr="0086669B" w:rsidRDefault="00AA6D78" w:rsidP="00AA6D78">
            <w:pPr>
              <w:numPr>
                <w:ilvl w:val="0"/>
                <w:numId w:val="44"/>
              </w:numPr>
              <w:spacing w:after="120" w:line="280" w:lineRule="atLeast"/>
              <w:jc w:val="both"/>
              <w:rPr>
                <w:rFonts w:ascii="Arial" w:hAnsi="Arial"/>
                <w:color w:val="000000" w:themeColor="text1"/>
                <w:sz w:val="24"/>
              </w:rPr>
            </w:pPr>
            <w:r w:rsidRPr="0086669B">
              <w:rPr>
                <w:rFonts w:ascii="Arial" w:hAnsi="Arial"/>
                <w:color w:val="000000" w:themeColor="text1"/>
                <w:sz w:val="24"/>
              </w:rPr>
              <w:t xml:space="preserve">Ability to travel efficiently around </w:t>
            </w:r>
            <w:r w:rsidR="00D95D1A">
              <w:rPr>
                <w:rFonts w:ascii="Arial" w:hAnsi="Arial"/>
                <w:color w:val="000000" w:themeColor="text1"/>
                <w:sz w:val="24"/>
              </w:rPr>
              <w:t>Torbay a</w:t>
            </w:r>
            <w:r w:rsidR="00467E11">
              <w:rPr>
                <w:rFonts w:ascii="Arial" w:hAnsi="Arial"/>
                <w:color w:val="000000" w:themeColor="text1"/>
                <w:sz w:val="24"/>
              </w:rPr>
              <w:t>n</w:t>
            </w:r>
            <w:r w:rsidR="00D95D1A">
              <w:rPr>
                <w:rFonts w:ascii="Arial" w:hAnsi="Arial"/>
                <w:color w:val="000000" w:themeColor="text1"/>
                <w:sz w:val="24"/>
              </w:rPr>
              <w:t>d surrounding areas</w:t>
            </w:r>
            <w:r w:rsidRPr="0086669B">
              <w:rPr>
                <w:rFonts w:ascii="Arial" w:hAnsi="Arial"/>
                <w:color w:val="000000" w:themeColor="text1"/>
                <w:sz w:val="24"/>
              </w:rPr>
              <w:t xml:space="preserve"> in order to carry out duties</w:t>
            </w:r>
          </w:p>
          <w:p w:rsidR="00AA6D78" w:rsidRPr="0086669B" w:rsidRDefault="00AA6D78" w:rsidP="00AA6D78">
            <w:pPr>
              <w:numPr>
                <w:ilvl w:val="0"/>
                <w:numId w:val="44"/>
              </w:numPr>
              <w:spacing w:after="120" w:line="280" w:lineRule="atLeast"/>
              <w:jc w:val="both"/>
              <w:rPr>
                <w:rFonts w:ascii="Arial" w:hAnsi="Arial"/>
                <w:color w:val="000000" w:themeColor="text1"/>
                <w:sz w:val="24"/>
              </w:rPr>
            </w:pPr>
            <w:r w:rsidRPr="0086669B">
              <w:rPr>
                <w:rFonts w:ascii="Arial" w:hAnsi="Arial"/>
                <w:color w:val="000000" w:themeColor="text1"/>
                <w:sz w:val="24"/>
              </w:rPr>
              <w:t>Ability to accommodate unsociable hours</w:t>
            </w:r>
            <w:r w:rsidR="00E13E41">
              <w:rPr>
                <w:rFonts w:ascii="Arial" w:hAnsi="Arial"/>
                <w:color w:val="000000" w:themeColor="text1"/>
                <w:sz w:val="24"/>
              </w:rPr>
              <w:t xml:space="preserve"> and weekend working</w:t>
            </w:r>
          </w:p>
          <w:p w:rsidR="00AA6D78" w:rsidRPr="0086669B" w:rsidRDefault="00D64DB3" w:rsidP="00AA6D78">
            <w:pPr>
              <w:spacing w:after="120" w:line="280" w:lineRule="atLeast"/>
              <w:rPr>
                <w:rFonts w:ascii="Arial" w:hAnsi="Arial"/>
                <w:b/>
                <w:color w:val="000000" w:themeColor="text1"/>
                <w:sz w:val="24"/>
              </w:rPr>
            </w:pPr>
            <w:r>
              <w:rPr>
                <w:rFonts w:ascii="Arial" w:hAnsi="Arial"/>
                <w:b/>
                <w:color w:val="000000" w:themeColor="text1"/>
                <w:sz w:val="24"/>
              </w:rPr>
              <w:t>May</w:t>
            </w:r>
            <w:r w:rsidR="00AA6D78" w:rsidRPr="0086669B">
              <w:rPr>
                <w:rFonts w:ascii="Arial" w:hAnsi="Arial"/>
                <w:b/>
                <w:color w:val="000000" w:themeColor="text1"/>
                <w:sz w:val="24"/>
              </w:rPr>
              <w:t xml:space="preserve"> 201</w:t>
            </w:r>
            <w:r w:rsidR="00E13E41">
              <w:rPr>
                <w:rFonts w:ascii="Arial" w:hAnsi="Arial"/>
                <w:b/>
                <w:color w:val="000000" w:themeColor="text1"/>
                <w:sz w:val="24"/>
              </w:rPr>
              <w:t>9</w:t>
            </w:r>
            <w:bookmarkStart w:id="0" w:name="_GoBack"/>
            <w:bookmarkEnd w:id="0"/>
          </w:p>
          <w:p w:rsidR="00AA6D78" w:rsidRPr="0086669B" w:rsidRDefault="00AA6D78" w:rsidP="00AA6D78">
            <w:pPr>
              <w:spacing w:after="120" w:line="280" w:lineRule="atLeast"/>
              <w:rPr>
                <w:rFonts w:ascii="Arial" w:hAnsi="Arial"/>
                <w:b/>
                <w:color w:val="000000" w:themeColor="text1"/>
                <w:sz w:val="24"/>
              </w:rPr>
            </w:pPr>
          </w:p>
        </w:tc>
        <w:tc>
          <w:tcPr>
            <w:tcW w:w="284" w:type="dxa"/>
          </w:tcPr>
          <w:p w:rsidR="00AA6D78" w:rsidRPr="0086669B" w:rsidRDefault="00AA6D78" w:rsidP="00810B48">
            <w:pPr>
              <w:rPr>
                <w:rFonts w:ascii="Arial" w:hAnsi="Arial" w:cs="Arial"/>
                <w:b/>
                <w:color w:val="000000" w:themeColor="text1"/>
                <w:sz w:val="24"/>
                <w:szCs w:val="24"/>
              </w:rPr>
            </w:pPr>
          </w:p>
        </w:tc>
      </w:tr>
      <w:tr w:rsidR="00AA6D78" w:rsidRPr="00C96754" w:rsidTr="00AA6D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59" w:type="dxa"/>
        </w:trPr>
        <w:tc>
          <w:tcPr>
            <w:tcW w:w="13183" w:type="dxa"/>
            <w:gridSpan w:val="2"/>
          </w:tcPr>
          <w:p w:rsidR="00AA6D78" w:rsidRPr="00C96754" w:rsidRDefault="00AA6D78" w:rsidP="00810B48">
            <w:pPr>
              <w:rPr>
                <w:rFonts w:ascii="Arial" w:hAnsi="Arial" w:cs="Arial"/>
                <w:b/>
                <w:sz w:val="24"/>
                <w:szCs w:val="24"/>
              </w:rPr>
            </w:pPr>
          </w:p>
        </w:tc>
        <w:tc>
          <w:tcPr>
            <w:tcW w:w="284" w:type="dxa"/>
          </w:tcPr>
          <w:p w:rsidR="00AA6D78" w:rsidRPr="00C96754" w:rsidRDefault="00AA6D78" w:rsidP="00810B48">
            <w:pPr>
              <w:rPr>
                <w:rFonts w:ascii="Arial" w:hAnsi="Arial" w:cs="Arial"/>
                <w:sz w:val="24"/>
                <w:szCs w:val="24"/>
              </w:rPr>
            </w:pPr>
          </w:p>
        </w:tc>
      </w:tr>
      <w:tr w:rsidR="00AA6D78" w:rsidRPr="00C96754" w:rsidTr="00AA6D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59" w:type="dxa"/>
        </w:trPr>
        <w:tc>
          <w:tcPr>
            <w:tcW w:w="13183" w:type="dxa"/>
            <w:gridSpan w:val="2"/>
          </w:tcPr>
          <w:p w:rsidR="00AA6D78" w:rsidRPr="00C96754" w:rsidRDefault="00AA6D78" w:rsidP="00810B48">
            <w:pPr>
              <w:rPr>
                <w:rFonts w:ascii="Arial" w:hAnsi="Arial" w:cs="Arial"/>
                <w:sz w:val="24"/>
                <w:szCs w:val="24"/>
              </w:rPr>
            </w:pPr>
          </w:p>
        </w:tc>
        <w:tc>
          <w:tcPr>
            <w:tcW w:w="284" w:type="dxa"/>
          </w:tcPr>
          <w:p w:rsidR="00AA6D78" w:rsidRPr="00C96754" w:rsidRDefault="00AA6D78" w:rsidP="00CA7B0E">
            <w:pPr>
              <w:ind w:left="360"/>
              <w:rPr>
                <w:rFonts w:ascii="Arial" w:hAnsi="Arial" w:cs="Arial"/>
                <w:sz w:val="24"/>
                <w:szCs w:val="24"/>
              </w:rPr>
            </w:pPr>
          </w:p>
        </w:tc>
      </w:tr>
      <w:tr w:rsidR="00AA6D78" w:rsidRPr="00C96754" w:rsidTr="00AA6D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59" w:type="dxa"/>
        </w:trPr>
        <w:tc>
          <w:tcPr>
            <w:tcW w:w="13183" w:type="dxa"/>
            <w:gridSpan w:val="2"/>
          </w:tcPr>
          <w:p w:rsidR="00AA6D78" w:rsidRPr="00C96754" w:rsidRDefault="00AA6D78" w:rsidP="00810B48">
            <w:pPr>
              <w:rPr>
                <w:rFonts w:ascii="Arial" w:hAnsi="Arial" w:cs="Arial"/>
                <w:b/>
                <w:sz w:val="24"/>
                <w:szCs w:val="24"/>
              </w:rPr>
            </w:pPr>
          </w:p>
        </w:tc>
        <w:tc>
          <w:tcPr>
            <w:tcW w:w="284" w:type="dxa"/>
          </w:tcPr>
          <w:p w:rsidR="00AA6D78" w:rsidRPr="00C96754" w:rsidRDefault="00AA6D78" w:rsidP="00810B48">
            <w:pPr>
              <w:rPr>
                <w:rFonts w:ascii="Arial" w:hAnsi="Arial" w:cs="Arial"/>
                <w:sz w:val="24"/>
                <w:szCs w:val="24"/>
              </w:rPr>
            </w:pPr>
          </w:p>
        </w:tc>
      </w:tr>
      <w:tr w:rsidR="00AA6D78" w:rsidRPr="00C96754" w:rsidTr="00AA6D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59" w:type="dxa"/>
        </w:trPr>
        <w:tc>
          <w:tcPr>
            <w:tcW w:w="13183" w:type="dxa"/>
            <w:gridSpan w:val="2"/>
          </w:tcPr>
          <w:p w:rsidR="00AA6D78" w:rsidRPr="00C96754" w:rsidRDefault="00AA6D78" w:rsidP="00AA6D78">
            <w:pPr>
              <w:rPr>
                <w:rFonts w:ascii="Arial" w:hAnsi="Arial" w:cs="Arial"/>
                <w:sz w:val="24"/>
                <w:szCs w:val="24"/>
              </w:rPr>
            </w:pPr>
          </w:p>
        </w:tc>
        <w:tc>
          <w:tcPr>
            <w:tcW w:w="284" w:type="dxa"/>
          </w:tcPr>
          <w:p w:rsidR="00AA6D78" w:rsidRPr="00C96754" w:rsidRDefault="00AA6D78" w:rsidP="00AA6D78">
            <w:pPr>
              <w:ind w:left="360"/>
              <w:rPr>
                <w:rFonts w:ascii="Arial" w:hAnsi="Arial" w:cs="Arial"/>
                <w:sz w:val="24"/>
                <w:szCs w:val="24"/>
              </w:rPr>
            </w:pPr>
          </w:p>
        </w:tc>
      </w:tr>
      <w:tr w:rsidR="00AA6D78" w:rsidRPr="00C96754" w:rsidTr="00AA6D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59" w:type="dxa"/>
        </w:trPr>
        <w:tc>
          <w:tcPr>
            <w:tcW w:w="13183" w:type="dxa"/>
            <w:gridSpan w:val="2"/>
          </w:tcPr>
          <w:p w:rsidR="00AA6D78" w:rsidRPr="00C96754" w:rsidRDefault="00AA6D78" w:rsidP="00810B48">
            <w:pPr>
              <w:rPr>
                <w:rFonts w:ascii="Arial" w:hAnsi="Arial" w:cs="Arial"/>
                <w:b/>
                <w:sz w:val="24"/>
                <w:szCs w:val="24"/>
              </w:rPr>
            </w:pPr>
          </w:p>
        </w:tc>
        <w:tc>
          <w:tcPr>
            <w:tcW w:w="284" w:type="dxa"/>
          </w:tcPr>
          <w:p w:rsidR="00AA6D78" w:rsidRPr="00C96754" w:rsidRDefault="00AA6D78" w:rsidP="00810B48">
            <w:pPr>
              <w:rPr>
                <w:rFonts w:ascii="Arial" w:hAnsi="Arial" w:cs="Arial"/>
                <w:sz w:val="24"/>
                <w:szCs w:val="24"/>
              </w:rPr>
            </w:pPr>
          </w:p>
        </w:tc>
      </w:tr>
      <w:tr w:rsidR="00AA6D78" w:rsidRPr="00C96754" w:rsidTr="00AA6D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59" w:type="dxa"/>
        </w:trPr>
        <w:tc>
          <w:tcPr>
            <w:tcW w:w="13183" w:type="dxa"/>
            <w:gridSpan w:val="2"/>
          </w:tcPr>
          <w:p w:rsidR="00AA6D78" w:rsidRPr="00C96754" w:rsidRDefault="00AA6D78" w:rsidP="00810B48">
            <w:pPr>
              <w:rPr>
                <w:rFonts w:ascii="Arial" w:hAnsi="Arial" w:cs="Arial"/>
                <w:sz w:val="24"/>
                <w:szCs w:val="24"/>
              </w:rPr>
            </w:pPr>
          </w:p>
        </w:tc>
        <w:tc>
          <w:tcPr>
            <w:tcW w:w="284" w:type="dxa"/>
          </w:tcPr>
          <w:p w:rsidR="00AA6D78" w:rsidRPr="00C96754" w:rsidRDefault="00AA6D78" w:rsidP="00AA6D78">
            <w:pPr>
              <w:rPr>
                <w:rFonts w:ascii="Arial" w:hAnsi="Arial" w:cs="Arial"/>
                <w:sz w:val="24"/>
                <w:szCs w:val="24"/>
                <w:u w:val="single"/>
              </w:rPr>
            </w:pPr>
          </w:p>
        </w:tc>
      </w:tr>
      <w:tr w:rsidR="00AA6D78" w:rsidRPr="00C96754" w:rsidTr="00AA6D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59" w:type="dxa"/>
        </w:trPr>
        <w:tc>
          <w:tcPr>
            <w:tcW w:w="13183" w:type="dxa"/>
            <w:gridSpan w:val="2"/>
          </w:tcPr>
          <w:p w:rsidR="00AA6D78" w:rsidRPr="00C96754" w:rsidRDefault="00AA6D78" w:rsidP="00810B48">
            <w:pPr>
              <w:rPr>
                <w:rFonts w:ascii="Arial" w:hAnsi="Arial" w:cs="Arial"/>
                <w:b/>
                <w:sz w:val="24"/>
                <w:szCs w:val="24"/>
              </w:rPr>
            </w:pPr>
          </w:p>
          <w:p w:rsidR="00AA6D78" w:rsidRPr="00C96754" w:rsidRDefault="00AA6D78" w:rsidP="00AA6D78">
            <w:pPr>
              <w:rPr>
                <w:rFonts w:ascii="Arial" w:hAnsi="Arial" w:cs="Arial"/>
                <w:b/>
                <w:sz w:val="24"/>
                <w:szCs w:val="24"/>
              </w:rPr>
            </w:pPr>
          </w:p>
        </w:tc>
        <w:tc>
          <w:tcPr>
            <w:tcW w:w="284" w:type="dxa"/>
          </w:tcPr>
          <w:p w:rsidR="00AA6D78" w:rsidRPr="00C96754" w:rsidRDefault="00AA6D78" w:rsidP="00810B48">
            <w:pPr>
              <w:rPr>
                <w:rFonts w:ascii="Arial" w:hAnsi="Arial" w:cs="Arial"/>
                <w:sz w:val="24"/>
                <w:szCs w:val="24"/>
              </w:rPr>
            </w:pPr>
          </w:p>
        </w:tc>
      </w:tr>
    </w:tbl>
    <w:p w:rsidR="00CA7B0E" w:rsidRPr="00CA7B0E" w:rsidRDefault="00CA7B0E" w:rsidP="00CA7B0E">
      <w:pPr>
        <w:spacing w:after="120"/>
        <w:jc w:val="both"/>
        <w:rPr>
          <w:rFonts w:ascii="Arial" w:hAnsi="Arial" w:cs="Arial"/>
          <w:b/>
          <w:sz w:val="24"/>
          <w:szCs w:val="24"/>
        </w:rPr>
      </w:pPr>
    </w:p>
    <w:p w:rsidR="00CF6C03" w:rsidRPr="00C96754" w:rsidRDefault="00CF6C03" w:rsidP="00CF6C03">
      <w:pPr>
        <w:spacing w:after="120"/>
        <w:rPr>
          <w:rFonts w:ascii="Arial" w:hAnsi="Arial" w:cs="Arial"/>
          <w:b/>
          <w:sz w:val="24"/>
          <w:szCs w:val="24"/>
        </w:rPr>
      </w:pPr>
    </w:p>
    <w:p w:rsidR="006A722D" w:rsidRPr="00C96754" w:rsidRDefault="006A722D">
      <w:pPr>
        <w:rPr>
          <w:sz w:val="24"/>
          <w:szCs w:val="24"/>
        </w:rPr>
      </w:pPr>
    </w:p>
    <w:sectPr w:rsidR="006A722D" w:rsidRPr="00C96754" w:rsidSect="00C00A79">
      <w:pgSz w:w="16840" w:h="11907" w:orient="landscape" w:code="9"/>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6183" w:rsidRDefault="00AD6183" w:rsidP="00C00A79">
      <w:r>
        <w:separator/>
      </w:r>
    </w:p>
  </w:endnote>
  <w:endnote w:type="continuationSeparator" w:id="0">
    <w:p w:rsidR="00AD6183" w:rsidRDefault="00AD6183" w:rsidP="00C00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E4D" w:rsidRPr="00691F6B" w:rsidRDefault="007D5E4D">
    <w:pPr>
      <w:pStyle w:val="Footer"/>
      <w:rPr>
        <w:rFonts w:ascii="Arial" w:hAnsi="Arial" w:cs="Arial"/>
        <w:color w:val="333399"/>
      </w:rPr>
    </w:pPr>
    <w:r w:rsidRPr="00691F6B">
      <w:rPr>
        <w:rFonts w:ascii="Arial" w:hAnsi="Arial" w:cs="Arial"/>
        <w:color w:val="333399"/>
      </w:rPr>
      <w:t xml:space="preserve">Page </w:t>
    </w:r>
    <w:r w:rsidR="008935AD" w:rsidRPr="00691F6B">
      <w:rPr>
        <w:rStyle w:val="PageNumber"/>
        <w:color w:val="333399"/>
      </w:rPr>
      <w:fldChar w:fldCharType="begin"/>
    </w:r>
    <w:r w:rsidRPr="00691F6B">
      <w:rPr>
        <w:rStyle w:val="PageNumber"/>
        <w:color w:val="333399"/>
      </w:rPr>
      <w:instrText xml:space="preserve"> PAGE </w:instrText>
    </w:r>
    <w:r w:rsidR="008935AD" w:rsidRPr="00691F6B">
      <w:rPr>
        <w:rStyle w:val="PageNumber"/>
        <w:color w:val="333399"/>
      </w:rPr>
      <w:fldChar w:fldCharType="separate"/>
    </w:r>
    <w:r w:rsidR="00D64DB3">
      <w:rPr>
        <w:rStyle w:val="PageNumber"/>
        <w:noProof/>
        <w:color w:val="333399"/>
      </w:rPr>
      <w:t>4</w:t>
    </w:r>
    <w:r w:rsidR="008935AD" w:rsidRPr="00691F6B">
      <w:rPr>
        <w:rStyle w:val="PageNumber"/>
        <w:color w:val="333399"/>
      </w:rPr>
      <w:fldChar w:fldCharType="end"/>
    </w:r>
  </w:p>
  <w:p w:rsidR="007D5E4D" w:rsidRPr="00691F6B" w:rsidRDefault="007D5E4D">
    <w:pPr>
      <w:pStyle w:val="Footer"/>
      <w:rPr>
        <w:rFonts w:ascii="Arial" w:hAnsi="Arial" w:cs="Arial"/>
        <w:color w:val="C0C0C0"/>
      </w:rPr>
    </w:pPr>
  </w:p>
  <w:p w:rsidR="007D5E4D" w:rsidRPr="00691F6B" w:rsidRDefault="007D5E4D">
    <w:pPr>
      <w:pStyle w:val="Footer"/>
      <w:rPr>
        <w:rFonts w:ascii="Arial" w:hAnsi="Arial" w:cs="Arial"/>
        <w:color w:val="DDDDDD"/>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E4D" w:rsidRPr="00691F6B" w:rsidRDefault="007D5E4D">
    <w:pPr>
      <w:pStyle w:val="Footer"/>
      <w:rPr>
        <w:rFonts w:ascii="Arial" w:hAnsi="Arial" w:cs="Arial"/>
        <w:color w:val="333399"/>
      </w:rPr>
    </w:pPr>
    <w:r w:rsidRPr="00691F6B">
      <w:rPr>
        <w:rFonts w:ascii="Arial" w:hAnsi="Arial" w:cs="Arial"/>
        <w:color w:val="333399"/>
      </w:rPr>
      <w:t xml:space="preserve">Page </w:t>
    </w:r>
    <w:r w:rsidR="008935AD" w:rsidRPr="00691F6B">
      <w:rPr>
        <w:rStyle w:val="PageNumber"/>
        <w:color w:val="333399"/>
      </w:rPr>
      <w:fldChar w:fldCharType="begin"/>
    </w:r>
    <w:r w:rsidRPr="00691F6B">
      <w:rPr>
        <w:rStyle w:val="PageNumber"/>
        <w:color w:val="333399"/>
      </w:rPr>
      <w:instrText xml:space="preserve"> PAGE </w:instrText>
    </w:r>
    <w:r w:rsidR="008935AD" w:rsidRPr="00691F6B">
      <w:rPr>
        <w:rStyle w:val="PageNumber"/>
        <w:color w:val="333399"/>
      </w:rPr>
      <w:fldChar w:fldCharType="separate"/>
    </w:r>
    <w:r w:rsidR="00D64DB3">
      <w:rPr>
        <w:rStyle w:val="PageNumber"/>
        <w:noProof/>
        <w:color w:val="333399"/>
      </w:rPr>
      <w:t>7</w:t>
    </w:r>
    <w:r w:rsidR="008935AD" w:rsidRPr="00691F6B">
      <w:rPr>
        <w:rStyle w:val="PageNumber"/>
        <w:color w:val="333399"/>
      </w:rPr>
      <w:fldChar w:fldCharType="end"/>
    </w:r>
  </w:p>
  <w:p w:rsidR="007D5E4D" w:rsidRPr="00691F6B" w:rsidRDefault="007D5E4D">
    <w:pPr>
      <w:pStyle w:val="Footer"/>
      <w:rPr>
        <w:rFonts w:ascii="Arial" w:hAnsi="Arial" w:cs="Arial"/>
        <w:color w:val="C0C0C0"/>
      </w:rPr>
    </w:pPr>
  </w:p>
  <w:p w:rsidR="007D5E4D" w:rsidRPr="00691F6B" w:rsidRDefault="007D5E4D">
    <w:pPr>
      <w:pStyle w:val="Footer"/>
      <w:rPr>
        <w:rFonts w:ascii="Arial" w:hAnsi="Arial" w:cs="Arial"/>
        <w:color w:val="DDDDD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6183" w:rsidRDefault="00AD6183" w:rsidP="00C00A79">
      <w:r>
        <w:separator/>
      </w:r>
    </w:p>
  </w:footnote>
  <w:footnote w:type="continuationSeparator" w:id="0">
    <w:p w:rsidR="00AD6183" w:rsidRDefault="00AD6183" w:rsidP="00C00A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E4D" w:rsidRDefault="007D5E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E4D" w:rsidRDefault="007D5E4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E4D" w:rsidRDefault="007D5E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87922"/>
    <w:multiLevelType w:val="hybridMultilevel"/>
    <w:tmpl w:val="B69C073E"/>
    <w:lvl w:ilvl="0" w:tplc="862E197C">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D856C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724F59"/>
    <w:multiLevelType w:val="hybridMultilevel"/>
    <w:tmpl w:val="A4C0F024"/>
    <w:lvl w:ilvl="0" w:tplc="862E197C">
      <w:start w:val="1"/>
      <w:numFmt w:val="bullet"/>
      <w:lvlText w:val=""/>
      <w:lvlJc w:val="left"/>
      <w:pPr>
        <w:tabs>
          <w:tab w:val="num" w:pos="357"/>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FD0A42"/>
    <w:multiLevelType w:val="multilevel"/>
    <w:tmpl w:val="9480632E"/>
    <w:lvl w:ilvl="0">
      <w:start w:val="1"/>
      <w:numFmt w:val="decimal"/>
      <w:lvlText w:val="%1."/>
      <w:lvlJc w:val="left"/>
      <w:pPr>
        <w:tabs>
          <w:tab w:val="num" w:pos="360"/>
        </w:tabs>
        <w:ind w:left="360" w:hanging="360"/>
      </w:pPr>
      <w:rPr>
        <w:b/>
      </w:rPr>
    </w:lvl>
    <w:lvl w:ilvl="1">
      <w:start w:val="1"/>
      <w:numFmt w:val="decimal"/>
      <w:lvlText w:val="%1.%2."/>
      <w:lvlJc w:val="left"/>
      <w:pPr>
        <w:tabs>
          <w:tab w:val="num" w:pos="1134"/>
        </w:tabs>
        <w:ind w:left="1134" w:hanging="774"/>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113666D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15101EA"/>
    <w:multiLevelType w:val="hybridMultilevel"/>
    <w:tmpl w:val="2D904070"/>
    <w:lvl w:ilvl="0" w:tplc="0409000F">
      <w:start w:val="1"/>
      <w:numFmt w:val="decimal"/>
      <w:lvlText w:val="%1."/>
      <w:lvlJc w:val="left"/>
      <w:pPr>
        <w:tabs>
          <w:tab w:val="num" w:pos="1104"/>
        </w:tabs>
        <w:ind w:left="1104" w:hanging="360"/>
      </w:pPr>
    </w:lvl>
    <w:lvl w:ilvl="1" w:tplc="04090019" w:tentative="1">
      <w:start w:val="1"/>
      <w:numFmt w:val="lowerLetter"/>
      <w:lvlText w:val="%2."/>
      <w:lvlJc w:val="left"/>
      <w:pPr>
        <w:tabs>
          <w:tab w:val="num" w:pos="1824"/>
        </w:tabs>
        <w:ind w:left="1824" w:hanging="360"/>
      </w:pPr>
    </w:lvl>
    <w:lvl w:ilvl="2" w:tplc="0409001B" w:tentative="1">
      <w:start w:val="1"/>
      <w:numFmt w:val="lowerRoman"/>
      <w:lvlText w:val="%3."/>
      <w:lvlJc w:val="right"/>
      <w:pPr>
        <w:tabs>
          <w:tab w:val="num" w:pos="2544"/>
        </w:tabs>
        <w:ind w:left="2544" w:hanging="180"/>
      </w:pPr>
    </w:lvl>
    <w:lvl w:ilvl="3" w:tplc="0409000F" w:tentative="1">
      <w:start w:val="1"/>
      <w:numFmt w:val="decimal"/>
      <w:lvlText w:val="%4."/>
      <w:lvlJc w:val="left"/>
      <w:pPr>
        <w:tabs>
          <w:tab w:val="num" w:pos="3264"/>
        </w:tabs>
        <w:ind w:left="3264" w:hanging="360"/>
      </w:pPr>
    </w:lvl>
    <w:lvl w:ilvl="4" w:tplc="04090019" w:tentative="1">
      <w:start w:val="1"/>
      <w:numFmt w:val="lowerLetter"/>
      <w:lvlText w:val="%5."/>
      <w:lvlJc w:val="left"/>
      <w:pPr>
        <w:tabs>
          <w:tab w:val="num" w:pos="3984"/>
        </w:tabs>
        <w:ind w:left="3984" w:hanging="360"/>
      </w:pPr>
    </w:lvl>
    <w:lvl w:ilvl="5" w:tplc="0409001B" w:tentative="1">
      <w:start w:val="1"/>
      <w:numFmt w:val="lowerRoman"/>
      <w:lvlText w:val="%6."/>
      <w:lvlJc w:val="right"/>
      <w:pPr>
        <w:tabs>
          <w:tab w:val="num" w:pos="4704"/>
        </w:tabs>
        <w:ind w:left="4704" w:hanging="180"/>
      </w:pPr>
    </w:lvl>
    <w:lvl w:ilvl="6" w:tplc="0409000F" w:tentative="1">
      <w:start w:val="1"/>
      <w:numFmt w:val="decimal"/>
      <w:lvlText w:val="%7."/>
      <w:lvlJc w:val="left"/>
      <w:pPr>
        <w:tabs>
          <w:tab w:val="num" w:pos="5424"/>
        </w:tabs>
        <w:ind w:left="5424" w:hanging="360"/>
      </w:pPr>
    </w:lvl>
    <w:lvl w:ilvl="7" w:tplc="04090019" w:tentative="1">
      <w:start w:val="1"/>
      <w:numFmt w:val="lowerLetter"/>
      <w:lvlText w:val="%8."/>
      <w:lvlJc w:val="left"/>
      <w:pPr>
        <w:tabs>
          <w:tab w:val="num" w:pos="6144"/>
        </w:tabs>
        <w:ind w:left="6144" w:hanging="360"/>
      </w:pPr>
    </w:lvl>
    <w:lvl w:ilvl="8" w:tplc="0409001B" w:tentative="1">
      <w:start w:val="1"/>
      <w:numFmt w:val="lowerRoman"/>
      <w:lvlText w:val="%9."/>
      <w:lvlJc w:val="right"/>
      <w:pPr>
        <w:tabs>
          <w:tab w:val="num" w:pos="6864"/>
        </w:tabs>
        <w:ind w:left="6864" w:hanging="180"/>
      </w:pPr>
    </w:lvl>
  </w:abstractNum>
  <w:abstractNum w:abstractNumId="6" w15:restartNumberingAfterBreak="0">
    <w:nsid w:val="115B7D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4CA3E0E"/>
    <w:multiLevelType w:val="singleLevel"/>
    <w:tmpl w:val="08090017"/>
    <w:lvl w:ilvl="0">
      <w:start w:val="1"/>
      <w:numFmt w:val="lowerLetter"/>
      <w:lvlText w:val="%1)"/>
      <w:lvlJc w:val="left"/>
      <w:pPr>
        <w:tabs>
          <w:tab w:val="num" w:pos="360"/>
        </w:tabs>
        <w:ind w:left="360" w:hanging="360"/>
      </w:pPr>
    </w:lvl>
  </w:abstractNum>
  <w:abstractNum w:abstractNumId="8" w15:restartNumberingAfterBreak="0">
    <w:nsid w:val="169161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9A63C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370F7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CE95893"/>
    <w:multiLevelType w:val="hybridMultilevel"/>
    <w:tmpl w:val="A2F2AE9E"/>
    <w:lvl w:ilvl="0" w:tplc="862E197C">
      <w:start w:val="1"/>
      <w:numFmt w:val="bullet"/>
      <w:lvlText w:val=""/>
      <w:lvlJc w:val="left"/>
      <w:pPr>
        <w:tabs>
          <w:tab w:val="num" w:pos="357"/>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ED58E8"/>
    <w:multiLevelType w:val="hybridMultilevel"/>
    <w:tmpl w:val="10F01F8E"/>
    <w:lvl w:ilvl="0" w:tplc="862E197C">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CF75D47"/>
    <w:multiLevelType w:val="hybridMultilevel"/>
    <w:tmpl w:val="9572ABDA"/>
    <w:lvl w:ilvl="0" w:tplc="0409000F">
      <w:start w:val="1"/>
      <w:numFmt w:val="decimal"/>
      <w:lvlText w:val="%1."/>
      <w:lvlJc w:val="left"/>
      <w:pPr>
        <w:tabs>
          <w:tab w:val="num" w:pos="1245"/>
        </w:tabs>
        <w:ind w:left="1245"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F9F5D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45F7F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FDC3696"/>
    <w:multiLevelType w:val="singleLevel"/>
    <w:tmpl w:val="0809000F"/>
    <w:lvl w:ilvl="0">
      <w:start w:val="1"/>
      <w:numFmt w:val="decimal"/>
      <w:lvlText w:val="%1."/>
      <w:lvlJc w:val="left"/>
      <w:pPr>
        <w:tabs>
          <w:tab w:val="num" w:pos="360"/>
        </w:tabs>
        <w:ind w:left="360" w:hanging="360"/>
      </w:pPr>
    </w:lvl>
  </w:abstractNum>
  <w:abstractNum w:abstractNumId="17" w15:restartNumberingAfterBreak="0">
    <w:nsid w:val="33B42E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4904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8D7475C"/>
    <w:multiLevelType w:val="hybridMultilevel"/>
    <w:tmpl w:val="9572ABDA"/>
    <w:lvl w:ilvl="0" w:tplc="0409000F">
      <w:start w:val="1"/>
      <w:numFmt w:val="decimal"/>
      <w:lvlText w:val="%1."/>
      <w:lvlJc w:val="left"/>
      <w:pPr>
        <w:tabs>
          <w:tab w:val="num" w:pos="1245"/>
        </w:tabs>
        <w:ind w:left="1245"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93F5F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9DB577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B58608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D2D2C2D"/>
    <w:multiLevelType w:val="hybridMultilevel"/>
    <w:tmpl w:val="DD28E4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3E54653A"/>
    <w:multiLevelType w:val="hybridMultilevel"/>
    <w:tmpl w:val="4DF06542"/>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41E22D8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2156562"/>
    <w:multiLevelType w:val="singleLevel"/>
    <w:tmpl w:val="247884BA"/>
    <w:lvl w:ilvl="0">
      <w:start w:val="1"/>
      <w:numFmt w:val="decimal"/>
      <w:lvlText w:val="%1."/>
      <w:lvlJc w:val="left"/>
      <w:pPr>
        <w:tabs>
          <w:tab w:val="num" w:pos="360"/>
        </w:tabs>
        <w:ind w:left="360" w:hanging="360"/>
      </w:pPr>
      <w:rPr>
        <w:color w:val="333399"/>
      </w:rPr>
    </w:lvl>
  </w:abstractNum>
  <w:abstractNum w:abstractNumId="27" w15:restartNumberingAfterBreak="0">
    <w:nsid w:val="451B546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58552A0"/>
    <w:multiLevelType w:val="hybridMultilevel"/>
    <w:tmpl w:val="0FA6D612"/>
    <w:lvl w:ilvl="0" w:tplc="862E197C">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8BD35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494F12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3B6412F"/>
    <w:multiLevelType w:val="hybridMultilevel"/>
    <w:tmpl w:val="F06AC31E"/>
    <w:lvl w:ilvl="0" w:tplc="08090001">
      <w:start w:val="1"/>
      <w:numFmt w:val="bullet"/>
      <w:lvlText w:val=""/>
      <w:lvlJc w:val="left"/>
      <w:pPr>
        <w:ind w:left="1038" w:hanging="360"/>
      </w:pPr>
      <w:rPr>
        <w:rFonts w:ascii="Symbol" w:hAnsi="Symbol" w:hint="default"/>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32" w15:restartNumberingAfterBreak="0">
    <w:nsid w:val="576A416C"/>
    <w:multiLevelType w:val="multilevel"/>
    <w:tmpl w:val="0E4E4C60"/>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5F2902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2FB0AA6"/>
    <w:multiLevelType w:val="hybridMultilevel"/>
    <w:tmpl w:val="5434C56E"/>
    <w:lvl w:ilvl="0" w:tplc="862E197C">
      <w:start w:val="1"/>
      <w:numFmt w:val="bullet"/>
      <w:lvlText w:val=""/>
      <w:lvlJc w:val="left"/>
      <w:pPr>
        <w:tabs>
          <w:tab w:val="num" w:pos="357"/>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36E447B"/>
    <w:multiLevelType w:val="hybridMultilevel"/>
    <w:tmpl w:val="D0C24EC2"/>
    <w:lvl w:ilvl="0" w:tplc="862E197C">
      <w:start w:val="1"/>
      <w:numFmt w:val="bullet"/>
      <w:lvlText w:val=""/>
      <w:lvlJc w:val="left"/>
      <w:pPr>
        <w:tabs>
          <w:tab w:val="num" w:pos="357"/>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D2C0F79"/>
    <w:multiLevelType w:val="hybridMultilevel"/>
    <w:tmpl w:val="7B920944"/>
    <w:lvl w:ilvl="0" w:tplc="862E197C">
      <w:start w:val="1"/>
      <w:numFmt w:val="bullet"/>
      <w:lvlText w:val=""/>
      <w:lvlJc w:val="left"/>
      <w:pPr>
        <w:tabs>
          <w:tab w:val="num" w:pos="357"/>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FB95D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1AD4BE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83C6F26"/>
    <w:multiLevelType w:val="hybridMultilevel"/>
    <w:tmpl w:val="217044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93257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A317B17"/>
    <w:multiLevelType w:val="hybridMultilevel"/>
    <w:tmpl w:val="EF9E293C"/>
    <w:lvl w:ilvl="0" w:tplc="862E197C">
      <w:start w:val="1"/>
      <w:numFmt w:val="bullet"/>
      <w:lvlText w:val=""/>
      <w:lvlJc w:val="left"/>
      <w:pPr>
        <w:tabs>
          <w:tab w:val="num" w:pos="357"/>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2D0988"/>
    <w:multiLevelType w:val="hybridMultilevel"/>
    <w:tmpl w:val="B5D066C8"/>
    <w:lvl w:ilvl="0" w:tplc="01CC2A86">
      <w:start w:val="1"/>
      <w:numFmt w:val="decimal"/>
      <w:lvlText w:val="%1."/>
      <w:lvlJc w:val="left"/>
      <w:pPr>
        <w:ind w:left="678" w:hanging="360"/>
      </w:pPr>
      <w:rPr>
        <w:rFonts w:hint="default"/>
      </w:rPr>
    </w:lvl>
    <w:lvl w:ilvl="1" w:tplc="08090019" w:tentative="1">
      <w:start w:val="1"/>
      <w:numFmt w:val="lowerLetter"/>
      <w:lvlText w:val="%2."/>
      <w:lvlJc w:val="left"/>
      <w:pPr>
        <w:ind w:left="1398" w:hanging="360"/>
      </w:pPr>
    </w:lvl>
    <w:lvl w:ilvl="2" w:tplc="0809001B" w:tentative="1">
      <w:start w:val="1"/>
      <w:numFmt w:val="lowerRoman"/>
      <w:lvlText w:val="%3."/>
      <w:lvlJc w:val="right"/>
      <w:pPr>
        <w:ind w:left="2118" w:hanging="180"/>
      </w:pPr>
    </w:lvl>
    <w:lvl w:ilvl="3" w:tplc="0809000F" w:tentative="1">
      <w:start w:val="1"/>
      <w:numFmt w:val="decimal"/>
      <w:lvlText w:val="%4."/>
      <w:lvlJc w:val="left"/>
      <w:pPr>
        <w:ind w:left="2838" w:hanging="360"/>
      </w:pPr>
    </w:lvl>
    <w:lvl w:ilvl="4" w:tplc="08090019" w:tentative="1">
      <w:start w:val="1"/>
      <w:numFmt w:val="lowerLetter"/>
      <w:lvlText w:val="%5."/>
      <w:lvlJc w:val="left"/>
      <w:pPr>
        <w:ind w:left="3558" w:hanging="360"/>
      </w:pPr>
    </w:lvl>
    <w:lvl w:ilvl="5" w:tplc="0809001B" w:tentative="1">
      <w:start w:val="1"/>
      <w:numFmt w:val="lowerRoman"/>
      <w:lvlText w:val="%6."/>
      <w:lvlJc w:val="right"/>
      <w:pPr>
        <w:ind w:left="4278" w:hanging="180"/>
      </w:pPr>
    </w:lvl>
    <w:lvl w:ilvl="6" w:tplc="0809000F" w:tentative="1">
      <w:start w:val="1"/>
      <w:numFmt w:val="decimal"/>
      <w:lvlText w:val="%7."/>
      <w:lvlJc w:val="left"/>
      <w:pPr>
        <w:ind w:left="4998" w:hanging="360"/>
      </w:pPr>
    </w:lvl>
    <w:lvl w:ilvl="7" w:tplc="08090019" w:tentative="1">
      <w:start w:val="1"/>
      <w:numFmt w:val="lowerLetter"/>
      <w:lvlText w:val="%8."/>
      <w:lvlJc w:val="left"/>
      <w:pPr>
        <w:ind w:left="5718" w:hanging="360"/>
      </w:pPr>
    </w:lvl>
    <w:lvl w:ilvl="8" w:tplc="0809001B" w:tentative="1">
      <w:start w:val="1"/>
      <w:numFmt w:val="lowerRoman"/>
      <w:lvlText w:val="%9."/>
      <w:lvlJc w:val="right"/>
      <w:pPr>
        <w:ind w:left="6438" w:hanging="180"/>
      </w:pPr>
    </w:lvl>
  </w:abstractNum>
  <w:abstractNum w:abstractNumId="43" w15:restartNumberingAfterBreak="0">
    <w:nsid w:val="7F3739EB"/>
    <w:multiLevelType w:val="hybridMultilevel"/>
    <w:tmpl w:val="781AF106"/>
    <w:lvl w:ilvl="0" w:tplc="862E197C">
      <w:start w:val="1"/>
      <w:numFmt w:val="bullet"/>
      <w:lvlText w:val=""/>
      <w:lvlJc w:val="left"/>
      <w:pPr>
        <w:tabs>
          <w:tab w:val="num" w:pos="357"/>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3"/>
  </w:num>
  <w:num w:numId="3">
    <w:abstractNumId w:val="7"/>
  </w:num>
  <w:num w:numId="4">
    <w:abstractNumId w:val="4"/>
  </w:num>
  <w:num w:numId="5">
    <w:abstractNumId w:val="9"/>
  </w:num>
  <w:num w:numId="6">
    <w:abstractNumId w:val="17"/>
  </w:num>
  <w:num w:numId="7">
    <w:abstractNumId w:val="38"/>
  </w:num>
  <w:num w:numId="8">
    <w:abstractNumId w:val="30"/>
  </w:num>
  <w:num w:numId="9">
    <w:abstractNumId w:val="21"/>
  </w:num>
  <w:num w:numId="10">
    <w:abstractNumId w:val="27"/>
  </w:num>
  <w:num w:numId="11">
    <w:abstractNumId w:val="15"/>
  </w:num>
  <w:num w:numId="12">
    <w:abstractNumId w:val="1"/>
  </w:num>
  <w:num w:numId="13">
    <w:abstractNumId w:val="37"/>
  </w:num>
  <w:num w:numId="14">
    <w:abstractNumId w:val="20"/>
  </w:num>
  <w:num w:numId="15">
    <w:abstractNumId w:val="33"/>
  </w:num>
  <w:num w:numId="16">
    <w:abstractNumId w:val="22"/>
  </w:num>
  <w:num w:numId="17">
    <w:abstractNumId w:val="8"/>
  </w:num>
  <w:num w:numId="18">
    <w:abstractNumId w:val="6"/>
  </w:num>
  <w:num w:numId="19">
    <w:abstractNumId w:val="18"/>
  </w:num>
  <w:num w:numId="20">
    <w:abstractNumId w:val="29"/>
  </w:num>
  <w:num w:numId="21">
    <w:abstractNumId w:val="40"/>
  </w:num>
  <w:num w:numId="22">
    <w:abstractNumId w:val="14"/>
  </w:num>
  <w:num w:numId="23">
    <w:abstractNumId w:val="25"/>
  </w:num>
  <w:num w:numId="24">
    <w:abstractNumId w:val="5"/>
  </w:num>
  <w:num w:numId="25">
    <w:abstractNumId w:val="19"/>
  </w:num>
  <w:num w:numId="26">
    <w:abstractNumId w:val="2"/>
  </w:num>
  <w:num w:numId="27">
    <w:abstractNumId w:val="43"/>
  </w:num>
  <w:num w:numId="28">
    <w:abstractNumId w:val="41"/>
  </w:num>
  <w:num w:numId="29">
    <w:abstractNumId w:val="11"/>
  </w:num>
  <w:num w:numId="30">
    <w:abstractNumId w:val="35"/>
  </w:num>
  <w:num w:numId="31">
    <w:abstractNumId w:val="34"/>
  </w:num>
  <w:num w:numId="32">
    <w:abstractNumId w:val="36"/>
  </w:num>
  <w:num w:numId="33">
    <w:abstractNumId w:val="12"/>
  </w:num>
  <w:num w:numId="34">
    <w:abstractNumId w:val="28"/>
  </w:num>
  <w:num w:numId="35">
    <w:abstractNumId w:val="0"/>
  </w:num>
  <w:num w:numId="36">
    <w:abstractNumId w:val="31"/>
  </w:num>
  <w:num w:numId="37">
    <w:abstractNumId w:val="13"/>
  </w:num>
  <w:num w:numId="38">
    <w:abstractNumId w:val="42"/>
  </w:num>
  <w:num w:numId="39">
    <w:abstractNumId w:val="23"/>
  </w:num>
  <w:num w:numId="40">
    <w:abstractNumId w:val="24"/>
  </w:num>
  <w:num w:numId="41">
    <w:abstractNumId w:val="32"/>
  </w:num>
  <w:num w:numId="42">
    <w:abstractNumId w:val="26"/>
  </w:num>
  <w:num w:numId="43">
    <w:abstractNumId w:val="16"/>
  </w:num>
  <w:num w:numId="4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C03"/>
    <w:rsid w:val="000117D7"/>
    <w:rsid w:val="0002075F"/>
    <w:rsid w:val="00055AF1"/>
    <w:rsid w:val="00072F55"/>
    <w:rsid w:val="0008462D"/>
    <w:rsid w:val="000E2BF4"/>
    <w:rsid w:val="000E72E6"/>
    <w:rsid w:val="001551BF"/>
    <w:rsid w:val="0018048E"/>
    <w:rsid w:val="0018153D"/>
    <w:rsid w:val="001853B6"/>
    <w:rsid w:val="001A7D29"/>
    <w:rsid w:val="001C0D17"/>
    <w:rsid w:val="001F1DF8"/>
    <w:rsid w:val="00233645"/>
    <w:rsid w:val="002937CD"/>
    <w:rsid w:val="00295509"/>
    <w:rsid w:val="002A2E4A"/>
    <w:rsid w:val="002C2965"/>
    <w:rsid w:val="002F1EED"/>
    <w:rsid w:val="003323E7"/>
    <w:rsid w:val="00336E21"/>
    <w:rsid w:val="00353258"/>
    <w:rsid w:val="00386A6E"/>
    <w:rsid w:val="00391C4F"/>
    <w:rsid w:val="003952C3"/>
    <w:rsid w:val="003A6DB6"/>
    <w:rsid w:val="003C42C2"/>
    <w:rsid w:val="003C6A4C"/>
    <w:rsid w:val="003D7CE4"/>
    <w:rsid w:val="0040269E"/>
    <w:rsid w:val="004579A1"/>
    <w:rsid w:val="0046748C"/>
    <w:rsid w:val="00467E11"/>
    <w:rsid w:val="0048371B"/>
    <w:rsid w:val="004A3328"/>
    <w:rsid w:val="004A3447"/>
    <w:rsid w:val="004D7450"/>
    <w:rsid w:val="005758A9"/>
    <w:rsid w:val="0059253E"/>
    <w:rsid w:val="005B416B"/>
    <w:rsid w:val="005C188D"/>
    <w:rsid w:val="005E1EBA"/>
    <w:rsid w:val="005E61EA"/>
    <w:rsid w:val="005F1069"/>
    <w:rsid w:val="00616AF3"/>
    <w:rsid w:val="00641C3B"/>
    <w:rsid w:val="0065564E"/>
    <w:rsid w:val="006620F6"/>
    <w:rsid w:val="00691DCE"/>
    <w:rsid w:val="006A693E"/>
    <w:rsid w:val="006A722D"/>
    <w:rsid w:val="00705655"/>
    <w:rsid w:val="007475D4"/>
    <w:rsid w:val="0076342D"/>
    <w:rsid w:val="00795D18"/>
    <w:rsid w:val="007A1F1C"/>
    <w:rsid w:val="007D5E4D"/>
    <w:rsid w:val="008022AF"/>
    <w:rsid w:val="00810B48"/>
    <w:rsid w:val="00825A8B"/>
    <w:rsid w:val="00837F7A"/>
    <w:rsid w:val="0086669B"/>
    <w:rsid w:val="00873821"/>
    <w:rsid w:val="008935AD"/>
    <w:rsid w:val="008A1DE9"/>
    <w:rsid w:val="008A76F1"/>
    <w:rsid w:val="008B257D"/>
    <w:rsid w:val="008C7734"/>
    <w:rsid w:val="008D206E"/>
    <w:rsid w:val="008E205C"/>
    <w:rsid w:val="008F24A2"/>
    <w:rsid w:val="008F6455"/>
    <w:rsid w:val="00910071"/>
    <w:rsid w:val="009546D1"/>
    <w:rsid w:val="00963AE7"/>
    <w:rsid w:val="009847DB"/>
    <w:rsid w:val="009A34C7"/>
    <w:rsid w:val="009C2D2E"/>
    <w:rsid w:val="009E0141"/>
    <w:rsid w:val="009E5711"/>
    <w:rsid w:val="009F7C11"/>
    <w:rsid w:val="00A067E7"/>
    <w:rsid w:val="00A17C0B"/>
    <w:rsid w:val="00A373BD"/>
    <w:rsid w:val="00A52CD6"/>
    <w:rsid w:val="00A70B41"/>
    <w:rsid w:val="00A857D7"/>
    <w:rsid w:val="00A862C1"/>
    <w:rsid w:val="00AA6D78"/>
    <w:rsid w:val="00AB112A"/>
    <w:rsid w:val="00AB794C"/>
    <w:rsid w:val="00AC2E6B"/>
    <w:rsid w:val="00AD234F"/>
    <w:rsid w:val="00AD2CF6"/>
    <w:rsid w:val="00AD6183"/>
    <w:rsid w:val="00B07E59"/>
    <w:rsid w:val="00B24D88"/>
    <w:rsid w:val="00B6133B"/>
    <w:rsid w:val="00B65BF5"/>
    <w:rsid w:val="00B829BC"/>
    <w:rsid w:val="00B900FA"/>
    <w:rsid w:val="00BE2184"/>
    <w:rsid w:val="00BE5531"/>
    <w:rsid w:val="00BE7DF4"/>
    <w:rsid w:val="00C00A79"/>
    <w:rsid w:val="00C168D9"/>
    <w:rsid w:val="00C409AF"/>
    <w:rsid w:val="00C96754"/>
    <w:rsid w:val="00CA7B0E"/>
    <w:rsid w:val="00CB46FC"/>
    <w:rsid w:val="00CC5C1C"/>
    <w:rsid w:val="00CE28BC"/>
    <w:rsid w:val="00CF6C03"/>
    <w:rsid w:val="00D279AA"/>
    <w:rsid w:val="00D313A9"/>
    <w:rsid w:val="00D50D46"/>
    <w:rsid w:val="00D548BF"/>
    <w:rsid w:val="00D64DB3"/>
    <w:rsid w:val="00D72B5B"/>
    <w:rsid w:val="00D95D1A"/>
    <w:rsid w:val="00DB372D"/>
    <w:rsid w:val="00DE668A"/>
    <w:rsid w:val="00E13E41"/>
    <w:rsid w:val="00E2767B"/>
    <w:rsid w:val="00E51BFC"/>
    <w:rsid w:val="00E77E8F"/>
    <w:rsid w:val="00EB577D"/>
    <w:rsid w:val="00EE6C27"/>
    <w:rsid w:val="00F05133"/>
    <w:rsid w:val="00F173E6"/>
    <w:rsid w:val="00F35874"/>
    <w:rsid w:val="00FA5C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6385"/>
    <o:shapelayout v:ext="edit">
      <o:idmap v:ext="edit" data="1"/>
    </o:shapelayout>
  </w:shapeDefaults>
  <w:decimalSymbol w:val="."/>
  <w:listSeparator w:val=","/>
  <w15:docId w15:val="{35BFD56B-10E1-48C9-9A58-A736D99C3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6C03"/>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CF6C03"/>
    <w:pPr>
      <w:keepNext/>
      <w:outlineLvl w:val="0"/>
    </w:pPr>
    <w:rPr>
      <w:rFonts w:ascii="Arial" w:hAnsi="Arial"/>
      <w:b/>
      <w:sz w:val="22"/>
    </w:rPr>
  </w:style>
  <w:style w:type="paragraph" w:styleId="Heading4">
    <w:name w:val="heading 4"/>
    <w:basedOn w:val="Normal"/>
    <w:next w:val="Normal"/>
    <w:link w:val="Heading4Char"/>
    <w:qFormat/>
    <w:rsid w:val="00CF6C03"/>
    <w:pPr>
      <w:keepNext/>
      <w:outlineLvl w:val="3"/>
    </w:pPr>
    <w:rPr>
      <w:rFonts w:ascii="Arial" w:hAnsi="Arial"/>
      <w:b/>
    </w:rPr>
  </w:style>
  <w:style w:type="paragraph" w:styleId="Heading5">
    <w:name w:val="heading 5"/>
    <w:basedOn w:val="Normal"/>
    <w:next w:val="Normal"/>
    <w:link w:val="Heading5Char"/>
    <w:qFormat/>
    <w:rsid w:val="00CF6C03"/>
    <w:pPr>
      <w:keepNext/>
      <w:jc w:val="center"/>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6C03"/>
    <w:rPr>
      <w:rFonts w:ascii="Arial" w:eastAsia="Times New Roman" w:hAnsi="Arial" w:cs="Times New Roman"/>
      <w:b/>
      <w:szCs w:val="20"/>
    </w:rPr>
  </w:style>
  <w:style w:type="character" w:customStyle="1" w:styleId="Heading4Char">
    <w:name w:val="Heading 4 Char"/>
    <w:basedOn w:val="DefaultParagraphFont"/>
    <w:link w:val="Heading4"/>
    <w:rsid w:val="00CF6C03"/>
    <w:rPr>
      <w:rFonts w:ascii="Arial" w:eastAsia="Times New Roman" w:hAnsi="Arial" w:cs="Times New Roman"/>
      <w:b/>
      <w:sz w:val="20"/>
      <w:szCs w:val="20"/>
    </w:rPr>
  </w:style>
  <w:style w:type="character" w:customStyle="1" w:styleId="Heading5Char">
    <w:name w:val="Heading 5 Char"/>
    <w:basedOn w:val="DefaultParagraphFont"/>
    <w:link w:val="Heading5"/>
    <w:rsid w:val="00CF6C03"/>
    <w:rPr>
      <w:rFonts w:ascii="Arial" w:eastAsia="Times New Roman" w:hAnsi="Arial" w:cs="Times New Roman"/>
      <w:b/>
      <w:sz w:val="20"/>
      <w:szCs w:val="20"/>
    </w:rPr>
  </w:style>
  <w:style w:type="paragraph" w:styleId="Title">
    <w:name w:val="Title"/>
    <w:basedOn w:val="Normal"/>
    <w:link w:val="TitleChar"/>
    <w:qFormat/>
    <w:rsid w:val="00CF6C03"/>
    <w:pPr>
      <w:jc w:val="center"/>
    </w:pPr>
    <w:rPr>
      <w:rFonts w:ascii="Arial" w:hAnsi="Arial"/>
      <w:b/>
      <w:sz w:val="32"/>
    </w:rPr>
  </w:style>
  <w:style w:type="character" w:customStyle="1" w:styleId="TitleChar">
    <w:name w:val="Title Char"/>
    <w:basedOn w:val="DefaultParagraphFont"/>
    <w:link w:val="Title"/>
    <w:rsid w:val="00CF6C03"/>
    <w:rPr>
      <w:rFonts w:ascii="Arial" w:eastAsia="Times New Roman" w:hAnsi="Arial" w:cs="Times New Roman"/>
      <w:b/>
      <w:sz w:val="32"/>
      <w:szCs w:val="20"/>
    </w:rPr>
  </w:style>
  <w:style w:type="paragraph" w:styleId="Header">
    <w:name w:val="header"/>
    <w:basedOn w:val="Normal"/>
    <w:link w:val="HeaderChar"/>
    <w:rsid w:val="00CF6C03"/>
    <w:pPr>
      <w:tabs>
        <w:tab w:val="center" w:pos="4153"/>
        <w:tab w:val="right" w:pos="8306"/>
      </w:tabs>
    </w:pPr>
  </w:style>
  <w:style w:type="character" w:customStyle="1" w:styleId="HeaderChar">
    <w:name w:val="Header Char"/>
    <w:basedOn w:val="DefaultParagraphFont"/>
    <w:link w:val="Header"/>
    <w:rsid w:val="00CF6C03"/>
    <w:rPr>
      <w:rFonts w:ascii="Times New Roman" w:eastAsia="Times New Roman" w:hAnsi="Times New Roman" w:cs="Times New Roman"/>
      <w:sz w:val="20"/>
      <w:szCs w:val="20"/>
    </w:rPr>
  </w:style>
  <w:style w:type="paragraph" w:styleId="Footer">
    <w:name w:val="footer"/>
    <w:basedOn w:val="Normal"/>
    <w:link w:val="FooterChar"/>
    <w:rsid w:val="00CF6C03"/>
    <w:pPr>
      <w:tabs>
        <w:tab w:val="center" w:pos="4153"/>
        <w:tab w:val="right" w:pos="8306"/>
      </w:tabs>
    </w:pPr>
  </w:style>
  <w:style w:type="character" w:customStyle="1" w:styleId="FooterChar">
    <w:name w:val="Footer Char"/>
    <w:basedOn w:val="DefaultParagraphFont"/>
    <w:link w:val="Footer"/>
    <w:rsid w:val="00CF6C03"/>
    <w:rPr>
      <w:rFonts w:ascii="Times New Roman" w:eastAsia="Times New Roman" w:hAnsi="Times New Roman" w:cs="Times New Roman"/>
      <w:sz w:val="20"/>
      <w:szCs w:val="20"/>
    </w:rPr>
  </w:style>
  <w:style w:type="character" w:styleId="PageNumber">
    <w:name w:val="page number"/>
    <w:basedOn w:val="DefaultParagraphFont"/>
    <w:rsid w:val="00CF6C03"/>
  </w:style>
  <w:style w:type="paragraph" w:styleId="BodyTextIndent2">
    <w:name w:val="Body Text Indent 2"/>
    <w:basedOn w:val="Normal"/>
    <w:link w:val="BodyTextIndent2Char"/>
    <w:rsid w:val="00CF6C03"/>
    <w:pPr>
      <w:spacing w:after="120" w:line="480" w:lineRule="auto"/>
      <w:ind w:left="283"/>
    </w:pPr>
  </w:style>
  <w:style w:type="character" w:customStyle="1" w:styleId="BodyTextIndent2Char">
    <w:name w:val="Body Text Indent 2 Char"/>
    <w:basedOn w:val="DefaultParagraphFont"/>
    <w:link w:val="BodyTextIndent2"/>
    <w:rsid w:val="00CF6C03"/>
    <w:rPr>
      <w:rFonts w:ascii="Times New Roman" w:eastAsia="Times New Roman" w:hAnsi="Times New Roman" w:cs="Times New Roman"/>
      <w:sz w:val="20"/>
      <w:szCs w:val="20"/>
    </w:rPr>
  </w:style>
  <w:style w:type="paragraph" w:customStyle="1" w:styleId="CharCharCharCharChar">
    <w:name w:val="Char Char Char Char Char"/>
    <w:basedOn w:val="Normal"/>
    <w:rsid w:val="00CF6C03"/>
    <w:pPr>
      <w:spacing w:after="160" w:line="240" w:lineRule="exact"/>
    </w:pPr>
    <w:rPr>
      <w:rFonts w:ascii="Verdana" w:hAnsi="Verdana" w:cs="Verdana"/>
      <w:lang w:val="en-US"/>
    </w:rPr>
  </w:style>
  <w:style w:type="paragraph" w:styleId="BalloonText">
    <w:name w:val="Balloon Text"/>
    <w:basedOn w:val="Normal"/>
    <w:link w:val="BalloonTextChar"/>
    <w:uiPriority w:val="99"/>
    <w:semiHidden/>
    <w:unhideWhenUsed/>
    <w:rsid w:val="00CF6C03"/>
    <w:rPr>
      <w:rFonts w:ascii="Tahoma" w:hAnsi="Tahoma" w:cs="Tahoma"/>
      <w:sz w:val="16"/>
      <w:szCs w:val="16"/>
    </w:rPr>
  </w:style>
  <w:style w:type="character" w:customStyle="1" w:styleId="BalloonTextChar">
    <w:name w:val="Balloon Text Char"/>
    <w:basedOn w:val="DefaultParagraphFont"/>
    <w:link w:val="BalloonText"/>
    <w:uiPriority w:val="99"/>
    <w:semiHidden/>
    <w:rsid w:val="00CF6C03"/>
    <w:rPr>
      <w:rFonts w:ascii="Tahoma" w:eastAsia="Times New Roman" w:hAnsi="Tahoma" w:cs="Tahoma"/>
      <w:sz w:val="16"/>
      <w:szCs w:val="16"/>
    </w:rPr>
  </w:style>
  <w:style w:type="paragraph" w:styleId="ListParagraph">
    <w:name w:val="List Paragraph"/>
    <w:basedOn w:val="Normal"/>
    <w:uiPriority w:val="34"/>
    <w:qFormat/>
    <w:rsid w:val="002C2965"/>
    <w:pPr>
      <w:ind w:left="720"/>
      <w:contextualSpacing/>
    </w:pPr>
  </w:style>
  <w:style w:type="character" w:styleId="CommentReference">
    <w:name w:val="annotation reference"/>
    <w:basedOn w:val="DefaultParagraphFont"/>
    <w:uiPriority w:val="99"/>
    <w:semiHidden/>
    <w:unhideWhenUsed/>
    <w:rsid w:val="001F1DF8"/>
    <w:rPr>
      <w:sz w:val="16"/>
      <w:szCs w:val="16"/>
    </w:rPr>
  </w:style>
  <w:style w:type="paragraph" w:styleId="CommentText">
    <w:name w:val="annotation text"/>
    <w:basedOn w:val="Normal"/>
    <w:link w:val="CommentTextChar"/>
    <w:uiPriority w:val="99"/>
    <w:semiHidden/>
    <w:unhideWhenUsed/>
    <w:rsid w:val="001F1DF8"/>
  </w:style>
  <w:style w:type="character" w:customStyle="1" w:styleId="CommentTextChar">
    <w:name w:val="Comment Text Char"/>
    <w:basedOn w:val="DefaultParagraphFont"/>
    <w:link w:val="CommentText"/>
    <w:uiPriority w:val="99"/>
    <w:semiHidden/>
    <w:rsid w:val="001F1DF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F1DF8"/>
    <w:rPr>
      <w:b/>
      <w:bCs/>
    </w:rPr>
  </w:style>
  <w:style w:type="character" w:customStyle="1" w:styleId="CommentSubjectChar">
    <w:name w:val="Comment Subject Char"/>
    <w:basedOn w:val="CommentTextChar"/>
    <w:link w:val="CommentSubject"/>
    <w:uiPriority w:val="99"/>
    <w:semiHidden/>
    <w:rsid w:val="001F1DF8"/>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9</Pages>
  <Words>1908</Words>
  <Characters>10877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12760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Parsons, David</dc:creator>
  <cp:lastModifiedBy>Parsons, David</cp:lastModifiedBy>
  <cp:revision>6</cp:revision>
  <cp:lastPrinted>2015-01-19T11:44:00Z</cp:lastPrinted>
  <dcterms:created xsi:type="dcterms:W3CDTF">2019-05-02T09:17:00Z</dcterms:created>
  <dcterms:modified xsi:type="dcterms:W3CDTF">2019-05-13T12:06:00Z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