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27EA" w14:textId="7B2830F8" w:rsidR="00E82D8D" w:rsidRDefault="00E82D8D" w:rsidP="007839C2"/>
    <w:tbl>
      <w:tblPr>
        <w:tblStyle w:val="TableGrid"/>
        <w:tblW w:w="10467" w:type="dxa"/>
        <w:tblBorders>
          <w:top w:val="single" w:sz="12" w:space="0" w:color="1D4289"/>
          <w:left w:val="single" w:sz="12" w:space="0" w:color="1D4289"/>
          <w:bottom w:val="single" w:sz="12" w:space="0" w:color="1D4289"/>
          <w:right w:val="single" w:sz="12" w:space="0" w:color="1D4289"/>
          <w:insideH w:val="none" w:sz="0" w:space="0" w:color="auto"/>
          <w:insideV w:val="single" w:sz="12" w:space="0" w:color="1D4289"/>
        </w:tblBorders>
        <w:tblLayout w:type="fixed"/>
        <w:tblLook w:val="04A0" w:firstRow="1" w:lastRow="0" w:firstColumn="1" w:lastColumn="0" w:noHBand="0" w:noVBand="1"/>
      </w:tblPr>
      <w:tblGrid>
        <w:gridCol w:w="3656"/>
        <w:gridCol w:w="6811"/>
      </w:tblGrid>
      <w:tr w:rsidR="00577852" w14:paraId="0C154E55" w14:textId="77777777" w:rsidTr="000C2F2F">
        <w:tc>
          <w:tcPr>
            <w:tcW w:w="3656" w:type="dxa"/>
          </w:tcPr>
          <w:p w14:paraId="2AB9A038" w14:textId="0AB988E0" w:rsidR="00577852" w:rsidRPr="00D40034" w:rsidRDefault="00577852" w:rsidP="001E0FFB">
            <w:pPr>
              <w:rPr>
                <w:rFonts w:ascii="Open Sans" w:hAnsi="Open Sans" w:cs="Open Sans"/>
                <w:bCs/>
                <w:color w:val="1D4289"/>
                <w:sz w:val="28"/>
                <w:szCs w:val="28"/>
              </w:rPr>
            </w:pPr>
            <w:r w:rsidRPr="00D40034">
              <w:rPr>
                <w:rFonts w:ascii="Open Sans" w:hAnsi="Open Sans" w:cs="Open Sans"/>
                <w:bCs/>
                <w:color w:val="1D4289"/>
                <w:sz w:val="28"/>
                <w:szCs w:val="28"/>
              </w:rPr>
              <w:t>Job Title:</w:t>
            </w:r>
          </w:p>
        </w:tc>
        <w:tc>
          <w:tcPr>
            <w:tcW w:w="6811" w:type="dxa"/>
          </w:tcPr>
          <w:p w14:paraId="2E4444EF" w14:textId="0927D092" w:rsidR="00FB13C8" w:rsidRPr="005C1856" w:rsidRDefault="00FB13C8" w:rsidP="001E0FFB">
            <w:pPr>
              <w:rPr>
                <w:rFonts w:ascii="Arial" w:hAnsi="Arial" w:cs="Arial"/>
                <w:sz w:val="28"/>
                <w:szCs w:val="28"/>
              </w:rPr>
            </w:pPr>
            <w:r>
              <w:rPr>
                <w:rFonts w:ascii="Arial" w:hAnsi="Arial" w:cs="Arial"/>
                <w:sz w:val="28"/>
                <w:szCs w:val="28"/>
              </w:rPr>
              <w:t xml:space="preserve">Health and </w:t>
            </w:r>
            <w:r w:rsidR="001E327B">
              <w:rPr>
                <w:rFonts w:ascii="Arial" w:hAnsi="Arial" w:cs="Arial"/>
                <w:sz w:val="28"/>
                <w:szCs w:val="28"/>
              </w:rPr>
              <w:t xml:space="preserve">Safety </w:t>
            </w:r>
            <w:r>
              <w:rPr>
                <w:rFonts w:ascii="Arial" w:hAnsi="Arial" w:cs="Arial"/>
                <w:sz w:val="28"/>
                <w:szCs w:val="28"/>
              </w:rPr>
              <w:t>Manager</w:t>
            </w:r>
          </w:p>
        </w:tc>
      </w:tr>
      <w:tr w:rsidR="00577852" w14:paraId="0C25970D" w14:textId="77777777" w:rsidTr="000C2F2F">
        <w:tc>
          <w:tcPr>
            <w:tcW w:w="3656" w:type="dxa"/>
          </w:tcPr>
          <w:p w14:paraId="245F3630" w14:textId="69700D42" w:rsidR="00577852" w:rsidRPr="00D40034" w:rsidRDefault="00577852" w:rsidP="001E0FFB">
            <w:pPr>
              <w:rPr>
                <w:rFonts w:ascii="Open Sans" w:hAnsi="Open Sans" w:cs="Open Sans"/>
                <w:bCs/>
                <w:color w:val="163889"/>
                <w:sz w:val="28"/>
                <w:szCs w:val="28"/>
              </w:rPr>
            </w:pPr>
            <w:r w:rsidRPr="00D40034">
              <w:rPr>
                <w:rFonts w:ascii="Open Sans" w:hAnsi="Open Sans" w:cs="Open Sans"/>
                <w:bCs/>
                <w:color w:val="163889"/>
                <w:sz w:val="28"/>
                <w:szCs w:val="28"/>
              </w:rPr>
              <w:t>Team/Service:</w:t>
            </w:r>
          </w:p>
        </w:tc>
        <w:tc>
          <w:tcPr>
            <w:tcW w:w="6811" w:type="dxa"/>
          </w:tcPr>
          <w:p w14:paraId="73AE98B7" w14:textId="72202638" w:rsidR="00577852" w:rsidRPr="005C1856" w:rsidRDefault="00FB13C8" w:rsidP="001E0FFB">
            <w:pPr>
              <w:rPr>
                <w:rFonts w:ascii="Arial" w:hAnsi="Arial" w:cs="Arial"/>
                <w:sz w:val="28"/>
                <w:szCs w:val="28"/>
              </w:rPr>
            </w:pPr>
            <w:r>
              <w:rPr>
                <w:rFonts w:ascii="Arial" w:hAnsi="Arial" w:cs="Arial"/>
                <w:sz w:val="28"/>
                <w:szCs w:val="28"/>
              </w:rPr>
              <w:t>Property Services</w:t>
            </w:r>
          </w:p>
        </w:tc>
      </w:tr>
      <w:tr w:rsidR="00577852" w14:paraId="52A55D9D" w14:textId="77777777" w:rsidTr="000C2F2F">
        <w:tc>
          <w:tcPr>
            <w:tcW w:w="3656" w:type="dxa"/>
          </w:tcPr>
          <w:p w14:paraId="0D7CA50D" w14:textId="1DB5FB22" w:rsidR="00577852" w:rsidRPr="00D40034" w:rsidRDefault="00577852" w:rsidP="001E0FFB">
            <w:pPr>
              <w:rPr>
                <w:rFonts w:ascii="Open Sans" w:hAnsi="Open Sans" w:cs="Open Sans"/>
                <w:bCs/>
                <w:sz w:val="28"/>
                <w:szCs w:val="28"/>
              </w:rPr>
            </w:pPr>
            <w:r w:rsidRPr="00D40034">
              <w:rPr>
                <w:rFonts w:ascii="Open Sans" w:hAnsi="Open Sans" w:cs="Open Sans"/>
                <w:bCs/>
                <w:color w:val="163889"/>
                <w:sz w:val="28"/>
                <w:szCs w:val="28"/>
              </w:rPr>
              <w:t>Responsible To:</w:t>
            </w:r>
          </w:p>
        </w:tc>
        <w:tc>
          <w:tcPr>
            <w:tcW w:w="6811" w:type="dxa"/>
          </w:tcPr>
          <w:p w14:paraId="01D49002" w14:textId="16D4C683" w:rsidR="00577852" w:rsidRPr="005C1856" w:rsidRDefault="00FB13C8" w:rsidP="001E0FFB">
            <w:pPr>
              <w:rPr>
                <w:rFonts w:ascii="Arial" w:hAnsi="Arial" w:cs="Arial"/>
                <w:sz w:val="28"/>
                <w:szCs w:val="28"/>
              </w:rPr>
            </w:pPr>
            <w:r>
              <w:rPr>
                <w:rFonts w:ascii="Arial" w:hAnsi="Arial" w:cs="Arial"/>
                <w:sz w:val="28"/>
                <w:szCs w:val="28"/>
              </w:rPr>
              <w:t>Property Services Manager</w:t>
            </w:r>
          </w:p>
        </w:tc>
      </w:tr>
      <w:tr w:rsidR="00577852" w14:paraId="76BAF934" w14:textId="77777777" w:rsidTr="000C2F2F">
        <w:trPr>
          <w:trHeight w:val="315"/>
        </w:trPr>
        <w:tc>
          <w:tcPr>
            <w:tcW w:w="3656" w:type="dxa"/>
            <w:hideMark/>
          </w:tcPr>
          <w:p w14:paraId="2D05356B" w14:textId="6C94B0F0" w:rsidR="00577852" w:rsidRPr="00D40034" w:rsidRDefault="00577852" w:rsidP="001E0FFB">
            <w:pPr>
              <w:rPr>
                <w:rFonts w:ascii="Open Sans" w:hAnsi="Open Sans" w:cs="Open Sans"/>
                <w:bCs/>
                <w:sz w:val="28"/>
                <w:szCs w:val="28"/>
              </w:rPr>
            </w:pPr>
            <w:r w:rsidRPr="00D40034">
              <w:rPr>
                <w:rFonts w:ascii="Open Sans" w:hAnsi="Open Sans" w:cs="Open Sans"/>
                <w:bCs/>
                <w:color w:val="163889"/>
                <w:sz w:val="28"/>
                <w:szCs w:val="28"/>
              </w:rPr>
              <w:t>Salary</w:t>
            </w:r>
            <w:r w:rsidR="00D706AD">
              <w:rPr>
                <w:rFonts w:ascii="Open Sans" w:hAnsi="Open Sans" w:cs="Open Sans"/>
                <w:bCs/>
                <w:color w:val="163889"/>
                <w:sz w:val="28"/>
                <w:szCs w:val="28"/>
              </w:rPr>
              <w:t>/Grade</w:t>
            </w:r>
            <w:r w:rsidRPr="00D40034">
              <w:rPr>
                <w:rFonts w:ascii="Open Sans" w:hAnsi="Open Sans" w:cs="Open Sans"/>
                <w:bCs/>
                <w:color w:val="163889"/>
                <w:sz w:val="28"/>
                <w:szCs w:val="28"/>
              </w:rPr>
              <w:t>:</w:t>
            </w:r>
          </w:p>
        </w:tc>
        <w:tc>
          <w:tcPr>
            <w:tcW w:w="6811" w:type="dxa"/>
          </w:tcPr>
          <w:p w14:paraId="3BDF0B22" w14:textId="7AC8684C" w:rsidR="00577852" w:rsidRPr="005C1856" w:rsidRDefault="00CD074A" w:rsidP="001E0FFB">
            <w:pPr>
              <w:rPr>
                <w:rFonts w:ascii="Arial" w:hAnsi="Arial" w:cs="Arial"/>
                <w:sz w:val="28"/>
                <w:szCs w:val="28"/>
              </w:rPr>
            </w:pPr>
            <w:r>
              <w:rPr>
                <w:rFonts w:ascii="Arial" w:hAnsi="Arial" w:cs="Arial"/>
                <w:sz w:val="28"/>
                <w:szCs w:val="28"/>
              </w:rPr>
              <w:t>Grade</w:t>
            </w:r>
            <w:r w:rsidR="00A06255">
              <w:rPr>
                <w:rFonts w:ascii="Arial" w:hAnsi="Arial" w:cs="Arial"/>
                <w:sz w:val="28"/>
                <w:szCs w:val="28"/>
              </w:rPr>
              <w:t xml:space="preserve"> J</w:t>
            </w:r>
          </w:p>
        </w:tc>
      </w:tr>
      <w:tr w:rsidR="008E054E" w14:paraId="41F201B4" w14:textId="77777777" w:rsidTr="000C2F2F">
        <w:trPr>
          <w:trHeight w:val="315"/>
        </w:trPr>
        <w:tc>
          <w:tcPr>
            <w:tcW w:w="3656" w:type="dxa"/>
          </w:tcPr>
          <w:p w14:paraId="290ADCB4" w14:textId="0C41CB93" w:rsidR="008E054E" w:rsidRPr="00D40034" w:rsidRDefault="008E054E" w:rsidP="001E0FFB">
            <w:pPr>
              <w:rPr>
                <w:rFonts w:ascii="Open Sans" w:hAnsi="Open Sans" w:cs="Open Sans"/>
                <w:bCs/>
                <w:color w:val="163889"/>
                <w:sz w:val="28"/>
                <w:szCs w:val="28"/>
              </w:rPr>
            </w:pPr>
            <w:r>
              <w:rPr>
                <w:rFonts w:ascii="Open Sans" w:hAnsi="Open Sans" w:cs="Open Sans"/>
                <w:bCs/>
                <w:color w:val="163889"/>
                <w:sz w:val="28"/>
                <w:szCs w:val="28"/>
              </w:rPr>
              <w:t>JE Ref</w:t>
            </w:r>
            <w:r w:rsidR="00D706AD">
              <w:rPr>
                <w:rFonts w:ascii="Open Sans" w:hAnsi="Open Sans" w:cs="Open Sans"/>
                <w:bCs/>
                <w:color w:val="163889"/>
                <w:sz w:val="28"/>
                <w:szCs w:val="28"/>
              </w:rPr>
              <w:t>:</w:t>
            </w:r>
          </w:p>
        </w:tc>
        <w:tc>
          <w:tcPr>
            <w:tcW w:w="6811" w:type="dxa"/>
          </w:tcPr>
          <w:p w14:paraId="20C1B2B8" w14:textId="69D8579D" w:rsidR="008E054E" w:rsidRPr="005C1856" w:rsidRDefault="00CD074A" w:rsidP="001E0FFB">
            <w:pPr>
              <w:rPr>
                <w:rFonts w:ascii="Arial" w:hAnsi="Arial" w:cs="Arial"/>
                <w:sz w:val="28"/>
                <w:szCs w:val="28"/>
              </w:rPr>
            </w:pPr>
            <w:r>
              <w:rPr>
                <w:rFonts w:ascii="Arial" w:hAnsi="Arial" w:cs="Arial"/>
                <w:sz w:val="28"/>
                <w:szCs w:val="28"/>
              </w:rPr>
              <w:t>TDA151</w:t>
            </w:r>
          </w:p>
        </w:tc>
      </w:tr>
    </w:tbl>
    <w:p w14:paraId="554CCC5A" w14:textId="5F629EAB" w:rsidR="005C1856" w:rsidRPr="00311540" w:rsidRDefault="005C1856" w:rsidP="007839C2">
      <w:pPr>
        <w:rPr>
          <w:rFonts w:ascii="Open Sans" w:hAnsi="Open Sans" w:cs="Open Sans"/>
          <w:sz w:val="22"/>
          <w:szCs w:val="22"/>
        </w:rPr>
      </w:pPr>
    </w:p>
    <w:tbl>
      <w:tblPr>
        <w:tblW w:w="10461" w:type="dxa"/>
        <w:tblInd w:w="-5" w:type="dxa"/>
        <w:tblBorders>
          <w:top w:val="single" w:sz="4" w:space="0" w:color="0074A6" w:themeColor="accent1" w:themeShade="BF"/>
          <w:left w:val="single" w:sz="4" w:space="0" w:color="0074A6" w:themeColor="accent1" w:themeShade="BF"/>
          <w:bottom w:val="single" w:sz="4" w:space="0" w:color="0074A6" w:themeColor="accent1" w:themeShade="BF"/>
          <w:right w:val="single" w:sz="4" w:space="0" w:color="0074A6" w:themeColor="accent1" w:themeShade="BF"/>
          <w:insideH w:val="single" w:sz="4" w:space="0" w:color="0074A6" w:themeColor="accent1" w:themeShade="BF"/>
          <w:insideV w:val="single" w:sz="4" w:space="0" w:color="0074A6" w:themeColor="accent1" w:themeShade="BF"/>
        </w:tblBorders>
        <w:tblLayout w:type="fixed"/>
        <w:tblLook w:val="0000" w:firstRow="0" w:lastRow="0" w:firstColumn="0" w:lastColumn="0" w:noHBand="0" w:noVBand="0"/>
      </w:tblPr>
      <w:tblGrid>
        <w:gridCol w:w="10461"/>
      </w:tblGrid>
      <w:tr w:rsidR="00357B5D" w:rsidRPr="00B00BC4" w14:paraId="5B640ABE" w14:textId="77777777" w:rsidTr="00B00BC4">
        <w:trPr>
          <w:trHeight w:val="445"/>
        </w:trPr>
        <w:tc>
          <w:tcPr>
            <w:tcW w:w="10461" w:type="dxa"/>
            <w:tcBorders>
              <w:top w:val="single" w:sz="12" w:space="0" w:color="1D4289"/>
              <w:left w:val="single" w:sz="12" w:space="0" w:color="1D4289"/>
              <w:bottom w:val="single" w:sz="12" w:space="0" w:color="1D4289"/>
              <w:right w:val="single" w:sz="12" w:space="0" w:color="1D4289"/>
            </w:tcBorders>
            <w:shd w:val="clear" w:color="auto" w:fill="auto"/>
          </w:tcPr>
          <w:p w14:paraId="2BD13C35" w14:textId="2CC92E48" w:rsidR="00357B5D" w:rsidRPr="008106AE" w:rsidRDefault="00357B5D" w:rsidP="008E054E">
            <w:pPr>
              <w:numPr>
                <w:ilvl w:val="0"/>
                <w:numId w:val="9"/>
              </w:numPr>
              <w:spacing w:line="280" w:lineRule="atLeast"/>
              <w:rPr>
                <w:rFonts w:ascii="Open Sans" w:hAnsi="Open Sans" w:cs="Open Sans"/>
                <w:bCs/>
                <w:color w:val="002F6C" w:themeColor="text2"/>
                <w:sz w:val="28"/>
                <w:szCs w:val="28"/>
              </w:rPr>
            </w:pPr>
            <w:r w:rsidRPr="008106AE">
              <w:rPr>
                <w:rFonts w:ascii="Open Sans" w:hAnsi="Open Sans" w:cs="Open Sans"/>
                <w:bCs/>
                <w:color w:val="002F6C" w:themeColor="text2"/>
                <w:sz w:val="28"/>
                <w:szCs w:val="28"/>
              </w:rPr>
              <w:t>Key Purpose of Job</w:t>
            </w:r>
          </w:p>
          <w:p w14:paraId="043E4D82" w14:textId="21B1A816" w:rsidR="00FB13C8" w:rsidRPr="008106AE" w:rsidRDefault="00FB13C8" w:rsidP="00FB13C8">
            <w:pPr>
              <w:numPr>
                <w:ilvl w:val="1"/>
                <w:numId w:val="9"/>
              </w:numPr>
              <w:spacing w:line="280" w:lineRule="atLeast"/>
              <w:rPr>
                <w:rStyle w:val="normaltextrun"/>
                <w:rFonts w:ascii="Open Sans" w:hAnsi="Open Sans" w:cs="Open Sans"/>
                <w:bCs/>
                <w:szCs w:val="24"/>
              </w:rPr>
            </w:pPr>
            <w:r w:rsidRPr="008106AE">
              <w:rPr>
                <w:rStyle w:val="normaltextrun"/>
                <w:rFonts w:ascii="Open Sans" w:hAnsi="Open Sans" w:cs="Open Sans"/>
                <w:bCs/>
                <w:szCs w:val="24"/>
              </w:rPr>
              <w:t xml:space="preserve">To be the </w:t>
            </w:r>
            <w:r w:rsidR="00016AD4">
              <w:rPr>
                <w:rStyle w:val="normaltextrun"/>
                <w:rFonts w:ascii="Open Sans" w:hAnsi="Open Sans" w:cs="Open Sans"/>
                <w:bCs/>
                <w:szCs w:val="24"/>
              </w:rPr>
              <w:t xml:space="preserve">“Competent Person” </w:t>
            </w:r>
            <w:r w:rsidRPr="008106AE">
              <w:rPr>
                <w:rStyle w:val="normaltextrun"/>
                <w:rFonts w:ascii="Open Sans" w:hAnsi="Open Sans" w:cs="Open Sans"/>
                <w:bCs/>
                <w:szCs w:val="24"/>
              </w:rPr>
              <w:t xml:space="preserve">Health and Safety </w:t>
            </w:r>
            <w:r w:rsidR="00281D33" w:rsidRPr="008106AE">
              <w:rPr>
                <w:rStyle w:val="normaltextrun"/>
                <w:rFonts w:ascii="Open Sans" w:hAnsi="Open Sans" w:cs="Open Sans"/>
                <w:bCs/>
                <w:szCs w:val="24"/>
              </w:rPr>
              <w:t xml:space="preserve">across the TDA Group </w:t>
            </w:r>
            <w:r w:rsidRPr="008106AE">
              <w:rPr>
                <w:rStyle w:val="normaltextrun"/>
                <w:rFonts w:ascii="Open Sans" w:hAnsi="Open Sans" w:cs="Open Sans"/>
                <w:bCs/>
                <w:szCs w:val="24"/>
              </w:rPr>
              <w:t xml:space="preserve">and co-ordinate, support and advise the business on all aspects of Health and </w:t>
            </w:r>
            <w:r w:rsidR="00100C4E" w:rsidRPr="008106AE">
              <w:rPr>
                <w:rStyle w:val="normaltextrun"/>
                <w:rFonts w:ascii="Open Sans" w:hAnsi="Open Sans" w:cs="Open Sans"/>
                <w:bCs/>
                <w:szCs w:val="24"/>
              </w:rPr>
              <w:t>Safety</w:t>
            </w:r>
            <w:r w:rsidRPr="008106AE">
              <w:rPr>
                <w:rStyle w:val="normaltextrun"/>
                <w:rFonts w:ascii="Open Sans" w:hAnsi="Open Sans" w:cs="Open Sans"/>
                <w:bCs/>
                <w:szCs w:val="24"/>
              </w:rPr>
              <w:t xml:space="preserve">. To establish, manage and monitor standards, processes, communications, training and systems to ensure all Health and Safety responsibilities </w:t>
            </w:r>
            <w:r w:rsidR="00100C4E" w:rsidRPr="008106AE">
              <w:rPr>
                <w:rStyle w:val="normaltextrun"/>
                <w:rFonts w:ascii="Open Sans" w:hAnsi="Open Sans" w:cs="Open Sans"/>
                <w:bCs/>
                <w:szCs w:val="24"/>
              </w:rPr>
              <w:t>for TDA Group</w:t>
            </w:r>
            <w:r w:rsidRPr="008106AE">
              <w:rPr>
                <w:rStyle w:val="normaltextrun"/>
                <w:rFonts w:ascii="Open Sans" w:hAnsi="Open Sans" w:cs="Open Sans"/>
                <w:bCs/>
                <w:szCs w:val="24"/>
              </w:rPr>
              <w:t xml:space="preserve"> and for our clients are being met. </w:t>
            </w:r>
          </w:p>
          <w:p w14:paraId="14041686" w14:textId="6DFE56EC" w:rsidR="00016AD4" w:rsidRDefault="00FB13C8" w:rsidP="00FB13C8">
            <w:pPr>
              <w:numPr>
                <w:ilvl w:val="1"/>
                <w:numId w:val="9"/>
              </w:numPr>
              <w:spacing w:line="280" w:lineRule="atLeast"/>
              <w:rPr>
                <w:rStyle w:val="normaltextrun"/>
                <w:rFonts w:ascii="Open Sans" w:hAnsi="Open Sans" w:cs="Open Sans"/>
                <w:bCs/>
                <w:szCs w:val="24"/>
              </w:rPr>
            </w:pPr>
            <w:r w:rsidRPr="008106AE">
              <w:rPr>
                <w:rStyle w:val="normaltextrun"/>
                <w:rFonts w:ascii="Open Sans" w:hAnsi="Open Sans" w:cs="Open Sans"/>
                <w:bCs/>
                <w:szCs w:val="24"/>
              </w:rPr>
              <w:t>To operate</w:t>
            </w:r>
            <w:r w:rsidR="00016AD4">
              <w:rPr>
                <w:rStyle w:val="normaltextrun"/>
                <w:rFonts w:ascii="Open Sans" w:hAnsi="Open Sans" w:cs="Open Sans"/>
                <w:bCs/>
                <w:szCs w:val="24"/>
              </w:rPr>
              <w:t>, populate and manage</w:t>
            </w:r>
            <w:r w:rsidRPr="008106AE">
              <w:rPr>
                <w:rStyle w:val="normaltextrun"/>
                <w:rFonts w:ascii="Open Sans" w:hAnsi="Open Sans" w:cs="Open Sans"/>
                <w:bCs/>
                <w:szCs w:val="24"/>
              </w:rPr>
              <w:t xml:space="preserve"> </w:t>
            </w:r>
            <w:r w:rsidR="00384482" w:rsidRPr="008106AE">
              <w:rPr>
                <w:rStyle w:val="normaltextrun"/>
                <w:rFonts w:ascii="Open Sans" w:hAnsi="Open Sans" w:cs="Open Sans"/>
                <w:bCs/>
                <w:szCs w:val="24"/>
              </w:rPr>
              <w:t>the Assure</w:t>
            </w:r>
            <w:r w:rsidRPr="008106AE">
              <w:rPr>
                <w:rStyle w:val="normaltextrun"/>
                <w:rFonts w:ascii="Open Sans" w:hAnsi="Open Sans" w:cs="Open Sans"/>
                <w:bCs/>
                <w:szCs w:val="24"/>
              </w:rPr>
              <w:t xml:space="preserve"> </w:t>
            </w:r>
            <w:r w:rsidR="00442E03" w:rsidRPr="008106AE">
              <w:rPr>
                <w:rStyle w:val="normaltextrun"/>
                <w:rFonts w:ascii="Open Sans" w:hAnsi="Open Sans" w:cs="Open Sans"/>
                <w:bCs/>
                <w:szCs w:val="24"/>
              </w:rPr>
              <w:t xml:space="preserve">H&amp;S Management </w:t>
            </w:r>
            <w:r w:rsidRPr="008106AE">
              <w:rPr>
                <w:rStyle w:val="normaltextrun"/>
                <w:rFonts w:ascii="Open Sans" w:hAnsi="Open Sans" w:cs="Open Sans"/>
                <w:bCs/>
                <w:szCs w:val="24"/>
              </w:rPr>
              <w:t xml:space="preserve">system </w:t>
            </w:r>
            <w:r w:rsidR="00016AD4">
              <w:rPr>
                <w:rStyle w:val="normaltextrun"/>
                <w:rFonts w:ascii="Open Sans" w:hAnsi="Open Sans" w:cs="Open Sans"/>
                <w:bCs/>
                <w:szCs w:val="24"/>
              </w:rPr>
              <w:t xml:space="preserve">to identify trends and emerging issues </w:t>
            </w:r>
            <w:r w:rsidR="005E5174">
              <w:rPr>
                <w:rStyle w:val="normaltextrun"/>
                <w:rFonts w:ascii="Open Sans" w:hAnsi="Open Sans" w:cs="Open Sans"/>
                <w:bCs/>
                <w:szCs w:val="24"/>
              </w:rPr>
              <w:t xml:space="preserve">to </w:t>
            </w:r>
            <w:r w:rsidR="00016AD4">
              <w:rPr>
                <w:rStyle w:val="normaltextrun"/>
                <w:rFonts w:ascii="Open Sans" w:hAnsi="Open Sans" w:cs="Open Sans"/>
                <w:bCs/>
                <w:szCs w:val="24"/>
              </w:rPr>
              <w:t>promot</w:t>
            </w:r>
            <w:r w:rsidR="005E5174">
              <w:rPr>
                <w:rStyle w:val="normaltextrun"/>
                <w:rFonts w:ascii="Open Sans" w:hAnsi="Open Sans" w:cs="Open Sans"/>
                <w:bCs/>
                <w:szCs w:val="24"/>
              </w:rPr>
              <w:t>e</w:t>
            </w:r>
            <w:r w:rsidR="00016AD4">
              <w:rPr>
                <w:rStyle w:val="normaltextrun"/>
                <w:rFonts w:ascii="Open Sans" w:hAnsi="Open Sans" w:cs="Open Sans"/>
                <w:bCs/>
                <w:szCs w:val="24"/>
              </w:rPr>
              <w:t xml:space="preserve"> a positive Health and Safety Culture</w:t>
            </w:r>
          </w:p>
          <w:p w14:paraId="65301C63" w14:textId="343F6C53" w:rsidR="00FB13C8" w:rsidRPr="008106AE" w:rsidRDefault="00016AD4" w:rsidP="00FB13C8">
            <w:pPr>
              <w:numPr>
                <w:ilvl w:val="1"/>
                <w:numId w:val="9"/>
              </w:numPr>
              <w:spacing w:line="280" w:lineRule="atLeast"/>
              <w:rPr>
                <w:rStyle w:val="normaltextrun"/>
                <w:rFonts w:ascii="Open Sans" w:hAnsi="Open Sans" w:cs="Open Sans"/>
                <w:bCs/>
                <w:szCs w:val="24"/>
              </w:rPr>
            </w:pPr>
            <w:r>
              <w:rPr>
                <w:rStyle w:val="normaltextrun"/>
                <w:rFonts w:ascii="Open Sans" w:hAnsi="Open Sans" w:cs="Open Sans"/>
                <w:bCs/>
                <w:szCs w:val="24"/>
              </w:rPr>
              <w:t>To review and update the HSB insurance website ensuring relevant records are migrated to the Assure platform and monitor through to satisfactory completio</w:t>
            </w:r>
            <w:r w:rsidR="002733E1">
              <w:rPr>
                <w:rStyle w:val="normaltextrun"/>
                <w:rFonts w:ascii="Open Sans" w:hAnsi="Open Sans" w:cs="Open Sans"/>
                <w:bCs/>
                <w:szCs w:val="24"/>
              </w:rPr>
              <w:t>n</w:t>
            </w:r>
            <w:r w:rsidR="005E5174">
              <w:rPr>
                <w:rStyle w:val="normaltextrun"/>
                <w:rFonts w:ascii="Open Sans" w:hAnsi="Open Sans" w:cs="Open Sans"/>
                <w:bCs/>
                <w:szCs w:val="24"/>
              </w:rPr>
              <w:t xml:space="preserve"> through timely</w:t>
            </w:r>
            <w:r w:rsidR="00FB13C8" w:rsidRPr="008106AE">
              <w:rPr>
                <w:rStyle w:val="normaltextrun"/>
                <w:rFonts w:ascii="Open Sans" w:hAnsi="Open Sans" w:cs="Open Sans"/>
                <w:bCs/>
                <w:szCs w:val="24"/>
              </w:rPr>
              <w:t xml:space="preserve"> communicat</w:t>
            </w:r>
            <w:r w:rsidR="005E5174">
              <w:rPr>
                <w:rStyle w:val="normaltextrun"/>
                <w:rFonts w:ascii="Open Sans" w:hAnsi="Open Sans" w:cs="Open Sans"/>
                <w:bCs/>
                <w:szCs w:val="24"/>
              </w:rPr>
              <w:t>ion</w:t>
            </w:r>
            <w:r w:rsidR="00FB13C8" w:rsidRPr="008106AE">
              <w:rPr>
                <w:rStyle w:val="normaltextrun"/>
                <w:rFonts w:ascii="Open Sans" w:hAnsi="Open Sans" w:cs="Open Sans"/>
                <w:bCs/>
                <w:szCs w:val="24"/>
              </w:rPr>
              <w:t xml:space="preserve"> to Property Services and FM team on actions required. </w:t>
            </w:r>
          </w:p>
          <w:p w14:paraId="01BDE998" w14:textId="002B8C4A" w:rsidR="00FB13C8" w:rsidRPr="008106AE" w:rsidRDefault="005E5174" w:rsidP="00FB13C8">
            <w:pPr>
              <w:numPr>
                <w:ilvl w:val="1"/>
                <w:numId w:val="9"/>
              </w:numPr>
              <w:spacing w:line="280" w:lineRule="atLeast"/>
              <w:rPr>
                <w:rStyle w:val="normaltextrun"/>
                <w:rFonts w:ascii="Open Sans" w:hAnsi="Open Sans" w:cs="Open Sans"/>
                <w:bCs/>
                <w:szCs w:val="24"/>
              </w:rPr>
            </w:pPr>
            <w:r>
              <w:rPr>
                <w:rStyle w:val="normaltextrun"/>
                <w:rFonts w:ascii="Open Sans" w:hAnsi="Open Sans" w:cs="Open Sans"/>
                <w:bCs/>
                <w:szCs w:val="24"/>
              </w:rPr>
              <w:t xml:space="preserve">To produce relevant H&amp;S policies to ensure legal compliance across the business and </w:t>
            </w:r>
            <w:r w:rsidR="00FB13C8" w:rsidRPr="008106AE">
              <w:rPr>
                <w:rStyle w:val="normaltextrun"/>
                <w:rFonts w:ascii="Open Sans" w:hAnsi="Open Sans" w:cs="Open Sans"/>
                <w:bCs/>
                <w:szCs w:val="24"/>
              </w:rPr>
              <w:t>support the development of strategies, p</w:t>
            </w:r>
            <w:r>
              <w:rPr>
                <w:rStyle w:val="normaltextrun"/>
                <w:rFonts w:ascii="Open Sans" w:hAnsi="Open Sans" w:cs="Open Sans"/>
                <w:bCs/>
                <w:szCs w:val="24"/>
              </w:rPr>
              <w:t>rocedures</w:t>
            </w:r>
            <w:r w:rsidR="002733E1">
              <w:rPr>
                <w:rStyle w:val="normaltextrun"/>
                <w:rFonts w:ascii="Open Sans" w:hAnsi="Open Sans" w:cs="Open Sans"/>
                <w:bCs/>
                <w:szCs w:val="24"/>
              </w:rPr>
              <w:t xml:space="preserve"> </w:t>
            </w:r>
            <w:r w:rsidR="00FB13C8" w:rsidRPr="008106AE">
              <w:rPr>
                <w:rStyle w:val="normaltextrun"/>
                <w:rFonts w:ascii="Open Sans" w:hAnsi="Open Sans" w:cs="Open Sans"/>
                <w:bCs/>
                <w:szCs w:val="24"/>
              </w:rPr>
              <w:t xml:space="preserve">and plans relating to  health and safety that </w:t>
            </w:r>
            <w:r>
              <w:rPr>
                <w:rStyle w:val="normaltextrun"/>
                <w:rFonts w:ascii="Open Sans" w:hAnsi="Open Sans" w:cs="Open Sans"/>
                <w:bCs/>
                <w:szCs w:val="24"/>
              </w:rPr>
              <w:t>promote</w:t>
            </w:r>
            <w:r w:rsidR="00FB13C8" w:rsidRPr="008106AE">
              <w:rPr>
                <w:rStyle w:val="normaltextrun"/>
                <w:rFonts w:ascii="Open Sans" w:hAnsi="Open Sans" w:cs="Open Sans"/>
                <w:bCs/>
                <w:szCs w:val="24"/>
              </w:rPr>
              <w:t xml:space="preserve"> improvement as well as maintaining existing high standards for TDA</w:t>
            </w:r>
            <w:r w:rsidR="00281D33" w:rsidRPr="008106AE">
              <w:rPr>
                <w:rStyle w:val="normaltextrun"/>
                <w:rFonts w:ascii="Open Sans" w:hAnsi="Open Sans" w:cs="Open Sans"/>
                <w:bCs/>
                <w:szCs w:val="24"/>
              </w:rPr>
              <w:t xml:space="preserve"> Group</w:t>
            </w:r>
            <w:r w:rsidR="00FB13C8" w:rsidRPr="008106AE">
              <w:rPr>
                <w:rStyle w:val="normaltextrun"/>
                <w:rFonts w:ascii="Open Sans" w:hAnsi="Open Sans" w:cs="Open Sans"/>
                <w:bCs/>
                <w:szCs w:val="24"/>
              </w:rPr>
              <w:t xml:space="preserve">.   </w:t>
            </w:r>
          </w:p>
          <w:p w14:paraId="3D013F65" w14:textId="599F85AF" w:rsidR="008E054E" w:rsidRPr="008106AE" w:rsidRDefault="00FB13C8" w:rsidP="00FB13C8">
            <w:pPr>
              <w:numPr>
                <w:ilvl w:val="1"/>
                <w:numId w:val="9"/>
              </w:numPr>
              <w:spacing w:line="280" w:lineRule="atLeast"/>
              <w:rPr>
                <w:rStyle w:val="normaltextrun"/>
                <w:rFonts w:ascii="Open Sans" w:hAnsi="Open Sans" w:cs="Open Sans"/>
                <w:bCs/>
                <w:szCs w:val="24"/>
              </w:rPr>
            </w:pPr>
            <w:r w:rsidRPr="008106AE">
              <w:rPr>
                <w:rStyle w:val="normaltextrun"/>
                <w:rFonts w:ascii="Open Sans" w:hAnsi="Open Sans" w:cs="Open Sans"/>
                <w:bCs/>
                <w:szCs w:val="24"/>
              </w:rPr>
              <w:t xml:space="preserve">To </w:t>
            </w:r>
            <w:r w:rsidR="005E5174">
              <w:rPr>
                <w:rStyle w:val="normaltextrun"/>
                <w:rFonts w:ascii="Open Sans" w:hAnsi="Open Sans" w:cs="Open Sans"/>
                <w:bCs/>
                <w:szCs w:val="24"/>
              </w:rPr>
              <w:t>manage</w:t>
            </w:r>
            <w:r w:rsidR="00E3427F">
              <w:rPr>
                <w:rStyle w:val="normaltextrun"/>
                <w:rFonts w:ascii="Open Sans" w:hAnsi="Open Sans" w:cs="Open Sans"/>
                <w:bCs/>
                <w:szCs w:val="24"/>
              </w:rPr>
              <w:t xml:space="preserve"> H&amp;S training on behalf of the </w:t>
            </w:r>
            <w:r w:rsidR="00A52A21">
              <w:rPr>
                <w:rStyle w:val="normaltextrun"/>
                <w:rFonts w:ascii="Open Sans" w:hAnsi="Open Sans" w:cs="Open Sans"/>
                <w:bCs/>
                <w:szCs w:val="24"/>
              </w:rPr>
              <w:t>organisation</w:t>
            </w:r>
            <w:r w:rsidR="00E3427F">
              <w:rPr>
                <w:rStyle w:val="normaltextrun"/>
                <w:rFonts w:ascii="Open Sans" w:hAnsi="Open Sans" w:cs="Open Sans"/>
                <w:bCs/>
                <w:szCs w:val="24"/>
              </w:rPr>
              <w:t xml:space="preserve"> ensuring staff </w:t>
            </w:r>
            <w:r w:rsidR="00A52A21">
              <w:rPr>
                <w:rStyle w:val="normaltextrun"/>
                <w:rFonts w:ascii="Open Sans" w:hAnsi="Open Sans" w:cs="Open Sans"/>
                <w:bCs/>
                <w:szCs w:val="24"/>
              </w:rPr>
              <w:t xml:space="preserve">receive relevant health and qualifications commensurate with their role and to </w:t>
            </w:r>
            <w:r w:rsidRPr="008106AE">
              <w:rPr>
                <w:rStyle w:val="normaltextrun"/>
                <w:rFonts w:ascii="Open Sans" w:hAnsi="Open Sans" w:cs="Open Sans"/>
                <w:bCs/>
                <w:szCs w:val="24"/>
              </w:rPr>
              <w:t xml:space="preserve">embed a positive health and safety culture and effecting positive behavioural change across all levels of TDA </w:t>
            </w:r>
            <w:r w:rsidR="00100C4E" w:rsidRPr="008106AE">
              <w:rPr>
                <w:rStyle w:val="normaltextrun"/>
                <w:rFonts w:ascii="Open Sans" w:hAnsi="Open Sans" w:cs="Open Sans"/>
                <w:bCs/>
                <w:szCs w:val="24"/>
              </w:rPr>
              <w:t xml:space="preserve">Group </w:t>
            </w:r>
            <w:r w:rsidRPr="008106AE">
              <w:rPr>
                <w:rStyle w:val="normaltextrun"/>
                <w:rFonts w:ascii="Open Sans" w:hAnsi="Open Sans" w:cs="Open Sans"/>
                <w:bCs/>
                <w:szCs w:val="24"/>
              </w:rPr>
              <w:t>through effective communication and training. To also ensure that measures are in place so that all TDA contractors adopt a similar positive Health and Safety Culture.</w:t>
            </w:r>
            <w:r w:rsidR="00281D33" w:rsidRPr="008106AE">
              <w:rPr>
                <w:rStyle w:val="normaltextrun"/>
                <w:rFonts w:ascii="Open Sans" w:hAnsi="Open Sans" w:cs="Open Sans"/>
                <w:bCs/>
                <w:szCs w:val="24"/>
              </w:rPr>
              <w:t xml:space="preserve"> </w:t>
            </w:r>
          </w:p>
          <w:p w14:paraId="7A7E53DC" w14:textId="007C1F76" w:rsidR="008E054E" w:rsidRPr="002733E1" w:rsidRDefault="00281D33" w:rsidP="002733E1">
            <w:pPr>
              <w:numPr>
                <w:ilvl w:val="1"/>
                <w:numId w:val="9"/>
              </w:numPr>
              <w:spacing w:line="280" w:lineRule="atLeast"/>
              <w:rPr>
                <w:rFonts w:ascii="Open Sans" w:hAnsi="Open Sans" w:cs="Open Sans"/>
                <w:bCs/>
                <w:szCs w:val="24"/>
              </w:rPr>
            </w:pPr>
            <w:r w:rsidRPr="008106AE">
              <w:rPr>
                <w:rStyle w:val="normaltextrun"/>
                <w:rFonts w:ascii="Open Sans" w:hAnsi="Open Sans" w:cs="Open Sans"/>
                <w:bCs/>
                <w:szCs w:val="24"/>
              </w:rPr>
              <w:lastRenderedPageBreak/>
              <w:t>To advise on Health and safety matters over a wide range of properties including commercial, residential, agricultural, heritage buildings and buildings that are vacant.</w:t>
            </w:r>
          </w:p>
        </w:tc>
      </w:tr>
    </w:tbl>
    <w:p w14:paraId="286BEEA0" w14:textId="77777777" w:rsidR="00E378A7" w:rsidRPr="00FA3A06" w:rsidRDefault="00E378A7" w:rsidP="00357B5D">
      <w:pPr>
        <w:rPr>
          <w:rFonts w:ascii="Open Sans" w:hAnsi="Open Sans" w:cs="Open Sans"/>
          <w:bCs/>
          <w:color w:val="333399"/>
        </w:rPr>
      </w:pPr>
    </w:p>
    <w:tbl>
      <w:tblPr>
        <w:tblW w:w="10466" w:type="dxa"/>
        <w:tblInd w:w="-10"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ayout w:type="fixed"/>
        <w:tblLook w:val="0000" w:firstRow="0" w:lastRow="0" w:firstColumn="0" w:lastColumn="0" w:noHBand="0" w:noVBand="0"/>
      </w:tblPr>
      <w:tblGrid>
        <w:gridCol w:w="10466"/>
      </w:tblGrid>
      <w:tr w:rsidR="00357B5D" w:rsidRPr="00FA3A06" w14:paraId="71FF13A8" w14:textId="77777777" w:rsidTr="00B00BC4">
        <w:trPr>
          <w:trHeight w:val="445"/>
        </w:trPr>
        <w:tc>
          <w:tcPr>
            <w:tcW w:w="10466" w:type="dxa"/>
            <w:tcBorders>
              <w:top w:val="single" w:sz="12" w:space="0" w:color="1D4289"/>
              <w:left w:val="single" w:sz="12" w:space="0" w:color="1D4289"/>
              <w:bottom w:val="single" w:sz="12" w:space="0" w:color="1D4289"/>
              <w:right w:val="single" w:sz="12" w:space="0" w:color="1D4289"/>
            </w:tcBorders>
            <w:shd w:val="clear" w:color="auto" w:fill="auto"/>
          </w:tcPr>
          <w:p w14:paraId="662503C5" w14:textId="5A673892" w:rsidR="008E054E" w:rsidRPr="008E054E" w:rsidRDefault="00357B5D" w:rsidP="008E054E">
            <w:pPr>
              <w:numPr>
                <w:ilvl w:val="0"/>
                <w:numId w:val="9"/>
              </w:numPr>
              <w:spacing w:line="280" w:lineRule="atLeast"/>
              <w:rPr>
                <w:rFonts w:ascii="Open Sans" w:hAnsi="Open Sans" w:cs="Open Sans"/>
                <w:bCs/>
                <w:color w:val="002F6C" w:themeColor="text2"/>
                <w:sz w:val="28"/>
                <w:szCs w:val="28"/>
              </w:rPr>
            </w:pPr>
            <w:r w:rsidRPr="00FA3A06">
              <w:rPr>
                <w:rFonts w:ascii="Open Sans" w:hAnsi="Open Sans" w:cs="Open Sans"/>
                <w:bCs/>
                <w:color w:val="002F6C" w:themeColor="text2"/>
                <w:sz w:val="28"/>
                <w:szCs w:val="28"/>
              </w:rPr>
              <w:t>Anticipated Outcomes of Post</w:t>
            </w:r>
          </w:p>
          <w:p w14:paraId="3B6A9318" w14:textId="1DFC1C47" w:rsidR="00FB13C8" w:rsidRPr="00FB13C8" w:rsidRDefault="00FB13C8" w:rsidP="00FB13C8">
            <w:pPr>
              <w:numPr>
                <w:ilvl w:val="1"/>
                <w:numId w:val="9"/>
              </w:numPr>
              <w:spacing w:line="280" w:lineRule="atLeast"/>
              <w:rPr>
                <w:rStyle w:val="normaltextrun"/>
                <w:rFonts w:ascii="Open Sans" w:hAnsi="Open Sans" w:cs="Open Sans"/>
                <w:szCs w:val="24"/>
              </w:rPr>
            </w:pPr>
            <w:r w:rsidRPr="00FB13C8">
              <w:rPr>
                <w:rStyle w:val="normaltextrun"/>
                <w:rFonts w:ascii="Open Sans" w:hAnsi="Open Sans" w:cs="Open Sans"/>
                <w:szCs w:val="24"/>
              </w:rPr>
              <w:t>To achieve a safe working environment by embedding a positive health and safety culture and effecting positive behavioural change across all levels of the TDA.</w:t>
            </w:r>
          </w:p>
          <w:p w14:paraId="6C0409F6" w14:textId="5FC6701B" w:rsidR="00357B5D" w:rsidRPr="00FA3A06" w:rsidRDefault="00FB13C8" w:rsidP="00FB13C8">
            <w:pPr>
              <w:numPr>
                <w:ilvl w:val="1"/>
                <w:numId w:val="9"/>
              </w:numPr>
              <w:spacing w:line="280" w:lineRule="atLeast"/>
              <w:rPr>
                <w:rFonts w:ascii="Open Sans" w:hAnsi="Open Sans" w:cs="Open Sans"/>
                <w:bCs/>
              </w:rPr>
            </w:pPr>
            <w:r w:rsidRPr="00FB13C8">
              <w:rPr>
                <w:rStyle w:val="normaltextrun"/>
                <w:rFonts w:ascii="Open Sans" w:hAnsi="Open Sans" w:cs="Open Sans"/>
                <w:szCs w:val="24"/>
              </w:rPr>
              <w:t xml:space="preserve">That the occupied and unoccupied properties TDA service and manage are </w:t>
            </w:r>
            <w:r w:rsidR="00100C4E">
              <w:rPr>
                <w:rStyle w:val="normaltextrun"/>
                <w:rFonts w:ascii="Open Sans" w:hAnsi="Open Sans" w:cs="Open Sans"/>
                <w:szCs w:val="24"/>
              </w:rPr>
              <w:t>h</w:t>
            </w:r>
            <w:r w:rsidR="00100C4E" w:rsidRPr="00FB13C8">
              <w:rPr>
                <w:rStyle w:val="normaltextrun"/>
                <w:rFonts w:ascii="Open Sans" w:hAnsi="Open Sans" w:cs="Open Sans"/>
                <w:szCs w:val="24"/>
              </w:rPr>
              <w:t xml:space="preserve">ealthy </w:t>
            </w:r>
            <w:r w:rsidRPr="00FB13C8">
              <w:rPr>
                <w:rStyle w:val="normaltextrun"/>
                <w:rFonts w:ascii="Open Sans" w:hAnsi="Open Sans" w:cs="Open Sans"/>
                <w:szCs w:val="24"/>
              </w:rPr>
              <w:t>and safe environments and TDA</w:t>
            </w:r>
            <w:r w:rsidR="00100C4E">
              <w:rPr>
                <w:rStyle w:val="normaltextrun"/>
                <w:rFonts w:ascii="Open Sans" w:hAnsi="Open Sans" w:cs="Open Sans"/>
                <w:szCs w:val="24"/>
              </w:rPr>
              <w:t>’</w:t>
            </w:r>
            <w:r w:rsidRPr="00FB13C8">
              <w:rPr>
                <w:rStyle w:val="normaltextrun"/>
                <w:rFonts w:ascii="Open Sans" w:hAnsi="Open Sans" w:cs="Open Sans"/>
                <w:szCs w:val="24"/>
              </w:rPr>
              <w:t>s Health and Safety Policy is effectively implemented across the organisation and in doing so meeting the necessary statutory obligations placed on the TDA in terms of health and safety</w:t>
            </w:r>
            <w:r w:rsidR="00100C4E">
              <w:rPr>
                <w:rStyle w:val="normaltextrun"/>
                <w:rFonts w:ascii="Open Sans" w:hAnsi="Open Sans" w:cs="Open Sans"/>
                <w:szCs w:val="24"/>
              </w:rPr>
              <w:t>.</w:t>
            </w:r>
          </w:p>
        </w:tc>
      </w:tr>
    </w:tbl>
    <w:p w14:paraId="61A20672" w14:textId="77777777" w:rsidR="00357B5D" w:rsidRPr="00B00BC4" w:rsidRDefault="00357B5D" w:rsidP="00357B5D">
      <w:pPr>
        <w:rPr>
          <w:rFonts w:ascii="Open Sans" w:hAnsi="Open Sans" w:cs="Open Sans"/>
        </w:rPr>
      </w:pPr>
    </w:p>
    <w:tbl>
      <w:tblPr>
        <w:tblW w:w="10466" w:type="dxa"/>
        <w:tblInd w:w="-10"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ayout w:type="fixed"/>
        <w:tblLook w:val="0000" w:firstRow="0" w:lastRow="0" w:firstColumn="0" w:lastColumn="0" w:noHBand="0" w:noVBand="0"/>
      </w:tblPr>
      <w:tblGrid>
        <w:gridCol w:w="10466"/>
      </w:tblGrid>
      <w:tr w:rsidR="00357B5D" w:rsidRPr="00B00BC4" w14:paraId="6B07455A" w14:textId="77777777" w:rsidTr="00B00BC4">
        <w:trPr>
          <w:trHeight w:val="445"/>
        </w:trPr>
        <w:tc>
          <w:tcPr>
            <w:tcW w:w="10466" w:type="dxa"/>
            <w:tcBorders>
              <w:top w:val="single" w:sz="12" w:space="0" w:color="1D4289"/>
              <w:left w:val="single" w:sz="12" w:space="0" w:color="1D4289"/>
              <w:bottom w:val="single" w:sz="12" w:space="0" w:color="1D4289"/>
              <w:right w:val="single" w:sz="12" w:space="0" w:color="1D4289"/>
            </w:tcBorders>
            <w:shd w:val="clear" w:color="auto" w:fill="auto"/>
          </w:tcPr>
          <w:p w14:paraId="1FDE2B58" w14:textId="0DCCB21C" w:rsidR="00357B5D" w:rsidRPr="00FA3A06" w:rsidRDefault="00357B5D" w:rsidP="00357B5D">
            <w:pPr>
              <w:numPr>
                <w:ilvl w:val="0"/>
                <w:numId w:val="9"/>
              </w:numPr>
              <w:spacing w:line="280" w:lineRule="atLeast"/>
              <w:rPr>
                <w:rFonts w:ascii="Open Sans" w:hAnsi="Open Sans" w:cs="Open Sans"/>
                <w:bCs/>
                <w:color w:val="002F6C" w:themeColor="text2"/>
                <w:sz w:val="28"/>
                <w:szCs w:val="28"/>
              </w:rPr>
            </w:pPr>
            <w:r w:rsidRPr="00FA3A06">
              <w:rPr>
                <w:rFonts w:ascii="Open Sans" w:hAnsi="Open Sans" w:cs="Open Sans"/>
                <w:bCs/>
                <w:color w:val="002F6C" w:themeColor="text2"/>
                <w:sz w:val="28"/>
                <w:szCs w:val="28"/>
              </w:rPr>
              <w:t xml:space="preserve">Key Duties and accountabilities of the post  </w:t>
            </w:r>
          </w:p>
          <w:p w14:paraId="1171ADF3" w14:textId="7556236B"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 xml:space="preserve">Be the </w:t>
            </w:r>
            <w:r w:rsidR="00DA4D7B">
              <w:rPr>
                <w:rFonts w:ascii="Open Sans" w:hAnsi="Open Sans" w:cs="Open Sans"/>
              </w:rPr>
              <w:t>“competent person”</w:t>
            </w:r>
            <w:r w:rsidR="00A06255">
              <w:rPr>
                <w:rFonts w:ascii="Open Sans" w:hAnsi="Open Sans" w:cs="Open Sans"/>
              </w:rPr>
              <w:t xml:space="preserve"> </w:t>
            </w:r>
            <w:r w:rsidRPr="00FB13C8">
              <w:rPr>
                <w:rFonts w:ascii="Open Sans" w:hAnsi="Open Sans" w:cs="Open Sans"/>
              </w:rPr>
              <w:t xml:space="preserve">Health and Safety matters for TDA </w:t>
            </w:r>
            <w:r w:rsidR="00100C4E">
              <w:rPr>
                <w:rFonts w:ascii="Open Sans" w:hAnsi="Open Sans" w:cs="Open Sans"/>
              </w:rPr>
              <w:t xml:space="preserve">Group </w:t>
            </w:r>
            <w:r w:rsidRPr="00FB13C8">
              <w:rPr>
                <w:rFonts w:ascii="Open Sans" w:hAnsi="Open Sans" w:cs="Open Sans"/>
              </w:rPr>
              <w:t xml:space="preserve">and provide advice and support to the Senior Leadership Team (SLT) and at all levels of the organisation.  </w:t>
            </w:r>
          </w:p>
          <w:p w14:paraId="181145E9" w14:textId="0499AACC" w:rsidR="00DA4D7B" w:rsidRDefault="00FB13C8" w:rsidP="00FB13C8">
            <w:pPr>
              <w:numPr>
                <w:ilvl w:val="1"/>
                <w:numId w:val="9"/>
              </w:numPr>
              <w:spacing w:line="280" w:lineRule="atLeast"/>
              <w:rPr>
                <w:rFonts w:ascii="Open Sans" w:hAnsi="Open Sans" w:cs="Open Sans"/>
              </w:rPr>
            </w:pPr>
            <w:r w:rsidRPr="00FB13C8">
              <w:rPr>
                <w:rFonts w:ascii="Open Sans" w:hAnsi="Open Sans" w:cs="Open Sans"/>
              </w:rPr>
              <w:t>Pr</w:t>
            </w:r>
            <w:r w:rsidR="00DA4D7B">
              <w:rPr>
                <w:rFonts w:ascii="Open Sans" w:hAnsi="Open Sans" w:cs="Open Sans"/>
              </w:rPr>
              <w:t>oduce</w:t>
            </w:r>
            <w:r w:rsidRPr="00FB13C8">
              <w:rPr>
                <w:rFonts w:ascii="Open Sans" w:hAnsi="Open Sans" w:cs="Open Sans"/>
              </w:rPr>
              <w:t>, implement, publish and update as necessary the TDA’s health and safety policies and procedures</w:t>
            </w:r>
            <w:r w:rsidR="00DA4D7B">
              <w:rPr>
                <w:rFonts w:ascii="Open Sans" w:hAnsi="Open Sans" w:cs="Open Sans"/>
              </w:rPr>
              <w:t xml:space="preserve"> and provide monito</w:t>
            </w:r>
            <w:r w:rsidR="00DE2CA8">
              <w:rPr>
                <w:rFonts w:ascii="Open Sans" w:hAnsi="Open Sans" w:cs="Open Sans"/>
              </w:rPr>
              <w:t>ring and reassurance to SLT that these are being followed.</w:t>
            </w:r>
          </w:p>
          <w:p w14:paraId="512AFD32" w14:textId="56A13F6D" w:rsidR="00FB13C8" w:rsidRPr="00FB13C8" w:rsidRDefault="00DE2CA8" w:rsidP="00FB13C8">
            <w:pPr>
              <w:numPr>
                <w:ilvl w:val="1"/>
                <w:numId w:val="9"/>
              </w:numPr>
              <w:spacing w:line="280" w:lineRule="atLeast"/>
              <w:rPr>
                <w:rFonts w:ascii="Open Sans" w:hAnsi="Open Sans" w:cs="Open Sans"/>
              </w:rPr>
            </w:pPr>
            <w:r>
              <w:rPr>
                <w:rFonts w:ascii="Open Sans" w:hAnsi="Open Sans" w:cs="Open Sans"/>
              </w:rPr>
              <w:t>T</w:t>
            </w:r>
            <w:r w:rsidR="00FB13C8" w:rsidRPr="00FB13C8">
              <w:rPr>
                <w:rFonts w:ascii="Open Sans" w:hAnsi="Open Sans" w:cs="Open Sans"/>
              </w:rPr>
              <w:t xml:space="preserve">o </w:t>
            </w:r>
            <w:r>
              <w:rPr>
                <w:rFonts w:ascii="Open Sans" w:hAnsi="Open Sans" w:cs="Open Sans"/>
              </w:rPr>
              <w:t>represent TDA at the Torbay Council H&amp;S Working Group ensuring relevant information is provided to colleagues and that actions are addressed within determined timeframes, ensuring both legal compliance and sharing of safe working practices.</w:t>
            </w:r>
          </w:p>
          <w:p w14:paraId="794050A9" w14:textId="3AE39801"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 xml:space="preserve">To </w:t>
            </w:r>
            <w:r w:rsidR="005209F3">
              <w:rPr>
                <w:rFonts w:ascii="Open Sans" w:hAnsi="Open Sans" w:cs="Open Sans"/>
              </w:rPr>
              <w:t>c</w:t>
            </w:r>
            <w:r w:rsidR="005209F3" w:rsidRPr="00FB13C8">
              <w:rPr>
                <w:rFonts w:ascii="Open Sans" w:hAnsi="Open Sans" w:cs="Open Sans"/>
              </w:rPr>
              <w:t xml:space="preserve">hair </w:t>
            </w:r>
            <w:r w:rsidR="005209F3">
              <w:rPr>
                <w:rFonts w:ascii="Open Sans" w:hAnsi="Open Sans" w:cs="Open Sans"/>
              </w:rPr>
              <w:t xml:space="preserve">TDA </w:t>
            </w:r>
            <w:r w:rsidRPr="00FB13C8">
              <w:rPr>
                <w:rFonts w:ascii="Open Sans" w:hAnsi="Open Sans" w:cs="Open Sans"/>
              </w:rPr>
              <w:t>Health and Safety Working Group that meets at least quarterly to review TDA Health and Safety matters.</w:t>
            </w:r>
          </w:p>
          <w:p w14:paraId="33635A02" w14:textId="298C572A"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 xml:space="preserve">Prepare and submit reports to Health and Safety Groups and Senior Leadership Team </w:t>
            </w:r>
            <w:r w:rsidR="005209F3">
              <w:rPr>
                <w:rFonts w:ascii="Open Sans" w:hAnsi="Open Sans" w:cs="Open Sans"/>
              </w:rPr>
              <w:t xml:space="preserve">/ Director of Asset Management, Investment and Housing </w:t>
            </w:r>
            <w:r w:rsidRPr="00FB13C8">
              <w:rPr>
                <w:rFonts w:ascii="Open Sans" w:hAnsi="Open Sans" w:cs="Open Sans"/>
              </w:rPr>
              <w:t>as appropriate, including a quarterly report on health and safety performance and an annual Health and Safety Report covering the service as a whole.</w:t>
            </w:r>
          </w:p>
          <w:p w14:paraId="0580C6E3" w14:textId="220961DC"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Keep up to date with all aspects of relevant health, safety and welfare at work legislation and communicate relevant changes to the a</w:t>
            </w:r>
            <w:r w:rsidR="008106AE">
              <w:rPr>
                <w:rFonts w:ascii="Open Sans" w:hAnsi="Open Sans" w:cs="Open Sans"/>
              </w:rPr>
              <w:t>gency</w:t>
            </w:r>
            <w:r w:rsidRPr="00FB13C8">
              <w:rPr>
                <w:rFonts w:ascii="Open Sans" w:hAnsi="Open Sans" w:cs="Open Sans"/>
              </w:rPr>
              <w:t xml:space="preserve"> as required.</w:t>
            </w:r>
          </w:p>
          <w:p w14:paraId="385AA2DF" w14:textId="77777777"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To drive the integration of safety management systems and provide for a positive safety culture, whilst at the same time promoting and ensuring line management ownership and accountability.</w:t>
            </w:r>
          </w:p>
          <w:p w14:paraId="08270587" w14:textId="7900C4C0"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Advise on safety and health implications of new projects, premises, systems of work or substances</w:t>
            </w:r>
            <w:r w:rsidR="00431311">
              <w:rPr>
                <w:rFonts w:ascii="Open Sans" w:hAnsi="Open Sans" w:cs="Open Sans"/>
              </w:rPr>
              <w:t xml:space="preserve"> ensuring best practice and legal standards are met.</w:t>
            </w:r>
          </w:p>
          <w:p w14:paraId="5C0BCE94" w14:textId="7E97B6A8"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 xml:space="preserve">Forge effective </w:t>
            </w:r>
            <w:r w:rsidR="00FA1737" w:rsidRPr="00FB13C8">
              <w:rPr>
                <w:rFonts w:ascii="Open Sans" w:hAnsi="Open Sans" w:cs="Open Sans"/>
              </w:rPr>
              <w:t>relationships with</w:t>
            </w:r>
            <w:r w:rsidRPr="00FB13C8">
              <w:rPr>
                <w:rFonts w:ascii="Open Sans" w:hAnsi="Open Sans" w:cs="Open Sans"/>
              </w:rPr>
              <w:t xml:space="preserve"> </w:t>
            </w:r>
            <w:r w:rsidR="005209F3">
              <w:rPr>
                <w:rFonts w:ascii="Open Sans" w:hAnsi="Open Sans" w:cs="Open Sans"/>
              </w:rPr>
              <w:t>TDA</w:t>
            </w:r>
            <w:r w:rsidR="005209F3" w:rsidRPr="00FB13C8">
              <w:rPr>
                <w:rFonts w:ascii="Open Sans" w:hAnsi="Open Sans" w:cs="Open Sans"/>
              </w:rPr>
              <w:t xml:space="preserve"> </w:t>
            </w:r>
            <w:r w:rsidRPr="00FB13C8">
              <w:rPr>
                <w:rFonts w:ascii="Open Sans" w:hAnsi="Open Sans" w:cs="Open Sans"/>
              </w:rPr>
              <w:t xml:space="preserve">Human Resources team to ensure an appropriately focussed induction and ongoing health and safety training </w:t>
            </w:r>
            <w:r w:rsidR="00A67491">
              <w:rPr>
                <w:rFonts w:ascii="Open Sans" w:hAnsi="Open Sans" w:cs="Open Sans"/>
              </w:rPr>
              <w:lastRenderedPageBreak/>
              <w:t xml:space="preserve">programmes </w:t>
            </w:r>
            <w:r w:rsidRPr="00FB13C8">
              <w:rPr>
                <w:rFonts w:ascii="Open Sans" w:hAnsi="Open Sans" w:cs="Open Sans"/>
              </w:rPr>
              <w:t>for TDA staff at all levels including relevant training packages through the iLearn system</w:t>
            </w:r>
            <w:r w:rsidR="00431311">
              <w:rPr>
                <w:rFonts w:ascii="Open Sans" w:hAnsi="Open Sans" w:cs="Open Sans"/>
              </w:rPr>
              <w:t xml:space="preserve"> and formal H&amp;S qualifications</w:t>
            </w:r>
            <w:r w:rsidR="005209F3">
              <w:rPr>
                <w:rFonts w:ascii="Open Sans" w:hAnsi="Open Sans" w:cs="Open Sans"/>
              </w:rPr>
              <w:t>.</w:t>
            </w:r>
          </w:p>
          <w:p w14:paraId="4C00E8FE" w14:textId="5CFC0625"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Participate in Wellbeing initiatives and be fully aware and engaged in developing the links between the Wellbeing and the Health and Safety Working Group.</w:t>
            </w:r>
          </w:p>
          <w:p w14:paraId="59F74152" w14:textId="5F3DC0E0"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Ensure that all accidents and incidents are documented, investigated, and recommended improvements implemented</w:t>
            </w:r>
            <w:r w:rsidR="00442E03">
              <w:rPr>
                <w:rFonts w:ascii="Open Sans" w:hAnsi="Open Sans" w:cs="Open Sans"/>
              </w:rPr>
              <w:t xml:space="preserve"> through the use of the Assure H&amp;S management system</w:t>
            </w:r>
            <w:r w:rsidRPr="00FB13C8">
              <w:rPr>
                <w:rFonts w:ascii="Open Sans" w:hAnsi="Open Sans" w:cs="Open Sans"/>
              </w:rPr>
              <w:t>.</w:t>
            </w:r>
          </w:p>
          <w:p w14:paraId="7D91D9F3" w14:textId="2D890172"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 xml:space="preserve">Ensure that safety inspections are carried out, and that safety inspections, risk assessments and lone working procedures are managed </w:t>
            </w:r>
            <w:r w:rsidR="00431311">
              <w:rPr>
                <w:rFonts w:ascii="Open Sans" w:hAnsi="Open Sans" w:cs="Open Sans"/>
              </w:rPr>
              <w:t xml:space="preserve">ensuring </w:t>
            </w:r>
            <w:r w:rsidRPr="00FB13C8">
              <w:rPr>
                <w:rFonts w:ascii="Open Sans" w:hAnsi="Open Sans" w:cs="Open Sans"/>
              </w:rPr>
              <w:t>employees are aware of their responsibilities.</w:t>
            </w:r>
          </w:p>
          <w:p w14:paraId="5F634672" w14:textId="75160527"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 xml:space="preserve">Working with the ‘Competent Person for Fire Safety’, Monitor the validity of the Fire Risk Assessments and Fire Arrangements applicable to </w:t>
            </w:r>
            <w:r w:rsidR="005209F3">
              <w:rPr>
                <w:rFonts w:ascii="Open Sans" w:hAnsi="Open Sans" w:cs="Open Sans"/>
              </w:rPr>
              <w:t xml:space="preserve">TDA Group and its </w:t>
            </w:r>
            <w:r w:rsidR="00786CD7">
              <w:rPr>
                <w:rFonts w:ascii="Open Sans" w:hAnsi="Open Sans" w:cs="Open Sans"/>
              </w:rPr>
              <w:t>clients,</w:t>
            </w:r>
            <w:r w:rsidRPr="00FB13C8">
              <w:rPr>
                <w:rFonts w:ascii="Open Sans" w:hAnsi="Open Sans" w:cs="Open Sans"/>
              </w:rPr>
              <w:t xml:space="preserve"> using </w:t>
            </w:r>
            <w:r w:rsidR="005209F3">
              <w:rPr>
                <w:rFonts w:ascii="Open Sans" w:hAnsi="Open Sans" w:cs="Open Sans"/>
              </w:rPr>
              <w:t xml:space="preserve"> </w:t>
            </w:r>
            <w:r w:rsidR="0055508F">
              <w:rPr>
                <w:rFonts w:ascii="Open Sans" w:hAnsi="Open Sans" w:cs="Open Sans"/>
              </w:rPr>
              <w:t xml:space="preserve">SHE </w:t>
            </w:r>
            <w:r w:rsidR="005209F3">
              <w:rPr>
                <w:rFonts w:ascii="Open Sans" w:hAnsi="Open Sans" w:cs="Open Sans"/>
              </w:rPr>
              <w:t>Assure.</w:t>
            </w:r>
          </w:p>
          <w:p w14:paraId="7E927753" w14:textId="377D898E"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 xml:space="preserve">Establish a full programme of documented health and safety inspections, audits and monitoring for </w:t>
            </w:r>
            <w:r w:rsidR="005209F3">
              <w:rPr>
                <w:rFonts w:ascii="Open Sans" w:hAnsi="Open Sans" w:cs="Open Sans"/>
              </w:rPr>
              <w:t>TDA</w:t>
            </w:r>
            <w:r w:rsidR="00442E03">
              <w:rPr>
                <w:rFonts w:ascii="Open Sans" w:hAnsi="Open Sans" w:cs="Open Sans"/>
              </w:rPr>
              <w:t xml:space="preserve"> E</w:t>
            </w:r>
            <w:r w:rsidRPr="00FB13C8">
              <w:rPr>
                <w:rFonts w:ascii="Open Sans" w:hAnsi="Open Sans" w:cs="Open Sans"/>
              </w:rPr>
              <w:t>state</w:t>
            </w:r>
            <w:r w:rsidR="005209F3">
              <w:rPr>
                <w:rFonts w:ascii="Open Sans" w:hAnsi="Open Sans" w:cs="Open Sans"/>
              </w:rPr>
              <w:t xml:space="preserve"> and </w:t>
            </w:r>
            <w:r w:rsidR="001E327B">
              <w:rPr>
                <w:rFonts w:ascii="Open Sans" w:hAnsi="Open Sans" w:cs="Open Sans"/>
              </w:rPr>
              <w:t>Torbay Council Assets as necessary</w:t>
            </w:r>
            <w:r w:rsidRPr="00FB13C8">
              <w:rPr>
                <w:rFonts w:ascii="Open Sans" w:hAnsi="Open Sans" w:cs="Open Sans"/>
              </w:rPr>
              <w:t>.</w:t>
            </w:r>
          </w:p>
          <w:p w14:paraId="53F8AB47" w14:textId="33980D12"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 xml:space="preserve">Liaise with HSE </w:t>
            </w:r>
            <w:r w:rsidR="001E327B">
              <w:rPr>
                <w:rFonts w:ascii="Open Sans" w:hAnsi="Open Sans" w:cs="Open Sans"/>
              </w:rPr>
              <w:t xml:space="preserve">as required </w:t>
            </w:r>
            <w:r w:rsidRPr="00FB13C8">
              <w:rPr>
                <w:rFonts w:ascii="Open Sans" w:hAnsi="Open Sans" w:cs="Open Sans"/>
              </w:rPr>
              <w:t>and ensure that any specific requirements and notices in relation to health and safety are properly acted upon, this may include liaising with suppliers, i.e. solicitors, insurers, etc.</w:t>
            </w:r>
          </w:p>
          <w:p w14:paraId="05CFB403" w14:textId="6612D617"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Ensure that</w:t>
            </w:r>
            <w:r w:rsidR="00442E03">
              <w:rPr>
                <w:rFonts w:ascii="Open Sans" w:hAnsi="Open Sans" w:cs="Open Sans"/>
              </w:rPr>
              <w:t xml:space="preserve"> </w:t>
            </w:r>
            <w:r w:rsidR="001E327B">
              <w:rPr>
                <w:rFonts w:ascii="Open Sans" w:hAnsi="Open Sans" w:cs="Open Sans"/>
              </w:rPr>
              <w:t xml:space="preserve">Assure </w:t>
            </w:r>
            <w:r w:rsidRPr="00FB13C8">
              <w:rPr>
                <w:rFonts w:ascii="Open Sans" w:hAnsi="Open Sans" w:cs="Open Sans"/>
              </w:rPr>
              <w:t xml:space="preserve">is effectively managed and utilised across the TDA </w:t>
            </w:r>
            <w:r w:rsidR="001E327B">
              <w:rPr>
                <w:rFonts w:ascii="Open Sans" w:hAnsi="Open Sans" w:cs="Open Sans"/>
              </w:rPr>
              <w:t xml:space="preserve">Group </w:t>
            </w:r>
            <w:r w:rsidRPr="00FB13C8">
              <w:rPr>
                <w:rFonts w:ascii="Open Sans" w:hAnsi="Open Sans" w:cs="Open Sans"/>
              </w:rPr>
              <w:t>and is used to inform working practices, to view risk assessments, training records and to manage the outcome of investigations into accidents and near misses.</w:t>
            </w:r>
          </w:p>
          <w:p w14:paraId="0C399C2D" w14:textId="1D23B15A" w:rsidR="00FB13C8" w:rsidRPr="00FB13C8" w:rsidRDefault="00A67491" w:rsidP="00FB13C8">
            <w:pPr>
              <w:numPr>
                <w:ilvl w:val="1"/>
                <w:numId w:val="9"/>
              </w:numPr>
              <w:spacing w:line="280" w:lineRule="atLeast"/>
              <w:rPr>
                <w:rFonts w:ascii="Open Sans" w:hAnsi="Open Sans" w:cs="Open Sans"/>
              </w:rPr>
            </w:pPr>
            <w:r>
              <w:rPr>
                <w:rFonts w:ascii="Open Sans" w:hAnsi="Open Sans" w:cs="Open Sans"/>
              </w:rPr>
              <w:t>Produce</w:t>
            </w:r>
            <w:r w:rsidR="002733E1">
              <w:rPr>
                <w:rFonts w:ascii="Open Sans" w:hAnsi="Open Sans" w:cs="Open Sans"/>
              </w:rPr>
              <w:t xml:space="preserve"> </w:t>
            </w:r>
            <w:r w:rsidR="00FB13C8" w:rsidRPr="00FB13C8">
              <w:rPr>
                <w:rFonts w:ascii="Open Sans" w:hAnsi="Open Sans" w:cs="Open Sans"/>
              </w:rPr>
              <w:t>the annual health and safety training programme for the TDA</w:t>
            </w:r>
            <w:r w:rsidR="001E327B">
              <w:rPr>
                <w:rFonts w:ascii="Open Sans" w:hAnsi="Open Sans" w:cs="Open Sans"/>
              </w:rPr>
              <w:t xml:space="preserve"> Group</w:t>
            </w:r>
            <w:r w:rsidR="00FB13C8" w:rsidRPr="00FB13C8">
              <w:rPr>
                <w:rFonts w:ascii="Open Sans" w:hAnsi="Open Sans" w:cs="Open Sans"/>
              </w:rPr>
              <w:t xml:space="preserve">.  </w:t>
            </w:r>
          </w:p>
          <w:p w14:paraId="19292FF5" w14:textId="34CFA618" w:rsidR="00FB13C8" w:rsidRPr="00FB13C8" w:rsidRDefault="00A67491" w:rsidP="00FB13C8">
            <w:pPr>
              <w:numPr>
                <w:ilvl w:val="1"/>
                <w:numId w:val="9"/>
              </w:numPr>
              <w:spacing w:line="280" w:lineRule="atLeast"/>
              <w:rPr>
                <w:rFonts w:ascii="Open Sans" w:hAnsi="Open Sans" w:cs="Open Sans"/>
              </w:rPr>
            </w:pPr>
            <w:r>
              <w:rPr>
                <w:rFonts w:ascii="Open Sans" w:hAnsi="Open Sans" w:cs="Open Sans"/>
              </w:rPr>
              <w:t>Facilitate delivery of</w:t>
            </w:r>
            <w:r w:rsidR="002733E1">
              <w:rPr>
                <w:rFonts w:ascii="Open Sans" w:hAnsi="Open Sans" w:cs="Open Sans"/>
              </w:rPr>
              <w:t xml:space="preserve"> </w:t>
            </w:r>
            <w:r w:rsidR="00FB13C8" w:rsidRPr="00FB13C8">
              <w:rPr>
                <w:rFonts w:ascii="Open Sans" w:hAnsi="Open Sans" w:cs="Open Sans"/>
              </w:rPr>
              <w:t xml:space="preserve">appropriate face to face </w:t>
            </w:r>
            <w:r>
              <w:rPr>
                <w:rFonts w:ascii="Open Sans" w:hAnsi="Open Sans" w:cs="Open Sans"/>
              </w:rPr>
              <w:t>Health and</w:t>
            </w:r>
            <w:r w:rsidR="00FB13C8" w:rsidRPr="00FB13C8">
              <w:rPr>
                <w:rFonts w:ascii="Open Sans" w:hAnsi="Open Sans" w:cs="Open Sans"/>
              </w:rPr>
              <w:t xml:space="preserve"> Safety training whether accredited qualifications or in House solutions. </w:t>
            </w:r>
          </w:p>
          <w:p w14:paraId="101ED816" w14:textId="77777777"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Provide a customer focused service that strives to be innovative in its search for continuous improvement in the area of health, safety and wellbeing.</w:t>
            </w:r>
          </w:p>
          <w:p w14:paraId="29317FF9" w14:textId="7D57855F" w:rsidR="00357B5D"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Undertake any other duties appropriate to the role of the Health and Safety Officer in a diverse public sector organisation.</w:t>
            </w:r>
          </w:p>
        </w:tc>
      </w:tr>
    </w:tbl>
    <w:p w14:paraId="10FC7BFE" w14:textId="412B34A1" w:rsidR="00357B5D" w:rsidRDefault="00357B5D" w:rsidP="00357B5D">
      <w:pPr>
        <w:rPr>
          <w:rFonts w:ascii="Open Sans" w:hAnsi="Open Sans" w:cs="Open Sans"/>
        </w:rPr>
      </w:pPr>
    </w:p>
    <w:p w14:paraId="318ED197" w14:textId="77777777" w:rsidR="002B27F2" w:rsidRPr="00B00BC4" w:rsidRDefault="002B27F2" w:rsidP="00357B5D">
      <w:pPr>
        <w:rPr>
          <w:rFonts w:ascii="Open Sans" w:hAnsi="Open Sans" w:cs="Open Sans"/>
        </w:rPr>
      </w:pPr>
    </w:p>
    <w:tbl>
      <w:tblPr>
        <w:tblW w:w="10466" w:type="dxa"/>
        <w:tblInd w:w="-10"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ayout w:type="fixed"/>
        <w:tblLook w:val="0000" w:firstRow="0" w:lastRow="0" w:firstColumn="0" w:lastColumn="0" w:noHBand="0" w:noVBand="0"/>
      </w:tblPr>
      <w:tblGrid>
        <w:gridCol w:w="10466"/>
      </w:tblGrid>
      <w:tr w:rsidR="00357B5D" w:rsidRPr="00B00BC4" w14:paraId="2B32A048" w14:textId="77777777" w:rsidTr="00B00BC4">
        <w:trPr>
          <w:trHeight w:val="445"/>
        </w:trPr>
        <w:tc>
          <w:tcPr>
            <w:tcW w:w="10466" w:type="dxa"/>
            <w:tcBorders>
              <w:top w:val="single" w:sz="12" w:space="0" w:color="1D4289"/>
              <w:left w:val="single" w:sz="12" w:space="0" w:color="1D4289"/>
              <w:bottom w:val="single" w:sz="12" w:space="0" w:color="1D4289"/>
              <w:right w:val="single" w:sz="12" w:space="0" w:color="1D4289"/>
            </w:tcBorders>
            <w:shd w:val="clear" w:color="auto" w:fill="auto"/>
          </w:tcPr>
          <w:p w14:paraId="1BAF0D50" w14:textId="0AFE5615" w:rsidR="00B72E5D" w:rsidRPr="0046088A" w:rsidRDefault="00357B5D" w:rsidP="0046088A">
            <w:pPr>
              <w:numPr>
                <w:ilvl w:val="0"/>
                <w:numId w:val="9"/>
              </w:numPr>
              <w:spacing w:line="280" w:lineRule="atLeast"/>
              <w:rPr>
                <w:rFonts w:ascii="Open Sans" w:hAnsi="Open Sans" w:cs="Open Sans"/>
                <w:bCs/>
                <w:color w:val="002F6C" w:themeColor="text2"/>
                <w:sz w:val="28"/>
                <w:szCs w:val="28"/>
              </w:rPr>
            </w:pPr>
            <w:r w:rsidRPr="00FA3A06">
              <w:rPr>
                <w:rFonts w:ascii="Open Sans" w:hAnsi="Open Sans" w:cs="Open Sans"/>
                <w:bCs/>
                <w:color w:val="002F6C" w:themeColor="text2"/>
                <w:sz w:val="28"/>
                <w:szCs w:val="28"/>
              </w:rPr>
              <w:t>Give examples of the typical types of problems and decisions the post will be required to make</w:t>
            </w:r>
            <w:r w:rsidR="00612E52">
              <w:rPr>
                <w:rFonts w:ascii="Open Sans" w:hAnsi="Open Sans" w:cs="Open Sans"/>
                <w:bCs/>
                <w:color w:val="002F6C" w:themeColor="text2"/>
                <w:sz w:val="28"/>
                <w:szCs w:val="28"/>
              </w:rPr>
              <w:t xml:space="preserve"> </w:t>
            </w:r>
          </w:p>
          <w:p w14:paraId="602A8339" w14:textId="41E19B7C" w:rsidR="00FB13C8" w:rsidRPr="00FB13C8" w:rsidRDefault="00231792" w:rsidP="00FB13C8">
            <w:pPr>
              <w:numPr>
                <w:ilvl w:val="1"/>
                <w:numId w:val="9"/>
              </w:numPr>
              <w:spacing w:line="280" w:lineRule="atLeast"/>
              <w:rPr>
                <w:rFonts w:ascii="Open Sans" w:hAnsi="Open Sans" w:cs="Open Sans"/>
              </w:rPr>
            </w:pPr>
            <w:r>
              <w:rPr>
                <w:rFonts w:ascii="Open Sans" w:hAnsi="Open Sans" w:cs="Open Sans"/>
              </w:rPr>
              <w:t xml:space="preserve">Health and Safety advice </w:t>
            </w:r>
            <w:r w:rsidR="00A74F81">
              <w:rPr>
                <w:rFonts w:ascii="Open Sans" w:hAnsi="Open Sans" w:cs="Open Sans"/>
              </w:rPr>
              <w:t xml:space="preserve">to the TDA group </w:t>
            </w:r>
            <w:r w:rsidR="00142E32">
              <w:rPr>
                <w:rFonts w:ascii="Open Sans" w:hAnsi="Open Sans" w:cs="Open Sans"/>
              </w:rPr>
              <w:t xml:space="preserve">across a wide range </w:t>
            </w:r>
            <w:r w:rsidR="00E118CE">
              <w:rPr>
                <w:rFonts w:ascii="Open Sans" w:hAnsi="Open Sans" w:cs="Open Sans"/>
              </w:rPr>
              <w:t>of subjects</w:t>
            </w:r>
            <w:r w:rsidR="00A67491">
              <w:rPr>
                <w:rFonts w:ascii="Open Sans" w:hAnsi="Open Sans" w:cs="Open Sans"/>
              </w:rPr>
              <w:t xml:space="preserve"> related to the diverse Health and Safety risks typically seen across the business,</w:t>
            </w:r>
            <w:r w:rsidR="00E118CE">
              <w:rPr>
                <w:rFonts w:ascii="Open Sans" w:hAnsi="Open Sans" w:cs="Open Sans"/>
              </w:rPr>
              <w:t xml:space="preserve"> e</w:t>
            </w:r>
            <w:r w:rsidR="002733E1">
              <w:rPr>
                <w:rFonts w:ascii="Open Sans" w:hAnsi="Open Sans" w:cs="Open Sans"/>
              </w:rPr>
              <w:t>.</w:t>
            </w:r>
            <w:r w:rsidR="00E118CE">
              <w:rPr>
                <w:rFonts w:ascii="Open Sans" w:hAnsi="Open Sans" w:cs="Open Sans"/>
              </w:rPr>
              <w:t>g</w:t>
            </w:r>
            <w:r w:rsidR="002733E1">
              <w:rPr>
                <w:rFonts w:ascii="Open Sans" w:hAnsi="Open Sans" w:cs="Open Sans"/>
              </w:rPr>
              <w:t>.</w:t>
            </w:r>
            <w:r w:rsidR="00E118CE">
              <w:rPr>
                <w:rFonts w:ascii="Open Sans" w:hAnsi="Open Sans" w:cs="Open Sans"/>
              </w:rPr>
              <w:t xml:space="preserve"> </w:t>
            </w:r>
            <w:r w:rsidR="00FB13C8" w:rsidRPr="00FB13C8">
              <w:rPr>
                <w:rFonts w:ascii="Open Sans" w:hAnsi="Open Sans" w:cs="Open Sans"/>
              </w:rPr>
              <w:t>Advice on practical and acceptable solutions and assistance with the decision-making process on the exercise of making vacant properties safe</w:t>
            </w:r>
            <w:r w:rsidR="00B72E5D">
              <w:rPr>
                <w:rFonts w:ascii="Open Sans" w:hAnsi="Open Sans" w:cs="Open Sans"/>
              </w:rPr>
              <w:t xml:space="preserve">, </w:t>
            </w:r>
            <w:r w:rsidR="00FB13C8" w:rsidRPr="00FB13C8">
              <w:rPr>
                <w:rFonts w:ascii="Open Sans" w:hAnsi="Open Sans" w:cs="Open Sans"/>
              </w:rPr>
              <w:t>secure</w:t>
            </w:r>
            <w:r w:rsidR="00B72E5D">
              <w:rPr>
                <w:rFonts w:ascii="Open Sans" w:hAnsi="Open Sans" w:cs="Open Sans"/>
              </w:rPr>
              <w:t xml:space="preserve"> and compliant with Health and Safety legislation</w:t>
            </w:r>
            <w:r w:rsidR="00E118CE">
              <w:rPr>
                <w:rFonts w:ascii="Open Sans" w:hAnsi="Open Sans" w:cs="Open Sans"/>
              </w:rPr>
              <w:t xml:space="preserve">, </w:t>
            </w:r>
            <w:r w:rsidR="00C1399B">
              <w:rPr>
                <w:rFonts w:ascii="Open Sans" w:hAnsi="Open Sans" w:cs="Open Sans"/>
              </w:rPr>
              <w:t xml:space="preserve">advice on </w:t>
            </w:r>
            <w:r w:rsidR="005C67CE">
              <w:rPr>
                <w:rFonts w:ascii="Open Sans" w:hAnsi="Open Sans" w:cs="Open Sans"/>
              </w:rPr>
              <w:t>commercial</w:t>
            </w:r>
            <w:r w:rsidR="00A42FF8">
              <w:rPr>
                <w:rFonts w:ascii="Open Sans" w:hAnsi="Open Sans" w:cs="Open Sans"/>
              </w:rPr>
              <w:t xml:space="preserve"> and</w:t>
            </w:r>
            <w:r w:rsidR="005C67CE">
              <w:rPr>
                <w:rFonts w:ascii="Open Sans" w:hAnsi="Open Sans" w:cs="Open Sans"/>
              </w:rPr>
              <w:t xml:space="preserve"> residential </w:t>
            </w:r>
            <w:r w:rsidR="0042348C">
              <w:rPr>
                <w:rFonts w:ascii="Open Sans" w:hAnsi="Open Sans" w:cs="Open Sans"/>
              </w:rPr>
              <w:t xml:space="preserve">properties, </w:t>
            </w:r>
            <w:r w:rsidR="00A42FF8">
              <w:rPr>
                <w:rFonts w:ascii="Open Sans" w:hAnsi="Open Sans" w:cs="Open Sans"/>
              </w:rPr>
              <w:t xml:space="preserve">Health and safety </w:t>
            </w:r>
            <w:r w:rsidR="00596B19">
              <w:rPr>
                <w:rFonts w:ascii="Open Sans" w:hAnsi="Open Sans" w:cs="Open Sans"/>
              </w:rPr>
              <w:t xml:space="preserve">legislation </w:t>
            </w:r>
            <w:r w:rsidR="008B03F8">
              <w:rPr>
                <w:rFonts w:ascii="Open Sans" w:hAnsi="Open Sans" w:cs="Open Sans"/>
              </w:rPr>
              <w:t xml:space="preserve">and </w:t>
            </w:r>
            <w:r w:rsidR="00596B19">
              <w:rPr>
                <w:rFonts w:ascii="Open Sans" w:hAnsi="Open Sans" w:cs="Open Sans"/>
              </w:rPr>
              <w:t xml:space="preserve">Health and safety related </w:t>
            </w:r>
            <w:r w:rsidR="008B03F8">
              <w:rPr>
                <w:rFonts w:ascii="Open Sans" w:hAnsi="Open Sans" w:cs="Open Sans"/>
              </w:rPr>
              <w:t xml:space="preserve">advice to </w:t>
            </w:r>
            <w:r w:rsidR="0042348C">
              <w:rPr>
                <w:rFonts w:ascii="Open Sans" w:hAnsi="Open Sans" w:cs="Open Sans"/>
              </w:rPr>
              <w:t>HR team</w:t>
            </w:r>
            <w:r w:rsidR="00FB13C8" w:rsidRPr="00FB13C8">
              <w:rPr>
                <w:rFonts w:ascii="Open Sans" w:hAnsi="Open Sans" w:cs="Open Sans"/>
              </w:rPr>
              <w:t xml:space="preserve">. </w:t>
            </w:r>
          </w:p>
          <w:p w14:paraId="59F8FA59" w14:textId="2DEF5A9C"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lastRenderedPageBreak/>
              <w:t xml:space="preserve">To determine, in line with Health and </w:t>
            </w:r>
            <w:r w:rsidR="001E327B">
              <w:rPr>
                <w:rFonts w:ascii="Open Sans" w:hAnsi="Open Sans" w:cs="Open Sans"/>
              </w:rPr>
              <w:t>S</w:t>
            </w:r>
            <w:r w:rsidR="001E327B" w:rsidRPr="00FB13C8">
              <w:rPr>
                <w:rFonts w:ascii="Open Sans" w:hAnsi="Open Sans" w:cs="Open Sans"/>
              </w:rPr>
              <w:t xml:space="preserve">afety </w:t>
            </w:r>
            <w:r w:rsidRPr="00FB13C8">
              <w:rPr>
                <w:rFonts w:ascii="Open Sans" w:hAnsi="Open Sans" w:cs="Open Sans"/>
              </w:rPr>
              <w:t>guidance the appropriate grading of</w:t>
            </w:r>
            <w:r w:rsidR="00A67491">
              <w:rPr>
                <w:rFonts w:ascii="Open Sans" w:hAnsi="Open Sans" w:cs="Open Sans"/>
              </w:rPr>
              <w:t xml:space="preserve"> identified</w:t>
            </w:r>
            <w:r w:rsidRPr="00FB13C8">
              <w:rPr>
                <w:rFonts w:ascii="Open Sans" w:hAnsi="Open Sans" w:cs="Open Sans"/>
              </w:rPr>
              <w:t xml:space="preserve"> risks and provide assistance on determining sufficient and effective mitigation measures.</w:t>
            </w:r>
          </w:p>
          <w:p w14:paraId="6776FA7D" w14:textId="77777777" w:rsidR="00357B5D" w:rsidRDefault="00FB13C8" w:rsidP="00FB13C8">
            <w:pPr>
              <w:numPr>
                <w:ilvl w:val="1"/>
                <w:numId w:val="9"/>
              </w:numPr>
              <w:spacing w:line="280" w:lineRule="atLeast"/>
              <w:rPr>
                <w:rFonts w:ascii="Open Sans" w:hAnsi="Open Sans" w:cs="Open Sans"/>
              </w:rPr>
            </w:pPr>
            <w:r w:rsidRPr="00FB13C8">
              <w:rPr>
                <w:rFonts w:ascii="Open Sans" w:hAnsi="Open Sans" w:cs="Open Sans"/>
              </w:rPr>
              <w:t>To prioritise work</w:t>
            </w:r>
            <w:r w:rsidR="00C50113">
              <w:rPr>
                <w:rFonts w:ascii="Open Sans" w:hAnsi="Open Sans" w:cs="Open Sans"/>
              </w:rPr>
              <w:t>loads</w:t>
            </w:r>
            <w:r w:rsidRPr="00FB13C8">
              <w:rPr>
                <w:rFonts w:ascii="Open Sans" w:hAnsi="Open Sans" w:cs="Open Sans"/>
              </w:rPr>
              <w:t xml:space="preserve"> to ensure that deadlines are met and that urgent and pressing matters are given priority.</w:t>
            </w:r>
          </w:p>
          <w:p w14:paraId="64BF8AC5" w14:textId="184097DC" w:rsidR="008173B5" w:rsidRDefault="008173B5" w:rsidP="00FB13C8">
            <w:pPr>
              <w:numPr>
                <w:ilvl w:val="1"/>
                <w:numId w:val="9"/>
              </w:numPr>
              <w:spacing w:line="280" w:lineRule="atLeast"/>
              <w:rPr>
                <w:rFonts w:ascii="Open Sans" w:hAnsi="Open Sans" w:cs="Open Sans"/>
              </w:rPr>
            </w:pPr>
            <w:r>
              <w:rPr>
                <w:rFonts w:ascii="Open Sans" w:hAnsi="Open Sans" w:cs="Open Sans"/>
              </w:rPr>
              <w:t xml:space="preserve">To decide on appropriate changes and improvements to policies, processes and work practices which will affect the quality of the </w:t>
            </w:r>
            <w:r w:rsidR="000676D4">
              <w:rPr>
                <w:rFonts w:ascii="Open Sans" w:hAnsi="Open Sans" w:cs="Open Sans"/>
              </w:rPr>
              <w:t>health</w:t>
            </w:r>
            <w:r>
              <w:rPr>
                <w:rFonts w:ascii="Open Sans" w:hAnsi="Open Sans" w:cs="Open Sans"/>
              </w:rPr>
              <w:t xml:space="preserve"> </w:t>
            </w:r>
            <w:r w:rsidR="004F662A">
              <w:rPr>
                <w:rFonts w:ascii="Open Sans" w:hAnsi="Open Sans" w:cs="Open Sans"/>
              </w:rPr>
              <w:t>and</w:t>
            </w:r>
            <w:r>
              <w:rPr>
                <w:rFonts w:ascii="Open Sans" w:hAnsi="Open Sans" w:cs="Open Sans"/>
              </w:rPr>
              <w:t xml:space="preserve"> </w:t>
            </w:r>
            <w:r w:rsidR="004F662A">
              <w:rPr>
                <w:rFonts w:ascii="Open Sans" w:hAnsi="Open Sans" w:cs="Open Sans"/>
              </w:rPr>
              <w:t>safety</w:t>
            </w:r>
            <w:r>
              <w:rPr>
                <w:rFonts w:ascii="Open Sans" w:hAnsi="Open Sans" w:cs="Open Sans"/>
              </w:rPr>
              <w:t xml:space="preserve"> service across the TDA group </w:t>
            </w:r>
            <w:r w:rsidR="004F662A">
              <w:rPr>
                <w:rFonts w:ascii="Open Sans" w:hAnsi="Open Sans" w:cs="Open Sans"/>
              </w:rPr>
              <w:t>and will set the standards within which other</w:t>
            </w:r>
            <w:r w:rsidR="008552D3">
              <w:rPr>
                <w:rFonts w:ascii="Open Sans" w:hAnsi="Open Sans" w:cs="Open Sans"/>
              </w:rPr>
              <w:t>s</w:t>
            </w:r>
            <w:r w:rsidR="004F662A">
              <w:rPr>
                <w:rFonts w:ascii="Open Sans" w:hAnsi="Open Sans" w:cs="Open Sans"/>
              </w:rPr>
              <w:t xml:space="preserve"> will need to work </w:t>
            </w:r>
          </w:p>
          <w:p w14:paraId="35A0ABBB" w14:textId="03660EA6" w:rsidR="008552D3" w:rsidRDefault="008552D3" w:rsidP="00FB13C8">
            <w:pPr>
              <w:numPr>
                <w:ilvl w:val="1"/>
                <w:numId w:val="9"/>
              </w:numPr>
              <w:spacing w:line="280" w:lineRule="atLeast"/>
              <w:rPr>
                <w:rFonts w:ascii="Open Sans" w:hAnsi="Open Sans" w:cs="Open Sans"/>
              </w:rPr>
            </w:pPr>
            <w:r>
              <w:rPr>
                <w:rFonts w:ascii="Open Sans" w:hAnsi="Open Sans" w:cs="Open Sans"/>
              </w:rPr>
              <w:t xml:space="preserve">To deal with a variety of conflicting priorities across the TDA group involving changing circumstances and demand within a variety of complex environments, including construction, </w:t>
            </w:r>
            <w:r w:rsidR="00403F98">
              <w:rPr>
                <w:rFonts w:ascii="Open Sans" w:hAnsi="Open Sans" w:cs="Open Sans"/>
              </w:rPr>
              <w:t>hospitality,</w:t>
            </w:r>
            <w:r>
              <w:rPr>
                <w:rFonts w:ascii="Open Sans" w:hAnsi="Open Sans" w:cs="Open Sans"/>
              </w:rPr>
              <w:t xml:space="preserve"> and housing. </w:t>
            </w:r>
          </w:p>
          <w:p w14:paraId="224AD0A2" w14:textId="703FCC14" w:rsidR="000676D4" w:rsidRPr="00B00BC4" w:rsidRDefault="000676D4" w:rsidP="00FB13C8">
            <w:pPr>
              <w:numPr>
                <w:ilvl w:val="1"/>
                <w:numId w:val="9"/>
              </w:numPr>
              <w:spacing w:line="280" w:lineRule="atLeast"/>
              <w:rPr>
                <w:rFonts w:ascii="Open Sans" w:hAnsi="Open Sans" w:cs="Open Sans"/>
              </w:rPr>
            </w:pPr>
            <w:r>
              <w:rPr>
                <w:rFonts w:ascii="Open Sans" w:hAnsi="Open Sans" w:cs="Open Sans"/>
              </w:rPr>
              <w:t xml:space="preserve">To decide on the appropriate level and frequency of staff training to </w:t>
            </w:r>
            <w:r w:rsidR="00A67491">
              <w:rPr>
                <w:rFonts w:ascii="Open Sans" w:hAnsi="Open Sans" w:cs="Open Sans"/>
              </w:rPr>
              <w:t xml:space="preserve">meet legal requirements, </w:t>
            </w:r>
            <w:r>
              <w:rPr>
                <w:rFonts w:ascii="Open Sans" w:hAnsi="Open Sans" w:cs="Open Sans"/>
              </w:rPr>
              <w:t xml:space="preserve">improve awareness and understanding of health and safety responsibilities </w:t>
            </w:r>
          </w:p>
        </w:tc>
      </w:tr>
    </w:tbl>
    <w:p w14:paraId="503BC44B" w14:textId="77777777" w:rsidR="00357B5D" w:rsidRPr="00B00BC4" w:rsidRDefault="00357B5D" w:rsidP="00357B5D">
      <w:pPr>
        <w:rPr>
          <w:rFonts w:ascii="Open Sans" w:hAnsi="Open Sans" w:cs="Open Sans"/>
          <w:color w:val="333399"/>
        </w:rPr>
      </w:pPr>
    </w:p>
    <w:tbl>
      <w:tblPr>
        <w:tblW w:w="10466" w:type="dxa"/>
        <w:tblInd w:w="-10"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ayout w:type="fixed"/>
        <w:tblLook w:val="0000" w:firstRow="0" w:lastRow="0" w:firstColumn="0" w:lastColumn="0" w:noHBand="0" w:noVBand="0"/>
      </w:tblPr>
      <w:tblGrid>
        <w:gridCol w:w="10466"/>
      </w:tblGrid>
      <w:tr w:rsidR="00357B5D" w:rsidRPr="00B00BC4" w14:paraId="24D58865" w14:textId="77777777" w:rsidTr="00B425D6">
        <w:trPr>
          <w:trHeight w:val="1438"/>
        </w:trPr>
        <w:tc>
          <w:tcPr>
            <w:tcW w:w="10466" w:type="dxa"/>
            <w:tcBorders>
              <w:top w:val="single" w:sz="12" w:space="0" w:color="1D4289"/>
              <w:left w:val="single" w:sz="12" w:space="0" w:color="1D4289"/>
              <w:bottom w:val="single" w:sz="12" w:space="0" w:color="1D4289"/>
              <w:right w:val="single" w:sz="12" w:space="0" w:color="1D4289"/>
            </w:tcBorders>
            <w:shd w:val="clear" w:color="auto" w:fill="auto"/>
          </w:tcPr>
          <w:p w14:paraId="1FE65ECB" w14:textId="456876A2" w:rsidR="00357B5D" w:rsidRDefault="00357B5D" w:rsidP="00357B5D">
            <w:pPr>
              <w:numPr>
                <w:ilvl w:val="0"/>
                <w:numId w:val="9"/>
              </w:numPr>
              <w:spacing w:line="280" w:lineRule="atLeast"/>
              <w:rPr>
                <w:rFonts w:ascii="Open Sans" w:hAnsi="Open Sans" w:cs="Open Sans"/>
                <w:bCs/>
                <w:color w:val="002F6C" w:themeColor="text2"/>
                <w:sz w:val="28"/>
                <w:szCs w:val="28"/>
              </w:rPr>
            </w:pPr>
            <w:r w:rsidRPr="00FA3A06">
              <w:rPr>
                <w:rFonts w:ascii="Open Sans" w:hAnsi="Open Sans" w:cs="Open Sans"/>
                <w:bCs/>
                <w:color w:val="002F6C" w:themeColor="text2"/>
                <w:sz w:val="28"/>
                <w:szCs w:val="28"/>
              </w:rPr>
              <w:t>Budgetary / Financial Responsibilities of the post</w:t>
            </w:r>
          </w:p>
          <w:p w14:paraId="63CF5AA6" w14:textId="0698C380" w:rsidR="00CB002B" w:rsidRPr="00384482" w:rsidRDefault="00281D33" w:rsidP="00CB002B">
            <w:pPr>
              <w:numPr>
                <w:ilvl w:val="1"/>
                <w:numId w:val="9"/>
              </w:numPr>
              <w:spacing w:line="280" w:lineRule="atLeast"/>
              <w:rPr>
                <w:rFonts w:ascii="Open Sans" w:hAnsi="Open Sans" w:cs="Open Sans"/>
                <w:bCs/>
                <w:szCs w:val="24"/>
              </w:rPr>
            </w:pPr>
            <w:r w:rsidRPr="00384482">
              <w:rPr>
                <w:rFonts w:ascii="Open Sans" w:hAnsi="Open Sans" w:cs="Open Sans"/>
              </w:rPr>
              <w:t>Day to day understanding and responsibility for the Risk Management budget, including decisions around spend up to £2,000.</w:t>
            </w:r>
          </w:p>
        </w:tc>
      </w:tr>
    </w:tbl>
    <w:p w14:paraId="2EDE485C" w14:textId="77777777" w:rsidR="00357B5D" w:rsidRPr="00B00BC4" w:rsidRDefault="00357B5D" w:rsidP="00357B5D">
      <w:pPr>
        <w:rPr>
          <w:rFonts w:ascii="Open Sans" w:hAnsi="Open Sans" w:cs="Open Sans"/>
        </w:rPr>
      </w:pPr>
    </w:p>
    <w:tbl>
      <w:tblPr>
        <w:tblW w:w="10466" w:type="dxa"/>
        <w:tblInd w:w="-10"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ayout w:type="fixed"/>
        <w:tblLook w:val="0000" w:firstRow="0" w:lastRow="0" w:firstColumn="0" w:lastColumn="0" w:noHBand="0" w:noVBand="0"/>
      </w:tblPr>
      <w:tblGrid>
        <w:gridCol w:w="10466"/>
      </w:tblGrid>
      <w:tr w:rsidR="00357B5D" w:rsidRPr="00B00BC4" w14:paraId="6311A604" w14:textId="77777777" w:rsidTr="00B00BC4">
        <w:trPr>
          <w:trHeight w:val="1162"/>
        </w:trPr>
        <w:tc>
          <w:tcPr>
            <w:tcW w:w="10466" w:type="dxa"/>
            <w:tcBorders>
              <w:top w:val="single" w:sz="12" w:space="0" w:color="1D4289"/>
              <w:left w:val="single" w:sz="12" w:space="0" w:color="1D4289"/>
              <w:bottom w:val="single" w:sz="12" w:space="0" w:color="1D4289"/>
              <w:right w:val="single" w:sz="12" w:space="0" w:color="1D4289"/>
            </w:tcBorders>
            <w:shd w:val="clear" w:color="auto" w:fill="auto"/>
          </w:tcPr>
          <w:p w14:paraId="208AB7B5" w14:textId="7DA0B543" w:rsidR="00357B5D" w:rsidRPr="00FA3A06" w:rsidRDefault="00357B5D" w:rsidP="00357B5D">
            <w:pPr>
              <w:numPr>
                <w:ilvl w:val="0"/>
                <w:numId w:val="9"/>
              </w:numPr>
              <w:spacing w:line="280" w:lineRule="atLeast"/>
              <w:rPr>
                <w:rFonts w:ascii="Open Sans" w:hAnsi="Open Sans" w:cs="Open Sans"/>
                <w:bCs/>
                <w:color w:val="002F6C" w:themeColor="text2"/>
                <w:sz w:val="28"/>
                <w:szCs w:val="28"/>
              </w:rPr>
            </w:pPr>
            <w:r w:rsidRPr="00FA3A06">
              <w:rPr>
                <w:rFonts w:ascii="Open Sans" w:hAnsi="Open Sans" w:cs="Open Sans"/>
                <w:bCs/>
                <w:color w:val="002F6C" w:themeColor="text2"/>
                <w:sz w:val="28"/>
                <w:szCs w:val="28"/>
              </w:rPr>
              <w:t>Supervision / Line Management Responsibilities of the post</w:t>
            </w:r>
          </w:p>
          <w:p w14:paraId="04B65CC5" w14:textId="11C44C1A" w:rsidR="00357B5D" w:rsidRPr="00B00BC4" w:rsidRDefault="00FB13C8" w:rsidP="00357B5D">
            <w:pPr>
              <w:numPr>
                <w:ilvl w:val="1"/>
                <w:numId w:val="9"/>
              </w:numPr>
              <w:spacing w:line="280" w:lineRule="atLeast"/>
              <w:rPr>
                <w:rFonts w:ascii="Open Sans" w:hAnsi="Open Sans" w:cs="Open Sans"/>
              </w:rPr>
            </w:pPr>
            <w:r w:rsidRPr="00FB13C8">
              <w:rPr>
                <w:rFonts w:ascii="Open Sans" w:hAnsi="Open Sans" w:cs="Open Sans"/>
              </w:rPr>
              <w:t>No direct line management responsibility.</w:t>
            </w:r>
          </w:p>
        </w:tc>
      </w:tr>
    </w:tbl>
    <w:p w14:paraId="371AC6FD" w14:textId="77777777" w:rsidR="00357B5D" w:rsidRPr="00B00BC4" w:rsidRDefault="00357B5D" w:rsidP="00357B5D">
      <w:pPr>
        <w:rPr>
          <w:rFonts w:ascii="Open Sans" w:hAnsi="Open Sans" w:cs="Open Sans"/>
        </w:rPr>
      </w:pPr>
    </w:p>
    <w:tbl>
      <w:tblPr>
        <w:tblW w:w="10466" w:type="dxa"/>
        <w:tblInd w:w="-10"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ayout w:type="fixed"/>
        <w:tblLook w:val="0000" w:firstRow="0" w:lastRow="0" w:firstColumn="0" w:lastColumn="0" w:noHBand="0" w:noVBand="0"/>
      </w:tblPr>
      <w:tblGrid>
        <w:gridCol w:w="10466"/>
      </w:tblGrid>
      <w:tr w:rsidR="00357B5D" w:rsidRPr="00B00BC4" w14:paraId="202E697A" w14:textId="77777777" w:rsidTr="00B00BC4">
        <w:trPr>
          <w:trHeight w:val="445"/>
        </w:trPr>
        <w:tc>
          <w:tcPr>
            <w:tcW w:w="10466" w:type="dxa"/>
            <w:tcBorders>
              <w:top w:val="single" w:sz="12" w:space="0" w:color="1D4289"/>
              <w:left w:val="single" w:sz="12" w:space="0" w:color="1D4289"/>
              <w:bottom w:val="single" w:sz="12" w:space="0" w:color="1D4289"/>
              <w:right w:val="single" w:sz="12" w:space="0" w:color="1D4289"/>
            </w:tcBorders>
            <w:shd w:val="clear" w:color="auto" w:fill="auto"/>
          </w:tcPr>
          <w:p w14:paraId="1950A218" w14:textId="37A3C082" w:rsidR="00357B5D" w:rsidRDefault="00357B5D" w:rsidP="00357B5D">
            <w:pPr>
              <w:numPr>
                <w:ilvl w:val="0"/>
                <w:numId w:val="9"/>
              </w:numPr>
              <w:spacing w:line="280" w:lineRule="atLeast"/>
              <w:rPr>
                <w:rFonts w:ascii="Open Sans" w:hAnsi="Open Sans" w:cs="Open Sans"/>
                <w:bCs/>
                <w:color w:val="002F6C" w:themeColor="text2"/>
                <w:sz w:val="28"/>
                <w:szCs w:val="28"/>
              </w:rPr>
            </w:pPr>
            <w:r w:rsidRPr="00FA3A06">
              <w:rPr>
                <w:rFonts w:ascii="Open Sans" w:hAnsi="Open Sans" w:cs="Open Sans"/>
                <w:bCs/>
                <w:color w:val="002F6C" w:themeColor="text2"/>
                <w:sz w:val="28"/>
                <w:szCs w:val="28"/>
              </w:rPr>
              <w:t>Working Environment &amp; Conditions of the post</w:t>
            </w:r>
          </w:p>
          <w:p w14:paraId="45671F73" w14:textId="7BAC1176" w:rsidR="00357B5D" w:rsidRPr="00B00BC4" w:rsidRDefault="00FB13C8" w:rsidP="00357B5D">
            <w:pPr>
              <w:numPr>
                <w:ilvl w:val="1"/>
                <w:numId w:val="9"/>
              </w:numPr>
              <w:spacing w:line="280" w:lineRule="atLeast"/>
              <w:rPr>
                <w:rFonts w:ascii="Open Sans" w:hAnsi="Open Sans" w:cs="Open Sans"/>
              </w:rPr>
            </w:pPr>
            <w:r w:rsidRPr="00FB13C8">
              <w:rPr>
                <w:rFonts w:ascii="Open Sans" w:hAnsi="Open Sans" w:cs="Open Sans"/>
                <w:szCs w:val="24"/>
              </w:rPr>
              <w:t>Work in the office</w:t>
            </w:r>
            <w:r w:rsidR="00442E03">
              <w:rPr>
                <w:rFonts w:ascii="Open Sans" w:hAnsi="Open Sans" w:cs="Open Sans"/>
                <w:szCs w:val="24"/>
              </w:rPr>
              <w:t>.</w:t>
            </w:r>
            <w:r w:rsidRPr="00FB13C8">
              <w:rPr>
                <w:rFonts w:ascii="Open Sans" w:hAnsi="Open Sans" w:cs="Open Sans"/>
                <w:szCs w:val="24"/>
              </w:rPr>
              <w:t xml:space="preserve"> </w:t>
            </w:r>
            <w:r w:rsidR="00442E03">
              <w:rPr>
                <w:rFonts w:ascii="Open Sans" w:hAnsi="Open Sans" w:cs="Open Sans"/>
                <w:szCs w:val="24"/>
              </w:rPr>
              <w:t>T</w:t>
            </w:r>
            <w:r w:rsidRPr="00FB13C8">
              <w:rPr>
                <w:rFonts w:ascii="Open Sans" w:hAnsi="Open Sans" w:cs="Open Sans"/>
                <w:szCs w:val="24"/>
              </w:rPr>
              <w:t>here is also a requirement arising from the nature of the work to carry out inspections of land and buildings.</w:t>
            </w:r>
            <w:r>
              <w:rPr>
                <w:rFonts w:ascii="Open Sans" w:hAnsi="Open Sans" w:cs="Open Sans"/>
                <w:szCs w:val="24"/>
              </w:rPr>
              <w:t xml:space="preserve"> </w:t>
            </w:r>
            <w:r w:rsidRPr="00FB13C8">
              <w:rPr>
                <w:rFonts w:ascii="Open Sans" w:hAnsi="Open Sans" w:cs="Open Sans"/>
                <w:szCs w:val="24"/>
              </w:rPr>
              <w:t>The post holder can be called out of the office on short notice</w:t>
            </w:r>
          </w:p>
        </w:tc>
      </w:tr>
    </w:tbl>
    <w:p w14:paraId="33CBA8C5" w14:textId="77777777" w:rsidR="005947D9" w:rsidRPr="00B00BC4" w:rsidRDefault="005947D9" w:rsidP="00357B5D">
      <w:pPr>
        <w:rPr>
          <w:rFonts w:ascii="Open Sans" w:hAnsi="Open Sans" w:cs="Open Sans"/>
          <w:color w:val="333399"/>
        </w:rPr>
      </w:pPr>
    </w:p>
    <w:tbl>
      <w:tblPr>
        <w:tblW w:w="10466" w:type="dxa"/>
        <w:tblInd w:w="-10"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ayout w:type="fixed"/>
        <w:tblLook w:val="0000" w:firstRow="0" w:lastRow="0" w:firstColumn="0" w:lastColumn="0" w:noHBand="0" w:noVBand="0"/>
      </w:tblPr>
      <w:tblGrid>
        <w:gridCol w:w="10466"/>
      </w:tblGrid>
      <w:tr w:rsidR="00357B5D" w:rsidRPr="00B00BC4" w14:paraId="11EF83CB" w14:textId="77777777" w:rsidTr="004F55B4">
        <w:trPr>
          <w:trHeight w:val="445"/>
        </w:trPr>
        <w:tc>
          <w:tcPr>
            <w:tcW w:w="10466" w:type="dxa"/>
            <w:tcBorders>
              <w:top w:val="single" w:sz="12" w:space="0" w:color="1D4289"/>
              <w:left w:val="single" w:sz="12" w:space="0" w:color="1D4289"/>
              <w:bottom w:val="single" w:sz="12" w:space="0" w:color="1D4289"/>
              <w:right w:val="single" w:sz="12" w:space="0" w:color="1D4289"/>
            </w:tcBorders>
            <w:shd w:val="clear" w:color="auto" w:fill="auto"/>
          </w:tcPr>
          <w:p w14:paraId="7169D853" w14:textId="12804370" w:rsidR="00357B5D" w:rsidRDefault="00357B5D" w:rsidP="00357B5D">
            <w:pPr>
              <w:numPr>
                <w:ilvl w:val="0"/>
                <w:numId w:val="9"/>
              </w:numPr>
              <w:spacing w:line="280" w:lineRule="atLeast"/>
              <w:rPr>
                <w:rFonts w:ascii="Open Sans" w:hAnsi="Open Sans" w:cs="Open Sans"/>
                <w:bCs/>
                <w:color w:val="002F6C" w:themeColor="text2"/>
                <w:sz w:val="28"/>
                <w:szCs w:val="28"/>
              </w:rPr>
            </w:pPr>
            <w:r w:rsidRPr="00FA3A06">
              <w:rPr>
                <w:rFonts w:ascii="Open Sans" w:hAnsi="Open Sans" w:cs="Open Sans"/>
                <w:bCs/>
                <w:color w:val="002F6C" w:themeColor="text2"/>
                <w:sz w:val="28"/>
                <w:szCs w:val="28"/>
              </w:rPr>
              <w:t>Physical Demands of the post</w:t>
            </w:r>
          </w:p>
          <w:p w14:paraId="049CE450" w14:textId="34E2CF81" w:rsidR="00357B5D" w:rsidRPr="00B00BC4" w:rsidRDefault="00FB13C8" w:rsidP="00357B5D">
            <w:pPr>
              <w:numPr>
                <w:ilvl w:val="1"/>
                <w:numId w:val="9"/>
              </w:numPr>
              <w:spacing w:line="280" w:lineRule="atLeast"/>
              <w:rPr>
                <w:rFonts w:ascii="Open Sans" w:hAnsi="Open Sans" w:cs="Open Sans"/>
              </w:rPr>
            </w:pPr>
            <w:r w:rsidRPr="00FB13C8">
              <w:rPr>
                <w:rFonts w:ascii="Open Sans" w:hAnsi="Open Sans" w:cs="Open Sans"/>
              </w:rPr>
              <w:t>Display Screen Equipment work, normal physical effort with a small amount of manual handling. The post holder will be required to stand for periods of time during training sessions and site inspections.</w:t>
            </w:r>
          </w:p>
        </w:tc>
      </w:tr>
    </w:tbl>
    <w:p w14:paraId="2C9FB519" w14:textId="5564FB95" w:rsidR="00357B5D" w:rsidRDefault="00357B5D" w:rsidP="00357B5D">
      <w:pPr>
        <w:rPr>
          <w:rFonts w:ascii="Open Sans" w:hAnsi="Open Sans" w:cs="Open Sans"/>
        </w:rPr>
      </w:pPr>
    </w:p>
    <w:p w14:paraId="1E145FE5" w14:textId="0EAF99BA" w:rsidR="005D2263" w:rsidRDefault="005D2263" w:rsidP="00357B5D">
      <w:pPr>
        <w:rPr>
          <w:rFonts w:ascii="Open Sans" w:hAnsi="Open Sans" w:cs="Open Sans"/>
        </w:rPr>
      </w:pPr>
    </w:p>
    <w:p w14:paraId="01A93DA1" w14:textId="54AE00C9" w:rsidR="005D2263" w:rsidRDefault="005D2263" w:rsidP="00357B5D">
      <w:pPr>
        <w:rPr>
          <w:rFonts w:ascii="Open Sans" w:hAnsi="Open Sans" w:cs="Open Sans"/>
        </w:rPr>
      </w:pPr>
    </w:p>
    <w:p w14:paraId="3260FACF" w14:textId="77777777" w:rsidR="005D2263" w:rsidRPr="00B00BC4" w:rsidRDefault="005D2263" w:rsidP="00357B5D">
      <w:pPr>
        <w:rPr>
          <w:rFonts w:ascii="Open Sans" w:hAnsi="Open Sans" w:cs="Open Sans"/>
        </w:rPr>
      </w:pPr>
    </w:p>
    <w:tbl>
      <w:tblPr>
        <w:tblW w:w="10466" w:type="dxa"/>
        <w:tblInd w:w="-10"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ayout w:type="fixed"/>
        <w:tblLook w:val="0000" w:firstRow="0" w:lastRow="0" w:firstColumn="0" w:lastColumn="0" w:noHBand="0" w:noVBand="0"/>
      </w:tblPr>
      <w:tblGrid>
        <w:gridCol w:w="10466"/>
      </w:tblGrid>
      <w:tr w:rsidR="00357B5D" w:rsidRPr="00B00BC4" w14:paraId="272A9FAC" w14:textId="77777777" w:rsidTr="004F55B4">
        <w:trPr>
          <w:trHeight w:val="445"/>
        </w:trPr>
        <w:tc>
          <w:tcPr>
            <w:tcW w:w="10466" w:type="dxa"/>
            <w:tcBorders>
              <w:top w:val="single" w:sz="12" w:space="0" w:color="1D4289"/>
              <w:left w:val="single" w:sz="12" w:space="0" w:color="1D4289"/>
              <w:bottom w:val="single" w:sz="12" w:space="0" w:color="1D4289"/>
              <w:right w:val="single" w:sz="12" w:space="0" w:color="1D4289"/>
            </w:tcBorders>
            <w:shd w:val="clear" w:color="auto" w:fill="auto"/>
          </w:tcPr>
          <w:p w14:paraId="05F35C53" w14:textId="5F07D441" w:rsidR="00357B5D" w:rsidRDefault="00357B5D" w:rsidP="00357B5D">
            <w:pPr>
              <w:numPr>
                <w:ilvl w:val="0"/>
                <w:numId w:val="9"/>
              </w:numPr>
              <w:spacing w:line="280" w:lineRule="atLeast"/>
              <w:rPr>
                <w:rFonts w:ascii="Open Sans" w:hAnsi="Open Sans" w:cs="Open Sans"/>
                <w:bCs/>
                <w:color w:val="002F6C" w:themeColor="text2"/>
                <w:sz w:val="28"/>
                <w:szCs w:val="28"/>
              </w:rPr>
            </w:pPr>
            <w:r w:rsidRPr="00FA3A06">
              <w:rPr>
                <w:rFonts w:ascii="Open Sans" w:hAnsi="Open Sans" w:cs="Open Sans"/>
                <w:bCs/>
                <w:color w:val="002F6C" w:themeColor="text2"/>
                <w:sz w:val="28"/>
                <w:szCs w:val="28"/>
              </w:rPr>
              <w:lastRenderedPageBreak/>
              <w:t xml:space="preserve">Specific Resources used by the post </w:t>
            </w:r>
          </w:p>
          <w:p w14:paraId="22DCD87A" w14:textId="77777777" w:rsidR="00FB13C8" w:rsidRPr="00FB13C8" w:rsidRDefault="00FB13C8" w:rsidP="00FB13C8">
            <w:pPr>
              <w:numPr>
                <w:ilvl w:val="1"/>
                <w:numId w:val="9"/>
              </w:numPr>
              <w:spacing w:line="280" w:lineRule="atLeast"/>
              <w:rPr>
                <w:rFonts w:ascii="Open Sans" w:hAnsi="Open Sans" w:cs="Open Sans"/>
              </w:rPr>
            </w:pPr>
            <w:r w:rsidRPr="00FB13C8">
              <w:rPr>
                <w:rFonts w:ascii="Open Sans" w:hAnsi="Open Sans" w:cs="Open Sans"/>
              </w:rPr>
              <w:t>ICT equipment.</w:t>
            </w:r>
          </w:p>
          <w:p w14:paraId="64298044" w14:textId="0D698B7A" w:rsidR="00357B5D" w:rsidRPr="00B00BC4" w:rsidRDefault="00FB13C8" w:rsidP="00FB13C8">
            <w:pPr>
              <w:numPr>
                <w:ilvl w:val="1"/>
                <w:numId w:val="9"/>
              </w:numPr>
              <w:spacing w:line="280" w:lineRule="atLeast"/>
              <w:rPr>
                <w:rFonts w:ascii="Open Sans" w:hAnsi="Open Sans" w:cs="Open Sans"/>
              </w:rPr>
            </w:pPr>
            <w:r w:rsidRPr="00FB13C8">
              <w:rPr>
                <w:rFonts w:ascii="Open Sans" w:hAnsi="Open Sans" w:cs="Open Sans"/>
              </w:rPr>
              <w:t>Continuous access to transport will be required as the job entails travelling to multiple locations around the Bay and to other sites, as specified by the client and the public transport timetabling is unlikely to meet this requirement.</w:t>
            </w:r>
          </w:p>
        </w:tc>
      </w:tr>
    </w:tbl>
    <w:p w14:paraId="293C63B3" w14:textId="77777777" w:rsidR="00357B5D" w:rsidRPr="00B00BC4" w:rsidRDefault="00357B5D" w:rsidP="00357B5D">
      <w:pPr>
        <w:rPr>
          <w:rFonts w:ascii="Open Sans" w:hAnsi="Open Sans" w:cs="Open Sans"/>
          <w:color w:val="333399"/>
        </w:rPr>
      </w:pPr>
    </w:p>
    <w:tbl>
      <w:tblPr>
        <w:tblW w:w="10495" w:type="dxa"/>
        <w:tblInd w:w="-10"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ayout w:type="fixed"/>
        <w:tblLook w:val="0000" w:firstRow="0" w:lastRow="0" w:firstColumn="0" w:lastColumn="0" w:noHBand="0" w:noVBand="0"/>
      </w:tblPr>
      <w:tblGrid>
        <w:gridCol w:w="10495"/>
      </w:tblGrid>
      <w:tr w:rsidR="00357B5D" w:rsidRPr="00B00BC4" w14:paraId="629E2B60" w14:textId="77777777" w:rsidTr="004F55B4">
        <w:trPr>
          <w:trHeight w:val="456"/>
        </w:trPr>
        <w:tc>
          <w:tcPr>
            <w:tcW w:w="10495" w:type="dxa"/>
            <w:tcBorders>
              <w:top w:val="single" w:sz="12" w:space="0" w:color="1D4289"/>
              <w:left w:val="single" w:sz="12" w:space="0" w:color="1D4289"/>
              <w:bottom w:val="single" w:sz="12" w:space="0" w:color="1D4289"/>
              <w:right w:val="single" w:sz="12" w:space="0" w:color="1D4289"/>
            </w:tcBorders>
            <w:shd w:val="clear" w:color="auto" w:fill="auto"/>
          </w:tcPr>
          <w:p w14:paraId="0CC9982E" w14:textId="77777777" w:rsidR="00357B5D" w:rsidRPr="00FA3A06" w:rsidRDefault="00357B5D" w:rsidP="00357B5D">
            <w:pPr>
              <w:numPr>
                <w:ilvl w:val="0"/>
                <w:numId w:val="9"/>
              </w:numPr>
              <w:spacing w:line="280" w:lineRule="atLeast"/>
              <w:rPr>
                <w:rFonts w:ascii="Open Sans" w:hAnsi="Open Sans" w:cs="Open Sans"/>
                <w:bCs/>
                <w:color w:val="002F6C" w:themeColor="text2"/>
                <w:sz w:val="28"/>
                <w:szCs w:val="28"/>
              </w:rPr>
            </w:pPr>
            <w:r w:rsidRPr="00FA3A06">
              <w:rPr>
                <w:rFonts w:ascii="Open Sans" w:hAnsi="Open Sans" w:cs="Open Sans"/>
                <w:bCs/>
                <w:color w:val="002F6C" w:themeColor="text2"/>
                <w:sz w:val="28"/>
                <w:szCs w:val="28"/>
              </w:rPr>
              <w:t>Key Contacts and Relationships</w:t>
            </w:r>
          </w:p>
          <w:p w14:paraId="2CDFE17F" w14:textId="0F0ADEA9" w:rsidR="00357B5D" w:rsidRDefault="00357B5D" w:rsidP="00357B5D">
            <w:pPr>
              <w:numPr>
                <w:ilvl w:val="1"/>
                <w:numId w:val="9"/>
              </w:numPr>
              <w:spacing w:line="280" w:lineRule="atLeast"/>
              <w:rPr>
                <w:rFonts w:ascii="Open Sans" w:hAnsi="Open Sans" w:cs="Open Sans"/>
                <w:b/>
                <w:color w:val="002F6C" w:themeColor="text2"/>
              </w:rPr>
            </w:pPr>
            <w:r w:rsidRPr="00B00BC4">
              <w:rPr>
                <w:rFonts w:ascii="Open Sans" w:hAnsi="Open Sans" w:cs="Open Sans"/>
                <w:b/>
                <w:color w:val="002F6C" w:themeColor="text2"/>
              </w:rPr>
              <w:t>External</w:t>
            </w:r>
          </w:p>
          <w:p w14:paraId="2F0CC4D9" w14:textId="43C4F5A0" w:rsidR="00FB13C8" w:rsidRPr="00FB13C8" w:rsidRDefault="00FB13C8" w:rsidP="00FB13C8">
            <w:pPr>
              <w:spacing w:line="280" w:lineRule="atLeast"/>
              <w:ind w:left="1199"/>
              <w:rPr>
                <w:rFonts w:ascii="Open Sans" w:hAnsi="Open Sans" w:cs="Open Sans"/>
                <w:bCs/>
              </w:rPr>
            </w:pPr>
            <w:r w:rsidRPr="00FB13C8">
              <w:rPr>
                <w:rFonts w:ascii="Open Sans" w:hAnsi="Open Sans" w:cs="Open Sans"/>
                <w:bCs/>
              </w:rPr>
              <w:t>There will be a requirement to maintain a good working relationship with the HSE and any other statutory authorities which come under the remit of health and safety. Partnership working with other Public Sector Health and safety teams/officers</w:t>
            </w:r>
          </w:p>
          <w:p w14:paraId="4CBEB511" w14:textId="77777777" w:rsidR="00357B5D" w:rsidRPr="00FB13C8" w:rsidRDefault="00357B5D" w:rsidP="00EB1153">
            <w:pPr>
              <w:numPr>
                <w:ilvl w:val="1"/>
                <w:numId w:val="9"/>
              </w:numPr>
              <w:spacing w:line="280" w:lineRule="atLeast"/>
              <w:rPr>
                <w:rFonts w:ascii="Open Sans" w:hAnsi="Open Sans" w:cs="Open Sans"/>
                <w:b/>
              </w:rPr>
            </w:pPr>
            <w:r w:rsidRPr="00B00BC4">
              <w:rPr>
                <w:rFonts w:ascii="Open Sans" w:hAnsi="Open Sans" w:cs="Open Sans"/>
                <w:b/>
                <w:color w:val="002F6C" w:themeColor="text2"/>
              </w:rPr>
              <w:t>Internal</w:t>
            </w:r>
          </w:p>
          <w:p w14:paraId="139BFF4F" w14:textId="169726C0" w:rsidR="00FB13C8" w:rsidRPr="00FB13C8" w:rsidRDefault="00FB13C8" w:rsidP="00FB13C8">
            <w:pPr>
              <w:spacing w:line="280" w:lineRule="atLeast"/>
              <w:ind w:left="1199"/>
              <w:rPr>
                <w:rFonts w:ascii="Open Sans" w:hAnsi="Open Sans" w:cs="Open Sans"/>
                <w:bCs/>
              </w:rPr>
            </w:pPr>
            <w:r w:rsidRPr="00FB13C8">
              <w:rPr>
                <w:rFonts w:ascii="Open Sans" w:hAnsi="Open Sans" w:cs="Open Sans"/>
                <w:bCs/>
              </w:rPr>
              <w:t>The role will require working closely with line managers and employees at all levels within the organisation. It also requires close working relationships with the Torbay Council Health and Safety Team. Members of the public, TDA service delivery partners &amp; client’s commercial tenants/their agents, commercial landlords, external consultants, partner organisations.</w:t>
            </w:r>
          </w:p>
        </w:tc>
      </w:tr>
    </w:tbl>
    <w:tbl>
      <w:tblPr>
        <w:tblpPr w:leftFromText="180" w:rightFromText="180" w:vertAnchor="text" w:horzAnchor="margin" w:tblpX="-30" w:tblpY="473"/>
        <w:tblOverlap w:val="never"/>
        <w:tblW w:w="10499"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ook w:val="0000" w:firstRow="0" w:lastRow="0" w:firstColumn="0" w:lastColumn="0" w:noHBand="0" w:noVBand="0"/>
      </w:tblPr>
      <w:tblGrid>
        <w:gridCol w:w="10499"/>
      </w:tblGrid>
      <w:tr w:rsidR="008923DB" w:rsidRPr="00B00BC4" w14:paraId="0B0F2F92" w14:textId="77777777" w:rsidTr="004F55B4">
        <w:trPr>
          <w:trHeight w:val="948"/>
        </w:trPr>
        <w:tc>
          <w:tcPr>
            <w:tcW w:w="10499" w:type="dxa"/>
            <w:tcBorders>
              <w:top w:val="single" w:sz="12" w:space="0" w:color="1D4289"/>
              <w:left w:val="single" w:sz="12" w:space="0" w:color="1D4289"/>
              <w:bottom w:val="single" w:sz="12" w:space="0" w:color="1D4289"/>
              <w:right w:val="single" w:sz="12" w:space="0" w:color="1D4289"/>
            </w:tcBorders>
            <w:shd w:val="clear" w:color="auto" w:fill="auto"/>
          </w:tcPr>
          <w:p w14:paraId="480F6860" w14:textId="77777777" w:rsidR="008923DB" w:rsidRPr="00AF17BA" w:rsidRDefault="008923DB" w:rsidP="003F25DC">
            <w:pPr>
              <w:numPr>
                <w:ilvl w:val="0"/>
                <w:numId w:val="9"/>
              </w:numPr>
              <w:spacing w:line="280" w:lineRule="atLeast"/>
              <w:rPr>
                <w:rFonts w:ascii="Open Sans" w:hAnsi="Open Sans" w:cs="Open Sans"/>
                <w:bCs/>
                <w:color w:val="002F6C" w:themeColor="text2"/>
                <w:sz w:val="28"/>
                <w:szCs w:val="28"/>
              </w:rPr>
            </w:pPr>
            <w:r w:rsidRPr="00AF17BA">
              <w:rPr>
                <w:rFonts w:ascii="Open Sans" w:hAnsi="Open Sans" w:cs="Open Sans"/>
                <w:bCs/>
                <w:color w:val="002F6C" w:themeColor="text2"/>
                <w:sz w:val="28"/>
                <w:szCs w:val="28"/>
              </w:rPr>
              <w:t>Other Duties</w:t>
            </w:r>
          </w:p>
          <w:p w14:paraId="12240637" w14:textId="308E4720" w:rsidR="008923DB" w:rsidRPr="00384482" w:rsidRDefault="008923DB" w:rsidP="003F25DC">
            <w:pPr>
              <w:spacing w:line="280" w:lineRule="atLeast"/>
              <w:rPr>
                <w:rFonts w:ascii="Open Sans" w:hAnsi="Open Sans" w:cs="Open Sans"/>
                <w:szCs w:val="24"/>
              </w:rPr>
            </w:pPr>
            <w:r w:rsidRPr="00384482">
              <w:rPr>
                <w:rFonts w:ascii="Open Sans" w:hAnsi="Open Sans" w:cs="Open Sans"/>
                <w:szCs w:val="24"/>
              </w:rPr>
              <w:t xml:space="preserve">    11.1 </w:t>
            </w:r>
            <w:r w:rsidR="00536BB4" w:rsidRPr="00384482">
              <w:rPr>
                <w:rFonts w:ascii="Open Sans" w:hAnsi="Open Sans" w:cs="Open Sans"/>
                <w:szCs w:val="24"/>
              </w:rPr>
              <w:t>To undertake additional duties as required, commensurate with the level of the job.</w:t>
            </w:r>
          </w:p>
        </w:tc>
      </w:tr>
    </w:tbl>
    <w:p w14:paraId="68F2EC1F" w14:textId="77777777" w:rsidR="00357B5D" w:rsidRPr="00B00BC4" w:rsidRDefault="00357B5D" w:rsidP="00357B5D">
      <w:pPr>
        <w:rPr>
          <w:rFonts w:ascii="Open Sans" w:hAnsi="Open Sans" w:cs="Open Sans"/>
        </w:rPr>
      </w:pPr>
    </w:p>
    <w:p w14:paraId="7AF1E30F" w14:textId="77777777" w:rsidR="008923DB" w:rsidRPr="00B00BC4" w:rsidRDefault="008923DB" w:rsidP="00357B5D">
      <w:pPr>
        <w:spacing w:line="280" w:lineRule="atLeast"/>
        <w:rPr>
          <w:rFonts w:ascii="Open Sans" w:hAnsi="Open Sans" w:cs="Open Sans"/>
        </w:rPr>
      </w:pPr>
    </w:p>
    <w:tbl>
      <w:tblPr>
        <w:tblpPr w:leftFromText="180" w:rightFromText="180" w:vertAnchor="text" w:horzAnchor="margin" w:tblpX="-15" w:tblpY="44"/>
        <w:tblW w:w="10494" w:type="dxa"/>
        <w:tblBorders>
          <w:top w:val="single" w:sz="4" w:space="0" w:color="0074A6" w:themeColor="accent1" w:themeShade="BF"/>
          <w:left w:val="single" w:sz="4" w:space="0" w:color="0074A6" w:themeColor="accent1" w:themeShade="BF"/>
          <w:bottom w:val="single" w:sz="4" w:space="0" w:color="0074A6" w:themeColor="accent1" w:themeShade="BF"/>
          <w:right w:val="single" w:sz="4" w:space="0" w:color="0074A6" w:themeColor="accent1" w:themeShade="BF"/>
          <w:insideH w:val="single" w:sz="4" w:space="0" w:color="0074A6" w:themeColor="accent1" w:themeShade="BF"/>
          <w:insideV w:val="single" w:sz="4" w:space="0" w:color="0074A6" w:themeColor="accent1" w:themeShade="BF"/>
        </w:tblBorders>
        <w:tblLook w:val="01E0" w:firstRow="1" w:lastRow="1" w:firstColumn="1" w:lastColumn="1" w:noHBand="0" w:noVBand="0"/>
      </w:tblPr>
      <w:tblGrid>
        <w:gridCol w:w="10494"/>
      </w:tblGrid>
      <w:tr w:rsidR="002E7CA8" w:rsidRPr="00B00BC4" w14:paraId="219C92B8" w14:textId="77777777" w:rsidTr="005D2263">
        <w:trPr>
          <w:trHeight w:val="3656"/>
        </w:trPr>
        <w:tc>
          <w:tcPr>
            <w:tcW w:w="10494" w:type="dxa"/>
            <w:tcBorders>
              <w:top w:val="single" w:sz="12" w:space="0" w:color="1D4289"/>
              <w:left w:val="single" w:sz="12" w:space="0" w:color="1D4289"/>
              <w:bottom w:val="single" w:sz="12" w:space="0" w:color="1D4289"/>
              <w:right w:val="single" w:sz="12" w:space="0" w:color="1D4289"/>
            </w:tcBorders>
            <w:shd w:val="clear" w:color="auto" w:fill="auto"/>
          </w:tcPr>
          <w:p w14:paraId="5B44AB9C" w14:textId="41DC1B95" w:rsidR="002E7CA8" w:rsidRPr="00AF17BA" w:rsidRDefault="00304BEB" w:rsidP="004F55B4">
            <w:pPr>
              <w:pStyle w:val="Heading1"/>
              <w:pBdr>
                <w:bottom w:val="none" w:sz="0" w:space="0" w:color="auto"/>
              </w:pBdr>
              <w:tabs>
                <w:tab w:val="left" w:pos="3945"/>
                <w:tab w:val="left" w:pos="4740"/>
              </w:tabs>
              <w:spacing w:after="120" w:line="280" w:lineRule="atLeast"/>
              <w:rPr>
                <w:rFonts w:ascii="Open Sans" w:hAnsi="Open Sans" w:cs="Open Sans"/>
                <w:sz w:val="28"/>
                <w:szCs w:val="28"/>
              </w:rPr>
            </w:pPr>
            <w:r w:rsidRPr="00AF17BA">
              <w:rPr>
                <w:rFonts w:ascii="Open Sans" w:hAnsi="Open Sans" w:cs="Open Sans"/>
                <w:sz w:val="28"/>
                <w:szCs w:val="28"/>
              </w:rPr>
              <w:t>Additional</w:t>
            </w:r>
            <w:r w:rsidR="002E7CA8" w:rsidRPr="00AF17BA">
              <w:rPr>
                <w:rFonts w:ascii="Open Sans" w:hAnsi="Open Sans" w:cs="Open Sans"/>
                <w:sz w:val="28"/>
                <w:szCs w:val="28"/>
              </w:rPr>
              <w:t xml:space="preserve"> Information</w:t>
            </w:r>
            <w:r w:rsidR="003738BA" w:rsidRPr="00AF17BA">
              <w:rPr>
                <w:rFonts w:ascii="Open Sans" w:hAnsi="Open Sans" w:cs="Open Sans"/>
                <w:sz w:val="28"/>
                <w:szCs w:val="28"/>
              </w:rPr>
              <w:t>:</w:t>
            </w:r>
            <w:r w:rsidR="00B00892" w:rsidRPr="00AF17BA">
              <w:rPr>
                <w:rFonts w:ascii="Open Sans" w:hAnsi="Open Sans" w:cs="Open Sans"/>
                <w:sz w:val="28"/>
                <w:szCs w:val="28"/>
              </w:rPr>
              <w:tab/>
            </w:r>
            <w:r w:rsidR="007E5A9E" w:rsidRPr="00AF17BA">
              <w:rPr>
                <w:rFonts w:ascii="Open Sans" w:hAnsi="Open Sans" w:cs="Open Sans"/>
                <w:sz w:val="28"/>
                <w:szCs w:val="28"/>
              </w:rPr>
              <w:tab/>
            </w:r>
          </w:p>
          <w:p w14:paraId="2C4F17FE" w14:textId="2929DF2C" w:rsidR="00FB13C8" w:rsidRDefault="00FB13C8" w:rsidP="00FB13C8">
            <w:pPr>
              <w:numPr>
                <w:ilvl w:val="0"/>
                <w:numId w:val="10"/>
              </w:numPr>
              <w:spacing w:after="0" w:line="276" w:lineRule="auto"/>
              <w:rPr>
                <w:rFonts w:ascii="Open Sans" w:hAnsi="Open Sans" w:cs="Open Sans"/>
                <w:bCs/>
                <w:sz w:val="22"/>
                <w:szCs w:val="22"/>
              </w:rPr>
            </w:pPr>
            <w:r w:rsidRPr="00FB13C8">
              <w:rPr>
                <w:rFonts w:ascii="Open Sans" w:hAnsi="Open Sans" w:cs="Open Sans"/>
                <w:bCs/>
                <w:sz w:val="22"/>
                <w:szCs w:val="22"/>
              </w:rPr>
              <w:t>TDA is a trading name of Torbay Economic Development Company Ltd which is a company controlled by the Council of the Borough of Torbay.</w:t>
            </w:r>
          </w:p>
          <w:p w14:paraId="4663525B" w14:textId="77777777" w:rsidR="00FB13C8" w:rsidRPr="00FB13C8" w:rsidRDefault="00FB13C8" w:rsidP="00FB13C8">
            <w:pPr>
              <w:spacing w:after="0" w:line="276" w:lineRule="auto"/>
              <w:ind w:left="720"/>
              <w:rPr>
                <w:rFonts w:ascii="Open Sans" w:hAnsi="Open Sans" w:cs="Open Sans"/>
                <w:bCs/>
                <w:sz w:val="22"/>
                <w:szCs w:val="22"/>
              </w:rPr>
            </w:pPr>
          </w:p>
          <w:p w14:paraId="62ADD7B7" w14:textId="6B5B4FD0" w:rsidR="00FB13C8" w:rsidRDefault="00FB13C8" w:rsidP="00FB13C8">
            <w:pPr>
              <w:numPr>
                <w:ilvl w:val="0"/>
                <w:numId w:val="10"/>
              </w:numPr>
              <w:spacing w:after="0" w:line="276" w:lineRule="auto"/>
              <w:rPr>
                <w:rFonts w:ascii="Open Sans" w:hAnsi="Open Sans" w:cs="Open Sans"/>
                <w:bCs/>
                <w:sz w:val="22"/>
                <w:szCs w:val="22"/>
              </w:rPr>
            </w:pPr>
            <w:r w:rsidRPr="00FB13C8">
              <w:rPr>
                <w:rFonts w:ascii="Open Sans" w:hAnsi="Open Sans" w:cs="Open Sans"/>
                <w:bCs/>
                <w:sz w:val="22"/>
                <w:szCs w:val="22"/>
              </w:rPr>
              <w:t xml:space="preserve">This post is based at Tor Hill House but the post holder may be required to move their base to any other location within the TDA at a future date. </w:t>
            </w:r>
          </w:p>
          <w:p w14:paraId="2911C7D7" w14:textId="77777777" w:rsidR="00FB13C8" w:rsidRPr="00FB13C8" w:rsidRDefault="00FB13C8" w:rsidP="00FB13C8">
            <w:pPr>
              <w:spacing w:after="0" w:line="276" w:lineRule="auto"/>
              <w:rPr>
                <w:rFonts w:ascii="Open Sans" w:hAnsi="Open Sans" w:cs="Open Sans"/>
                <w:bCs/>
                <w:sz w:val="22"/>
                <w:szCs w:val="22"/>
              </w:rPr>
            </w:pPr>
          </w:p>
          <w:p w14:paraId="2EDB9283" w14:textId="7E677617" w:rsidR="00FB13C8" w:rsidRDefault="00FB13C8" w:rsidP="00FB13C8">
            <w:pPr>
              <w:numPr>
                <w:ilvl w:val="0"/>
                <w:numId w:val="10"/>
              </w:numPr>
              <w:spacing w:after="0" w:line="276" w:lineRule="auto"/>
              <w:rPr>
                <w:rFonts w:ascii="Open Sans" w:hAnsi="Open Sans" w:cs="Open Sans"/>
                <w:bCs/>
                <w:sz w:val="22"/>
                <w:szCs w:val="22"/>
              </w:rPr>
            </w:pPr>
            <w:r w:rsidRPr="00FB13C8">
              <w:rPr>
                <w:rFonts w:ascii="Open Sans" w:hAnsi="Open Sans" w:cs="Open Sans"/>
                <w:bCs/>
                <w:sz w:val="22"/>
                <w:szCs w:val="22"/>
              </w:rPr>
              <w:t>TDA is committed to safeguarding and promoting the welfare of children and applicants must be willing to undergo any checks appropriate to the post applied for.  All staff and in particular managers, are responsible for corporate parenting for looked after children and young people within Torbay.</w:t>
            </w:r>
          </w:p>
          <w:p w14:paraId="622A4145" w14:textId="77777777" w:rsidR="00FB13C8" w:rsidRPr="00FB13C8" w:rsidRDefault="00FB13C8" w:rsidP="00FB13C8">
            <w:pPr>
              <w:spacing w:after="0" w:line="276" w:lineRule="auto"/>
              <w:rPr>
                <w:rFonts w:ascii="Open Sans" w:hAnsi="Open Sans" w:cs="Open Sans"/>
                <w:bCs/>
                <w:sz w:val="22"/>
                <w:szCs w:val="22"/>
              </w:rPr>
            </w:pPr>
          </w:p>
          <w:p w14:paraId="374406EC" w14:textId="77777777" w:rsidR="00FB13C8" w:rsidRDefault="00FB13C8" w:rsidP="00FB13C8">
            <w:pPr>
              <w:numPr>
                <w:ilvl w:val="0"/>
                <w:numId w:val="10"/>
              </w:numPr>
              <w:spacing w:after="0" w:line="276" w:lineRule="auto"/>
              <w:rPr>
                <w:rFonts w:ascii="Open Sans" w:hAnsi="Open Sans" w:cs="Open Sans"/>
                <w:bCs/>
                <w:sz w:val="22"/>
                <w:szCs w:val="22"/>
              </w:rPr>
            </w:pPr>
            <w:r w:rsidRPr="00FB13C8">
              <w:rPr>
                <w:rFonts w:ascii="Open Sans" w:hAnsi="Open Sans" w:cs="Open Sans"/>
                <w:bCs/>
                <w:sz w:val="22"/>
                <w:szCs w:val="22"/>
              </w:rPr>
              <w:t xml:space="preserve">Successful applicants would be expected to complete a Criminal Records Self Declaration Form. Criminal convictions will only be taken into account when they are relevant to the post. You will only be asked to disclose ‘unspent’ convictions.  </w:t>
            </w:r>
          </w:p>
          <w:p w14:paraId="1BA09B88" w14:textId="2C1EDE54" w:rsidR="00FB13C8" w:rsidRPr="00FB13C8" w:rsidRDefault="00FB13C8" w:rsidP="00FB13C8">
            <w:pPr>
              <w:spacing w:after="0" w:line="276" w:lineRule="auto"/>
              <w:rPr>
                <w:rFonts w:ascii="Open Sans" w:hAnsi="Open Sans" w:cs="Open Sans"/>
                <w:bCs/>
                <w:sz w:val="22"/>
                <w:szCs w:val="22"/>
              </w:rPr>
            </w:pPr>
            <w:r w:rsidRPr="00FB13C8">
              <w:rPr>
                <w:rFonts w:ascii="Open Sans" w:hAnsi="Open Sans" w:cs="Open Sans"/>
                <w:bCs/>
                <w:sz w:val="22"/>
                <w:szCs w:val="22"/>
              </w:rPr>
              <w:t xml:space="preserve"> </w:t>
            </w:r>
          </w:p>
          <w:p w14:paraId="4A0F4B9D" w14:textId="370713D9" w:rsidR="00FB13C8" w:rsidRDefault="00FB13C8" w:rsidP="00FB13C8">
            <w:pPr>
              <w:numPr>
                <w:ilvl w:val="0"/>
                <w:numId w:val="10"/>
              </w:numPr>
              <w:spacing w:after="0" w:line="276" w:lineRule="auto"/>
              <w:rPr>
                <w:rFonts w:ascii="Open Sans" w:hAnsi="Open Sans" w:cs="Open Sans"/>
                <w:bCs/>
                <w:sz w:val="22"/>
                <w:szCs w:val="22"/>
              </w:rPr>
            </w:pPr>
            <w:r w:rsidRPr="00FB13C8">
              <w:rPr>
                <w:rFonts w:ascii="Open Sans" w:hAnsi="Open Sans" w:cs="Open Sans"/>
                <w:bCs/>
                <w:sz w:val="22"/>
                <w:szCs w:val="22"/>
              </w:rPr>
              <w:lastRenderedPageBreak/>
              <w:t xml:space="preserve">TDA adopts a Smoke-Free Policy and the post-holder is prohibited from smoking in any corporate buildings or enclosed spaces within the curtilage of buildings. Smoking breaks are not permitted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2591399C" w14:textId="77777777" w:rsidR="00FB13C8" w:rsidRPr="00FB13C8" w:rsidRDefault="00FB13C8" w:rsidP="00FB13C8">
            <w:pPr>
              <w:spacing w:after="0" w:line="276" w:lineRule="auto"/>
              <w:rPr>
                <w:rFonts w:ascii="Open Sans" w:hAnsi="Open Sans" w:cs="Open Sans"/>
                <w:bCs/>
                <w:sz w:val="22"/>
                <w:szCs w:val="22"/>
              </w:rPr>
            </w:pPr>
          </w:p>
          <w:p w14:paraId="457E8998" w14:textId="125FA487" w:rsidR="00FB13C8" w:rsidRDefault="00FB13C8" w:rsidP="00FB13C8">
            <w:pPr>
              <w:numPr>
                <w:ilvl w:val="0"/>
                <w:numId w:val="10"/>
              </w:numPr>
              <w:spacing w:after="0" w:line="276" w:lineRule="auto"/>
              <w:rPr>
                <w:rFonts w:ascii="Open Sans" w:hAnsi="Open Sans" w:cs="Open Sans"/>
                <w:bCs/>
                <w:sz w:val="22"/>
                <w:szCs w:val="22"/>
              </w:rPr>
            </w:pPr>
            <w:r w:rsidRPr="00FB13C8">
              <w:rPr>
                <w:rFonts w:ascii="Open Sans" w:hAnsi="Open Sans" w:cs="Open Sans"/>
                <w:bCs/>
                <w:sz w:val="22"/>
                <w:szCs w:val="22"/>
              </w:rPr>
              <w:t>All staff must commit to Equal Opportunities and Anti-Discriminatory Practice.</w:t>
            </w:r>
          </w:p>
          <w:p w14:paraId="7A378750" w14:textId="77777777" w:rsidR="00FB13C8" w:rsidRPr="00FB13C8" w:rsidRDefault="00FB13C8" w:rsidP="00FB13C8">
            <w:pPr>
              <w:spacing w:after="0" w:line="276" w:lineRule="auto"/>
              <w:rPr>
                <w:rFonts w:ascii="Open Sans" w:hAnsi="Open Sans" w:cs="Open Sans"/>
                <w:bCs/>
                <w:sz w:val="22"/>
                <w:szCs w:val="22"/>
              </w:rPr>
            </w:pPr>
          </w:p>
          <w:p w14:paraId="485FE337" w14:textId="2F8C9B88" w:rsidR="00B47FA9" w:rsidRPr="005D2263" w:rsidRDefault="00FB13C8" w:rsidP="00B47FA9">
            <w:pPr>
              <w:numPr>
                <w:ilvl w:val="0"/>
                <w:numId w:val="10"/>
              </w:numPr>
              <w:spacing w:after="0" w:line="276" w:lineRule="auto"/>
              <w:rPr>
                <w:rFonts w:ascii="Open Sans" w:hAnsi="Open Sans" w:cs="Open Sans"/>
                <w:bCs/>
                <w:sz w:val="22"/>
                <w:szCs w:val="22"/>
              </w:rPr>
            </w:pPr>
            <w:r w:rsidRPr="00FB13C8">
              <w:rPr>
                <w:rFonts w:ascii="Open Sans" w:hAnsi="Open Sans" w:cs="Open Sans"/>
                <w:bCs/>
                <w:sz w:val="22"/>
                <w:szCs w:val="22"/>
              </w:rPr>
              <w:t>The post-holder is expected to familiarise themselves with and adhere to all relevant Policies and Procedures.</w:t>
            </w:r>
          </w:p>
        </w:tc>
      </w:tr>
    </w:tbl>
    <w:p w14:paraId="206BAF84" w14:textId="7A498A79" w:rsidR="00357B5D" w:rsidRPr="00B00BC4" w:rsidRDefault="00357B5D" w:rsidP="007839C2">
      <w:pPr>
        <w:rPr>
          <w:rFonts w:ascii="Open Sans" w:hAnsi="Open Sans" w:cs="Open Sans"/>
        </w:rPr>
      </w:pPr>
    </w:p>
    <w:p w14:paraId="6BEA852F" w14:textId="05C4FC93" w:rsidR="00434E1A" w:rsidRDefault="00434E1A" w:rsidP="007839C2">
      <w:pPr>
        <w:sectPr w:rsidR="00434E1A" w:rsidSect="00C3233D">
          <w:headerReference w:type="even" r:id="rId11"/>
          <w:headerReference w:type="default" r:id="rId12"/>
          <w:footerReference w:type="even" r:id="rId13"/>
          <w:footerReference w:type="default" r:id="rId14"/>
          <w:headerReference w:type="first" r:id="rId15"/>
          <w:footerReference w:type="first" r:id="rId16"/>
          <w:pgSz w:w="11906" w:h="16838" w:code="9"/>
          <w:pgMar w:top="510" w:right="720" w:bottom="510" w:left="720" w:header="567" w:footer="284" w:gutter="0"/>
          <w:cols w:space="708"/>
          <w:titlePg/>
          <w:docGrid w:linePitch="360"/>
        </w:sectPr>
      </w:pPr>
    </w:p>
    <w:p w14:paraId="0C1A78C3" w14:textId="32742631" w:rsidR="00434E1A" w:rsidRPr="007D428B" w:rsidRDefault="00D56F36" w:rsidP="00434E1A">
      <w:pPr>
        <w:spacing w:after="0" w:line="280" w:lineRule="atLeast"/>
        <w:jc w:val="center"/>
        <w:rPr>
          <w:rFonts w:ascii="Open Sans" w:eastAsiaTheme="majorEastAsia" w:hAnsi="Open Sans" w:cs="Open Sans"/>
          <w:b/>
          <w:bCs/>
          <w:color w:val="002F6C" w:themeColor="text2"/>
          <w:sz w:val="28"/>
          <w:szCs w:val="28"/>
        </w:rPr>
      </w:pPr>
      <w:r w:rsidRPr="007D428B">
        <w:rPr>
          <w:rFonts w:ascii="Open Sans" w:eastAsiaTheme="majorEastAsia" w:hAnsi="Open Sans" w:cs="Open Sans"/>
          <w:b/>
          <w:bCs/>
          <w:color w:val="002F6C" w:themeColor="text2"/>
          <w:sz w:val="28"/>
          <w:szCs w:val="28"/>
        </w:rPr>
        <w:lastRenderedPageBreak/>
        <w:t>Person Specification</w:t>
      </w:r>
    </w:p>
    <w:p w14:paraId="6AC679BC" w14:textId="77777777" w:rsidR="00D56F36" w:rsidRPr="007D428B" w:rsidRDefault="00D56F36" w:rsidP="0018714D">
      <w:pPr>
        <w:spacing w:after="0" w:line="280" w:lineRule="atLeast"/>
        <w:rPr>
          <w:rFonts w:ascii="Open Sans" w:eastAsia="Times New Roman" w:hAnsi="Open Sans" w:cs="Open Sans"/>
          <w:b/>
          <w:szCs w:val="20"/>
        </w:rPr>
      </w:pPr>
    </w:p>
    <w:tbl>
      <w:tblPr>
        <w:tblW w:w="15026" w:type="dxa"/>
        <w:tblInd w:w="108"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ayout w:type="fixed"/>
        <w:tblLook w:val="0000" w:firstRow="0" w:lastRow="0" w:firstColumn="0" w:lastColumn="0" w:noHBand="0" w:noVBand="0"/>
      </w:tblPr>
      <w:tblGrid>
        <w:gridCol w:w="1323"/>
        <w:gridCol w:w="5907"/>
        <w:gridCol w:w="992"/>
        <w:gridCol w:w="6804"/>
      </w:tblGrid>
      <w:tr w:rsidR="00434E1A" w:rsidRPr="007D428B" w14:paraId="354CEBC8" w14:textId="77777777" w:rsidTr="00AF17BA">
        <w:tc>
          <w:tcPr>
            <w:tcW w:w="1323" w:type="dxa"/>
            <w:tcBorders>
              <w:top w:val="single" w:sz="12" w:space="0" w:color="1D4289"/>
              <w:left w:val="single" w:sz="12" w:space="0" w:color="1D4289"/>
              <w:bottom w:val="single" w:sz="12" w:space="0" w:color="1D4289"/>
              <w:right w:val="single" w:sz="12" w:space="0" w:color="1D4289"/>
            </w:tcBorders>
            <w:shd w:val="clear" w:color="auto" w:fill="D9D9D9" w:themeFill="background1" w:themeFillShade="D9"/>
            <w:vAlign w:val="center"/>
          </w:tcPr>
          <w:p w14:paraId="6E977ED8" w14:textId="77777777" w:rsidR="00434E1A" w:rsidRPr="007D428B" w:rsidRDefault="00434E1A" w:rsidP="00434E1A">
            <w:pPr>
              <w:spacing w:after="0" w:line="320" w:lineRule="atLeast"/>
              <w:rPr>
                <w:rFonts w:ascii="Open Sans" w:eastAsia="Times New Roman" w:hAnsi="Open Sans" w:cs="Open Sans"/>
                <w:b/>
                <w:szCs w:val="24"/>
              </w:rPr>
            </w:pPr>
            <w:r w:rsidRPr="007D428B">
              <w:rPr>
                <w:rFonts w:ascii="Open Sans" w:eastAsia="Times New Roman" w:hAnsi="Open Sans" w:cs="Open Sans"/>
                <w:b/>
                <w:color w:val="002060"/>
                <w:szCs w:val="24"/>
              </w:rPr>
              <w:t>Job Title:</w:t>
            </w:r>
          </w:p>
        </w:tc>
        <w:tc>
          <w:tcPr>
            <w:tcW w:w="5907" w:type="dxa"/>
            <w:tcBorders>
              <w:top w:val="single" w:sz="12" w:space="0" w:color="1D4289"/>
              <w:left w:val="single" w:sz="12" w:space="0" w:color="1D4289"/>
              <w:bottom w:val="single" w:sz="12" w:space="0" w:color="1D4289"/>
              <w:right w:val="single" w:sz="12" w:space="0" w:color="1D4289"/>
            </w:tcBorders>
            <w:vAlign w:val="center"/>
          </w:tcPr>
          <w:p w14:paraId="44EA128A" w14:textId="1DBB69E3" w:rsidR="00434E1A" w:rsidRPr="007D428B" w:rsidRDefault="00FB13C8" w:rsidP="00434E1A">
            <w:pPr>
              <w:spacing w:after="0" w:line="320" w:lineRule="atLeast"/>
              <w:rPr>
                <w:rFonts w:ascii="Open Sans" w:eastAsia="Times New Roman" w:hAnsi="Open Sans" w:cs="Open Sans"/>
                <w:szCs w:val="24"/>
              </w:rPr>
            </w:pPr>
            <w:r>
              <w:rPr>
                <w:rFonts w:ascii="Open Sans" w:eastAsia="Times New Roman" w:hAnsi="Open Sans" w:cs="Open Sans"/>
                <w:szCs w:val="24"/>
              </w:rPr>
              <w:t>Health and Safety Manager</w:t>
            </w:r>
          </w:p>
        </w:tc>
        <w:tc>
          <w:tcPr>
            <w:tcW w:w="992" w:type="dxa"/>
            <w:tcBorders>
              <w:top w:val="single" w:sz="12" w:space="0" w:color="1D4289"/>
              <w:left w:val="single" w:sz="12" w:space="0" w:color="1D4289"/>
              <w:bottom w:val="single" w:sz="12" w:space="0" w:color="1D4289"/>
              <w:right w:val="single" w:sz="12" w:space="0" w:color="1D4289"/>
            </w:tcBorders>
            <w:shd w:val="clear" w:color="auto" w:fill="D9D9D9" w:themeFill="background1" w:themeFillShade="D9"/>
            <w:vAlign w:val="center"/>
          </w:tcPr>
          <w:p w14:paraId="62D60B87" w14:textId="77777777" w:rsidR="00434E1A" w:rsidRPr="007D428B" w:rsidRDefault="00434E1A" w:rsidP="00434E1A">
            <w:pPr>
              <w:spacing w:after="0" w:line="320" w:lineRule="atLeast"/>
              <w:rPr>
                <w:rFonts w:ascii="Open Sans" w:eastAsia="Times New Roman" w:hAnsi="Open Sans" w:cs="Open Sans"/>
                <w:b/>
                <w:color w:val="002060"/>
                <w:szCs w:val="24"/>
              </w:rPr>
            </w:pPr>
            <w:r w:rsidRPr="007D428B">
              <w:rPr>
                <w:rFonts w:ascii="Open Sans" w:eastAsia="Times New Roman" w:hAnsi="Open Sans" w:cs="Open Sans"/>
                <w:b/>
                <w:color w:val="002060"/>
                <w:szCs w:val="24"/>
              </w:rPr>
              <w:t>Team:</w:t>
            </w:r>
          </w:p>
        </w:tc>
        <w:tc>
          <w:tcPr>
            <w:tcW w:w="6804" w:type="dxa"/>
            <w:tcBorders>
              <w:top w:val="single" w:sz="12" w:space="0" w:color="1D4289"/>
              <w:left w:val="single" w:sz="12" w:space="0" w:color="1D4289"/>
              <w:bottom w:val="single" w:sz="12" w:space="0" w:color="1D4289"/>
              <w:right w:val="single" w:sz="12" w:space="0" w:color="1D4289"/>
            </w:tcBorders>
            <w:vAlign w:val="center"/>
          </w:tcPr>
          <w:p w14:paraId="48851A40" w14:textId="62171890" w:rsidR="00434E1A" w:rsidRPr="007D428B" w:rsidRDefault="00FB13C8" w:rsidP="00434E1A">
            <w:pPr>
              <w:spacing w:after="0" w:line="320" w:lineRule="atLeast"/>
              <w:rPr>
                <w:rFonts w:ascii="Open Sans" w:eastAsia="Times New Roman" w:hAnsi="Open Sans" w:cs="Open Sans"/>
                <w:szCs w:val="24"/>
              </w:rPr>
            </w:pPr>
            <w:r>
              <w:rPr>
                <w:rFonts w:ascii="Open Sans" w:eastAsia="Times New Roman" w:hAnsi="Open Sans" w:cs="Open Sans"/>
                <w:szCs w:val="24"/>
              </w:rPr>
              <w:t>Property Services</w:t>
            </w:r>
          </w:p>
        </w:tc>
      </w:tr>
    </w:tbl>
    <w:p w14:paraId="62FE2C06" w14:textId="77777777" w:rsidR="00434E1A" w:rsidRPr="007D428B" w:rsidRDefault="00434E1A" w:rsidP="00434E1A">
      <w:pPr>
        <w:spacing w:after="0" w:line="280" w:lineRule="atLeast"/>
        <w:rPr>
          <w:rFonts w:ascii="Open Sans" w:eastAsia="Times New Roman" w:hAnsi="Open Sans" w:cs="Open Sans"/>
          <w:b/>
          <w:szCs w:val="24"/>
        </w:rPr>
      </w:pPr>
    </w:p>
    <w:tbl>
      <w:tblPr>
        <w:tblW w:w="15055" w:type="dxa"/>
        <w:tblInd w:w="108" w:type="dxa"/>
        <w:tblBorders>
          <w:top w:val="single" w:sz="12" w:space="0" w:color="1D4289"/>
          <w:left w:val="single" w:sz="12" w:space="0" w:color="1D4289"/>
          <w:bottom w:val="single" w:sz="12" w:space="0" w:color="1D4289"/>
          <w:right w:val="single" w:sz="12" w:space="0" w:color="1D4289"/>
          <w:insideH w:val="single" w:sz="12" w:space="0" w:color="1D4289"/>
          <w:insideV w:val="single" w:sz="12" w:space="0" w:color="1D4289"/>
        </w:tblBorders>
        <w:tblLayout w:type="fixed"/>
        <w:tblLook w:val="0000" w:firstRow="0" w:lastRow="0" w:firstColumn="0" w:lastColumn="0" w:noHBand="0" w:noVBand="0"/>
      </w:tblPr>
      <w:tblGrid>
        <w:gridCol w:w="7230"/>
        <w:gridCol w:w="7825"/>
      </w:tblGrid>
      <w:tr w:rsidR="00434E1A" w:rsidRPr="007D428B" w14:paraId="2AB98C48" w14:textId="77777777" w:rsidTr="004F55B4">
        <w:tc>
          <w:tcPr>
            <w:tcW w:w="7230" w:type="dxa"/>
            <w:shd w:val="clear" w:color="auto" w:fill="D9D9D9" w:themeFill="background1" w:themeFillShade="D9"/>
          </w:tcPr>
          <w:p w14:paraId="4BEBD040" w14:textId="77777777" w:rsidR="00434E1A" w:rsidRPr="007D428B" w:rsidRDefault="00434E1A" w:rsidP="00434E1A">
            <w:pPr>
              <w:spacing w:after="0" w:line="240" w:lineRule="auto"/>
              <w:rPr>
                <w:rFonts w:ascii="Open Sans" w:eastAsia="Times New Roman" w:hAnsi="Open Sans" w:cs="Open Sans"/>
                <w:b/>
                <w:szCs w:val="24"/>
                <w:u w:val="single"/>
              </w:rPr>
            </w:pPr>
            <w:r w:rsidRPr="007D428B">
              <w:rPr>
                <w:rFonts w:ascii="Open Sans" w:eastAsia="Times New Roman" w:hAnsi="Open Sans" w:cs="Open Sans"/>
                <w:b/>
                <w:color w:val="002060"/>
                <w:szCs w:val="24"/>
              </w:rPr>
              <w:t>Essential Skills and Effectiveness:</w:t>
            </w:r>
          </w:p>
        </w:tc>
        <w:tc>
          <w:tcPr>
            <w:tcW w:w="7825" w:type="dxa"/>
            <w:shd w:val="clear" w:color="auto" w:fill="D9D9D9" w:themeFill="background1" w:themeFillShade="D9"/>
          </w:tcPr>
          <w:p w14:paraId="30A0FA92" w14:textId="77777777" w:rsidR="00434E1A" w:rsidRPr="007D428B" w:rsidRDefault="00434E1A" w:rsidP="00434E1A">
            <w:pPr>
              <w:spacing w:after="0" w:line="240" w:lineRule="auto"/>
              <w:rPr>
                <w:rFonts w:ascii="Open Sans" w:eastAsia="Times New Roman" w:hAnsi="Open Sans" w:cs="Open Sans"/>
                <w:b/>
                <w:szCs w:val="24"/>
              </w:rPr>
            </w:pPr>
            <w:r w:rsidRPr="007D428B">
              <w:rPr>
                <w:rFonts w:ascii="Open Sans" w:eastAsia="Times New Roman" w:hAnsi="Open Sans" w:cs="Open Sans"/>
                <w:b/>
                <w:color w:val="002060"/>
                <w:szCs w:val="24"/>
              </w:rPr>
              <w:t>Desirable Skills and Effectiveness:</w:t>
            </w:r>
          </w:p>
        </w:tc>
      </w:tr>
      <w:tr w:rsidR="00434E1A" w:rsidRPr="007D428B" w14:paraId="30ED4260" w14:textId="77777777" w:rsidTr="004F55B4">
        <w:trPr>
          <w:trHeight w:val="2524"/>
        </w:trPr>
        <w:tc>
          <w:tcPr>
            <w:tcW w:w="7230" w:type="dxa"/>
          </w:tcPr>
          <w:p w14:paraId="63A0B5D8" w14:textId="77777777" w:rsidR="00FB13C8" w:rsidRPr="00FB13C8" w:rsidRDefault="00FB13C8" w:rsidP="00FB13C8">
            <w:pPr>
              <w:numPr>
                <w:ilvl w:val="0"/>
                <w:numId w:val="11"/>
              </w:numPr>
              <w:spacing w:after="0" w:line="280" w:lineRule="atLeast"/>
              <w:rPr>
                <w:rFonts w:ascii="Open Sans" w:eastAsia="Times New Roman" w:hAnsi="Open Sans" w:cs="Open Sans"/>
                <w:szCs w:val="24"/>
              </w:rPr>
            </w:pPr>
            <w:r w:rsidRPr="00FB13C8">
              <w:rPr>
                <w:rFonts w:ascii="Open Sans" w:eastAsia="Times New Roman" w:hAnsi="Open Sans" w:cs="Open Sans"/>
                <w:szCs w:val="24"/>
              </w:rPr>
              <w:t>To be able to use an effective range of modes of communication including, email, telephone, formal and informal reports taking into account issues of confidentiality.</w:t>
            </w:r>
          </w:p>
          <w:p w14:paraId="276D07FF" w14:textId="77777777" w:rsidR="00FB13C8" w:rsidRPr="00FB13C8" w:rsidRDefault="00FB13C8" w:rsidP="00FB13C8">
            <w:pPr>
              <w:numPr>
                <w:ilvl w:val="0"/>
                <w:numId w:val="11"/>
              </w:numPr>
              <w:spacing w:after="0" w:line="280" w:lineRule="atLeast"/>
              <w:rPr>
                <w:rFonts w:ascii="Open Sans" w:eastAsia="Times New Roman" w:hAnsi="Open Sans" w:cs="Open Sans"/>
                <w:szCs w:val="24"/>
              </w:rPr>
            </w:pPr>
            <w:r w:rsidRPr="00FB13C8">
              <w:rPr>
                <w:rFonts w:ascii="Open Sans" w:eastAsia="Times New Roman" w:hAnsi="Open Sans" w:cs="Open Sans"/>
                <w:szCs w:val="24"/>
              </w:rPr>
              <w:t>Ability to embrace an increasingly wide knowledge base such as new technology, identifying hazards and determining the impact on the workforce.</w:t>
            </w:r>
          </w:p>
          <w:p w14:paraId="1CD88407" w14:textId="77777777" w:rsidR="00FB13C8" w:rsidRPr="00FB13C8" w:rsidRDefault="00FB13C8" w:rsidP="00FB13C8">
            <w:pPr>
              <w:numPr>
                <w:ilvl w:val="0"/>
                <w:numId w:val="11"/>
              </w:numPr>
              <w:spacing w:after="0" w:line="280" w:lineRule="atLeast"/>
              <w:rPr>
                <w:rFonts w:ascii="Open Sans" w:eastAsia="Times New Roman" w:hAnsi="Open Sans" w:cs="Open Sans"/>
                <w:szCs w:val="24"/>
              </w:rPr>
            </w:pPr>
            <w:r w:rsidRPr="00FB13C8">
              <w:rPr>
                <w:rFonts w:ascii="Open Sans" w:eastAsia="Times New Roman" w:hAnsi="Open Sans" w:cs="Open Sans"/>
                <w:szCs w:val="24"/>
              </w:rPr>
              <w:t>Attention to detail and ability to maintain accurate records to provide accountability and deliverability</w:t>
            </w:r>
          </w:p>
          <w:p w14:paraId="394DB179" w14:textId="77777777" w:rsidR="00FB13C8" w:rsidRPr="00FB13C8" w:rsidRDefault="00FB13C8" w:rsidP="00FB13C8">
            <w:pPr>
              <w:numPr>
                <w:ilvl w:val="0"/>
                <w:numId w:val="11"/>
              </w:numPr>
              <w:spacing w:after="0" w:line="280" w:lineRule="atLeast"/>
              <w:rPr>
                <w:rFonts w:ascii="Open Sans" w:eastAsia="Times New Roman" w:hAnsi="Open Sans" w:cs="Open Sans"/>
                <w:szCs w:val="24"/>
              </w:rPr>
            </w:pPr>
            <w:r w:rsidRPr="00FB13C8">
              <w:rPr>
                <w:rFonts w:ascii="Open Sans" w:eastAsia="Times New Roman" w:hAnsi="Open Sans" w:cs="Open Sans"/>
                <w:szCs w:val="24"/>
              </w:rPr>
              <w:t>Ability to plan programmes of work in advance and prioritise according to risk</w:t>
            </w:r>
          </w:p>
          <w:p w14:paraId="749E39E2" w14:textId="77777777" w:rsidR="00FB13C8" w:rsidRPr="00FB13C8" w:rsidRDefault="00FB13C8" w:rsidP="00FB13C8">
            <w:pPr>
              <w:numPr>
                <w:ilvl w:val="0"/>
                <w:numId w:val="11"/>
              </w:numPr>
              <w:spacing w:after="0" w:line="280" w:lineRule="atLeast"/>
              <w:rPr>
                <w:rFonts w:ascii="Open Sans" w:eastAsia="Times New Roman" w:hAnsi="Open Sans" w:cs="Open Sans"/>
                <w:szCs w:val="24"/>
              </w:rPr>
            </w:pPr>
            <w:r w:rsidRPr="00FB13C8">
              <w:rPr>
                <w:rFonts w:ascii="Open Sans" w:eastAsia="Times New Roman" w:hAnsi="Open Sans" w:cs="Open Sans"/>
                <w:szCs w:val="24"/>
              </w:rPr>
              <w:t>Ability to elicit information in a variety of formats to allow a robust assessment of risk.</w:t>
            </w:r>
          </w:p>
          <w:p w14:paraId="751F8584" w14:textId="77777777" w:rsidR="00FB13C8" w:rsidRPr="00FB13C8" w:rsidRDefault="00FB13C8" w:rsidP="00FB13C8">
            <w:pPr>
              <w:numPr>
                <w:ilvl w:val="0"/>
                <w:numId w:val="11"/>
              </w:numPr>
              <w:spacing w:after="0" w:line="280" w:lineRule="atLeast"/>
              <w:rPr>
                <w:rFonts w:ascii="Open Sans" w:eastAsia="Times New Roman" w:hAnsi="Open Sans" w:cs="Open Sans"/>
                <w:szCs w:val="24"/>
              </w:rPr>
            </w:pPr>
            <w:r w:rsidRPr="00FB13C8">
              <w:rPr>
                <w:rFonts w:ascii="Open Sans" w:eastAsia="Times New Roman" w:hAnsi="Open Sans" w:cs="Open Sans"/>
                <w:szCs w:val="24"/>
              </w:rPr>
              <w:t>Ability to use a range of different computer packages effectively.</w:t>
            </w:r>
          </w:p>
          <w:p w14:paraId="555200E1" w14:textId="77777777" w:rsidR="00FB13C8" w:rsidRPr="00FB13C8" w:rsidRDefault="00FB13C8" w:rsidP="00FB13C8">
            <w:pPr>
              <w:numPr>
                <w:ilvl w:val="0"/>
                <w:numId w:val="11"/>
              </w:numPr>
              <w:spacing w:after="0" w:line="280" w:lineRule="atLeast"/>
              <w:rPr>
                <w:rFonts w:ascii="Open Sans" w:eastAsia="Times New Roman" w:hAnsi="Open Sans" w:cs="Open Sans"/>
                <w:szCs w:val="24"/>
              </w:rPr>
            </w:pPr>
            <w:r w:rsidRPr="00FB13C8">
              <w:rPr>
                <w:rFonts w:ascii="Open Sans" w:eastAsia="Times New Roman" w:hAnsi="Open Sans" w:cs="Open Sans"/>
                <w:szCs w:val="24"/>
              </w:rPr>
              <w:t>To work as part of a team as well as on own initiative.</w:t>
            </w:r>
          </w:p>
          <w:p w14:paraId="45F88F2E" w14:textId="77777777" w:rsidR="00FB13C8" w:rsidRPr="00FB13C8" w:rsidRDefault="00FB13C8" w:rsidP="00FB13C8">
            <w:pPr>
              <w:numPr>
                <w:ilvl w:val="0"/>
                <w:numId w:val="11"/>
              </w:numPr>
              <w:spacing w:after="0" w:line="280" w:lineRule="atLeast"/>
              <w:rPr>
                <w:rFonts w:ascii="Open Sans" w:eastAsia="Times New Roman" w:hAnsi="Open Sans" w:cs="Open Sans"/>
                <w:szCs w:val="24"/>
              </w:rPr>
            </w:pPr>
            <w:r w:rsidRPr="00FB13C8">
              <w:rPr>
                <w:rFonts w:ascii="Open Sans" w:eastAsia="Times New Roman" w:hAnsi="Open Sans" w:cs="Open Sans"/>
                <w:szCs w:val="24"/>
              </w:rPr>
              <w:t>Ability to identify service improvements and influence effective and sustainable change within a large organisation.</w:t>
            </w:r>
          </w:p>
          <w:p w14:paraId="6B99B093" w14:textId="77777777" w:rsidR="00FB13C8" w:rsidRPr="00FB13C8" w:rsidRDefault="00FB13C8" w:rsidP="00FB13C8">
            <w:pPr>
              <w:numPr>
                <w:ilvl w:val="0"/>
                <w:numId w:val="11"/>
              </w:numPr>
              <w:spacing w:after="0" w:line="280" w:lineRule="atLeast"/>
              <w:rPr>
                <w:rFonts w:ascii="Open Sans" w:eastAsia="Times New Roman" w:hAnsi="Open Sans" w:cs="Open Sans"/>
                <w:szCs w:val="24"/>
              </w:rPr>
            </w:pPr>
            <w:r w:rsidRPr="00FB13C8">
              <w:rPr>
                <w:rFonts w:ascii="Open Sans" w:eastAsia="Times New Roman" w:hAnsi="Open Sans" w:cs="Open Sans"/>
                <w:szCs w:val="24"/>
              </w:rPr>
              <w:t>Evidence of successful training delivery to varied audiences.</w:t>
            </w:r>
          </w:p>
          <w:p w14:paraId="2B476672" w14:textId="0217E194" w:rsidR="00434E1A" w:rsidRPr="007D428B" w:rsidRDefault="00FB13C8" w:rsidP="00FB13C8">
            <w:pPr>
              <w:numPr>
                <w:ilvl w:val="0"/>
                <w:numId w:val="11"/>
              </w:numPr>
              <w:spacing w:after="0" w:line="280" w:lineRule="atLeast"/>
              <w:rPr>
                <w:rFonts w:ascii="Open Sans" w:eastAsia="Times New Roman" w:hAnsi="Open Sans" w:cs="Open Sans"/>
                <w:szCs w:val="24"/>
              </w:rPr>
            </w:pPr>
            <w:r w:rsidRPr="00FB13C8">
              <w:rPr>
                <w:rFonts w:ascii="Open Sans" w:eastAsia="Times New Roman" w:hAnsi="Open Sans" w:cs="Open Sans"/>
                <w:szCs w:val="24"/>
              </w:rPr>
              <w:t>Highly developed risk assessment, auditing, inspection and investigation skills.</w:t>
            </w:r>
          </w:p>
        </w:tc>
        <w:tc>
          <w:tcPr>
            <w:tcW w:w="7825" w:type="dxa"/>
          </w:tcPr>
          <w:p w14:paraId="39B60353" w14:textId="77777777" w:rsidR="00FB13C8" w:rsidRPr="00FB13C8" w:rsidRDefault="00FB13C8" w:rsidP="00FB13C8">
            <w:pPr>
              <w:numPr>
                <w:ilvl w:val="0"/>
                <w:numId w:val="12"/>
              </w:numPr>
              <w:spacing w:after="0" w:line="240" w:lineRule="auto"/>
              <w:rPr>
                <w:rFonts w:ascii="Open Sans" w:eastAsia="Times New Roman" w:hAnsi="Open Sans" w:cs="Open Sans"/>
                <w:szCs w:val="24"/>
              </w:rPr>
            </w:pPr>
            <w:r w:rsidRPr="00FB13C8">
              <w:rPr>
                <w:rFonts w:ascii="Open Sans" w:eastAsia="Times New Roman" w:hAnsi="Open Sans" w:cs="Open Sans"/>
                <w:szCs w:val="24"/>
              </w:rPr>
              <w:t xml:space="preserve">Project management skills. </w:t>
            </w:r>
          </w:p>
          <w:p w14:paraId="16AA6797" w14:textId="77777777" w:rsidR="00FB13C8" w:rsidRPr="00FB13C8" w:rsidRDefault="00FB13C8" w:rsidP="00FB13C8">
            <w:pPr>
              <w:numPr>
                <w:ilvl w:val="0"/>
                <w:numId w:val="12"/>
              </w:numPr>
              <w:spacing w:after="0" w:line="240" w:lineRule="auto"/>
              <w:rPr>
                <w:rFonts w:ascii="Open Sans" w:eastAsia="Times New Roman" w:hAnsi="Open Sans" w:cs="Open Sans"/>
                <w:szCs w:val="24"/>
              </w:rPr>
            </w:pPr>
            <w:r w:rsidRPr="00FB13C8">
              <w:rPr>
                <w:rFonts w:ascii="Open Sans" w:eastAsia="Times New Roman" w:hAnsi="Open Sans" w:cs="Open Sans"/>
                <w:szCs w:val="24"/>
              </w:rPr>
              <w:t xml:space="preserve">Ability to identify creative and effective solutions to help reduce areas of risk. </w:t>
            </w:r>
          </w:p>
          <w:p w14:paraId="6D31F768" w14:textId="77777777" w:rsidR="00434E1A" w:rsidRPr="007D428B" w:rsidRDefault="00434E1A" w:rsidP="00FB13C8">
            <w:pPr>
              <w:spacing w:after="0" w:line="240" w:lineRule="auto"/>
              <w:ind w:left="720"/>
              <w:rPr>
                <w:rFonts w:ascii="Open Sans" w:eastAsia="Times New Roman" w:hAnsi="Open Sans" w:cs="Open Sans"/>
                <w:szCs w:val="24"/>
              </w:rPr>
            </w:pPr>
          </w:p>
        </w:tc>
      </w:tr>
    </w:tbl>
    <w:p w14:paraId="19181E71" w14:textId="494831C1" w:rsidR="00434E1A" w:rsidRDefault="00434E1A" w:rsidP="00434E1A">
      <w:pPr>
        <w:spacing w:after="0" w:line="240" w:lineRule="auto"/>
        <w:rPr>
          <w:rFonts w:ascii="Open Sans" w:eastAsia="Times New Roman" w:hAnsi="Open Sans" w:cs="Open Sans"/>
          <w:szCs w:val="24"/>
        </w:rPr>
      </w:pPr>
    </w:p>
    <w:p w14:paraId="71A98D08" w14:textId="77777777" w:rsidR="00F75AF3" w:rsidRPr="007D428B" w:rsidRDefault="00F75AF3" w:rsidP="00434E1A">
      <w:pPr>
        <w:spacing w:after="0" w:line="240" w:lineRule="auto"/>
        <w:rPr>
          <w:rFonts w:ascii="Open Sans" w:eastAsia="Times New Roman" w:hAnsi="Open Sans" w:cs="Open Sans"/>
          <w:szCs w:val="24"/>
        </w:rPr>
      </w:pPr>
    </w:p>
    <w:tbl>
      <w:tblPr>
        <w:tblW w:w="15026" w:type="dxa"/>
        <w:tblInd w:w="108" w:type="dxa"/>
        <w:tblBorders>
          <w:top w:val="single" w:sz="12" w:space="0" w:color="1D4289"/>
          <w:left w:val="single" w:sz="12" w:space="0" w:color="1D4289"/>
          <w:bottom w:val="single" w:sz="12" w:space="0" w:color="1D4289"/>
          <w:right w:val="single" w:sz="12" w:space="0" w:color="1D4289"/>
          <w:insideH w:val="single" w:sz="12" w:space="0" w:color="1D4289"/>
          <w:insideV w:val="single" w:sz="12" w:space="0" w:color="1D4289"/>
        </w:tblBorders>
        <w:tblLayout w:type="fixed"/>
        <w:tblLook w:val="0000" w:firstRow="0" w:lastRow="0" w:firstColumn="0" w:lastColumn="0" w:noHBand="0" w:noVBand="0"/>
      </w:tblPr>
      <w:tblGrid>
        <w:gridCol w:w="7230"/>
        <w:gridCol w:w="7796"/>
      </w:tblGrid>
      <w:tr w:rsidR="00434E1A" w:rsidRPr="007D428B" w14:paraId="3EA4C37A" w14:textId="77777777" w:rsidTr="004F55B4">
        <w:tc>
          <w:tcPr>
            <w:tcW w:w="7230" w:type="dxa"/>
            <w:shd w:val="clear" w:color="auto" w:fill="D9D9D9" w:themeFill="background1" w:themeFillShade="D9"/>
          </w:tcPr>
          <w:p w14:paraId="4D54860E" w14:textId="77777777" w:rsidR="00434E1A" w:rsidRPr="007D428B" w:rsidRDefault="00434E1A" w:rsidP="00434E1A">
            <w:pPr>
              <w:spacing w:after="0" w:line="240" w:lineRule="auto"/>
              <w:rPr>
                <w:rFonts w:ascii="Open Sans" w:eastAsia="Times New Roman" w:hAnsi="Open Sans" w:cs="Open Sans"/>
                <w:b/>
                <w:color w:val="002060"/>
                <w:szCs w:val="24"/>
              </w:rPr>
            </w:pPr>
            <w:r w:rsidRPr="007D428B">
              <w:rPr>
                <w:rFonts w:ascii="Open Sans" w:eastAsia="Times New Roman" w:hAnsi="Open Sans" w:cs="Open Sans"/>
                <w:b/>
                <w:color w:val="002060"/>
                <w:szCs w:val="24"/>
              </w:rPr>
              <w:lastRenderedPageBreak/>
              <w:t>Essential Knowledge:</w:t>
            </w:r>
          </w:p>
        </w:tc>
        <w:tc>
          <w:tcPr>
            <w:tcW w:w="7796" w:type="dxa"/>
            <w:shd w:val="clear" w:color="auto" w:fill="D9D9D9" w:themeFill="background1" w:themeFillShade="D9"/>
          </w:tcPr>
          <w:p w14:paraId="3EA798FC" w14:textId="77777777" w:rsidR="00434E1A" w:rsidRPr="007D428B" w:rsidRDefault="00434E1A" w:rsidP="00434E1A">
            <w:pPr>
              <w:spacing w:after="0" w:line="240" w:lineRule="auto"/>
              <w:rPr>
                <w:rFonts w:ascii="Open Sans" w:eastAsia="Times New Roman" w:hAnsi="Open Sans" w:cs="Open Sans"/>
                <w:b/>
                <w:color w:val="002060"/>
                <w:szCs w:val="24"/>
              </w:rPr>
            </w:pPr>
            <w:r w:rsidRPr="007D428B">
              <w:rPr>
                <w:rFonts w:ascii="Open Sans" w:eastAsia="Times New Roman" w:hAnsi="Open Sans" w:cs="Open Sans"/>
                <w:b/>
                <w:color w:val="002060"/>
                <w:szCs w:val="24"/>
              </w:rPr>
              <w:t>Desirable Knowledge:</w:t>
            </w:r>
          </w:p>
        </w:tc>
      </w:tr>
      <w:tr w:rsidR="00434E1A" w:rsidRPr="007D428B" w14:paraId="270AD792" w14:textId="77777777" w:rsidTr="004F55B4">
        <w:trPr>
          <w:hidden/>
        </w:trPr>
        <w:tc>
          <w:tcPr>
            <w:tcW w:w="7230" w:type="dxa"/>
          </w:tcPr>
          <w:p w14:paraId="51EC078B" w14:textId="77777777" w:rsidR="00434E1A" w:rsidRPr="007D428B" w:rsidRDefault="00434E1A" w:rsidP="00434E1A">
            <w:pPr>
              <w:numPr>
                <w:ilvl w:val="0"/>
                <w:numId w:val="13"/>
              </w:numPr>
              <w:spacing w:after="0" w:line="240" w:lineRule="auto"/>
              <w:rPr>
                <w:rFonts w:ascii="Open Sans" w:eastAsia="Times New Roman" w:hAnsi="Open Sans" w:cs="Open Sans"/>
                <w:vanish/>
                <w:szCs w:val="24"/>
              </w:rPr>
            </w:pPr>
          </w:p>
          <w:p w14:paraId="66EA52BC" w14:textId="77777777" w:rsidR="00434E1A" w:rsidRPr="007D428B" w:rsidRDefault="00434E1A" w:rsidP="00434E1A">
            <w:pPr>
              <w:numPr>
                <w:ilvl w:val="0"/>
                <w:numId w:val="13"/>
              </w:numPr>
              <w:spacing w:after="0" w:line="240" w:lineRule="auto"/>
              <w:rPr>
                <w:rFonts w:ascii="Open Sans" w:eastAsia="Times New Roman" w:hAnsi="Open Sans" w:cs="Open Sans"/>
                <w:vanish/>
                <w:szCs w:val="24"/>
              </w:rPr>
            </w:pPr>
          </w:p>
          <w:p w14:paraId="4674DE13" w14:textId="77777777" w:rsidR="00434E1A" w:rsidRPr="007D428B" w:rsidRDefault="00434E1A" w:rsidP="00434E1A">
            <w:pPr>
              <w:numPr>
                <w:ilvl w:val="0"/>
                <w:numId w:val="13"/>
              </w:numPr>
              <w:spacing w:after="0" w:line="240" w:lineRule="auto"/>
              <w:rPr>
                <w:rFonts w:ascii="Open Sans" w:eastAsia="Times New Roman" w:hAnsi="Open Sans" w:cs="Open Sans"/>
                <w:vanish/>
                <w:szCs w:val="24"/>
              </w:rPr>
            </w:pPr>
          </w:p>
          <w:p w14:paraId="0C784856" w14:textId="77777777" w:rsidR="00434E1A" w:rsidRPr="007D428B" w:rsidRDefault="00434E1A" w:rsidP="00434E1A">
            <w:pPr>
              <w:numPr>
                <w:ilvl w:val="0"/>
                <w:numId w:val="13"/>
              </w:numPr>
              <w:spacing w:after="0" w:line="240" w:lineRule="auto"/>
              <w:rPr>
                <w:rFonts w:ascii="Open Sans" w:eastAsia="Times New Roman" w:hAnsi="Open Sans" w:cs="Open Sans"/>
                <w:vanish/>
                <w:szCs w:val="24"/>
              </w:rPr>
            </w:pPr>
          </w:p>
          <w:p w14:paraId="7D7BBF04" w14:textId="77777777" w:rsidR="00434E1A" w:rsidRPr="007D428B" w:rsidRDefault="00434E1A" w:rsidP="00434E1A">
            <w:pPr>
              <w:numPr>
                <w:ilvl w:val="0"/>
                <w:numId w:val="13"/>
              </w:numPr>
              <w:spacing w:after="0" w:line="240" w:lineRule="auto"/>
              <w:rPr>
                <w:rFonts w:ascii="Open Sans" w:eastAsia="Times New Roman" w:hAnsi="Open Sans" w:cs="Open Sans"/>
                <w:vanish/>
                <w:szCs w:val="24"/>
              </w:rPr>
            </w:pPr>
          </w:p>
          <w:p w14:paraId="0F5BEA00" w14:textId="77777777" w:rsidR="00434E1A" w:rsidRPr="007D428B" w:rsidRDefault="00434E1A" w:rsidP="00434E1A">
            <w:pPr>
              <w:numPr>
                <w:ilvl w:val="0"/>
                <w:numId w:val="13"/>
              </w:numPr>
              <w:spacing w:after="0" w:line="240" w:lineRule="auto"/>
              <w:rPr>
                <w:rFonts w:ascii="Open Sans" w:eastAsia="Times New Roman" w:hAnsi="Open Sans" w:cs="Open Sans"/>
                <w:vanish/>
                <w:szCs w:val="24"/>
              </w:rPr>
            </w:pPr>
          </w:p>
          <w:p w14:paraId="542CCB0E" w14:textId="77777777" w:rsidR="00434E1A" w:rsidRPr="007D428B" w:rsidRDefault="00434E1A" w:rsidP="00434E1A">
            <w:pPr>
              <w:numPr>
                <w:ilvl w:val="0"/>
                <w:numId w:val="13"/>
              </w:numPr>
              <w:spacing w:after="0" w:line="240" w:lineRule="auto"/>
              <w:rPr>
                <w:rFonts w:ascii="Open Sans" w:eastAsia="Times New Roman" w:hAnsi="Open Sans" w:cs="Open Sans"/>
                <w:vanish/>
                <w:szCs w:val="24"/>
              </w:rPr>
            </w:pPr>
          </w:p>
          <w:p w14:paraId="5576B5BF" w14:textId="77777777" w:rsidR="00434E1A" w:rsidRPr="007D428B" w:rsidRDefault="00434E1A" w:rsidP="00434E1A">
            <w:pPr>
              <w:numPr>
                <w:ilvl w:val="0"/>
                <w:numId w:val="13"/>
              </w:numPr>
              <w:spacing w:after="0" w:line="240" w:lineRule="auto"/>
              <w:rPr>
                <w:rFonts w:ascii="Open Sans" w:eastAsia="Times New Roman" w:hAnsi="Open Sans" w:cs="Open Sans"/>
                <w:vanish/>
                <w:szCs w:val="24"/>
              </w:rPr>
            </w:pPr>
          </w:p>
          <w:p w14:paraId="37A9C77C" w14:textId="7F6457F9" w:rsidR="00FB13C8" w:rsidRPr="00172087" w:rsidRDefault="00FB13C8" w:rsidP="00384482">
            <w:pPr>
              <w:pStyle w:val="ListParagraph"/>
              <w:numPr>
                <w:ilvl w:val="0"/>
                <w:numId w:val="11"/>
              </w:numPr>
              <w:spacing w:after="0" w:line="240" w:lineRule="auto"/>
              <w:rPr>
                <w:rFonts w:ascii="Open Sans" w:eastAsia="Times New Roman" w:hAnsi="Open Sans" w:cs="Open Sans"/>
                <w:szCs w:val="24"/>
              </w:rPr>
            </w:pPr>
            <w:r w:rsidRPr="00172087">
              <w:rPr>
                <w:rFonts w:ascii="Open Sans" w:eastAsia="Times New Roman" w:hAnsi="Open Sans" w:cs="Open Sans"/>
                <w:szCs w:val="24"/>
              </w:rPr>
              <w:t>Knowledge of computer database systems and their use including electronic management systems.</w:t>
            </w:r>
          </w:p>
          <w:p w14:paraId="0756A908" w14:textId="23E83EC3" w:rsidR="00FB13C8" w:rsidRPr="00172087" w:rsidRDefault="00FB13C8" w:rsidP="00384482">
            <w:pPr>
              <w:pStyle w:val="ListParagraph"/>
              <w:numPr>
                <w:ilvl w:val="0"/>
                <w:numId w:val="11"/>
              </w:numPr>
              <w:spacing w:after="0" w:line="240" w:lineRule="auto"/>
              <w:rPr>
                <w:rFonts w:ascii="Open Sans" w:eastAsia="Times New Roman" w:hAnsi="Open Sans" w:cs="Open Sans"/>
                <w:szCs w:val="24"/>
              </w:rPr>
            </w:pPr>
            <w:r w:rsidRPr="00172087">
              <w:rPr>
                <w:rFonts w:ascii="Open Sans" w:eastAsia="Times New Roman" w:hAnsi="Open Sans" w:cs="Open Sans"/>
                <w:szCs w:val="24"/>
              </w:rPr>
              <w:t>Full understanding of the “duty to manage” requirement for asbestos in buildings.</w:t>
            </w:r>
          </w:p>
          <w:p w14:paraId="229F483D" w14:textId="2A53E2B2" w:rsidR="00FB13C8" w:rsidRPr="00172087" w:rsidRDefault="003D1014" w:rsidP="00384482">
            <w:pPr>
              <w:pStyle w:val="ListParagraph"/>
              <w:numPr>
                <w:ilvl w:val="0"/>
                <w:numId w:val="11"/>
              </w:numPr>
              <w:spacing w:after="0" w:line="240" w:lineRule="auto"/>
              <w:rPr>
                <w:rFonts w:ascii="Open Sans" w:eastAsia="Times New Roman" w:hAnsi="Open Sans" w:cs="Open Sans"/>
                <w:szCs w:val="24"/>
              </w:rPr>
            </w:pPr>
            <w:r>
              <w:rPr>
                <w:rFonts w:ascii="Open Sans" w:eastAsia="Times New Roman" w:hAnsi="Open Sans" w:cs="Open Sans"/>
                <w:szCs w:val="24"/>
              </w:rPr>
              <w:t>Extensive k</w:t>
            </w:r>
            <w:r w:rsidR="00FB13C8" w:rsidRPr="00172087">
              <w:rPr>
                <w:rFonts w:ascii="Open Sans" w:eastAsia="Times New Roman" w:hAnsi="Open Sans" w:cs="Open Sans"/>
                <w:szCs w:val="24"/>
              </w:rPr>
              <w:t xml:space="preserve">nowledge </w:t>
            </w:r>
            <w:r>
              <w:rPr>
                <w:rFonts w:ascii="Open Sans" w:eastAsia="Times New Roman" w:hAnsi="Open Sans" w:cs="Open Sans"/>
                <w:szCs w:val="24"/>
              </w:rPr>
              <w:t xml:space="preserve">and understanding </w:t>
            </w:r>
            <w:r w:rsidR="00FB13C8" w:rsidRPr="00172087">
              <w:rPr>
                <w:rFonts w:ascii="Open Sans" w:eastAsia="Times New Roman" w:hAnsi="Open Sans" w:cs="Open Sans"/>
                <w:szCs w:val="24"/>
              </w:rPr>
              <w:t xml:space="preserve">of relevant current, draft and proposed legislation </w:t>
            </w:r>
            <w:r w:rsidR="00755E69">
              <w:rPr>
                <w:rFonts w:ascii="Open Sans" w:eastAsia="Times New Roman" w:hAnsi="Open Sans" w:cs="Open Sans"/>
                <w:szCs w:val="24"/>
              </w:rPr>
              <w:t xml:space="preserve">and best practice </w:t>
            </w:r>
            <w:r w:rsidR="00FB13C8" w:rsidRPr="00172087">
              <w:rPr>
                <w:rFonts w:ascii="Open Sans" w:eastAsia="Times New Roman" w:hAnsi="Open Sans" w:cs="Open Sans"/>
                <w:szCs w:val="24"/>
              </w:rPr>
              <w:t>relating to health and safety as it applies to a diverse organisation.</w:t>
            </w:r>
          </w:p>
          <w:p w14:paraId="46273C2C" w14:textId="53A305B4" w:rsidR="00434E1A" w:rsidRPr="00172087" w:rsidRDefault="00FB13C8" w:rsidP="00384482">
            <w:pPr>
              <w:pStyle w:val="ListParagraph"/>
              <w:numPr>
                <w:ilvl w:val="0"/>
                <w:numId w:val="11"/>
              </w:numPr>
              <w:spacing w:after="0" w:line="240" w:lineRule="auto"/>
              <w:rPr>
                <w:rFonts w:ascii="Open Sans" w:eastAsia="Times New Roman" w:hAnsi="Open Sans" w:cs="Open Sans"/>
                <w:szCs w:val="24"/>
              </w:rPr>
            </w:pPr>
            <w:r w:rsidRPr="00172087">
              <w:rPr>
                <w:rFonts w:ascii="Open Sans" w:eastAsia="Times New Roman" w:hAnsi="Open Sans" w:cs="Open Sans"/>
                <w:szCs w:val="24"/>
              </w:rPr>
              <w:t>Workplace health and safety risk management and risk assessment.</w:t>
            </w:r>
          </w:p>
        </w:tc>
        <w:tc>
          <w:tcPr>
            <w:tcW w:w="7796" w:type="dxa"/>
          </w:tcPr>
          <w:p w14:paraId="62C53DB8" w14:textId="0F38F058" w:rsidR="00172087" w:rsidRPr="00172087" w:rsidRDefault="00172087" w:rsidP="00384482">
            <w:pPr>
              <w:pStyle w:val="ListParagraph"/>
              <w:numPr>
                <w:ilvl w:val="0"/>
                <w:numId w:val="29"/>
              </w:numPr>
              <w:spacing w:after="0" w:line="240" w:lineRule="auto"/>
              <w:rPr>
                <w:rFonts w:ascii="Open Sans" w:eastAsia="Times New Roman" w:hAnsi="Open Sans" w:cs="Open Sans"/>
                <w:szCs w:val="24"/>
              </w:rPr>
            </w:pPr>
            <w:r w:rsidRPr="00172087">
              <w:rPr>
                <w:rFonts w:ascii="Open Sans" w:eastAsia="Times New Roman" w:hAnsi="Open Sans" w:cs="Open Sans"/>
                <w:szCs w:val="24"/>
              </w:rPr>
              <w:t>Workplace health and wellbeing issues.</w:t>
            </w:r>
          </w:p>
          <w:p w14:paraId="43DDB8AD" w14:textId="725292FA" w:rsidR="00172087" w:rsidRPr="00172087" w:rsidRDefault="00172087" w:rsidP="00384482">
            <w:pPr>
              <w:pStyle w:val="ListParagraph"/>
              <w:numPr>
                <w:ilvl w:val="0"/>
                <w:numId w:val="29"/>
              </w:numPr>
              <w:spacing w:after="0" w:line="240" w:lineRule="auto"/>
              <w:rPr>
                <w:rFonts w:ascii="Open Sans" w:eastAsia="Times New Roman" w:hAnsi="Open Sans" w:cs="Open Sans"/>
                <w:szCs w:val="24"/>
              </w:rPr>
            </w:pPr>
            <w:r w:rsidRPr="00172087">
              <w:rPr>
                <w:rFonts w:ascii="Open Sans" w:eastAsia="Times New Roman" w:hAnsi="Open Sans" w:cs="Open Sans"/>
                <w:szCs w:val="24"/>
              </w:rPr>
              <w:t>Occupational health and safety in construction activities.</w:t>
            </w:r>
          </w:p>
          <w:p w14:paraId="2C028FDA" w14:textId="0FE9F693" w:rsidR="00172087" w:rsidRPr="00172087" w:rsidRDefault="00172087" w:rsidP="00384482">
            <w:pPr>
              <w:pStyle w:val="ListParagraph"/>
              <w:numPr>
                <w:ilvl w:val="0"/>
                <w:numId w:val="29"/>
              </w:numPr>
              <w:spacing w:after="0" w:line="240" w:lineRule="auto"/>
              <w:rPr>
                <w:rFonts w:ascii="Open Sans" w:eastAsia="Times New Roman" w:hAnsi="Open Sans" w:cs="Open Sans"/>
                <w:szCs w:val="24"/>
              </w:rPr>
            </w:pPr>
            <w:r w:rsidRPr="00172087">
              <w:rPr>
                <w:rFonts w:ascii="Open Sans" w:eastAsia="Times New Roman" w:hAnsi="Open Sans" w:cs="Open Sans"/>
                <w:szCs w:val="24"/>
              </w:rPr>
              <w:t>Occupational health and safety in waste, cleansing and waste management.</w:t>
            </w:r>
          </w:p>
          <w:p w14:paraId="79557136" w14:textId="52493CC5" w:rsidR="00172087" w:rsidRPr="00172087" w:rsidRDefault="00172087" w:rsidP="00384482">
            <w:pPr>
              <w:pStyle w:val="ListParagraph"/>
              <w:numPr>
                <w:ilvl w:val="0"/>
                <w:numId w:val="29"/>
              </w:numPr>
              <w:spacing w:after="0" w:line="240" w:lineRule="auto"/>
              <w:rPr>
                <w:rFonts w:ascii="Open Sans" w:eastAsia="Times New Roman" w:hAnsi="Open Sans" w:cs="Open Sans"/>
                <w:szCs w:val="24"/>
              </w:rPr>
            </w:pPr>
            <w:r w:rsidRPr="00172087">
              <w:rPr>
                <w:rFonts w:ascii="Open Sans" w:eastAsia="Times New Roman" w:hAnsi="Open Sans" w:cs="Open Sans"/>
                <w:szCs w:val="24"/>
              </w:rPr>
              <w:t>Occupational health and safety in grounds maintenance and arboriculture.</w:t>
            </w:r>
          </w:p>
          <w:p w14:paraId="6A3C5161" w14:textId="5DE52EB5" w:rsidR="00434E1A" w:rsidRPr="00172087" w:rsidRDefault="00172087" w:rsidP="00384482">
            <w:pPr>
              <w:pStyle w:val="ListParagraph"/>
              <w:numPr>
                <w:ilvl w:val="0"/>
                <w:numId w:val="29"/>
              </w:numPr>
              <w:spacing w:after="0" w:line="240" w:lineRule="auto"/>
              <w:rPr>
                <w:rFonts w:ascii="Open Sans" w:eastAsia="Times New Roman" w:hAnsi="Open Sans" w:cs="Open Sans"/>
                <w:szCs w:val="24"/>
              </w:rPr>
            </w:pPr>
            <w:r w:rsidRPr="00172087">
              <w:rPr>
                <w:rFonts w:ascii="Open Sans" w:eastAsia="Times New Roman" w:hAnsi="Open Sans" w:cs="Open Sans"/>
                <w:szCs w:val="24"/>
              </w:rPr>
              <w:t>Contract Management</w:t>
            </w:r>
          </w:p>
        </w:tc>
      </w:tr>
    </w:tbl>
    <w:p w14:paraId="65FCD401" w14:textId="77777777" w:rsidR="00434E1A" w:rsidRPr="007D428B" w:rsidRDefault="00434E1A" w:rsidP="00434E1A">
      <w:pPr>
        <w:spacing w:after="0" w:line="240" w:lineRule="auto"/>
        <w:rPr>
          <w:rFonts w:ascii="Open Sans" w:eastAsia="Times New Roman" w:hAnsi="Open Sans" w:cs="Open Sans"/>
          <w:szCs w:val="24"/>
        </w:rPr>
      </w:pPr>
    </w:p>
    <w:tbl>
      <w:tblPr>
        <w:tblW w:w="15026" w:type="dxa"/>
        <w:tblInd w:w="108" w:type="dxa"/>
        <w:tblBorders>
          <w:top w:val="single" w:sz="12" w:space="0" w:color="1D4289"/>
          <w:left w:val="single" w:sz="12" w:space="0" w:color="1D4289"/>
          <w:bottom w:val="single" w:sz="12" w:space="0" w:color="1D4289"/>
          <w:right w:val="single" w:sz="12" w:space="0" w:color="1D4289"/>
          <w:insideH w:val="single" w:sz="12" w:space="0" w:color="1D4289"/>
          <w:insideV w:val="single" w:sz="12" w:space="0" w:color="1D4289"/>
        </w:tblBorders>
        <w:tblLayout w:type="fixed"/>
        <w:tblLook w:val="0000" w:firstRow="0" w:lastRow="0" w:firstColumn="0" w:lastColumn="0" w:noHBand="0" w:noVBand="0"/>
      </w:tblPr>
      <w:tblGrid>
        <w:gridCol w:w="7230"/>
        <w:gridCol w:w="7796"/>
      </w:tblGrid>
      <w:tr w:rsidR="00434E1A" w:rsidRPr="007D428B" w14:paraId="5D345BED" w14:textId="77777777" w:rsidTr="004F55B4">
        <w:tc>
          <w:tcPr>
            <w:tcW w:w="7230" w:type="dxa"/>
            <w:shd w:val="clear" w:color="auto" w:fill="D9D9D9" w:themeFill="background1" w:themeFillShade="D9"/>
          </w:tcPr>
          <w:p w14:paraId="2F5E0DA5" w14:textId="77777777" w:rsidR="00434E1A" w:rsidRPr="007D428B" w:rsidRDefault="00434E1A" w:rsidP="00434E1A">
            <w:pPr>
              <w:spacing w:after="0" w:line="240" w:lineRule="auto"/>
              <w:rPr>
                <w:rFonts w:ascii="Open Sans" w:eastAsia="Times New Roman" w:hAnsi="Open Sans" w:cs="Open Sans"/>
                <w:b/>
                <w:color w:val="002060"/>
                <w:szCs w:val="24"/>
              </w:rPr>
            </w:pPr>
            <w:r w:rsidRPr="007D428B">
              <w:rPr>
                <w:rFonts w:ascii="Open Sans" w:eastAsia="Times New Roman" w:hAnsi="Open Sans" w:cs="Open Sans"/>
                <w:b/>
                <w:color w:val="002060"/>
                <w:szCs w:val="24"/>
              </w:rPr>
              <w:t>Essential Experience/Achievements:</w:t>
            </w:r>
          </w:p>
        </w:tc>
        <w:tc>
          <w:tcPr>
            <w:tcW w:w="7796" w:type="dxa"/>
            <w:shd w:val="clear" w:color="auto" w:fill="D9D9D9" w:themeFill="background1" w:themeFillShade="D9"/>
          </w:tcPr>
          <w:p w14:paraId="463E4044" w14:textId="77777777" w:rsidR="00434E1A" w:rsidRPr="007D428B" w:rsidRDefault="00434E1A" w:rsidP="00434E1A">
            <w:pPr>
              <w:spacing w:after="0" w:line="240" w:lineRule="auto"/>
              <w:rPr>
                <w:rFonts w:ascii="Open Sans" w:eastAsia="Times New Roman" w:hAnsi="Open Sans" w:cs="Open Sans"/>
                <w:color w:val="002060"/>
                <w:szCs w:val="24"/>
              </w:rPr>
            </w:pPr>
            <w:r w:rsidRPr="007D428B">
              <w:rPr>
                <w:rFonts w:ascii="Open Sans" w:eastAsia="Times New Roman" w:hAnsi="Open Sans" w:cs="Open Sans"/>
                <w:b/>
                <w:color w:val="002060"/>
                <w:szCs w:val="24"/>
              </w:rPr>
              <w:t>Desirable Experience/Achievements:</w:t>
            </w:r>
          </w:p>
        </w:tc>
      </w:tr>
      <w:tr w:rsidR="00434E1A" w:rsidRPr="007D428B" w14:paraId="2769F29A" w14:textId="77777777" w:rsidTr="004F55B4">
        <w:trPr>
          <w:trHeight w:val="415"/>
          <w:hidden/>
        </w:trPr>
        <w:tc>
          <w:tcPr>
            <w:tcW w:w="7230" w:type="dxa"/>
          </w:tcPr>
          <w:p w14:paraId="3CB76A2A"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6370A9A4"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7428F75B"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62A644C9"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1FA9AE0F"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4B874386"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1F364FDC"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01A27F25"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51F46836"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284EBB2F"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6F6FB7AA"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23C52FC5" w14:textId="41419CA5" w:rsidR="00172087" w:rsidRPr="00172087" w:rsidRDefault="00172087" w:rsidP="00384482">
            <w:pPr>
              <w:pStyle w:val="ListParagraph"/>
              <w:numPr>
                <w:ilvl w:val="0"/>
                <w:numId w:val="27"/>
              </w:numPr>
              <w:spacing w:after="0" w:line="280" w:lineRule="atLeast"/>
              <w:rPr>
                <w:rFonts w:ascii="Open Sans" w:eastAsia="Times New Roman" w:hAnsi="Open Sans" w:cs="Open Sans"/>
                <w:szCs w:val="24"/>
              </w:rPr>
            </w:pPr>
            <w:r w:rsidRPr="00172087">
              <w:rPr>
                <w:rFonts w:ascii="Open Sans" w:eastAsia="Times New Roman" w:hAnsi="Open Sans" w:cs="Open Sans"/>
                <w:szCs w:val="24"/>
              </w:rPr>
              <w:t>Experience in a similar role</w:t>
            </w:r>
          </w:p>
          <w:p w14:paraId="5EC64D50" w14:textId="2DC10377" w:rsidR="00172087" w:rsidRPr="00172087" w:rsidRDefault="00172087" w:rsidP="00384482">
            <w:pPr>
              <w:pStyle w:val="ListParagraph"/>
              <w:numPr>
                <w:ilvl w:val="0"/>
                <w:numId w:val="27"/>
              </w:numPr>
              <w:spacing w:after="0" w:line="280" w:lineRule="atLeast"/>
              <w:rPr>
                <w:rFonts w:ascii="Open Sans" w:eastAsia="Times New Roman" w:hAnsi="Open Sans" w:cs="Open Sans"/>
                <w:szCs w:val="24"/>
              </w:rPr>
            </w:pPr>
            <w:r w:rsidRPr="00172087">
              <w:rPr>
                <w:rFonts w:ascii="Open Sans" w:eastAsia="Times New Roman" w:hAnsi="Open Sans" w:cs="Open Sans"/>
                <w:szCs w:val="24"/>
              </w:rPr>
              <w:t xml:space="preserve">Working on </w:t>
            </w:r>
            <w:r w:rsidR="00384482" w:rsidRPr="00172087">
              <w:rPr>
                <w:rFonts w:ascii="Open Sans" w:eastAsia="Times New Roman" w:hAnsi="Open Sans" w:cs="Open Sans"/>
                <w:szCs w:val="24"/>
              </w:rPr>
              <w:t>computer-based</w:t>
            </w:r>
            <w:r w:rsidRPr="00172087">
              <w:rPr>
                <w:rFonts w:ascii="Open Sans" w:eastAsia="Times New Roman" w:hAnsi="Open Sans" w:cs="Open Sans"/>
                <w:szCs w:val="24"/>
              </w:rPr>
              <w:t xml:space="preserve"> packages and managing information/data.</w:t>
            </w:r>
          </w:p>
          <w:p w14:paraId="7890F177" w14:textId="1E975335" w:rsidR="00172087" w:rsidRPr="00172087" w:rsidRDefault="00172087" w:rsidP="00384482">
            <w:pPr>
              <w:pStyle w:val="ListParagraph"/>
              <w:numPr>
                <w:ilvl w:val="0"/>
                <w:numId w:val="27"/>
              </w:numPr>
              <w:spacing w:after="0" w:line="280" w:lineRule="atLeast"/>
              <w:rPr>
                <w:rFonts w:ascii="Open Sans" w:eastAsia="Times New Roman" w:hAnsi="Open Sans" w:cs="Open Sans"/>
                <w:szCs w:val="24"/>
              </w:rPr>
            </w:pPr>
            <w:r w:rsidRPr="00172087">
              <w:rPr>
                <w:rFonts w:ascii="Open Sans" w:eastAsia="Times New Roman" w:hAnsi="Open Sans" w:cs="Open Sans"/>
                <w:szCs w:val="24"/>
              </w:rPr>
              <w:t>Demonstrate success from managing, leading and motivating staff securing individual and group engagement and action to improve health and safety standards.</w:t>
            </w:r>
          </w:p>
          <w:p w14:paraId="6B8C68A6" w14:textId="796D802E" w:rsidR="00172087" w:rsidRPr="00172087" w:rsidRDefault="00172087" w:rsidP="00384482">
            <w:pPr>
              <w:pStyle w:val="ListParagraph"/>
              <w:numPr>
                <w:ilvl w:val="0"/>
                <w:numId w:val="27"/>
              </w:numPr>
              <w:spacing w:after="0" w:line="280" w:lineRule="atLeast"/>
              <w:rPr>
                <w:rFonts w:ascii="Open Sans" w:eastAsia="Times New Roman" w:hAnsi="Open Sans" w:cs="Open Sans"/>
                <w:szCs w:val="24"/>
              </w:rPr>
            </w:pPr>
            <w:r w:rsidRPr="00172087">
              <w:rPr>
                <w:rFonts w:ascii="Open Sans" w:eastAsia="Times New Roman" w:hAnsi="Open Sans" w:cs="Open Sans"/>
                <w:szCs w:val="24"/>
              </w:rPr>
              <w:t>Proven ability to be creative, innovative and incisive ensuring an effective approach to working practices.</w:t>
            </w:r>
          </w:p>
          <w:p w14:paraId="0497A36A" w14:textId="78DB60F0" w:rsidR="00172087" w:rsidRPr="00172087" w:rsidRDefault="00172087" w:rsidP="00384482">
            <w:pPr>
              <w:pStyle w:val="ListParagraph"/>
              <w:numPr>
                <w:ilvl w:val="0"/>
                <w:numId w:val="27"/>
              </w:numPr>
              <w:spacing w:after="0" w:line="280" w:lineRule="atLeast"/>
              <w:rPr>
                <w:rFonts w:ascii="Open Sans" w:eastAsia="Times New Roman" w:hAnsi="Open Sans" w:cs="Open Sans"/>
                <w:szCs w:val="24"/>
              </w:rPr>
            </w:pPr>
            <w:r w:rsidRPr="00172087">
              <w:rPr>
                <w:rFonts w:ascii="Open Sans" w:eastAsia="Times New Roman" w:hAnsi="Open Sans" w:cs="Open Sans"/>
                <w:szCs w:val="24"/>
              </w:rPr>
              <w:t>Experience and ability to persuade key stakeholders within the organisation to take action which is grounded in the principles of health and safety legislation.</w:t>
            </w:r>
          </w:p>
          <w:p w14:paraId="2BE5DA70" w14:textId="4864DDC4" w:rsidR="00434E1A" w:rsidRPr="00172087" w:rsidRDefault="00172087" w:rsidP="00384482">
            <w:pPr>
              <w:pStyle w:val="ListParagraph"/>
              <w:numPr>
                <w:ilvl w:val="0"/>
                <w:numId w:val="27"/>
              </w:numPr>
              <w:spacing w:after="0" w:line="280" w:lineRule="atLeast"/>
              <w:rPr>
                <w:rFonts w:ascii="Open Sans" w:eastAsia="Times New Roman" w:hAnsi="Open Sans" w:cs="Open Sans"/>
                <w:szCs w:val="24"/>
              </w:rPr>
            </w:pPr>
            <w:r w:rsidRPr="00172087">
              <w:rPr>
                <w:rFonts w:ascii="Open Sans" w:eastAsia="Times New Roman" w:hAnsi="Open Sans" w:cs="Open Sans"/>
                <w:szCs w:val="24"/>
              </w:rPr>
              <w:t>Proven experience of providing Health and safety training.</w:t>
            </w:r>
          </w:p>
        </w:tc>
        <w:tc>
          <w:tcPr>
            <w:tcW w:w="7796" w:type="dxa"/>
          </w:tcPr>
          <w:p w14:paraId="2FFDA4BB" w14:textId="7B8C7AB1" w:rsidR="00172087" w:rsidRPr="00172087" w:rsidRDefault="00172087" w:rsidP="00384482">
            <w:pPr>
              <w:pStyle w:val="ListParagraph"/>
              <w:numPr>
                <w:ilvl w:val="0"/>
                <w:numId w:val="30"/>
              </w:numPr>
              <w:spacing w:after="0" w:line="240" w:lineRule="auto"/>
              <w:rPr>
                <w:rFonts w:ascii="Open Sans" w:eastAsia="Times New Roman" w:hAnsi="Open Sans" w:cs="Open Sans"/>
                <w:szCs w:val="24"/>
              </w:rPr>
            </w:pPr>
            <w:r w:rsidRPr="00172087">
              <w:rPr>
                <w:rFonts w:ascii="Open Sans" w:eastAsia="Times New Roman" w:hAnsi="Open Sans" w:cs="Open Sans"/>
                <w:szCs w:val="24"/>
              </w:rPr>
              <w:t>Experience of working in a commercial environment.</w:t>
            </w:r>
          </w:p>
          <w:p w14:paraId="2BF9C0E6" w14:textId="1322DDB0" w:rsidR="00434E1A" w:rsidRPr="00172087" w:rsidRDefault="00172087" w:rsidP="00384482">
            <w:pPr>
              <w:pStyle w:val="ListParagraph"/>
              <w:numPr>
                <w:ilvl w:val="0"/>
                <w:numId w:val="30"/>
              </w:numPr>
              <w:spacing w:after="0" w:line="240" w:lineRule="auto"/>
              <w:rPr>
                <w:rFonts w:ascii="Open Sans" w:eastAsia="Times New Roman" w:hAnsi="Open Sans" w:cs="Open Sans"/>
                <w:szCs w:val="24"/>
              </w:rPr>
            </w:pPr>
            <w:r w:rsidRPr="00172087">
              <w:rPr>
                <w:rFonts w:ascii="Open Sans" w:eastAsia="Times New Roman" w:hAnsi="Open Sans" w:cs="Open Sans"/>
                <w:szCs w:val="24"/>
              </w:rPr>
              <w:t>Experience of organising /chairing corporate health and safety groups.</w:t>
            </w:r>
          </w:p>
        </w:tc>
      </w:tr>
    </w:tbl>
    <w:p w14:paraId="268CB685" w14:textId="77777777" w:rsidR="00434E1A" w:rsidRPr="007D428B" w:rsidRDefault="00434E1A" w:rsidP="00434E1A">
      <w:pPr>
        <w:spacing w:after="0" w:line="240" w:lineRule="auto"/>
        <w:rPr>
          <w:rFonts w:ascii="Open Sans" w:eastAsia="Times New Roman" w:hAnsi="Open Sans" w:cs="Open Sans"/>
          <w:szCs w:val="24"/>
        </w:rPr>
      </w:pPr>
    </w:p>
    <w:tbl>
      <w:tblPr>
        <w:tblW w:w="15026" w:type="dxa"/>
        <w:tblInd w:w="108" w:type="dxa"/>
        <w:tblBorders>
          <w:top w:val="single" w:sz="12" w:space="0" w:color="1D4289"/>
          <w:left w:val="single" w:sz="12" w:space="0" w:color="1D4289"/>
          <w:bottom w:val="single" w:sz="12" w:space="0" w:color="1D4289"/>
          <w:right w:val="single" w:sz="12" w:space="0" w:color="1D4289"/>
          <w:insideH w:val="single" w:sz="12" w:space="0" w:color="1D4289"/>
          <w:insideV w:val="single" w:sz="12" w:space="0" w:color="1D4289"/>
        </w:tblBorders>
        <w:tblLayout w:type="fixed"/>
        <w:tblLook w:val="0000" w:firstRow="0" w:lastRow="0" w:firstColumn="0" w:lastColumn="0" w:noHBand="0" w:noVBand="0"/>
      </w:tblPr>
      <w:tblGrid>
        <w:gridCol w:w="7230"/>
        <w:gridCol w:w="7796"/>
      </w:tblGrid>
      <w:tr w:rsidR="00434E1A" w:rsidRPr="007D428B" w14:paraId="2DD26093" w14:textId="77777777" w:rsidTr="004F55B4">
        <w:tc>
          <w:tcPr>
            <w:tcW w:w="7230" w:type="dxa"/>
            <w:shd w:val="clear" w:color="auto" w:fill="D9D9D9" w:themeFill="background1" w:themeFillShade="D9"/>
          </w:tcPr>
          <w:p w14:paraId="7F42C51C" w14:textId="77777777" w:rsidR="00434E1A" w:rsidRPr="007D428B" w:rsidRDefault="00434E1A" w:rsidP="00434E1A">
            <w:pPr>
              <w:spacing w:after="0" w:line="240" w:lineRule="auto"/>
              <w:rPr>
                <w:rFonts w:ascii="Open Sans" w:eastAsia="Times New Roman" w:hAnsi="Open Sans" w:cs="Open Sans"/>
                <w:b/>
                <w:color w:val="002060"/>
                <w:szCs w:val="24"/>
              </w:rPr>
            </w:pPr>
            <w:r w:rsidRPr="007D428B">
              <w:rPr>
                <w:rFonts w:ascii="Open Sans" w:eastAsia="Times New Roman" w:hAnsi="Open Sans" w:cs="Open Sans"/>
                <w:b/>
                <w:color w:val="002060"/>
                <w:szCs w:val="24"/>
              </w:rPr>
              <w:t>Essential Qualifications/Professional Memberships:</w:t>
            </w:r>
          </w:p>
        </w:tc>
        <w:tc>
          <w:tcPr>
            <w:tcW w:w="7796" w:type="dxa"/>
            <w:shd w:val="clear" w:color="auto" w:fill="D9D9D9" w:themeFill="background1" w:themeFillShade="D9"/>
          </w:tcPr>
          <w:p w14:paraId="3F90B73C" w14:textId="77777777" w:rsidR="00434E1A" w:rsidRPr="007D428B" w:rsidRDefault="00434E1A" w:rsidP="00434E1A">
            <w:pPr>
              <w:spacing w:after="0" w:line="240" w:lineRule="auto"/>
              <w:rPr>
                <w:rFonts w:ascii="Open Sans" w:eastAsia="Times New Roman" w:hAnsi="Open Sans" w:cs="Open Sans"/>
                <w:b/>
                <w:color w:val="002060"/>
                <w:szCs w:val="24"/>
              </w:rPr>
            </w:pPr>
            <w:r w:rsidRPr="007D428B">
              <w:rPr>
                <w:rFonts w:ascii="Open Sans" w:eastAsia="Times New Roman" w:hAnsi="Open Sans" w:cs="Open Sans"/>
                <w:b/>
                <w:color w:val="002060"/>
                <w:szCs w:val="24"/>
              </w:rPr>
              <w:t>Desirable Qualifications/Professional Memberships:</w:t>
            </w:r>
          </w:p>
        </w:tc>
      </w:tr>
      <w:tr w:rsidR="00434E1A" w:rsidRPr="007D428B" w14:paraId="31A37693" w14:textId="77777777" w:rsidTr="004F55B4">
        <w:tc>
          <w:tcPr>
            <w:tcW w:w="7230" w:type="dxa"/>
          </w:tcPr>
          <w:p w14:paraId="7ACFB0D4" w14:textId="60AEC984" w:rsidR="00434E1A" w:rsidRPr="00172087" w:rsidRDefault="00172087" w:rsidP="00384482">
            <w:pPr>
              <w:pStyle w:val="ListParagraph"/>
              <w:numPr>
                <w:ilvl w:val="0"/>
                <w:numId w:val="28"/>
              </w:numPr>
              <w:spacing w:after="0" w:line="240" w:lineRule="auto"/>
              <w:rPr>
                <w:rFonts w:ascii="Open Sans" w:eastAsia="Times New Roman" w:hAnsi="Open Sans" w:cs="Open Sans"/>
                <w:szCs w:val="24"/>
              </w:rPr>
            </w:pPr>
            <w:r w:rsidRPr="00172087">
              <w:rPr>
                <w:rFonts w:ascii="Open Sans" w:eastAsia="Times New Roman" w:hAnsi="Open Sans" w:cs="Open Sans"/>
                <w:szCs w:val="24"/>
              </w:rPr>
              <w:t>NEBOSH Diploma in Health and Safety or equivalent at degree level, or a similar postgraduate qualification.</w:t>
            </w:r>
          </w:p>
        </w:tc>
        <w:tc>
          <w:tcPr>
            <w:tcW w:w="7796" w:type="dxa"/>
          </w:tcPr>
          <w:p w14:paraId="37F73049" w14:textId="70F45D98" w:rsidR="00172087" w:rsidRPr="00172087" w:rsidRDefault="00172087" w:rsidP="00384482">
            <w:pPr>
              <w:pStyle w:val="ListParagraph"/>
              <w:numPr>
                <w:ilvl w:val="0"/>
                <w:numId w:val="31"/>
              </w:numPr>
              <w:spacing w:after="0" w:line="240" w:lineRule="auto"/>
              <w:rPr>
                <w:rFonts w:ascii="Open Sans" w:eastAsia="Times New Roman" w:hAnsi="Open Sans" w:cs="Open Sans"/>
                <w:szCs w:val="24"/>
              </w:rPr>
            </w:pPr>
            <w:r w:rsidRPr="00172087">
              <w:rPr>
                <w:rFonts w:ascii="Open Sans" w:eastAsia="Times New Roman" w:hAnsi="Open Sans" w:cs="Open Sans"/>
                <w:szCs w:val="24"/>
              </w:rPr>
              <w:t>Chartered Membership of the Institute of Occupational Health and Safety (CMIOSH) or equivalent.</w:t>
            </w:r>
          </w:p>
          <w:p w14:paraId="21043EEE" w14:textId="01AFDC74" w:rsidR="00172087" w:rsidRPr="00172087" w:rsidRDefault="00172087" w:rsidP="00384482">
            <w:pPr>
              <w:pStyle w:val="ListParagraph"/>
              <w:numPr>
                <w:ilvl w:val="0"/>
                <w:numId w:val="31"/>
              </w:numPr>
              <w:spacing w:after="0" w:line="240" w:lineRule="auto"/>
              <w:rPr>
                <w:rFonts w:ascii="Open Sans" w:eastAsia="Times New Roman" w:hAnsi="Open Sans" w:cs="Open Sans"/>
                <w:szCs w:val="24"/>
              </w:rPr>
            </w:pPr>
            <w:r w:rsidRPr="00172087">
              <w:rPr>
                <w:rFonts w:ascii="Open Sans" w:eastAsia="Times New Roman" w:hAnsi="Open Sans" w:cs="Open Sans"/>
                <w:szCs w:val="24"/>
              </w:rPr>
              <w:t>Experience in managing fire safety, first aid and asbestos.</w:t>
            </w:r>
          </w:p>
          <w:p w14:paraId="3AEF0535" w14:textId="17A5F2A7" w:rsidR="00172087" w:rsidRPr="00172087" w:rsidRDefault="00172087" w:rsidP="00384482">
            <w:pPr>
              <w:pStyle w:val="ListParagraph"/>
              <w:numPr>
                <w:ilvl w:val="0"/>
                <w:numId w:val="31"/>
              </w:numPr>
              <w:spacing w:after="0" w:line="240" w:lineRule="auto"/>
              <w:rPr>
                <w:rFonts w:ascii="Open Sans" w:eastAsia="Times New Roman" w:hAnsi="Open Sans" w:cs="Open Sans"/>
                <w:szCs w:val="24"/>
              </w:rPr>
            </w:pPr>
            <w:r w:rsidRPr="00172087">
              <w:rPr>
                <w:rFonts w:ascii="Open Sans" w:eastAsia="Times New Roman" w:hAnsi="Open Sans" w:cs="Open Sans"/>
                <w:szCs w:val="24"/>
              </w:rPr>
              <w:lastRenderedPageBreak/>
              <w:t>NEBOSH Fire Safety Certificate or equivalent</w:t>
            </w:r>
          </w:p>
          <w:p w14:paraId="0CBFB585" w14:textId="6BEE1D13" w:rsidR="00434E1A" w:rsidRPr="00172087" w:rsidRDefault="00172087" w:rsidP="00384482">
            <w:pPr>
              <w:pStyle w:val="ListParagraph"/>
              <w:numPr>
                <w:ilvl w:val="0"/>
                <w:numId w:val="31"/>
              </w:numPr>
              <w:spacing w:after="0" w:line="240" w:lineRule="auto"/>
              <w:rPr>
                <w:rFonts w:ascii="Open Sans" w:eastAsia="Times New Roman" w:hAnsi="Open Sans" w:cs="Open Sans"/>
                <w:szCs w:val="24"/>
              </w:rPr>
            </w:pPr>
            <w:r w:rsidRPr="00172087">
              <w:rPr>
                <w:rFonts w:ascii="Open Sans" w:eastAsia="Times New Roman" w:hAnsi="Open Sans" w:cs="Open Sans"/>
                <w:szCs w:val="24"/>
              </w:rPr>
              <w:t>Training qualification equivalent to PTLLS, Train the Trainer or Level 3 in Education and Training</w:t>
            </w:r>
          </w:p>
        </w:tc>
      </w:tr>
    </w:tbl>
    <w:p w14:paraId="6708B546" w14:textId="77777777" w:rsidR="00434E1A" w:rsidRPr="007D428B" w:rsidRDefault="00434E1A" w:rsidP="00434E1A">
      <w:pPr>
        <w:spacing w:line="280" w:lineRule="atLeast"/>
        <w:rPr>
          <w:rFonts w:ascii="Open Sans" w:eastAsia="Times New Roman" w:hAnsi="Open Sans" w:cs="Open Sans"/>
          <w:szCs w:val="24"/>
        </w:rPr>
      </w:pPr>
    </w:p>
    <w:tbl>
      <w:tblPr>
        <w:tblW w:w="15026" w:type="dxa"/>
        <w:tblInd w:w="108" w:type="dxa"/>
        <w:tblBorders>
          <w:top w:val="single" w:sz="4" w:space="0" w:color="0074A6" w:themeColor="accent1" w:themeShade="BF"/>
          <w:left w:val="single" w:sz="4" w:space="0" w:color="0074A6" w:themeColor="accent1" w:themeShade="BF"/>
          <w:bottom w:val="single" w:sz="4" w:space="0" w:color="0074A6" w:themeColor="accent1" w:themeShade="BF"/>
          <w:right w:val="single" w:sz="4" w:space="0" w:color="0074A6" w:themeColor="accent1" w:themeShade="BF"/>
          <w:insideH w:val="single" w:sz="4" w:space="0" w:color="0074A6" w:themeColor="accent1" w:themeShade="BF"/>
          <w:insideV w:val="single" w:sz="4" w:space="0" w:color="0074A6" w:themeColor="accent1" w:themeShade="BF"/>
        </w:tblBorders>
        <w:tblLayout w:type="fixed"/>
        <w:tblLook w:val="0000" w:firstRow="0" w:lastRow="0" w:firstColumn="0" w:lastColumn="0" w:noHBand="0" w:noVBand="0"/>
      </w:tblPr>
      <w:tblGrid>
        <w:gridCol w:w="15026"/>
      </w:tblGrid>
      <w:tr w:rsidR="00434E1A" w:rsidRPr="007D428B" w14:paraId="289A7E3E" w14:textId="77777777" w:rsidTr="00CD074A">
        <w:trPr>
          <w:trHeight w:val="1488"/>
        </w:trPr>
        <w:tc>
          <w:tcPr>
            <w:tcW w:w="15026" w:type="dxa"/>
            <w:tcBorders>
              <w:top w:val="single" w:sz="12" w:space="0" w:color="1D4289"/>
              <w:left w:val="single" w:sz="12" w:space="0" w:color="1D4289"/>
              <w:bottom w:val="single" w:sz="12" w:space="0" w:color="1D4289"/>
              <w:right w:val="single" w:sz="12" w:space="0" w:color="1D4289"/>
            </w:tcBorders>
          </w:tcPr>
          <w:p w14:paraId="541F3065" w14:textId="64184288" w:rsidR="00434E1A" w:rsidRPr="007D428B" w:rsidRDefault="00434E1A" w:rsidP="00795BAD">
            <w:pPr>
              <w:keepNext/>
              <w:shd w:val="clear" w:color="auto" w:fill="D9D9D9" w:themeFill="background1" w:themeFillShade="D9"/>
              <w:spacing w:after="0" w:line="280" w:lineRule="atLeast"/>
              <w:outlineLvl w:val="3"/>
              <w:rPr>
                <w:rFonts w:ascii="Open Sans" w:eastAsia="Times New Roman" w:hAnsi="Open Sans" w:cs="Open Sans"/>
                <w:b/>
                <w:color w:val="002060"/>
                <w:szCs w:val="24"/>
              </w:rPr>
            </w:pPr>
            <w:r w:rsidRPr="007D428B">
              <w:rPr>
                <w:rFonts w:ascii="Open Sans" w:eastAsia="Times New Roman" w:hAnsi="Open Sans" w:cs="Open Sans"/>
                <w:b/>
                <w:color w:val="002060"/>
                <w:szCs w:val="24"/>
              </w:rPr>
              <w:t>Essential –</w:t>
            </w:r>
            <w:r w:rsidRPr="007D428B">
              <w:rPr>
                <w:rFonts w:ascii="Open Sans" w:eastAsia="Times New Roman" w:hAnsi="Open Sans" w:cs="Open Sans"/>
                <w:color w:val="002060"/>
                <w:szCs w:val="24"/>
              </w:rPr>
              <w:t xml:space="preserve"> </w:t>
            </w:r>
            <w:r w:rsidRPr="007D428B">
              <w:rPr>
                <w:rFonts w:ascii="Open Sans" w:eastAsia="Times New Roman" w:hAnsi="Open Sans" w:cs="Open Sans"/>
                <w:b/>
                <w:color w:val="002060"/>
                <w:szCs w:val="24"/>
              </w:rPr>
              <w:t>Other requirements of the job role</w:t>
            </w:r>
            <w:r w:rsidR="006D5AB2" w:rsidRPr="007D428B">
              <w:rPr>
                <w:rFonts w:ascii="Open Sans" w:eastAsia="Times New Roman" w:hAnsi="Open Sans" w:cs="Open Sans"/>
                <w:b/>
                <w:color w:val="002060"/>
                <w:szCs w:val="24"/>
              </w:rPr>
              <w:t>:</w:t>
            </w:r>
          </w:p>
          <w:p w14:paraId="397C1BA8" w14:textId="75CDAAE2" w:rsidR="00197B79" w:rsidRPr="0018714D" w:rsidRDefault="00197B79" w:rsidP="00197B79">
            <w:pPr>
              <w:pStyle w:val="ListParagraph"/>
              <w:numPr>
                <w:ilvl w:val="0"/>
                <w:numId w:val="19"/>
              </w:numPr>
              <w:spacing w:after="0" w:line="240" w:lineRule="auto"/>
              <w:rPr>
                <w:rFonts w:ascii="Open Sans" w:eastAsia="Times New Roman" w:hAnsi="Open Sans" w:cs="Open Sans"/>
                <w:sz w:val="22"/>
                <w:szCs w:val="22"/>
              </w:rPr>
            </w:pPr>
            <w:r w:rsidRPr="0018714D">
              <w:rPr>
                <w:rFonts w:ascii="Open Sans" w:eastAsia="Times New Roman" w:hAnsi="Open Sans" w:cs="Open Sans"/>
                <w:sz w:val="22"/>
                <w:szCs w:val="22"/>
              </w:rPr>
              <w:t>Ability to travel around Torbay/South</w:t>
            </w:r>
            <w:r w:rsidR="001E327B">
              <w:rPr>
                <w:rFonts w:ascii="Open Sans" w:eastAsia="Times New Roman" w:hAnsi="Open Sans" w:cs="Open Sans"/>
                <w:sz w:val="22"/>
                <w:szCs w:val="22"/>
              </w:rPr>
              <w:t xml:space="preserve"> </w:t>
            </w:r>
            <w:r w:rsidRPr="0018714D">
              <w:rPr>
                <w:rFonts w:ascii="Open Sans" w:eastAsia="Times New Roman" w:hAnsi="Open Sans" w:cs="Open Sans"/>
                <w:sz w:val="22"/>
                <w:szCs w:val="22"/>
              </w:rPr>
              <w:t>West/UK in order to carry out duties</w:t>
            </w:r>
          </w:p>
          <w:p w14:paraId="35724D6F" w14:textId="7198F03E" w:rsidR="00CD074A" w:rsidRPr="00CD074A" w:rsidRDefault="00197B79" w:rsidP="00CD074A">
            <w:pPr>
              <w:pStyle w:val="ListParagraph"/>
              <w:numPr>
                <w:ilvl w:val="0"/>
                <w:numId w:val="19"/>
              </w:numPr>
              <w:spacing w:after="0" w:line="240" w:lineRule="auto"/>
              <w:rPr>
                <w:rFonts w:ascii="Open Sans" w:eastAsia="Times New Roman" w:hAnsi="Open Sans" w:cs="Open Sans"/>
                <w:sz w:val="22"/>
                <w:szCs w:val="22"/>
              </w:rPr>
            </w:pPr>
            <w:r w:rsidRPr="0018714D">
              <w:rPr>
                <w:rFonts w:ascii="Open Sans" w:eastAsia="Times New Roman" w:hAnsi="Open Sans" w:cs="Open Sans"/>
                <w:sz w:val="22"/>
                <w:szCs w:val="22"/>
              </w:rPr>
              <w:t>Ability to accommodate unsociable hours</w:t>
            </w:r>
          </w:p>
          <w:p w14:paraId="0035BCD9" w14:textId="445D7E66" w:rsidR="00434E1A" w:rsidRPr="00CD074A" w:rsidRDefault="00197B79" w:rsidP="00CD074A">
            <w:pPr>
              <w:pStyle w:val="ListParagraph"/>
              <w:numPr>
                <w:ilvl w:val="0"/>
                <w:numId w:val="19"/>
              </w:numPr>
              <w:spacing w:after="0" w:line="240" w:lineRule="auto"/>
              <w:rPr>
                <w:rFonts w:ascii="Open Sans" w:eastAsia="Times New Roman" w:hAnsi="Open Sans" w:cs="Open Sans"/>
                <w:szCs w:val="24"/>
              </w:rPr>
            </w:pPr>
            <w:r w:rsidRPr="00CD074A">
              <w:rPr>
                <w:rFonts w:ascii="Open Sans" w:eastAsia="Times New Roman" w:hAnsi="Open Sans" w:cs="Open Sans"/>
                <w:sz w:val="22"/>
                <w:szCs w:val="22"/>
              </w:rPr>
              <w:t xml:space="preserve">Ability to accommodate on-call working </w:t>
            </w:r>
          </w:p>
        </w:tc>
      </w:tr>
    </w:tbl>
    <w:p w14:paraId="49E9C6D9" w14:textId="77777777" w:rsidR="00434E1A" w:rsidRPr="00434E1A" w:rsidRDefault="00434E1A" w:rsidP="00434E1A">
      <w:pPr>
        <w:spacing w:after="0" w:line="240" w:lineRule="auto"/>
        <w:rPr>
          <w:rFonts w:ascii="Arial" w:eastAsia="Times New Roman" w:hAnsi="Arial" w:cs="Arial"/>
          <w:szCs w:val="24"/>
        </w:rPr>
      </w:pPr>
    </w:p>
    <w:p w14:paraId="3F93DDD1" w14:textId="31B4F2C7" w:rsidR="00434E1A" w:rsidRPr="00434E1A" w:rsidRDefault="00434E1A" w:rsidP="00D56F36"/>
    <w:sectPr w:rsidR="00434E1A" w:rsidRPr="00434E1A" w:rsidSect="004F55B4">
      <w:footerReference w:type="default" r:id="rId17"/>
      <w:pgSz w:w="16838" w:h="11906" w:orient="landscape" w:code="9"/>
      <w:pgMar w:top="720" w:right="510" w:bottom="426" w:left="51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210F" w14:textId="77777777" w:rsidR="00120CE1" w:rsidRDefault="00120CE1" w:rsidP="008952DF">
      <w:r>
        <w:separator/>
      </w:r>
    </w:p>
  </w:endnote>
  <w:endnote w:type="continuationSeparator" w:id="0">
    <w:p w14:paraId="1141AA62" w14:textId="77777777" w:rsidR="00120CE1" w:rsidRDefault="00120CE1"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DB2D" w14:textId="77777777" w:rsidR="00E003A2" w:rsidRDefault="00E00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9A03" w14:textId="77777777" w:rsidR="00E003A2" w:rsidRDefault="00E00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C90F" w14:textId="77777777" w:rsidR="00E003A2" w:rsidRDefault="00E003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34E1A" w:rsidRPr="00E400F1" w14:paraId="771A3CE0" w14:textId="77777777" w:rsidTr="00B076EC">
      <w:tc>
        <w:tcPr>
          <w:tcW w:w="10456" w:type="dxa"/>
        </w:tcPr>
        <w:sdt>
          <w:sdtPr>
            <w:rPr>
              <w:color w:val="44546A"/>
            </w:rPr>
            <w:id w:val="-355263595"/>
            <w:docPartObj>
              <w:docPartGallery w:val="Page Numbers (Bottom of Page)"/>
              <w:docPartUnique/>
            </w:docPartObj>
          </w:sdtPr>
          <w:sdtEndPr>
            <w:rPr>
              <w:noProof/>
            </w:rPr>
          </w:sdtEndPr>
          <w:sdtContent>
            <w:p w14:paraId="38C84C0C" w14:textId="61BE9D86" w:rsidR="00434E1A" w:rsidRPr="00434E1A" w:rsidRDefault="00434E1A" w:rsidP="00434E1A">
              <w:pPr>
                <w:pStyle w:val="Footer"/>
                <w:jc w:val="right"/>
                <w:rPr>
                  <w:color w:val="44546A"/>
                </w:rPr>
              </w:pPr>
              <w:r w:rsidRPr="00434E1A">
                <w:rPr>
                  <w:noProof/>
                  <w:color w:val="44546A"/>
                </w:rPr>
                <w:t xml:space="preserve">  </w:t>
              </w:r>
            </w:p>
          </w:sdtContent>
        </w:sdt>
      </w:tc>
    </w:tr>
  </w:tbl>
  <w:p w14:paraId="449E5962" w14:textId="5B592AA6" w:rsidR="00434E1A" w:rsidRDefault="00434E1A">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1FB6" w14:textId="77777777" w:rsidR="00120CE1" w:rsidRDefault="00120CE1" w:rsidP="008952DF">
      <w:r>
        <w:separator/>
      </w:r>
    </w:p>
  </w:footnote>
  <w:footnote w:type="continuationSeparator" w:id="0">
    <w:p w14:paraId="5784F50A" w14:textId="77777777" w:rsidR="00120CE1" w:rsidRDefault="00120CE1"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32EE" w14:textId="77777777" w:rsidR="00E003A2" w:rsidRDefault="00E00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D909" w14:textId="77777777" w:rsidR="00E003A2" w:rsidRDefault="00E00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A6B4" w14:textId="77777777" w:rsidR="00C3233D" w:rsidRDefault="00C3233D" w:rsidP="00C3233D">
    <w:pPr>
      <w:jc w:val="right"/>
      <w:rPr>
        <w:sz w:val="44"/>
        <w:szCs w:val="44"/>
      </w:rPr>
    </w:pPr>
    <w:r>
      <w:rPr>
        <w:b/>
        <w:noProof/>
      </w:rPr>
      <w:drawing>
        <wp:anchor distT="0" distB="0" distL="114300" distR="114300" simplePos="0" relativeHeight="251664384" behindDoc="1" locked="0" layoutInCell="1" allowOverlap="1" wp14:anchorId="5B2E9CAE" wp14:editId="263DA557">
          <wp:simplePos x="0" y="0"/>
          <wp:positionH relativeFrom="page">
            <wp:align>right</wp:align>
          </wp:positionH>
          <wp:positionV relativeFrom="page">
            <wp:posOffset>9525</wp:posOffset>
          </wp:positionV>
          <wp:extent cx="7552689" cy="1885950"/>
          <wp:effectExtent l="0" t="0" r="0" b="0"/>
          <wp:wrapNone/>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t="1" b="82344"/>
                  <a:stretch/>
                </pic:blipFill>
                <pic:spPr bwMode="auto">
                  <a:xfrm>
                    <a:off x="0" y="0"/>
                    <a:ext cx="7552689" cy="188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53AA">
      <w:rPr>
        <w:sz w:val="44"/>
        <w:szCs w:val="44"/>
      </w:rPr>
      <w:t xml:space="preserve">  </w:t>
    </w:r>
    <w:r w:rsidRPr="004D53AA">
      <w:rPr>
        <w:sz w:val="44"/>
        <w:szCs w:val="44"/>
      </w:rPr>
      <w:tab/>
    </w:r>
  </w:p>
  <w:p w14:paraId="7934019B" w14:textId="77777777" w:rsidR="00C3233D" w:rsidRPr="004D53AA" w:rsidRDefault="00C3233D" w:rsidP="00C3233D">
    <w:pPr>
      <w:tabs>
        <w:tab w:val="left" w:pos="8610"/>
        <w:tab w:val="right" w:pos="15818"/>
      </w:tabs>
      <w:jc w:val="right"/>
      <w:rPr>
        <w:rFonts w:ascii="Open Sans ExtraBold" w:hAnsi="Open Sans ExtraBold" w:cs="Open Sans ExtraBold"/>
        <w:color w:val="002F6C" w:themeColor="text2"/>
        <w:sz w:val="44"/>
        <w:szCs w:val="44"/>
      </w:rPr>
    </w:pPr>
    <w:r w:rsidRPr="004D53AA">
      <w:rPr>
        <w:rStyle w:val="Heading1Char"/>
        <w:rFonts w:ascii="Open Sans" w:hAnsi="Open Sans" w:cs="Open Sans"/>
        <w:b/>
        <w:bCs/>
        <w:sz w:val="44"/>
        <w:szCs w:val="44"/>
      </w:rPr>
      <w:t>Job Description</w:t>
    </w:r>
  </w:p>
  <w:p w14:paraId="0F04832F" w14:textId="41E02CEE" w:rsidR="008E5105" w:rsidRDefault="008E5105" w:rsidP="008E5105">
    <w:pPr>
      <w:tabs>
        <w:tab w:val="left" w:pos="1275"/>
        <w:tab w:val="right" w:pos="15818"/>
      </w:tabs>
      <w:rPr>
        <w:sz w:val="44"/>
        <w:szCs w:val="44"/>
      </w:rPr>
    </w:pPr>
  </w:p>
  <w:p w14:paraId="3B87769C" w14:textId="77777777" w:rsidR="008E5105" w:rsidRDefault="008E5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3F313E"/>
    <w:multiLevelType w:val="multilevel"/>
    <w:tmpl w:val="AFFCF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FD0A42"/>
    <w:multiLevelType w:val="multilevel"/>
    <w:tmpl w:val="4CEA27C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199"/>
        </w:tabs>
        <w:ind w:left="1199" w:hanging="774"/>
      </w:pPr>
      <w:rPr>
        <w:b w:val="0"/>
        <w:color w:val="auto"/>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0360807"/>
    <w:multiLevelType w:val="hybridMultilevel"/>
    <w:tmpl w:val="5E728E38"/>
    <w:lvl w:ilvl="0" w:tplc="19EA81CE">
      <w:start w:val="3"/>
      <w:numFmt w:val="decimal"/>
      <w:lvlText w:val="%1."/>
      <w:lvlJc w:val="left"/>
      <w:pPr>
        <w:ind w:left="360" w:hanging="360"/>
      </w:pPr>
      <w:rPr>
        <w:rFonts w:hint="default"/>
        <w:color w:val="0074A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931F6"/>
    <w:multiLevelType w:val="hybridMultilevel"/>
    <w:tmpl w:val="E11C9B08"/>
    <w:lvl w:ilvl="0" w:tplc="41CA4DC4">
      <w:start w:val="1"/>
      <w:numFmt w:val="decimal"/>
      <w:lvlText w:val="%1."/>
      <w:lvlJc w:val="left"/>
      <w:pPr>
        <w:ind w:left="360" w:hanging="360"/>
      </w:pPr>
      <w:rPr>
        <w:color w:val="0074A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E73FF3"/>
    <w:multiLevelType w:val="hybridMultilevel"/>
    <w:tmpl w:val="F9AA9EF6"/>
    <w:lvl w:ilvl="0" w:tplc="41CA4DC4">
      <w:start w:val="1"/>
      <w:numFmt w:val="decimal"/>
      <w:lvlText w:val="%1."/>
      <w:lvlJc w:val="left"/>
      <w:pPr>
        <w:ind w:left="360" w:hanging="360"/>
      </w:pPr>
      <w:rPr>
        <w:color w:val="0074A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CD3F04"/>
    <w:multiLevelType w:val="hybridMultilevel"/>
    <w:tmpl w:val="C972956C"/>
    <w:lvl w:ilvl="0" w:tplc="5DDE7B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55927"/>
    <w:multiLevelType w:val="multilevel"/>
    <w:tmpl w:val="E6946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87F96"/>
    <w:multiLevelType w:val="multilevel"/>
    <w:tmpl w:val="DF6A8278"/>
    <w:lvl w:ilvl="0">
      <w:start w:val="2"/>
      <w:numFmt w:val="decimal"/>
      <w:lvlText w:val="%1."/>
      <w:lvlJc w:val="left"/>
      <w:pPr>
        <w:ind w:left="390" w:hanging="390"/>
      </w:pPr>
      <w:rPr>
        <w:rFonts w:ascii="Open Sans" w:hAnsi="Open Sans" w:cs="Open Sans" w:hint="default"/>
      </w:rPr>
    </w:lvl>
    <w:lvl w:ilvl="1">
      <w:start w:val="2"/>
      <w:numFmt w:val="decimal"/>
      <w:lvlText w:val="%1.%2."/>
      <w:lvlJc w:val="left"/>
      <w:pPr>
        <w:ind w:left="720" w:hanging="720"/>
      </w:pPr>
      <w:rPr>
        <w:rFonts w:ascii="Open Sans" w:hAnsi="Open Sans" w:cs="Open Sans" w:hint="default"/>
      </w:rPr>
    </w:lvl>
    <w:lvl w:ilvl="2">
      <w:start w:val="1"/>
      <w:numFmt w:val="decimal"/>
      <w:lvlText w:val="%1.%2.%3."/>
      <w:lvlJc w:val="left"/>
      <w:pPr>
        <w:ind w:left="720" w:hanging="720"/>
      </w:pPr>
      <w:rPr>
        <w:rFonts w:ascii="Open Sans" w:hAnsi="Open Sans" w:cs="Open Sans" w:hint="default"/>
      </w:rPr>
    </w:lvl>
    <w:lvl w:ilvl="3">
      <w:start w:val="1"/>
      <w:numFmt w:val="decimal"/>
      <w:lvlText w:val="%1.%2.%3.%4."/>
      <w:lvlJc w:val="left"/>
      <w:pPr>
        <w:ind w:left="1080" w:hanging="1080"/>
      </w:pPr>
      <w:rPr>
        <w:rFonts w:ascii="Open Sans" w:hAnsi="Open Sans" w:cs="Open Sans" w:hint="default"/>
      </w:rPr>
    </w:lvl>
    <w:lvl w:ilvl="4">
      <w:start w:val="1"/>
      <w:numFmt w:val="decimal"/>
      <w:lvlText w:val="%1.%2.%3.%4.%5."/>
      <w:lvlJc w:val="left"/>
      <w:pPr>
        <w:ind w:left="1080" w:hanging="1080"/>
      </w:pPr>
      <w:rPr>
        <w:rFonts w:ascii="Open Sans" w:hAnsi="Open Sans" w:cs="Open Sans" w:hint="default"/>
      </w:rPr>
    </w:lvl>
    <w:lvl w:ilvl="5">
      <w:start w:val="1"/>
      <w:numFmt w:val="decimal"/>
      <w:lvlText w:val="%1.%2.%3.%4.%5.%6."/>
      <w:lvlJc w:val="left"/>
      <w:pPr>
        <w:ind w:left="1440" w:hanging="1440"/>
      </w:pPr>
      <w:rPr>
        <w:rFonts w:ascii="Open Sans" w:hAnsi="Open Sans" w:cs="Open Sans" w:hint="default"/>
      </w:rPr>
    </w:lvl>
    <w:lvl w:ilvl="6">
      <w:start w:val="1"/>
      <w:numFmt w:val="decimal"/>
      <w:lvlText w:val="%1.%2.%3.%4.%5.%6.%7."/>
      <w:lvlJc w:val="left"/>
      <w:pPr>
        <w:ind w:left="1440" w:hanging="1440"/>
      </w:pPr>
      <w:rPr>
        <w:rFonts w:ascii="Open Sans" w:hAnsi="Open Sans" w:cs="Open Sans" w:hint="default"/>
      </w:rPr>
    </w:lvl>
    <w:lvl w:ilvl="7">
      <w:start w:val="1"/>
      <w:numFmt w:val="decimal"/>
      <w:lvlText w:val="%1.%2.%3.%4.%5.%6.%7.%8."/>
      <w:lvlJc w:val="left"/>
      <w:pPr>
        <w:ind w:left="1800" w:hanging="1800"/>
      </w:pPr>
      <w:rPr>
        <w:rFonts w:ascii="Open Sans" w:hAnsi="Open Sans" w:cs="Open Sans" w:hint="default"/>
      </w:rPr>
    </w:lvl>
    <w:lvl w:ilvl="8">
      <w:start w:val="1"/>
      <w:numFmt w:val="decimal"/>
      <w:lvlText w:val="%1.%2.%3.%4.%5.%6.%7.%8.%9."/>
      <w:lvlJc w:val="left"/>
      <w:pPr>
        <w:ind w:left="1800" w:hanging="1800"/>
      </w:pPr>
      <w:rPr>
        <w:rFonts w:ascii="Open Sans" w:hAnsi="Open Sans" w:cs="Open Sans" w:hint="default"/>
      </w:rPr>
    </w:lvl>
  </w:abstractNum>
  <w:abstractNum w:abstractNumId="10"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B74E13"/>
    <w:multiLevelType w:val="hybridMultilevel"/>
    <w:tmpl w:val="EA1CCC4C"/>
    <w:lvl w:ilvl="0" w:tplc="D23CD8CA">
      <w:start w:val="15"/>
      <w:numFmt w:val="decimal"/>
      <w:lvlText w:val="%1."/>
      <w:lvlJc w:val="left"/>
      <w:pPr>
        <w:ind w:left="360" w:hanging="360"/>
      </w:pPr>
      <w:rPr>
        <w:rFonts w:hint="default"/>
        <w:color w:val="0074A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0F7848"/>
    <w:multiLevelType w:val="hybridMultilevel"/>
    <w:tmpl w:val="C338D372"/>
    <w:lvl w:ilvl="0" w:tplc="6B70217C">
      <w:start w:val="1"/>
      <w:numFmt w:val="lowerLetter"/>
      <w:lvlText w:val="%1)"/>
      <w:lvlJc w:val="left"/>
      <w:pPr>
        <w:tabs>
          <w:tab w:val="num" w:pos="720"/>
        </w:tabs>
        <w:ind w:left="720" w:hanging="360"/>
      </w:pPr>
      <w:rPr>
        <w:rFonts w:ascii="Arial" w:hAnsi="Arial" w:cs="Arial" w:hint="default"/>
        <w:b w:val="0"/>
        <w:color w:val="0074A6" w:themeColor="accent1" w:themeShade="BF"/>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ED520F"/>
    <w:multiLevelType w:val="hybridMultilevel"/>
    <w:tmpl w:val="BF688AA6"/>
    <w:lvl w:ilvl="0" w:tplc="6B02B88C">
      <w:start w:val="21"/>
      <w:numFmt w:val="decimal"/>
      <w:lvlText w:val="%1."/>
      <w:lvlJc w:val="left"/>
      <w:pPr>
        <w:ind w:left="360" w:hanging="360"/>
      </w:pPr>
      <w:rPr>
        <w:rFonts w:hint="default"/>
        <w:color w:val="0074A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F96ACB"/>
    <w:multiLevelType w:val="hybridMultilevel"/>
    <w:tmpl w:val="5F4425B2"/>
    <w:lvl w:ilvl="0" w:tplc="CC580A1E">
      <w:start w:val="10"/>
      <w:numFmt w:val="decimal"/>
      <w:lvlText w:val="%1."/>
      <w:lvlJc w:val="left"/>
      <w:pPr>
        <w:ind w:left="360" w:hanging="360"/>
      </w:pPr>
      <w:rPr>
        <w:rFonts w:hint="default"/>
        <w:color w:val="0074A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110E30"/>
    <w:multiLevelType w:val="hybridMultilevel"/>
    <w:tmpl w:val="E27AF8A8"/>
    <w:lvl w:ilvl="0" w:tplc="41CA4DC4">
      <w:start w:val="1"/>
      <w:numFmt w:val="decimal"/>
      <w:lvlText w:val="%1."/>
      <w:lvlJc w:val="left"/>
      <w:pPr>
        <w:ind w:left="360" w:hanging="360"/>
      </w:pPr>
      <w:rPr>
        <w:color w:val="0074A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8A6392"/>
    <w:multiLevelType w:val="multilevel"/>
    <w:tmpl w:val="3A4CD42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Open Sans" w:hAnsi="Open Sans" w:cs="Open Sans" w:hint="default"/>
      </w:rPr>
    </w:lvl>
    <w:lvl w:ilvl="2">
      <w:start w:val="1"/>
      <w:numFmt w:val="decimal"/>
      <w:isLgl/>
      <w:lvlText w:val="%1.%2.%3."/>
      <w:lvlJc w:val="left"/>
      <w:pPr>
        <w:ind w:left="720" w:hanging="720"/>
      </w:pPr>
      <w:rPr>
        <w:rFonts w:ascii="Open Sans" w:hAnsi="Open Sans" w:cs="Open Sans" w:hint="default"/>
      </w:rPr>
    </w:lvl>
    <w:lvl w:ilvl="3">
      <w:start w:val="1"/>
      <w:numFmt w:val="decimal"/>
      <w:isLgl/>
      <w:lvlText w:val="%1.%2.%3.%4."/>
      <w:lvlJc w:val="left"/>
      <w:pPr>
        <w:ind w:left="1080" w:hanging="1080"/>
      </w:pPr>
      <w:rPr>
        <w:rFonts w:ascii="Open Sans" w:hAnsi="Open Sans" w:cs="Open Sans" w:hint="default"/>
      </w:rPr>
    </w:lvl>
    <w:lvl w:ilvl="4">
      <w:start w:val="1"/>
      <w:numFmt w:val="decimal"/>
      <w:isLgl/>
      <w:lvlText w:val="%1.%2.%3.%4.%5."/>
      <w:lvlJc w:val="left"/>
      <w:pPr>
        <w:ind w:left="1080" w:hanging="1080"/>
      </w:pPr>
      <w:rPr>
        <w:rFonts w:ascii="Open Sans" w:hAnsi="Open Sans" w:cs="Open Sans" w:hint="default"/>
      </w:rPr>
    </w:lvl>
    <w:lvl w:ilvl="5">
      <w:start w:val="1"/>
      <w:numFmt w:val="decimal"/>
      <w:isLgl/>
      <w:lvlText w:val="%1.%2.%3.%4.%5.%6."/>
      <w:lvlJc w:val="left"/>
      <w:pPr>
        <w:ind w:left="1440" w:hanging="1440"/>
      </w:pPr>
      <w:rPr>
        <w:rFonts w:ascii="Open Sans" w:hAnsi="Open Sans" w:cs="Open Sans" w:hint="default"/>
      </w:rPr>
    </w:lvl>
    <w:lvl w:ilvl="6">
      <w:start w:val="1"/>
      <w:numFmt w:val="decimal"/>
      <w:isLgl/>
      <w:lvlText w:val="%1.%2.%3.%4.%5.%6.%7."/>
      <w:lvlJc w:val="left"/>
      <w:pPr>
        <w:ind w:left="1440" w:hanging="1440"/>
      </w:pPr>
      <w:rPr>
        <w:rFonts w:ascii="Open Sans" w:hAnsi="Open Sans" w:cs="Open Sans" w:hint="default"/>
      </w:rPr>
    </w:lvl>
    <w:lvl w:ilvl="7">
      <w:start w:val="1"/>
      <w:numFmt w:val="decimal"/>
      <w:isLgl/>
      <w:lvlText w:val="%1.%2.%3.%4.%5.%6.%7.%8."/>
      <w:lvlJc w:val="left"/>
      <w:pPr>
        <w:ind w:left="1800" w:hanging="1800"/>
      </w:pPr>
      <w:rPr>
        <w:rFonts w:ascii="Open Sans" w:hAnsi="Open Sans" w:cs="Open Sans" w:hint="default"/>
      </w:rPr>
    </w:lvl>
    <w:lvl w:ilvl="8">
      <w:start w:val="1"/>
      <w:numFmt w:val="decimal"/>
      <w:isLgl/>
      <w:lvlText w:val="%1.%2.%3.%4.%5.%6.%7.%8.%9."/>
      <w:lvlJc w:val="left"/>
      <w:pPr>
        <w:ind w:left="1800" w:hanging="1800"/>
      </w:pPr>
      <w:rPr>
        <w:rFonts w:ascii="Open Sans" w:hAnsi="Open Sans" w:cs="Open Sans" w:hint="default"/>
      </w:rPr>
    </w:lvl>
  </w:abstractNum>
  <w:abstractNum w:abstractNumId="19" w15:restartNumberingAfterBreak="0">
    <w:nsid w:val="44CA2F2E"/>
    <w:multiLevelType w:val="hybridMultilevel"/>
    <w:tmpl w:val="1AFA42A6"/>
    <w:lvl w:ilvl="0" w:tplc="DA72F5D2">
      <w:start w:val="1"/>
      <w:numFmt w:val="decimal"/>
      <w:lvlText w:val="%1."/>
      <w:lvlJc w:val="left"/>
      <w:pPr>
        <w:ind w:left="360" w:hanging="360"/>
      </w:pPr>
      <w:rPr>
        <w:color w:val="0074A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27581A"/>
    <w:multiLevelType w:val="hybridMultilevel"/>
    <w:tmpl w:val="E34445E2"/>
    <w:lvl w:ilvl="0" w:tplc="866EB3C2">
      <w:start w:val="1"/>
      <w:numFmt w:val="decimal"/>
      <w:lvlText w:val="%1."/>
      <w:lvlJc w:val="left"/>
      <w:pPr>
        <w:ind w:left="360" w:hanging="360"/>
      </w:pPr>
      <w:rPr>
        <w:color w:val="0074A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8F7985"/>
    <w:multiLevelType w:val="hybridMultilevel"/>
    <w:tmpl w:val="E16CB090"/>
    <w:lvl w:ilvl="0" w:tplc="601EEF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5001E0"/>
    <w:multiLevelType w:val="hybridMultilevel"/>
    <w:tmpl w:val="DF7E8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2A1493"/>
    <w:multiLevelType w:val="hybridMultilevel"/>
    <w:tmpl w:val="E000EECE"/>
    <w:lvl w:ilvl="0" w:tplc="41CA4DC4">
      <w:start w:val="1"/>
      <w:numFmt w:val="decimal"/>
      <w:lvlText w:val="%1."/>
      <w:lvlJc w:val="left"/>
      <w:pPr>
        <w:ind w:left="360" w:hanging="360"/>
      </w:pPr>
      <w:rPr>
        <w:color w:val="0074A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AB7831"/>
    <w:multiLevelType w:val="hybridMultilevel"/>
    <w:tmpl w:val="723CC2F8"/>
    <w:lvl w:ilvl="0" w:tplc="41CA4DC4">
      <w:start w:val="1"/>
      <w:numFmt w:val="decimal"/>
      <w:lvlText w:val="%1."/>
      <w:lvlJc w:val="left"/>
      <w:pPr>
        <w:ind w:left="360" w:hanging="360"/>
      </w:pPr>
      <w:rPr>
        <w:color w:val="0074A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3D053C"/>
    <w:multiLevelType w:val="hybridMultilevel"/>
    <w:tmpl w:val="092C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7A437D"/>
    <w:multiLevelType w:val="hybridMultilevel"/>
    <w:tmpl w:val="B7C6CF74"/>
    <w:lvl w:ilvl="0" w:tplc="41CA4DC4">
      <w:start w:val="1"/>
      <w:numFmt w:val="decimal"/>
      <w:lvlText w:val="%1."/>
      <w:lvlJc w:val="left"/>
      <w:pPr>
        <w:ind w:left="360" w:hanging="360"/>
      </w:pPr>
      <w:rPr>
        <w:color w:val="0074A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BF2C50"/>
    <w:multiLevelType w:val="hybridMultilevel"/>
    <w:tmpl w:val="8AA440CA"/>
    <w:lvl w:ilvl="0" w:tplc="EB1AF170">
      <w:start w:val="8"/>
      <w:numFmt w:val="decimal"/>
      <w:lvlText w:val="%1."/>
      <w:lvlJc w:val="left"/>
      <w:pPr>
        <w:ind w:left="360" w:hanging="360"/>
      </w:pPr>
      <w:rPr>
        <w:rFonts w:hint="default"/>
        <w:color w:val="0074A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2036377">
    <w:abstractNumId w:val="26"/>
  </w:num>
  <w:num w:numId="2" w16cid:durableId="1880774253">
    <w:abstractNumId w:val="1"/>
  </w:num>
  <w:num w:numId="3" w16cid:durableId="633675265">
    <w:abstractNumId w:val="28"/>
  </w:num>
  <w:num w:numId="4" w16cid:durableId="1116826458">
    <w:abstractNumId w:val="15"/>
  </w:num>
  <w:num w:numId="5" w16cid:durableId="2053115885">
    <w:abstractNumId w:val="25"/>
  </w:num>
  <w:num w:numId="6" w16cid:durableId="597905352">
    <w:abstractNumId w:val="11"/>
  </w:num>
  <w:num w:numId="7" w16cid:durableId="1567715410">
    <w:abstractNumId w:val="0"/>
  </w:num>
  <w:num w:numId="8" w16cid:durableId="306060131">
    <w:abstractNumId w:val="10"/>
  </w:num>
  <w:num w:numId="9" w16cid:durableId="201291835">
    <w:abstractNumId w:val="3"/>
  </w:num>
  <w:num w:numId="10" w16cid:durableId="1852331918">
    <w:abstractNumId w:val="13"/>
  </w:num>
  <w:num w:numId="11" w16cid:durableId="2030985576">
    <w:abstractNumId w:val="19"/>
  </w:num>
  <w:num w:numId="12" w16cid:durableId="702361127">
    <w:abstractNumId w:val="20"/>
  </w:num>
  <w:num w:numId="13" w16cid:durableId="1275208952">
    <w:abstractNumId w:val="7"/>
  </w:num>
  <w:num w:numId="14" w16cid:durableId="21706603">
    <w:abstractNumId w:val="22"/>
  </w:num>
  <w:num w:numId="15" w16cid:durableId="149492823">
    <w:abstractNumId w:val="8"/>
  </w:num>
  <w:num w:numId="16" w16cid:durableId="283267387">
    <w:abstractNumId w:val="18"/>
  </w:num>
  <w:num w:numId="17" w16cid:durableId="311298713">
    <w:abstractNumId w:val="2"/>
  </w:num>
  <w:num w:numId="18" w16cid:durableId="1941208621">
    <w:abstractNumId w:val="9"/>
  </w:num>
  <w:num w:numId="19" w16cid:durableId="764497279">
    <w:abstractNumId w:val="27"/>
  </w:num>
  <w:num w:numId="20" w16cid:durableId="2062750060">
    <w:abstractNumId w:val="5"/>
  </w:num>
  <w:num w:numId="21" w16cid:durableId="2087876980">
    <w:abstractNumId w:val="21"/>
  </w:num>
  <w:num w:numId="22" w16cid:durableId="1795440922">
    <w:abstractNumId w:val="29"/>
  </w:num>
  <w:num w:numId="23" w16cid:durableId="894464917">
    <w:abstractNumId w:val="23"/>
  </w:num>
  <w:num w:numId="24" w16cid:durableId="1750537153">
    <w:abstractNumId w:val="6"/>
  </w:num>
  <w:num w:numId="25" w16cid:durableId="271594606">
    <w:abstractNumId w:val="24"/>
  </w:num>
  <w:num w:numId="26" w16cid:durableId="471947786">
    <w:abstractNumId w:val="17"/>
  </w:num>
  <w:num w:numId="27" w16cid:durableId="1269661190">
    <w:abstractNumId w:val="12"/>
  </w:num>
  <w:num w:numId="28" w16cid:durableId="850098004">
    <w:abstractNumId w:val="14"/>
  </w:num>
  <w:num w:numId="29" w16cid:durableId="1939367954">
    <w:abstractNumId w:val="4"/>
  </w:num>
  <w:num w:numId="30" w16cid:durableId="507793449">
    <w:abstractNumId w:val="30"/>
  </w:num>
  <w:num w:numId="31" w16cid:durableId="19509626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C2"/>
    <w:rsid w:val="00016AD4"/>
    <w:rsid w:val="000228BE"/>
    <w:rsid w:val="0002446C"/>
    <w:rsid w:val="000676D4"/>
    <w:rsid w:val="0008315B"/>
    <w:rsid w:val="000B5DDE"/>
    <w:rsid w:val="000C2F2F"/>
    <w:rsid w:val="000D54AD"/>
    <w:rsid w:val="00100C4E"/>
    <w:rsid w:val="00120CE1"/>
    <w:rsid w:val="0012426C"/>
    <w:rsid w:val="00126E15"/>
    <w:rsid w:val="00141FDE"/>
    <w:rsid w:val="00142E32"/>
    <w:rsid w:val="00150799"/>
    <w:rsid w:val="00162F2F"/>
    <w:rsid w:val="00172087"/>
    <w:rsid w:val="0018714D"/>
    <w:rsid w:val="00197B79"/>
    <w:rsid w:val="001B642F"/>
    <w:rsid w:val="001E0FFB"/>
    <w:rsid w:val="001E327B"/>
    <w:rsid w:val="002071BD"/>
    <w:rsid w:val="00231792"/>
    <w:rsid w:val="0025608F"/>
    <w:rsid w:val="00265E8E"/>
    <w:rsid w:val="002733E1"/>
    <w:rsid w:val="00273BB9"/>
    <w:rsid w:val="00281D33"/>
    <w:rsid w:val="002A30DA"/>
    <w:rsid w:val="002B27F2"/>
    <w:rsid w:val="002C0549"/>
    <w:rsid w:val="002E5D88"/>
    <w:rsid w:val="002E7CA8"/>
    <w:rsid w:val="00304BEB"/>
    <w:rsid w:val="00311540"/>
    <w:rsid w:val="00324433"/>
    <w:rsid w:val="0034753E"/>
    <w:rsid w:val="003530E9"/>
    <w:rsid w:val="00357A1F"/>
    <w:rsid w:val="00357B5D"/>
    <w:rsid w:val="00363A16"/>
    <w:rsid w:val="003723B1"/>
    <w:rsid w:val="003738BA"/>
    <w:rsid w:val="0037754B"/>
    <w:rsid w:val="00377F1B"/>
    <w:rsid w:val="00384482"/>
    <w:rsid w:val="003B2D8C"/>
    <w:rsid w:val="003D033D"/>
    <w:rsid w:val="003D1014"/>
    <w:rsid w:val="003F25DC"/>
    <w:rsid w:val="00402342"/>
    <w:rsid w:val="00403F98"/>
    <w:rsid w:val="004067A0"/>
    <w:rsid w:val="0042348C"/>
    <w:rsid w:val="00431311"/>
    <w:rsid w:val="00434E1A"/>
    <w:rsid w:val="004356F8"/>
    <w:rsid w:val="004404F5"/>
    <w:rsid w:val="00442E03"/>
    <w:rsid w:val="0046088A"/>
    <w:rsid w:val="00481F4E"/>
    <w:rsid w:val="00483968"/>
    <w:rsid w:val="00492E76"/>
    <w:rsid w:val="0049312B"/>
    <w:rsid w:val="004A4B5D"/>
    <w:rsid w:val="004D53AA"/>
    <w:rsid w:val="004F55B4"/>
    <w:rsid w:val="004F662A"/>
    <w:rsid w:val="005209F3"/>
    <w:rsid w:val="00520C03"/>
    <w:rsid w:val="0052470E"/>
    <w:rsid w:val="00535E8E"/>
    <w:rsid w:val="00536BB4"/>
    <w:rsid w:val="0055508F"/>
    <w:rsid w:val="005643C8"/>
    <w:rsid w:val="00577852"/>
    <w:rsid w:val="00584371"/>
    <w:rsid w:val="005947D9"/>
    <w:rsid w:val="00596B19"/>
    <w:rsid w:val="005C1856"/>
    <w:rsid w:val="005C4795"/>
    <w:rsid w:val="005C67CE"/>
    <w:rsid w:val="005D2263"/>
    <w:rsid w:val="005D594C"/>
    <w:rsid w:val="005E2217"/>
    <w:rsid w:val="005E5174"/>
    <w:rsid w:val="00612421"/>
    <w:rsid w:val="00612E52"/>
    <w:rsid w:val="0065240B"/>
    <w:rsid w:val="00682C97"/>
    <w:rsid w:val="006D5AB2"/>
    <w:rsid w:val="006F6D2B"/>
    <w:rsid w:val="00712583"/>
    <w:rsid w:val="00726EA3"/>
    <w:rsid w:val="007455B3"/>
    <w:rsid w:val="00755E69"/>
    <w:rsid w:val="007839C2"/>
    <w:rsid w:val="00786CD7"/>
    <w:rsid w:val="00795BAD"/>
    <w:rsid w:val="007C339D"/>
    <w:rsid w:val="007D428B"/>
    <w:rsid w:val="007E5A9E"/>
    <w:rsid w:val="008106AE"/>
    <w:rsid w:val="008173B5"/>
    <w:rsid w:val="00833775"/>
    <w:rsid w:val="0083385A"/>
    <w:rsid w:val="008552D3"/>
    <w:rsid w:val="008637CD"/>
    <w:rsid w:val="0088673E"/>
    <w:rsid w:val="008923DB"/>
    <w:rsid w:val="008952DF"/>
    <w:rsid w:val="008B03F8"/>
    <w:rsid w:val="008C11A4"/>
    <w:rsid w:val="008D78F7"/>
    <w:rsid w:val="008E054E"/>
    <w:rsid w:val="008E5105"/>
    <w:rsid w:val="008F2DDA"/>
    <w:rsid w:val="009255E9"/>
    <w:rsid w:val="00945701"/>
    <w:rsid w:val="009B41EF"/>
    <w:rsid w:val="00A06255"/>
    <w:rsid w:val="00A42138"/>
    <w:rsid w:val="00A42FF8"/>
    <w:rsid w:val="00A52A21"/>
    <w:rsid w:val="00A67491"/>
    <w:rsid w:val="00A74F81"/>
    <w:rsid w:val="00A84A53"/>
    <w:rsid w:val="00AB42CC"/>
    <w:rsid w:val="00AF17BA"/>
    <w:rsid w:val="00AF592C"/>
    <w:rsid w:val="00B00892"/>
    <w:rsid w:val="00B00BC4"/>
    <w:rsid w:val="00B076EC"/>
    <w:rsid w:val="00B237C0"/>
    <w:rsid w:val="00B377FC"/>
    <w:rsid w:val="00B40AE2"/>
    <w:rsid w:val="00B425D6"/>
    <w:rsid w:val="00B47FA9"/>
    <w:rsid w:val="00B530D1"/>
    <w:rsid w:val="00B56BF9"/>
    <w:rsid w:val="00B72E5D"/>
    <w:rsid w:val="00B92B2E"/>
    <w:rsid w:val="00BF6297"/>
    <w:rsid w:val="00C00AB0"/>
    <w:rsid w:val="00C1399B"/>
    <w:rsid w:val="00C1784F"/>
    <w:rsid w:val="00C216EB"/>
    <w:rsid w:val="00C3233D"/>
    <w:rsid w:val="00C50113"/>
    <w:rsid w:val="00C520E4"/>
    <w:rsid w:val="00C92AA0"/>
    <w:rsid w:val="00CB002B"/>
    <w:rsid w:val="00CD074A"/>
    <w:rsid w:val="00CD0DF6"/>
    <w:rsid w:val="00D22708"/>
    <w:rsid w:val="00D30E08"/>
    <w:rsid w:val="00D40034"/>
    <w:rsid w:val="00D55473"/>
    <w:rsid w:val="00D56F36"/>
    <w:rsid w:val="00D60432"/>
    <w:rsid w:val="00D706AD"/>
    <w:rsid w:val="00DA4D7B"/>
    <w:rsid w:val="00DE2CA8"/>
    <w:rsid w:val="00DE6118"/>
    <w:rsid w:val="00E003A2"/>
    <w:rsid w:val="00E078E6"/>
    <w:rsid w:val="00E118CE"/>
    <w:rsid w:val="00E2034D"/>
    <w:rsid w:val="00E3427F"/>
    <w:rsid w:val="00E378A7"/>
    <w:rsid w:val="00E400F1"/>
    <w:rsid w:val="00E806C4"/>
    <w:rsid w:val="00E82D8D"/>
    <w:rsid w:val="00EB1153"/>
    <w:rsid w:val="00EB6BD0"/>
    <w:rsid w:val="00ED4CC9"/>
    <w:rsid w:val="00F25B55"/>
    <w:rsid w:val="00F47794"/>
    <w:rsid w:val="00F66B9C"/>
    <w:rsid w:val="00F757DF"/>
    <w:rsid w:val="00F75AF3"/>
    <w:rsid w:val="00F8175B"/>
    <w:rsid w:val="00F87B8D"/>
    <w:rsid w:val="00FA1737"/>
    <w:rsid w:val="00FA3A06"/>
    <w:rsid w:val="00FB13C8"/>
    <w:rsid w:val="00FB2294"/>
    <w:rsid w:val="00FC4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C9D6D"/>
  <w15:chartTrackingRefBased/>
  <w15:docId w15:val="{DA8EA467-4AE1-4331-A78B-9A9A98F3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uiPriority="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paragraph" w:customStyle="1" w:styleId="paragraph">
    <w:name w:val="paragraph"/>
    <w:basedOn w:val="Normal"/>
    <w:rsid w:val="005C185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5C1856"/>
  </w:style>
  <w:style w:type="character" w:customStyle="1" w:styleId="eop">
    <w:name w:val="eop"/>
    <w:basedOn w:val="DefaultParagraphFont"/>
    <w:rsid w:val="005C1856"/>
  </w:style>
  <w:style w:type="paragraph" w:styleId="Revision">
    <w:name w:val="Revision"/>
    <w:hidden/>
    <w:uiPriority w:val="99"/>
    <w:semiHidden/>
    <w:rsid w:val="00100C4E"/>
    <w:pPr>
      <w:spacing w:after="0" w:line="240" w:lineRule="auto"/>
    </w:pPr>
    <w:rPr>
      <w:sz w:val="24"/>
    </w:rPr>
  </w:style>
  <w:style w:type="character" w:styleId="CommentReference">
    <w:name w:val="annotation reference"/>
    <w:basedOn w:val="DefaultParagraphFont"/>
    <w:uiPriority w:val="99"/>
    <w:semiHidden/>
    <w:unhideWhenUsed/>
    <w:locked/>
    <w:rsid w:val="00442E03"/>
    <w:rPr>
      <w:sz w:val="16"/>
      <w:szCs w:val="16"/>
    </w:rPr>
  </w:style>
  <w:style w:type="paragraph" w:styleId="CommentText">
    <w:name w:val="annotation text"/>
    <w:basedOn w:val="Normal"/>
    <w:link w:val="CommentTextChar"/>
    <w:uiPriority w:val="99"/>
    <w:semiHidden/>
    <w:unhideWhenUsed/>
    <w:locked/>
    <w:rsid w:val="00442E03"/>
    <w:pPr>
      <w:spacing w:line="240" w:lineRule="auto"/>
    </w:pPr>
    <w:rPr>
      <w:sz w:val="20"/>
      <w:szCs w:val="20"/>
    </w:rPr>
  </w:style>
  <w:style w:type="character" w:customStyle="1" w:styleId="CommentTextChar">
    <w:name w:val="Comment Text Char"/>
    <w:basedOn w:val="DefaultParagraphFont"/>
    <w:link w:val="CommentText"/>
    <w:uiPriority w:val="99"/>
    <w:semiHidden/>
    <w:rsid w:val="00442E03"/>
    <w:rPr>
      <w:sz w:val="20"/>
      <w:szCs w:val="20"/>
    </w:rPr>
  </w:style>
  <w:style w:type="paragraph" w:styleId="CommentSubject">
    <w:name w:val="annotation subject"/>
    <w:basedOn w:val="CommentText"/>
    <w:next w:val="CommentText"/>
    <w:link w:val="CommentSubjectChar"/>
    <w:uiPriority w:val="99"/>
    <w:semiHidden/>
    <w:unhideWhenUsed/>
    <w:locked/>
    <w:rsid w:val="00442E03"/>
    <w:rPr>
      <w:b/>
      <w:bCs/>
    </w:rPr>
  </w:style>
  <w:style w:type="character" w:customStyle="1" w:styleId="CommentSubjectChar">
    <w:name w:val="Comment Subject Char"/>
    <w:basedOn w:val="CommentTextChar"/>
    <w:link w:val="CommentSubject"/>
    <w:uiPriority w:val="99"/>
    <w:semiHidden/>
    <w:rsid w:val="00442E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7223">
      <w:bodyDiv w:val="1"/>
      <w:marLeft w:val="0"/>
      <w:marRight w:val="0"/>
      <w:marTop w:val="0"/>
      <w:marBottom w:val="0"/>
      <w:divBdr>
        <w:top w:val="none" w:sz="0" w:space="0" w:color="auto"/>
        <w:left w:val="none" w:sz="0" w:space="0" w:color="auto"/>
        <w:bottom w:val="none" w:sz="0" w:space="0" w:color="auto"/>
        <w:right w:val="none" w:sz="0" w:space="0" w:color="auto"/>
      </w:divBdr>
    </w:div>
    <w:div w:id="1302880109">
      <w:bodyDiv w:val="1"/>
      <w:marLeft w:val="0"/>
      <w:marRight w:val="0"/>
      <w:marTop w:val="0"/>
      <w:marBottom w:val="0"/>
      <w:divBdr>
        <w:top w:val="none" w:sz="0" w:space="0" w:color="auto"/>
        <w:left w:val="none" w:sz="0" w:space="0" w:color="auto"/>
        <w:bottom w:val="none" w:sz="0" w:space="0" w:color="auto"/>
        <w:right w:val="none" w:sz="0" w:space="0" w:color="auto"/>
      </w:divBdr>
      <w:divsChild>
        <w:div w:id="1306551042">
          <w:marLeft w:val="0"/>
          <w:marRight w:val="0"/>
          <w:marTop w:val="0"/>
          <w:marBottom w:val="0"/>
          <w:divBdr>
            <w:top w:val="none" w:sz="0" w:space="0" w:color="auto"/>
            <w:left w:val="none" w:sz="0" w:space="0" w:color="auto"/>
            <w:bottom w:val="none" w:sz="0" w:space="0" w:color="auto"/>
            <w:right w:val="none" w:sz="0" w:space="0" w:color="auto"/>
          </w:divBdr>
        </w:div>
        <w:div w:id="2019768758">
          <w:marLeft w:val="0"/>
          <w:marRight w:val="0"/>
          <w:marTop w:val="0"/>
          <w:marBottom w:val="0"/>
          <w:divBdr>
            <w:top w:val="none" w:sz="0" w:space="0" w:color="auto"/>
            <w:left w:val="none" w:sz="0" w:space="0" w:color="auto"/>
            <w:bottom w:val="none" w:sz="0" w:space="0" w:color="auto"/>
            <w:right w:val="none" w:sz="0" w:space="0" w:color="auto"/>
          </w:divBdr>
        </w:div>
        <w:div w:id="55832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7EE1ADD0983499A02538F83097F84" ma:contentTypeVersion="13" ma:contentTypeDescription="Create a new document." ma:contentTypeScope="" ma:versionID="70aeba29c748bfe7049f4fc6f9cc7c34">
  <xsd:schema xmlns:xsd="http://www.w3.org/2001/XMLSchema" xmlns:xs="http://www.w3.org/2001/XMLSchema" xmlns:p="http://schemas.microsoft.com/office/2006/metadata/properties" xmlns:ns2="16fbf6d9-dcba-4dc3-b1ab-77eb1e59aac7" xmlns:ns3="050197e2-6909-47c4-b8a9-68dd5deb0545" targetNamespace="http://schemas.microsoft.com/office/2006/metadata/properties" ma:root="true" ma:fieldsID="7d53155f615e677f7582cd5e4989e259" ns2:_="" ns3:_="">
    <xsd:import namespace="16fbf6d9-dcba-4dc3-b1ab-77eb1e59aac7"/>
    <xsd:import namespace="050197e2-6909-47c4-b8a9-68dd5deb0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bf6d9-dcba-4dc3-b1ab-77eb1e59a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0197e2-6909-47c4-b8a9-68dd5deb05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D2934-ACF5-4551-BBD9-0B813CB98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bf6d9-dcba-4dc3-b1ab-77eb1e59aac7"/>
    <ds:schemaRef ds:uri="050197e2-6909-47c4-b8a9-68dd5deb0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DAE03-17DE-477D-9C30-31543E0EB80F}">
  <ds:schemaRefs>
    <ds:schemaRef ds:uri="http://schemas.openxmlformats.org/officeDocument/2006/bibliography"/>
  </ds:schemaRefs>
</ds:datastoreItem>
</file>

<file path=customXml/itemProps3.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6B4C5C-2170-488A-98DF-B14D5D23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Haime</dc:creator>
  <cp:keywords/>
  <dc:description/>
  <cp:lastModifiedBy>Michelle Gruber</cp:lastModifiedBy>
  <cp:revision>5</cp:revision>
  <dcterms:created xsi:type="dcterms:W3CDTF">2022-05-10T12:31:00Z</dcterms:created>
  <dcterms:modified xsi:type="dcterms:W3CDTF">2022-05-10T12:43:00Z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0x010100D397EE1ADD0983499A02538F83097F84</vt:lpwstr>
  </property>
</Properties>
</file>