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D1E1" w14:textId="77777777" w:rsidR="0028275E" w:rsidRPr="00010C48" w:rsidRDefault="0028275E" w:rsidP="0028275E">
      <w:pPr>
        <w:pStyle w:val="Heading2"/>
        <w:rPr>
          <w:rFonts w:cs="Arial"/>
          <w:sz w:val="22"/>
          <w:szCs w:val="22"/>
        </w:rPr>
      </w:pPr>
      <w:r w:rsidRPr="00010C48">
        <w:rPr>
          <w:rFonts w:cs="Arial"/>
          <w:sz w:val="22"/>
          <w:szCs w:val="22"/>
        </w:rPr>
        <w:t>MINUTES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29671E2B" w14:textId="77777777" w:rsidTr="4F8221EC">
        <w:trPr>
          <w:trHeight w:val="392"/>
        </w:trPr>
        <w:tc>
          <w:tcPr>
            <w:tcW w:w="709" w:type="dxa"/>
          </w:tcPr>
          <w:p w14:paraId="2723706B" w14:textId="77777777" w:rsidR="0028275E" w:rsidRPr="005903A3" w:rsidRDefault="0028275E" w:rsidP="00413B39">
            <w:pPr>
              <w:rPr>
                <w:rFonts w:ascii="Calibri" w:hAnsi="Calibri" w:cs="Calibri"/>
                <w:b/>
                <w:caps/>
                <w:szCs w:val="22"/>
              </w:rPr>
            </w:pPr>
            <w:r w:rsidRPr="005903A3">
              <w:rPr>
                <w:rFonts w:ascii="Calibri" w:hAnsi="Calibri" w:cs="Calibri"/>
                <w:b/>
                <w:caps/>
                <w:szCs w:val="22"/>
              </w:rPr>
              <w:t>1.</w:t>
            </w:r>
          </w:p>
        </w:tc>
        <w:tc>
          <w:tcPr>
            <w:tcW w:w="8222" w:type="dxa"/>
          </w:tcPr>
          <w:p w14:paraId="159C7DE2" w14:textId="77777777" w:rsidR="0028275E" w:rsidRPr="005903A3" w:rsidRDefault="0028275E" w:rsidP="00413B39">
            <w:pPr>
              <w:rPr>
                <w:rFonts w:ascii="Calibri" w:hAnsi="Calibri" w:cs="Calibri"/>
                <w:b/>
                <w:szCs w:val="22"/>
              </w:rPr>
            </w:pPr>
            <w:r w:rsidRPr="005903A3">
              <w:rPr>
                <w:rFonts w:ascii="Calibri" w:hAnsi="Calibri" w:cs="Calibri"/>
                <w:b/>
                <w:szCs w:val="22"/>
              </w:rPr>
              <w:t xml:space="preserve">Introductions and Apologies </w:t>
            </w:r>
          </w:p>
        </w:tc>
        <w:tc>
          <w:tcPr>
            <w:tcW w:w="1162" w:type="dxa"/>
          </w:tcPr>
          <w:p w14:paraId="2F9605BE"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28275E" w:rsidRPr="005903A3" w14:paraId="175970F4" w14:textId="77777777" w:rsidTr="4F8221EC">
        <w:trPr>
          <w:trHeight w:val="278"/>
        </w:trPr>
        <w:tc>
          <w:tcPr>
            <w:tcW w:w="709" w:type="dxa"/>
          </w:tcPr>
          <w:p w14:paraId="73FD30C8" w14:textId="77777777" w:rsidR="0028275E" w:rsidRPr="005903A3" w:rsidRDefault="0028275E" w:rsidP="00413B39">
            <w:pPr>
              <w:rPr>
                <w:rFonts w:ascii="Calibri" w:hAnsi="Calibri" w:cs="Calibri"/>
                <w:b/>
                <w:caps/>
                <w:szCs w:val="22"/>
              </w:rPr>
            </w:pPr>
            <w:r w:rsidRPr="005903A3">
              <w:rPr>
                <w:rFonts w:ascii="Calibri" w:hAnsi="Calibri" w:cs="Calibri"/>
                <w:b/>
                <w:caps/>
                <w:szCs w:val="22"/>
              </w:rPr>
              <w:t>1.1</w:t>
            </w:r>
          </w:p>
        </w:tc>
        <w:tc>
          <w:tcPr>
            <w:tcW w:w="8222" w:type="dxa"/>
          </w:tcPr>
          <w:p w14:paraId="32CC96E6" w14:textId="740232DB" w:rsidR="0055304D" w:rsidRPr="009E7C8F" w:rsidRDefault="0055304D" w:rsidP="0055304D">
            <w:pPr>
              <w:rPr>
                <w:rFonts w:asciiTheme="minorHAnsi" w:hAnsiTheme="minorHAnsi" w:cstheme="minorHAnsi"/>
                <w:szCs w:val="22"/>
              </w:rPr>
            </w:pPr>
            <w:r w:rsidRPr="009E7C8F">
              <w:rPr>
                <w:rFonts w:asciiTheme="minorHAnsi" w:hAnsiTheme="minorHAnsi" w:cstheme="minorHAnsi"/>
                <w:szCs w:val="22"/>
              </w:rPr>
              <w:t xml:space="preserve">As CC </w:t>
            </w:r>
            <w:r w:rsidR="003631CB">
              <w:rPr>
                <w:rFonts w:asciiTheme="minorHAnsi" w:hAnsiTheme="minorHAnsi" w:cstheme="minorHAnsi"/>
                <w:szCs w:val="22"/>
              </w:rPr>
              <w:t xml:space="preserve">is </w:t>
            </w:r>
            <w:r w:rsidRPr="009E7C8F">
              <w:rPr>
                <w:rFonts w:asciiTheme="minorHAnsi" w:hAnsiTheme="minorHAnsi" w:cstheme="minorHAnsi"/>
                <w:szCs w:val="22"/>
              </w:rPr>
              <w:t>no longer able to attend these meetings, VF to liaise with CC to discuss an appropriate deputy.</w:t>
            </w:r>
          </w:p>
          <w:p w14:paraId="6DC5BBFC" w14:textId="77777777" w:rsidR="0055304D" w:rsidRPr="009E7C8F" w:rsidRDefault="0055304D" w:rsidP="0055304D">
            <w:pPr>
              <w:rPr>
                <w:rFonts w:asciiTheme="minorHAnsi" w:hAnsiTheme="minorHAnsi" w:cstheme="minorHAnsi"/>
                <w:szCs w:val="22"/>
              </w:rPr>
            </w:pPr>
          </w:p>
          <w:p w14:paraId="53456EB4" w14:textId="7C637C4F" w:rsidR="0055304D" w:rsidRPr="009E7C8F" w:rsidRDefault="0055304D" w:rsidP="0055304D">
            <w:pPr>
              <w:rPr>
                <w:rFonts w:asciiTheme="minorHAnsi" w:hAnsiTheme="minorHAnsi" w:cstheme="minorHAnsi"/>
                <w:szCs w:val="22"/>
              </w:rPr>
            </w:pPr>
            <w:r w:rsidRPr="009E7C8F">
              <w:rPr>
                <w:rFonts w:asciiTheme="minorHAnsi" w:hAnsiTheme="minorHAnsi" w:cstheme="minorHAnsi"/>
                <w:szCs w:val="22"/>
              </w:rPr>
              <w:t xml:space="preserve">The chair welcomed Callum </w:t>
            </w:r>
            <w:r w:rsidR="008C1ACD">
              <w:rPr>
                <w:rFonts w:asciiTheme="minorHAnsi" w:hAnsiTheme="minorHAnsi" w:cstheme="minorHAnsi"/>
                <w:szCs w:val="22"/>
              </w:rPr>
              <w:t xml:space="preserve">McGinnis </w:t>
            </w:r>
            <w:r w:rsidRPr="009E7C8F">
              <w:rPr>
                <w:rFonts w:asciiTheme="minorHAnsi" w:hAnsiTheme="minorHAnsi" w:cstheme="minorHAnsi"/>
                <w:szCs w:val="22"/>
              </w:rPr>
              <w:t>(CM) George Helmore (GH), Jack Thompson (JT) to the Board as youth engagement representatives</w:t>
            </w:r>
            <w:r w:rsidR="00871E57">
              <w:rPr>
                <w:rFonts w:asciiTheme="minorHAnsi" w:hAnsiTheme="minorHAnsi" w:cstheme="minorHAnsi"/>
                <w:szCs w:val="22"/>
              </w:rPr>
              <w:t xml:space="preserve"> and round table introductions were made. </w:t>
            </w:r>
          </w:p>
        </w:tc>
        <w:tc>
          <w:tcPr>
            <w:tcW w:w="1162" w:type="dxa"/>
          </w:tcPr>
          <w:p w14:paraId="29B4C795" w14:textId="18E87F55" w:rsidR="0028275E" w:rsidRPr="009A1D6A" w:rsidRDefault="006D4A28" w:rsidP="00FF3E96">
            <w:pPr>
              <w:pStyle w:val="Heading1"/>
              <w:tabs>
                <w:tab w:val="left" w:pos="-2376"/>
                <w:tab w:val="right" w:pos="1877"/>
              </w:tabs>
              <w:spacing w:before="120" w:after="120"/>
              <w:jc w:val="center"/>
              <w:rPr>
                <w:rFonts w:ascii="Calibri" w:hAnsi="Calibri" w:cs="Calibri"/>
                <w:sz w:val="22"/>
                <w:szCs w:val="22"/>
              </w:rPr>
            </w:pPr>
            <w:r w:rsidRPr="009A1D6A">
              <w:rPr>
                <w:rFonts w:ascii="Calibri" w:hAnsi="Calibri" w:cs="Calibri"/>
                <w:sz w:val="22"/>
                <w:szCs w:val="22"/>
              </w:rPr>
              <w:t>VF</w:t>
            </w:r>
          </w:p>
        </w:tc>
      </w:tr>
    </w:tbl>
    <w:p w14:paraId="5D4F019A" w14:textId="77777777" w:rsidR="0028275E" w:rsidRPr="005903A3" w:rsidRDefault="0028275E"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1DD91B9D" w14:textId="77777777" w:rsidTr="7DD7730A">
        <w:trPr>
          <w:trHeight w:val="317"/>
        </w:trPr>
        <w:tc>
          <w:tcPr>
            <w:tcW w:w="709" w:type="dxa"/>
          </w:tcPr>
          <w:p w14:paraId="3AFD5D4B" w14:textId="77777777" w:rsidR="0028275E" w:rsidRPr="005903A3" w:rsidRDefault="0028275E" w:rsidP="00413B39">
            <w:pPr>
              <w:rPr>
                <w:rFonts w:ascii="Calibri" w:hAnsi="Calibri" w:cs="Calibri"/>
                <w:b/>
                <w:caps/>
                <w:szCs w:val="22"/>
              </w:rPr>
            </w:pPr>
            <w:r w:rsidRPr="005903A3">
              <w:rPr>
                <w:rFonts w:ascii="Calibri" w:hAnsi="Calibri" w:cs="Calibri"/>
                <w:b/>
                <w:caps/>
                <w:szCs w:val="22"/>
              </w:rPr>
              <w:t>2.</w:t>
            </w:r>
          </w:p>
        </w:tc>
        <w:tc>
          <w:tcPr>
            <w:tcW w:w="8222" w:type="dxa"/>
          </w:tcPr>
          <w:p w14:paraId="24F0D2C0" w14:textId="77777777" w:rsidR="0028275E" w:rsidRPr="005903A3" w:rsidRDefault="0028275E" w:rsidP="00413B39">
            <w:pPr>
              <w:rPr>
                <w:rFonts w:ascii="Calibri" w:hAnsi="Calibri" w:cs="Calibri"/>
                <w:b/>
                <w:szCs w:val="22"/>
              </w:rPr>
            </w:pPr>
            <w:r w:rsidRPr="005903A3">
              <w:rPr>
                <w:rFonts w:ascii="Calibri" w:hAnsi="Calibri" w:cs="Calibri"/>
                <w:b/>
                <w:szCs w:val="22"/>
              </w:rPr>
              <w:t>Minutes of Last Meetings and Matters Arising</w:t>
            </w:r>
          </w:p>
        </w:tc>
        <w:tc>
          <w:tcPr>
            <w:tcW w:w="1162" w:type="dxa"/>
          </w:tcPr>
          <w:p w14:paraId="45D1D4AF"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28275E" w:rsidRPr="005903A3" w14:paraId="5C6B2EE6" w14:textId="77777777" w:rsidTr="7DD7730A">
        <w:trPr>
          <w:trHeight w:val="397"/>
        </w:trPr>
        <w:tc>
          <w:tcPr>
            <w:tcW w:w="709" w:type="dxa"/>
          </w:tcPr>
          <w:p w14:paraId="2D0507F0" w14:textId="01390BEC" w:rsidR="0028275E" w:rsidRPr="005903A3" w:rsidRDefault="008106C4" w:rsidP="00413B39">
            <w:pPr>
              <w:rPr>
                <w:rFonts w:ascii="Calibri" w:hAnsi="Calibri" w:cs="Calibri"/>
                <w:b/>
                <w:caps/>
                <w:szCs w:val="22"/>
              </w:rPr>
            </w:pPr>
            <w:r>
              <w:rPr>
                <w:rFonts w:ascii="Calibri" w:hAnsi="Calibri" w:cs="Calibri"/>
                <w:b/>
                <w:caps/>
                <w:szCs w:val="22"/>
              </w:rPr>
              <w:t>2.1</w:t>
            </w:r>
          </w:p>
        </w:tc>
        <w:tc>
          <w:tcPr>
            <w:tcW w:w="8222" w:type="dxa"/>
          </w:tcPr>
          <w:p w14:paraId="350E5AFB" w14:textId="7E6435E7" w:rsidR="004262F7" w:rsidRPr="005151D1" w:rsidRDefault="004262F7" w:rsidP="005151D1">
            <w:pPr>
              <w:rPr>
                <w:rFonts w:asciiTheme="minorHAnsi" w:hAnsiTheme="minorHAnsi" w:cstheme="minorHAnsi"/>
                <w:szCs w:val="22"/>
              </w:rPr>
            </w:pPr>
            <w:r w:rsidRPr="005151D1">
              <w:rPr>
                <w:rFonts w:asciiTheme="minorHAnsi" w:hAnsiTheme="minorHAnsi" w:cstheme="minorHAnsi"/>
                <w:szCs w:val="22"/>
              </w:rPr>
              <w:t xml:space="preserve">The minutes of the last meeting inaccurately reflected attendees which will be </w:t>
            </w:r>
            <w:r w:rsidR="00046401" w:rsidRPr="005151D1">
              <w:rPr>
                <w:rFonts w:asciiTheme="minorHAnsi" w:hAnsiTheme="minorHAnsi" w:cstheme="minorHAnsi"/>
                <w:szCs w:val="22"/>
              </w:rPr>
              <w:t>amended,</w:t>
            </w:r>
            <w:r w:rsidRPr="005151D1">
              <w:rPr>
                <w:rFonts w:asciiTheme="minorHAnsi" w:hAnsiTheme="minorHAnsi" w:cstheme="minorHAnsi"/>
                <w:szCs w:val="22"/>
              </w:rPr>
              <w:t xml:space="preserve"> SC querie</w:t>
            </w:r>
            <w:r w:rsidR="00046401">
              <w:rPr>
                <w:rFonts w:asciiTheme="minorHAnsi" w:hAnsiTheme="minorHAnsi" w:cstheme="minorHAnsi"/>
                <w:szCs w:val="22"/>
              </w:rPr>
              <w:t xml:space="preserve">d </w:t>
            </w:r>
            <w:r w:rsidR="00FF3E96">
              <w:rPr>
                <w:rFonts w:asciiTheme="minorHAnsi" w:hAnsiTheme="minorHAnsi" w:cstheme="minorHAnsi"/>
                <w:szCs w:val="22"/>
              </w:rPr>
              <w:t>previous comments</w:t>
            </w:r>
            <w:r w:rsidRPr="005151D1">
              <w:rPr>
                <w:rFonts w:asciiTheme="minorHAnsi" w:hAnsiTheme="minorHAnsi" w:cstheme="minorHAnsi"/>
                <w:szCs w:val="22"/>
              </w:rPr>
              <w:t xml:space="preserve"> </w:t>
            </w:r>
            <w:r w:rsidR="00046401">
              <w:rPr>
                <w:rFonts w:asciiTheme="minorHAnsi" w:hAnsiTheme="minorHAnsi" w:cstheme="minorHAnsi"/>
                <w:szCs w:val="22"/>
              </w:rPr>
              <w:t>made at the previ</w:t>
            </w:r>
            <w:r w:rsidR="00DD423D">
              <w:rPr>
                <w:rFonts w:asciiTheme="minorHAnsi" w:hAnsiTheme="minorHAnsi" w:cstheme="minorHAnsi"/>
                <w:szCs w:val="22"/>
              </w:rPr>
              <w:t xml:space="preserve">ous meeting </w:t>
            </w:r>
            <w:r w:rsidR="007E5EE0">
              <w:rPr>
                <w:rFonts w:asciiTheme="minorHAnsi" w:hAnsiTheme="minorHAnsi" w:cstheme="minorHAnsi"/>
                <w:szCs w:val="22"/>
              </w:rPr>
              <w:t xml:space="preserve">which </w:t>
            </w:r>
            <w:r w:rsidR="00DD423D">
              <w:rPr>
                <w:rFonts w:asciiTheme="minorHAnsi" w:hAnsiTheme="minorHAnsi" w:cstheme="minorHAnsi"/>
                <w:szCs w:val="22"/>
              </w:rPr>
              <w:t>w</w:t>
            </w:r>
            <w:r w:rsidRPr="005151D1">
              <w:rPr>
                <w:rFonts w:asciiTheme="minorHAnsi" w:hAnsiTheme="minorHAnsi" w:cstheme="minorHAnsi"/>
                <w:szCs w:val="22"/>
              </w:rPr>
              <w:t>ere not reflect</w:t>
            </w:r>
            <w:r w:rsidR="00DD423D">
              <w:rPr>
                <w:rFonts w:asciiTheme="minorHAnsi" w:hAnsiTheme="minorHAnsi" w:cstheme="minorHAnsi"/>
                <w:szCs w:val="22"/>
              </w:rPr>
              <w:t>ed</w:t>
            </w:r>
            <w:r w:rsidRPr="005151D1">
              <w:rPr>
                <w:rFonts w:asciiTheme="minorHAnsi" w:hAnsiTheme="minorHAnsi" w:cstheme="minorHAnsi"/>
                <w:szCs w:val="22"/>
              </w:rPr>
              <w:t xml:space="preserve"> within the minutes</w:t>
            </w:r>
            <w:r w:rsidR="007E5EE0">
              <w:rPr>
                <w:rFonts w:asciiTheme="minorHAnsi" w:hAnsiTheme="minorHAnsi" w:cstheme="minorHAnsi"/>
                <w:szCs w:val="22"/>
              </w:rPr>
              <w:t xml:space="preserve">. </w:t>
            </w:r>
          </w:p>
        </w:tc>
        <w:tc>
          <w:tcPr>
            <w:tcW w:w="1162" w:type="dxa"/>
          </w:tcPr>
          <w:p w14:paraId="02C50C08" w14:textId="10A8B27A" w:rsidR="0028275E" w:rsidRPr="005903A3" w:rsidRDefault="00C76669" w:rsidP="00413B39">
            <w:pPr>
              <w:jc w:val="center"/>
              <w:rPr>
                <w:rFonts w:ascii="Calibri" w:hAnsi="Calibri" w:cs="Calibri"/>
                <w:b/>
                <w:szCs w:val="22"/>
              </w:rPr>
            </w:pPr>
            <w:r>
              <w:rPr>
                <w:rFonts w:ascii="Calibri" w:hAnsi="Calibri" w:cs="Calibri"/>
                <w:b/>
                <w:szCs w:val="22"/>
              </w:rPr>
              <w:t>AR</w:t>
            </w:r>
          </w:p>
        </w:tc>
      </w:tr>
      <w:tr w:rsidR="0028275E" w:rsidRPr="005903A3" w14:paraId="4BE9E730" w14:textId="77777777" w:rsidTr="7DD7730A">
        <w:trPr>
          <w:trHeight w:val="280"/>
        </w:trPr>
        <w:tc>
          <w:tcPr>
            <w:tcW w:w="709" w:type="dxa"/>
          </w:tcPr>
          <w:p w14:paraId="4ECA8148" w14:textId="37B56EBD" w:rsidR="0028275E" w:rsidRDefault="0028275E" w:rsidP="00413B39">
            <w:pPr>
              <w:rPr>
                <w:rFonts w:ascii="Calibri" w:hAnsi="Calibri" w:cs="Calibri"/>
                <w:b/>
                <w:caps/>
                <w:szCs w:val="22"/>
              </w:rPr>
            </w:pPr>
          </w:p>
        </w:tc>
        <w:tc>
          <w:tcPr>
            <w:tcW w:w="8222" w:type="dxa"/>
          </w:tcPr>
          <w:p w14:paraId="49CE89D6" w14:textId="46660CB2" w:rsidR="0081147B" w:rsidRPr="002811F2" w:rsidRDefault="00893902" w:rsidP="4F8221EC">
            <w:pPr>
              <w:rPr>
                <w:rFonts w:ascii="Calibri" w:hAnsi="Calibri" w:cs="Calibri"/>
                <w:b/>
                <w:bCs/>
                <w:szCs w:val="22"/>
              </w:rPr>
            </w:pPr>
            <w:r w:rsidRPr="0065386E">
              <w:rPr>
                <w:rFonts w:ascii="Calibri" w:hAnsi="Calibri" w:cs="Calibri"/>
                <w:b/>
                <w:bCs/>
                <w:szCs w:val="22"/>
              </w:rPr>
              <w:t>Matters arising</w:t>
            </w:r>
          </w:p>
        </w:tc>
        <w:tc>
          <w:tcPr>
            <w:tcW w:w="1162" w:type="dxa"/>
          </w:tcPr>
          <w:p w14:paraId="138AB90D" w14:textId="77777777" w:rsidR="0028275E" w:rsidRPr="005903A3" w:rsidRDefault="0028275E" w:rsidP="00413B39">
            <w:pPr>
              <w:jc w:val="center"/>
              <w:rPr>
                <w:rFonts w:ascii="Calibri" w:hAnsi="Calibri" w:cs="Calibri"/>
                <w:b/>
                <w:szCs w:val="22"/>
              </w:rPr>
            </w:pPr>
          </w:p>
        </w:tc>
      </w:tr>
      <w:tr w:rsidR="002811F2" w:rsidRPr="005903A3" w14:paraId="257C5FA9" w14:textId="77777777" w:rsidTr="7DD7730A">
        <w:trPr>
          <w:trHeight w:val="397"/>
        </w:trPr>
        <w:tc>
          <w:tcPr>
            <w:tcW w:w="709" w:type="dxa"/>
          </w:tcPr>
          <w:p w14:paraId="59DD2F12" w14:textId="10B14657" w:rsidR="002811F2" w:rsidRDefault="002811F2" w:rsidP="002811F2">
            <w:pPr>
              <w:rPr>
                <w:rFonts w:ascii="Calibri" w:hAnsi="Calibri" w:cs="Calibri"/>
                <w:b/>
                <w:caps/>
                <w:szCs w:val="22"/>
              </w:rPr>
            </w:pPr>
            <w:r>
              <w:rPr>
                <w:rFonts w:ascii="Calibri" w:hAnsi="Calibri" w:cs="Calibri"/>
                <w:b/>
                <w:caps/>
                <w:szCs w:val="22"/>
              </w:rPr>
              <w:t>2.2</w:t>
            </w:r>
          </w:p>
        </w:tc>
        <w:tc>
          <w:tcPr>
            <w:tcW w:w="8222" w:type="dxa"/>
          </w:tcPr>
          <w:p w14:paraId="15639D95" w14:textId="20C7F3AB" w:rsidR="002811F2" w:rsidRPr="0065386E" w:rsidRDefault="002811F2" w:rsidP="00737003">
            <w:pPr>
              <w:rPr>
                <w:rFonts w:ascii="Calibri" w:hAnsi="Calibri" w:cs="Calibri"/>
                <w:b/>
                <w:bCs/>
              </w:rPr>
            </w:pPr>
            <w:r w:rsidRPr="7DD7730A">
              <w:rPr>
                <w:rFonts w:ascii="Calibri" w:hAnsi="Calibri" w:cs="Calibri"/>
              </w:rPr>
              <w:t>Summary Business cases had been agreed upon and submitted to Towns Fund awaiting validation</w:t>
            </w:r>
            <w:r w:rsidR="00253300">
              <w:rPr>
                <w:rFonts w:ascii="Calibri" w:hAnsi="Calibri" w:cs="Calibri"/>
              </w:rPr>
              <w:t>.  C</w:t>
            </w:r>
            <w:r w:rsidRPr="7DD7730A">
              <w:rPr>
                <w:rFonts w:ascii="Calibri" w:hAnsi="Calibri" w:cs="Calibri"/>
              </w:rPr>
              <w:t xml:space="preserve">abinet approval for additional borrowing is needed to commence the work at Strand Land and Assembly (Debenhams).  </w:t>
            </w:r>
            <w:r w:rsidR="0049516B">
              <w:rPr>
                <w:rFonts w:ascii="Calibri" w:hAnsi="Calibri" w:cs="Calibri"/>
              </w:rPr>
              <w:t>It was clarified that the Town Deal budget would not f</w:t>
            </w:r>
            <w:r w:rsidR="00253300">
              <w:rPr>
                <w:rFonts w:ascii="Calibri" w:hAnsi="Calibri" w:cs="Calibri"/>
              </w:rPr>
              <w:t>u</w:t>
            </w:r>
            <w:r w:rsidR="0049516B">
              <w:rPr>
                <w:rFonts w:ascii="Calibri" w:hAnsi="Calibri" w:cs="Calibri"/>
              </w:rPr>
              <w:t xml:space="preserve">nd </w:t>
            </w:r>
            <w:r w:rsidR="00702147">
              <w:rPr>
                <w:rFonts w:ascii="Calibri" w:hAnsi="Calibri" w:cs="Calibri"/>
              </w:rPr>
              <w:t>acquisition costs.</w:t>
            </w:r>
            <w:r w:rsidRPr="7DD7730A">
              <w:rPr>
                <w:rFonts w:ascii="Calibri" w:hAnsi="Calibri" w:cs="Calibri"/>
              </w:rPr>
              <w:t xml:space="preserve"> PB will update the Highlight report to </w:t>
            </w:r>
            <w:r w:rsidR="00702147">
              <w:rPr>
                <w:rFonts w:ascii="Calibri" w:hAnsi="Calibri" w:cs="Calibri"/>
              </w:rPr>
              <w:t>provide</w:t>
            </w:r>
            <w:r w:rsidR="00702147" w:rsidRPr="7DD7730A">
              <w:rPr>
                <w:rFonts w:ascii="Calibri" w:hAnsi="Calibri" w:cs="Calibri"/>
              </w:rPr>
              <w:t xml:space="preserve"> </w:t>
            </w:r>
            <w:r w:rsidRPr="7DD7730A">
              <w:rPr>
                <w:rFonts w:ascii="Calibri" w:hAnsi="Calibri" w:cs="Calibri"/>
              </w:rPr>
              <w:t xml:space="preserve">clarity of funding.  </w:t>
            </w:r>
            <w:r w:rsidR="00737003">
              <w:rPr>
                <w:rFonts w:ascii="Calibri" w:hAnsi="Calibri" w:cs="Calibri"/>
              </w:rPr>
              <w:t xml:space="preserve"> </w:t>
            </w:r>
            <w:r w:rsidRPr="7DD7730A">
              <w:rPr>
                <w:rFonts w:ascii="Calibri" w:hAnsi="Calibri" w:cs="Calibri"/>
              </w:rPr>
              <w:t>VF Recognised the timeline</w:t>
            </w:r>
            <w:r w:rsidR="00646D42">
              <w:rPr>
                <w:rFonts w:ascii="Calibri" w:hAnsi="Calibri" w:cs="Calibri"/>
              </w:rPr>
              <w:t xml:space="preserve"> and milestone</w:t>
            </w:r>
            <w:r w:rsidRPr="7DD7730A">
              <w:rPr>
                <w:rFonts w:ascii="Calibri" w:hAnsi="Calibri" w:cs="Calibri"/>
              </w:rPr>
              <w:t xml:space="preserve"> issues on the reports and asked that they be amended.</w:t>
            </w:r>
          </w:p>
        </w:tc>
        <w:tc>
          <w:tcPr>
            <w:tcW w:w="1162" w:type="dxa"/>
          </w:tcPr>
          <w:p w14:paraId="7983EB40" w14:textId="77777777" w:rsidR="002811F2" w:rsidRDefault="002811F2" w:rsidP="002811F2">
            <w:pPr>
              <w:jc w:val="center"/>
              <w:rPr>
                <w:rFonts w:ascii="Calibri" w:hAnsi="Calibri" w:cs="Calibri"/>
                <w:b/>
                <w:szCs w:val="22"/>
              </w:rPr>
            </w:pPr>
          </w:p>
          <w:p w14:paraId="71214476" w14:textId="77777777" w:rsidR="007E5EE0" w:rsidRDefault="007E5EE0" w:rsidP="002811F2">
            <w:pPr>
              <w:jc w:val="center"/>
              <w:rPr>
                <w:rFonts w:ascii="Calibri" w:hAnsi="Calibri" w:cs="Calibri"/>
                <w:b/>
                <w:szCs w:val="22"/>
              </w:rPr>
            </w:pPr>
          </w:p>
          <w:p w14:paraId="21F4761D" w14:textId="77777777" w:rsidR="007E5EE0" w:rsidRDefault="007E5EE0" w:rsidP="002811F2">
            <w:pPr>
              <w:jc w:val="center"/>
              <w:rPr>
                <w:rFonts w:ascii="Calibri" w:hAnsi="Calibri" w:cs="Calibri"/>
                <w:b/>
                <w:szCs w:val="22"/>
              </w:rPr>
            </w:pPr>
          </w:p>
          <w:p w14:paraId="29A12104" w14:textId="244C6612" w:rsidR="002811F2" w:rsidRPr="005903A3" w:rsidRDefault="002811F2" w:rsidP="002811F2">
            <w:pPr>
              <w:jc w:val="center"/>
              <w:rPr>
                <w:rFonts w:ascii="Calibri" w:hAnsi="Calibri" w:cs="Calibri"/>
                <w:b/>
                <w:szCs w:val="22"/>
              </w:rPr>
            </w:pPr>
            <w:r>
              <w:rPr>
                <w:rFonts w:ascii="Calibri" w:hAnsi="Calibri" w:cs="Calibri"/>
                <w:b/>
                <w:szCs w:val="22"/>
              </w:rPr>
              <w:t>PB</w:t>
            </w:r>
          </w:p>
        </w:tc>
      </w:tr>
    </w:tbl>
    <w:p w14:paraId="55AB4065" w14:textId="77777777" w:rsidR="008106C4" w:rsidRPr="005903A3" w:rsidRDefault="008106C4"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8267"/>
        <w:gridCol w:w="1134"/>
      </w:tblGrid>
      <w:tr w:rsidR="0028275E" w:rsidRPr="005903A3" w14:paraId="11692841" w14:textId="77777777" w:rsidTr="7DD7730A">
        <w:trPr>
          <w:trHeight w:val="278"/>
        </w:trPr>
        <w:tc>
          <w:tcPr>
            <w:tcW w:w="692" w:type="dxa"/>
          </w:tcPr>
          <w:p w14:paraId="0D557D6D" w14:textId="77777777" w:rsidR="0028275E" w:rsidRPr="005903A3" w:rsidRDefault="0028275E" w:rsidP="00413B39">
            <w:pPr>
              <w:rPr>
                <w:rFonts w:ascii="Calibri" w:hAnsi="Calibri" w:cs="Calibri"/>
                <w:b/>
                <w:caps/>
                <w:szCs w:val="22"/>
              </w:rPr>
            </w:pPr>
            <w:r w:rsidRPr="005903A3">
              <w:rPr>
                <w:rFonts w:ascii="Calibri" w:hAnsi="Calibri" w:cs="Calibri"/>
                <w:b/>
                <w:caps/>
                <w:szCs w:val="22"/>
              </w:rPr>
              <w:t>3.</w:t>
            </w:r>
          </w:p>
        </w:tc>
        <w:tc>
          <w:tcPr>
            <w:tcW w:w="8267" w:type="dxa"/>
          </w:tcPr>
          <w:p w14:paraId="23B97C0A" w14:textId="57780D93" w:rsidR="0028275E" w:rsidRPr="005903A3" w:rsidRDefault="002811F2" w:rsidP="00413B39">
            <w:pPr>
              <w:rPr>
                <w:rFonts w:ascii="Calibri" w:hAnsi="Calibri" w:cs="Calibri"/>
                <w:b/>
                <w:szCs w:val="22"/>
              </w:rPr>
            </w:pPr>
            <w:r>
              <w:rPr>
                <w:rFonts w:ascii="Calibri" w:hAnsi="Calibri" w:cs="Calibri"/>
                <w:b/>
                <w:szCs w:val="22"/>
              </w:rPr>
              <w:t xml:space="preserve">Town Deal Highlight report </w:t>
            </w:r>
          </w:p>
        </w:tc>
        <w:tc>
          <w:tcPr>
            <w:tcW w:w="1134" w:type="dxa"/>
          </w:tcPr>
          <w:p w14:paraId="1DD86360"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122EB9" w:rsidRPr="005903A3" w14:paraId="6A105760" w14:textId="77777777" w:rsidTr="7DD7730A">
        <w:trPr>
          <w:trHeight w:val="287"/>
        </w:trPr>
        <w:tc>
          <w:tcPr>
            <w:tcW w:w="692" w:type="dxa"/>
          </w:tcPr>
          <w:p w14:paraId="0A39F8F1" w14:textId="6ACA53F1" w:rsidR="00122EB9" w:rsidRPr="005903A3" w:rsidRDefault="00122EB9" w:rsidP="00413B39">
            <w:pPr>
              <w:rPr>
                <w:rFonts w:ascii="Calibri" w:hAnsi="Calibri" w:cs="Calibri"/>
                <w:b/>
                <w:szCs w:val="22"/>
              </w:rPr>
            </w:pPr>
            <w:r>
              <w:rPr>
                <w:rFonts w:ascii="Calibri" w:hAnsi="Calibri" w:cs="Calibri"/>
                <w:b/>
                <w:szCs w:val="22"/>
              </w:rPr>
              <w:t>3</w:t>
            </w:r>
            <w:r w:rsidR="00307AA9">
              <w:rPr>
                <w:rFonts w:ascii="Calibri" w:hAnsi="Calibri" w:cs="Calibri"/>
                <w:b/>
                <w:szCs w:val="22"/>
              </w:rPr>
              <w:t>.</w:t>
            </w:r>
            <w:r>
              <w:rPr>
                <w:rFonts w:ascii="Calibri" w:hAnsi="Calibri" w:cs="Calibri"/>
                <w:b/>
                <w:szCs w:val="22"/>
              </w:rPr>
              <w:t>1</w:t>
            </w:r>
          </w:p>
        </w:tc>
        <w:tc>
          <w:tcPr>
            <w:tcW w:w="8267" w:type="dxa"/>
          </w:tcPr>
          <w:p w14:paraId="2F4570B8" w14:textId="2D88E4BE" w:rsidR="00027FBE" w:rsidRPr="00307AA9" w:rsidRDefault="0007267C" w:rsidP="002811F2">
            <w:pPr>
              <w:rPr>
                <w:rFonts w:ascii="Calibri" w:hAnsi="Calibri" w:cs="Calibri"/>
              </w:rPr>
            </w:pPr>
            <w:r w:rsidRPr="7DD7730A">
              <w:rPr>
                <w:rFonts w:ascii="Calibri" w:hAnsi="Calibri" w:cs="Calibri"/>
              </w:rPr>
              <w:t xml:space="preserve">PB explained the change in profile and the accompanying change report.   An underspend was reported for this financial year as spending on some schemes needed to be pushed back into the next financial year.  There is currently a </w:t>
            </w:r>
            <w:r w:rsidR="00BE257B" w:rsidRPr="7DD7730A">
              <w:rPr>
                <w:rFonts w:ascii="Calibri" w:hAnsi="Calibri" w:cs="Calibri"/>
              </w:rPr>
              <w:t>significantly</w:t>
            </w:r>
            <w:r w:rsidRPr="7DD7730A">
              <w:rPr>
                <w:rFonts w:ascii="Calibri" w:hAnsi="Calibri" w:cs="Calibri"/>
              </w:rPr>
              <w:t xml:space="preserve"> low level of spending against </w:t>
            </w:r>
            <w:r w:rsidR="00485CFA">
              <w:rPr>
                <w:rFonts w:ascii="Calibri" w:hAnsi="Calibri" w:cs="Calibri"/>
              </w:rPr>
              <w:t xml:space="preserve">the </w:t>
            </w:r>
            <w:r w:rsidRPr="7DD7730A">
              <w:rPr>
                <w:rFonts w:ascii="Calibri" w:hAnsi="Calibri" w:cs="Calibri"/>
              </w:rPr>
              <w:t xml:space="preserve">original </w:t>
            </w:r>
            <w:r w:rsidR="00BE257B" w:rsidRPr="7DD7730A">
              <w:rPr>
                <w:rFonts w:ascii="Calibri" w:hAnsi="Calibri" w:cs="Calibri"/>
              </w:rPr>
              <w:t>forecast</w:t>
            </w:r>
            <w:r w:rsidRPr="7DD7730A">
              <w:rPr>
                <w:rFonts w:ascii="Calibri" w:hAnsi="Calibri" w:cs="Calibri"/>
              </w:rPr>
              <w:t xml:space="preserve"> profile. A new spend profile</w:t>
            </w:r>
            <w:r w:rsidR="00260FFD">
              <w:rPr>
                <w:rFonts w:ascii="Calibri" w:hAnsi="Calibri" w:cs="Calibri"/>
              </w:rPr>
              <w:t xml:space="preserve"> is</w:t>
            </w:r>
            <w:r w:rsidRPr="7DD7730A">
              <w:rPr>
                <w:rFonts w:ascii="Calibri" w:hAnsi="Calibri" w:cs="Calibri"/>
              </w:rPr>
              <w:t xml:space="preserve"> reflected in </w:t>
            </w:r>
            <w:r w:rsidR="7336F089" w:rsidRPr="7DD7730A">
              <w:rPr>
                <w:rFonts w:ascii="Calibri" w:hAnsi="Calibri" w:cs="Calibri"/>
              </w:rPr>
              <w:t xml:space="preserve">the change paper that also </w:t>
            </w:r>
            <w:r w:rsidR="6619E70D" w:rsidRPr="7DD7730A">
              <w:rPr>
                <w:rFonts w:ascii="Calibri" w:hAnsi="Calibri" w:cs="Calibri"/>
              </w:rPr>
              <w:t>explains the fund</w:t>
            </w:r>
            <w:r w:rsidR="00485CFA">
              <w:rPr>
                <w:rFonts w:ascii="Calibri" w:hAnsi="Calibri" w:cs="Calibri"/>
              </w:rPr>
              <w:t>'</w:t>
            </w:r>
            <w:r w:rsidR="6619E70D" w:rsidRPr="7DD7730A">
              <w:rPr>
                <w:rFonts w:ascii="Calibri" w:hAnsi="Calibri" w:cs="Calibri"/>
              </w:rPr>
              <w:t xml:space="preserve">s reallocation from </w:t>
            </w:r>
            <w:r w:rsidR="00460370">
              <w:rPr>
                <w:rFonts w:ascii="Calibri" w:hAnsi="Calibri" w:cs="Calibri"/>
              </w:rPr>
              <w:t xml:space="preserve">the </w:t>
            </w:r>
            <w:r w:rsidR="6619E70D" w:rsidRPr="7DD7730A">
              <w:rPr>
                <w:rFonts w:ascii="Calibri" w:hAnsi="Calibri" w:cs="Calibri"/>
              </w:rPr>
              <w:t xml:space="preserve">Coastal Corridor project to other </w:t>
            </w:r>
            <w:r w:rsidR="6619E70D" w:rsidRPr="7DD7730A">
              <w:rPr>
                <w:rFonts w:ascii="Calibri" w:hAnsi="Calibri" w:cs="Calibri"/>
              </w:rPr>
              <w:lastRenderedPageBreak/>
              <w:t>schemes</w:t>
            </w:r>
            <w:r w:rsidR="00C91E20">
              <w:rPr>
                <w:rFonts w:ascii="Calibri" w:hAnsi="Calibri" w:cs="Calibri"/>
              </w:rPr>
              <w:t xml:space="preserve"> </w:t>
            </w:r>
            <w:r w:rsidR="7336F089" w:rsidRPr="7DD7730A">
              <w:rPr>
                <w:rFonts w:ascii="Calibri" w:hAnsi="Calibri" w:cs="Calibri"/>
              </w:rPr>
              <w:t>on the list of Town Deal Funded Projects</w:t>
            </w:r>
            <w:r w:rsidR="00AA491F">
              <w:rPr>
                <w:rFonts w:ascii="Calibri" w:hAnsi="Calibri" w:cs="Calibri"/>
              </w:rPr>
              <w:t xml:space="preserve"> for </w:t>
            </w:r>
            <w:r w:rsidR="00CE3A24">
              <w:rPr>
                <w:rFonts w:ascii="Calibri" w:hAnsi="Calibri" w:cs="Calibri"/>
              </w:rPr>
              <w:t xml:space="preserve">the </w:t>
            </w:r>
            <w:r w:rsidR="7336F089" w:rsidRPr="7DD7730A">
              <w:rPr>
                <w:rFonts w:ascii="Calibri" w:hAnsi="Calibri" w:cs="Calibri"/>
              </w:rPr>
              <w:t xml:space="preserve">Core Area </w:t>
            </w:r>
            <w:r w:rsidR="002D0353">
              <w:rPr>
                <w:rFonts w:ascii="Calibri" w:hAnsi="Calibri" w:cs="Calibri"/>
              </w:rPr>
              <w:t>scheme</w:t>
            </w:r>
            <w:r w:rsidR="7336F089" w:rsidRPr="7DD7730A">
              <w:rPr>
                <w:rFonts w:ascii="Calibri" w:hAnsi="Calibri" w:cs="Calibri"/>
              </w:rPr>
              <w:t xml:space="preserve">, Pavilion, and Harbour Public </w:t>
            </w:r>
            <w:r w:rsidR="005151D1" w:rsidRPr="7DD7730A">
              <w:rPr>
                <w:rFonts w:ascii="Calibri" w:hAnsi="Calibri" w:cs="Calibri"/>
              </w:rPr>
              <w:t>realm</w:t>
            </w:r>
            <w:r w:rsidR="006A75F6">
              <w:rPr>
                <w:rFonts w:ascii="Calibri" w:hAnsi="Calibri" w:cs="Calibri"/>
              </w:rPr>
              <w:t>.</w:t>
            </w:r>
            <w:r w:rsidR="005151D1">
              <w:rPr>
                <w:rFonts w:ascii="Calibri" w:hAnsi="Calibri" w:cs="Calibri"/>
              </w:rPr>
              <w:t xml:space="preserve"> VF</w:t>
            </w:r>
            <w:r w:rsidR="00687E41">
              <w:rPr>
                <w:rFonts w:ascii="Calibri" w:hAnsi="Calibri" w:cs="Calibri"/>
              </w:rPr>
              <w:t xml:space="preserve"> added </w:t>
            </w:r>
            <w:r w:rsidR="009F1914">
              <w:rPr>
                <w:rFonts w:ascii="Calibri" w:hAnsi="Calibri" w:cs="Calibri"/>
              </w:rPr>
              <w:t xml:space="preserve">that the </w:t>
            </w:r>
            <w:r w:rsidR="000066B3">
              <w:rPr>
                <w:rFonts w:ascii="Calibri" w:hAnsi="Calibri" w:cs="Calibri"/>
              </w:rPr>
              <w:t xml:space="preserve">highlight report had not been updated to reflect the change as the </w:t>
            </w:r>
            <w:r w:rsidR="009F1914">
              <w:rPr>
                <w:rFonts w:ascii="Calibri" w:hAnsi="Calibri" w:cs="Calibri"/>
              </w:rPr>
              <w:t>change occurred at the beginning of the week</w:t>
            </w:r>
            <w:r w:rsidR="00E3644B">
              <w:rPr>
                <w:rFonts w:ascii="Calibri" w:hAnsi="Calibri" w:cs="Calibri"/>
              </w:rPr>
              <w:t>, this has since been added to the list of Town Deal funded projects.</w:t>
            </w:r>
            <w:r w:rsidR="00190142">
              <w:rPr>
                <w:rFonts w:ascii="Calibri" w:hAnsi="Calibri" w:cs="Calibri"/>
              </w:rPr>
              <w:t xml:space="preserve"> </w:t>
            </w:r>
          </w:p>
        </w:tc>
        <w:tc>
          <w:tcPr>
            <w:tcW w:w="1134" w:type="dxa"/>
          </w:tcPr>
          <w:p w14:paraId="16021C9C" w14:textId="5AAFD827" w:rsidR="00157C26" w:rsidRPr="005903A3" w:rsidRDefault="00157C26" w:rsidP="00122EB9">
            <w:pPr>
              <w:rPr>
                <w:rFonts w:ascii="Calibri" w:hAnsi="Calibri" w:cs="Calibri"/>
                <w:b/>
                <w:szCs w:val="22"/>
              </w:rPr>
            </w:pPr>
          </w:p>
        </w:tc>
      </w:tr>
      <w:tr w:rsidR="00287CD3" w:rsidRPr="005903A3" w14:paraId="5F74A339" w14:textId="77777777" w:rsidTr="7DD7730A">
        <w:trPr>
          <w:trHeight w:val="476"/>
        </w:trPr>
        <w:tc>
          <w:tcPr>
            <w:tcW w:w="692" w:type="dxa"/>
          </w:tcPr>
          <w:p w14:paraId="577FBE97" w14:textId="242ED60D" w:rsidR="00287CD3" w:rsidRDefault="00263DFC" w:rsidP="00413B39">
            <w:pPr>
              <w:rPr>
                <w:rFonts w:ascii="Calibri" w:hAnsi="Calibri" w:cs="Calibri"/>
                <w:b/>
                <w:szCs w:val="22"/>
              </w:rPr>
            </w:pPr>
            <w:r>
              <w:rPr>
                <w:rFonts w:ascii="Calibri" w:hAnsi="Calibri" w:cs="Calibri"/>
                <w:b/>
                <w:szCs w:val="22"/>
              </w:rPr>
              <w:t>3.2</w:t>
            </w:r>
          </w:p>
        </w:tc>
        <w:tc>
          <w:tcPr>
            <w:tcW w:w="8267" w:type="dxa"/>
          </w:tcPr>
          <w:p w14:paraId="69A477A6" w14:textId="61704D11" w:rsidR="007E4CED" w:rsidRPr="005151D1" w:rsidRDefault="004F6CB0" w:rsidP="7DD7730A">
            <w:pPr>
              <w:rPr>
                <w:rFonts w:ascii="Calibri" w:hAnsi="Calibri" w:cs="Calibri"/>
                <w:b/>
                <w:bCs/>
                <w:u w:val="single"/>
              </w:rPr>
            </w:pPr>
            <w:r>
              <w:rPr>
                <w:rFonts w:ascii="Calibri" w:hAnsi="Calibri" w:cs="Calibri"/>
                <w:b/>
                <w:bCs/>
                <w:u w:val="single"/>
              </w:rPr>
              <w:t xml:space="preserve">Youth Engagement </w:t>
            </w:r>
          </w:p>
          <w:p w14:paraId="5ABF7D8C" w14:textId="57407F39" w:rsidR="00C075FD" w:rsidRPr="00C075FD" w:rsidRDefault="67273B41" w:rsidP="7DD7730A">
            <w:pPr>
              <w:rPr>
                <w:rFonts w:asciiTheme="minorHAnsi" w:hAnsiTheme="minorHAnsi" w:cstheme="minorBidi"/>
              </w:rPr>
            </w:pPr>
            <w:r w:rsidRPr="7DD7730A">
              <w:rPr>
                <w:rFonts w:asciiTheme="minorHAnsi" w:hAnsiTheme="minorHAnsi" w:cstheme="minorBidi"/>
              </w:rPr>
              <w:t xml:space="preserve">Of the 3 selected new members, </w:t>
            </w:r>
            <w:r w:rsidR="00AA605B">
              <w:rPr>
                <w:rFonts w:asciiTheme="minorHAnsi" w:hAnsiTheme="minorHAnsi" w:cstheme="minorBidi"/>
              </w:rPr>
              <w:t>2</w:t>
            </w:r>
            <w:r w:rsidRPr="7DD7730A">
              <w:rPr>
                <w:rFonts w:asciiTheme="minorHAnsi" w:hAnsiTheme="minorHAnsi" w:cstheme="minorBidi"/>
              </w:rPr>
              <w:t xml:space="preserve"> </w:t>
            </w:r>
            <w:r w:rsidR="00106701" w:rsidRPr="7DD7730A">
              <w:rPr>
                <w:rFonts w:asciiTheme="minorHAnsi" w:hAnsiTheme="minorHAnsi" w:cstheme="minorBidi"/>
              </w:rPr>
              <w:t>should</w:t>
            </w:r>
            <w:r w:rsidRPr="7DD7730A">
              <w:rPr>
                <w:rFonts w:asciiTheme="minorHAnsi" w:hAnsiTheme="minorHAnsi" w:cstheme="minorBidi"/>
              </w:rPr>
              <w:t xml:space="preserve"> be chosen </w:t>
            </w:r>
            <w:r w:rsidR="00106701" w:rsidRPr="7DD7730A">
              <w:rPr>
                <w:rFonts w:asciiTheme="minorHAnsi" w:hAnsiTheme="minorHAnsi" w:cstheme="minorBidi"/>
              </w:rPr>
              <w:t>from</w:t>
            </w:r>
            <w:r w:rsidRPr="7DD7730A">
              <w:rPr>
                <w:rFonts w:asciiTheme="minorHAnsi" w:hAnsiTheme="minorHAnsi" w:cstheme="minorBidi"/>
              </w:rPr>
              <w:t xml:space="preserve"> within </w:t>
            </w:r>
            <w:r w:rsidR="00106701" w:rsidRPr="7DD7730A">
              <w:rPr>
                <w:rFonts w:asciiTheme="minorHAnsi" w:hAnsiTheme="minorHAnsi" w:cstheme="minorBidi"/>
              </w:rPr>
              <w:t xml:space="preserve">the community board group </w:t>
            </w:r>
            <w:r w:rsidRPr="7DD7730A">
              <w:rPr>
                <w:rFonts w:asciiTheme="minorHAnsi" w:hAnsiTheme="minorHAnsi" w:cstheme="minorBidi"/>
              </w:rPr>
              <w:t xml:space="preserve">to </w:t>
            </w:r>
            <w:r w:rsidR="00106701" w:rsidRPr="7DD7730A">
              <w:rPr>
                <w:rFonts w:asciiTheme="minorHAnsi" w:hAnsiTheme="minorHAnsi" w:cstheme="minorBidi"/>
              </w:rPr>
              <w:t>attend</w:t>
            </w:r>
            <w:r w:rsidRPr="7DD7730A">
              <w:rPr>
                <w:rFonts w:asciiTheme="minorHAnsi" w:hAnsiTheme="minorHAnsi" w:cstheme="minorBidi"/>
              </w:rPr>
              <w:t xml:space="preserve"> future Board meeting</w:t>
            </w:r>
            <w:r w:rsidR="001F3417">
              <w:rPr>
                <w:rFonts w:asciiTheme="minorHAnsi" w:hAnsiTheme="minorHAnsi" w:cstheme="minorBidi"/>
              </w:rPr>
              <w:t>s on a rota basis</w:t>
            </w:r>
            <w:r w:rsidR="55E37893" w:rsidRPr="7DD7730A">
              <w:rPr>
                <w:rFonts w:asciiTheme="minorHAnsi" w:hAnsiTheme="minorHAnsi" w:cstheme="minorBidi"/>
              </w:rPr>
              <w:t xml:space="preserve">. </w:t>
            </w:r>
          </w:p>
        </w:tc>
        <w:tc>
          <w:tcPr>
            <w:tcW w:w="1134" w:type="dxa"/>
          </w:tcPr>
          <w:p w14:paraId="3516E04A" w14:textId="77777777" w:rsidR="00287CD3" w:rsidRDefault="00287CD3" w:rsidP="00122EB9">
            <w:pPr>
              <w:rPr>
                <w:rFonts w:ascii="Calibri" w:hAnsi="Calibri" w:cs="Calibri"/>
                <w:b/>
                <w:szCs w:val="22"/>
              </w:rPr>
            </w:pPr>
          </w:p>
          <w:p w14:paraId="7F4043C4" w14:textId="6F928111" w:rsidR="00FF3690" w:rsidRPr="005903A3" w:rsidRDefault="00263DFC" w:rsidP="00122EB9">
            <w:pPr>
              <w:rPr>
                <w:rFonts w:ascii="Calibri" w:hAnsi="Calibri" w:cs="Calibri"/>
                <w:b/>
                <w:szCs w:val="22"/>
              </w:rPr>
            </w:pPr>
            <w:r>
              <w:rPr>
                <w:rFonts w:ascii="Calibri" w:hAnsi="Calibri" w:cs="Calibri"/>
                <w:b/>
                <w:szCs w:val="22"/>
              </w:rPr>
              <w:t>Com. Board</w:t>
            </w:r>
          </w:p>
        </w:tc>
      </w:tr>
      <w:tr w:rsidR="00287CD3" w:rsidRPr="005903A3" w14:paraId="442CED39" w14:textId="77777777" w:rsidTr="7DD7730A">
        <w:trPr>
          <w:trHeight w:val="476"/>
        </w:trPr>
        <w:tc>
          <w:tcPr>
            <w:tcW w:w="692" w:type="dxa"/>
          </w:tcPr>
          <w:p w14:paraId="733D2301" w14:textId="637C06EA" w:rsidR="00263DFC" w:rsidRDefault="00263DFC" w:rsidP="4F8221EC">
            <w:pPr>
              <w:rPr>
                <w:rFonts w:ascii="Calibri" w:hAnsi="Calibri" w:cs="Calibri"/>
                <w:b/>
                <w:bCs/>
              </w:rPr>
            </w:pPr>
            <w:r>
              <w:rPr>
                <w:rFonts w:ascii="Calibri" w:hAnsi="Calibri" w:cs="Calibri"/>
                <w:b/>
                <w:bCs/>
              </w:rPr>
              <w:t>3.</w:t>
            </w:r>
            <w:r w:rsidR="00CE3A24">
              <w:rPr>
                <w:rFonts w:ascii="Calibri" w:hAnsi="Calibri" w:cs="Calibri"/>
                <w:b/>
                <w:bCs/>
              </w:rPr>
              <w:t>3</w:t>
            </w:r>
          </w:p>
          <w:p w14:paraId="1C11A4AF" w14:textId="77777777" w:rsidR="00263DFC" w:rsidRDefault="00263DFC" w:rsidP="4F8221EC">
            <w:pPr>
              <w:rPr>
                <w:rFonts w:ascii="Calibri" w:hAnsi="Calibri" w:cs="Calibri"/>
                <w:b/>
                <w:bCs/>
              </w:rPr>
            </w:pPr>
          </w:p>
          <w:p w14:paraId="302B4966" w14:textId="77777777" w:rsidR="00263DFC" w:rsidRDefault="00263DFC" w:rsidP="4F8221EC">
            <w:pPr>
              <w:rPr>
                <w:rFonts w:ascii="Calibri" w:hAnsi="Calibri" w:cs="Calibri"/>
                <w:b/>
                <w:bCs/>
              </w:rPr>
            </w:pPr>
          </w:p>
          <w:p w14:paraId="5C527085" w14:textId="77777777" w:rsidR="00263DFC" w:rsidRDefault="00263DFC" w:rsidP="4F8221EC">
            <w:pPr>
              <w:rPr>
                <w:rFonts w:ascii="Calibri" w:hAnsi="Calibri" w:cs="Calibri"/>
                <w:b/>
                <w:bCs/>
              </w:rPr>
            </w:pPr>
          </w:p>
          <w:p w14:paraId="418D74BB" w14:textId="77777777" w:rsidR="00263DFC" w:rsidRDefault="00263DFC" w:rsidP="4F8221EC">
            <w:pPr>
              <w:rPr>
                <w:rFonts w:ascii="Calibri" w:hAnsi="Calibri" w:cs="Calibri"/>
                <w:b/>
                <w:bCs/>
              </w:rPr>
            </w:pPr>
          </w:p>
          <w:p w14:paraId="7E2A8514" w14:textId="77777777" w:rsidR="00263DFC" w:rsidRDefault="00263DFC" w:rsidP="4F8221EC">
            <w:pPr>
              <w:rPr>
                <w:rFonts w:ascii="Calibri" w:hAnsi="Calibri" w:cs="Calibri"/>
                <w:b/>
                <w:bCs/>
              </w:rPr>
            </w:pPr>
          </w:p>
          <w:p w14:paraId="7EEB96DF" w14:textId="77777777" w:rsidR="00263DFC" w:rsidRDefault="00263DFC" w:rsidP="4F8221EC">
            <w:pPr>
              <w:rPr>
                <w:rFonts w:ascii="Calibri" w:hAnsi="Calibri" w:cs="Calibri"/>
                <w:b/>
                <w:bCs/>
              </w:rPr>
            </w:pPr>
          </w:p>
          <w:p w14:paraId="5C62A1F9" w14:textId="77777777" w:rsidR="00263DFC" w:rsidRDefault="00263DFC" w:rsidP="4F8221EC">
            <w:pPr>
              <w:rPr>
                <w:rFonts w:ascii="Calibri" w:hAnsi="Calibri" w:cs="Calibri"/>
                <w:b/>
                <w:bCs/>
              </w:rPr>
            </w:pPr>
          </w:p>
          <w:p w14:paraId="68287CCA" w14:textId="77777777" w:rsidR="00263DFC" w:rsidRDefault="00263DFC" w:rsidP="4F8221EC">
            <w:pPr>
              <w:rPr>
                <w:rFonts w:ascii="Calibri" w:hAnsi="Calibri" w:cs="Calibri"/>
                <w:b/>
                <w:bCs/>
              </w:rPr>
            </w:pPr>
          </w:p>
          <w:p w14:paraId="10305590" w14:textId="77777777" w:rsidR="00263DFC" w:rsidRDefault="00263DFC" w:rsidP="4F8221EC">
            <w:pPr>
              <w:rPr>
                <w:rFonts w:ascii="Calibri" w:hAnsi="Calibri" w:cs="Calibri"/>
                <w:b/>
                <w:bCs/>
              </w:rPr>
            </w:pPr>
          </w:p>
          <w:p w14:paraId="213CF2D7" w14:textId="44092767" w:rsidR="00263DFC" w:rsidRDefault="00263DFC" w:rsidP="4F8221EC">
            <w:pPr>
              <w:rPr>
                <w:rFonts w:ascii="Calibri" w:hAnsi="Calibri" w:cs="Calibri"/>
                <w:b/>
                <w:bCs/>
              </w:rPr>
            </w:pPr>
          </w:p>
        </w:tc>
        <w:tc>
          <w:tcPr>
            <w:tcW w:w="8267" w:type="dxa"/>
          </w:tcPr>
          <w:p w14:paraId="7C8F0FAD" w14:textId="47E4A378" w:rsidR="001E620E" w:rsidRDefault="001E620E" w:rsidP="00063B68">
            <w:pPr>
              <w:rPr>
                <w:rFonts w:ascii="Calibri" w:hAnsi="Calibri" w:cs="Calibri"/>
                <w:b/>
                <w:bCs/>
              </w:rPr>
            </w:pPr>
            <w:r>
              <w:rPr>
                <w:rFonts w:ascii="Calibri" w:hAnsi="Calibri" w:cs="Calibri"/>
                <w:b/>
                <w:bCs/>
              </w:rPr>
              <w:t>Strand</w:t>
            </w:r>
            <w:r w:rsidR="009018C3">
              <w:rPr>
                <w:rFonts w:ascii="Calibri" w:hAnsi="Calibri" w:cs="Calibri"/>
                <w:b/>
                <w:bCs/>
              </w:rPr>
              <w:t xml:space="preserve"> Land Assembly (VTC 3)</w:t>
            </w:r>
          </w:p>
          <w:p w14:paraId="6C3AD1FA" w14:textId="601D5772" w:rsidR="004A14EE" w:rsidRDefault="00AE13D6" w:rsidP="00063B68">
            <w:pPr>
              <w:rPr>
                <w:rFonts w:ascii="Calibri" w:hAnsi="Calibri" w:cs="Calibri"/>
              </w:rPr>
            </w:pPr>
            <w:r>
              <w:rPr>
                <w:rFonts w:ascii="Calibri" w:hAnsi="Calibri" w:cs="Calibri"/>
              </w:rPr>
              <w:t xml:space="preserve">SC asked about the </w:t>
            </w:r>
            <w:r w:rsidR="0C94880C" w:rsidRPr="7DD7730A">
              <w:rPr>
                <w:rFonts w:ascii="Calibri" w:hAnsi="Calibri" w:cs="Calibri"/>
              </w:rPr>
              <w:t>location</w:t>
            </w:r>
            <w:r w:rsidR="348D2D6C" w:rsidRPr="7DD7730A">
              <w:rPr>
                <w:rFonts w:ascii="Calibri" w:hAnsi="Calibri" w:cs="Calibri"/>
              </w:rPr>
              <w:t xml:space="preserve"> of the </w:t>
            </w:r>
            <w:r w:rsidR="000405D2" w:rsidRPr="7DD7730A">
              <w:rPr>
                <w:rFonts w:ascii="Calibri" w:hAnsi="Calibri" w:cs="Calibri"/>
              </w:rPr>
              <w:t>kiosk,</w:t>
            </w:r>
            <w:r w:rsidR="348D2D6C" w:rsidRPr="7DD7730A">
              <w:rPr>
                <w:rFonts w:ascii="Calibri" w:hAnsi="Calibri" w:cs="Calibri"/>
              </w:rPr>
              <w:t xml:space="preserve"> </w:t>
            </w:r>
            <w:r>
              <w:rPr>
                <w:rFonts w:ascii="Calibri" w:hAnsi="Calibri" w:cs="Calibri"/>
              </w:rPr>
              <w:t xml:space="preserve">and this was </w:t>
            </w:r>
            <w:r w:rsidR="0C94880C" w:rsidRPr="7DD7730A">
              <w:rPr>
                <w:rFonts w:ascii="Calibri" w:hAnsi="Calibri" w:cs="Calibri"/>
              </w:rPr>
              <w:t>confirmed</w:t>
            </w:r>
            <w:r w:rsidR="348D2D6C" w:rsidRPr="7DD7730A">
              <w:rPr>
                <w:rFonts w:ascii="Calibri" w:hAnsi="Calibri" w:cs="Calibri"/>
              </w:rPr>
              <w:t xml:space="preserve"> to be the</w:t>
            </w:r>
            <w:r w:rsidR="0C94880C" w:rsidRPr="7DD7730A">
              <w:rPr>
                <w:rFonts w:ascii="Calibri" w:hAnsi="Calibri" w:cs="Calibri"/>
              </w:rPr>
              <w:t xml:space="preserve"> section dividing the ground floor. </w:t>
            </w:r>
            <w:r w:rsidR="5D5BC7B5" w:rsidRPr="7DD7730A">
              <w:rPr>
                <w:rFonts w:ascii="Calibri" w:hAnsi="Calibri" w:cs="Calibri"/>
              </w:rPr>
              <w:t xml:space="preserve"> </w:t>
            </w:r>
            <w:r w:rsidR="00640E2B">
              <w:rPr>
                <w:rFonts w:ascii="Calibri" w:hAnsi="Calibri" w:cs="Calibri"/>
              </w:rPr>
              <w:t>JB asked for m</w:t>
            </w:r>
            <w:r w:rsidR="5D5BC7B5" w:rsidRPr="7DD7730A">
              <w:rPr>
                <w:rFonts w:ascii="Calibri" w:hAnsi="Calibri" w:cs="Calibri"/>
              </w:rPr>
              <w:t>ore information on</w:t>
            </w:r>
            <w:r w:rsidR="00640E2B">
              <w:rPr>
                <w:rFonts w:ascii="Calibri" w:hAnsi="Calibri" w:cs="Calibri"/>
              </w:rPr>
              <w:t xml:space="preserve"> the</w:t>
            </w:r>
            <w:r w:rsidR="5D5BC7B5" w:rsidRPr="7DD7730A">
              <w:rPr>
                <w:rFonts w:ascii="Calibri" w:hAnsi="Calibri" w:cs="Calibri"/>
              </w:rPr>
              <w:t xml:space="preserve"> scheme</w:t>
            </w:r>
            <w:r w:rsidR="00640E2B">
              <w:rPr>
                <w:rFonts w:ascii="Calibri" w:hAnsi="Calibri" w:cs="Calibri"/>
              </w:rPr>
              <w:t>’s intended use</w:t>
            </w:r>
            <w:r w:rsidR="5D5BC7B5" w:rsidRPr="7DD7730A">
              <w:rPr>
                <w:rFonts w:ascii="Calibri" w:hAnsi="Calibri" w:cs="Calibri"/>
              </w:rPr>
              <w:t xml:space="preserve"> as </w:t>
            </w:r>
            <w:r w:rsidR="00533444">
              <w:rPr>
                <w:rFonts w:ascii="Calibri" w:hAnsi="Calibri" w:cs="Calibri"/>
              </w:rPr>
              <w:t>this hadn’t been made clear.  A</w:t>
            </w:r>
            <w:r w:rsidR="003237D3">
              <w:rPr>
                <w:rFonts w:ascii="Calibri" w:hAnsi="Calibri" w:cs="Calibri"/>
              </w:rPr>
              <w:t>D confirmed</w:t>
            </w:r>
            <w:r w:rsidR="00805CB3">
              <w:rPr>
                <w:rFonts w:ascii="Calibri" w:hAnsi="Calibri" w:cs="Calibri"/>
              </w:rPr>
              <w:t xml:space="preserve"> </w:t>
            </w:r>
            <w:r w:rsidR="00D9799E">
              <w:rPr>
                <w:rFonts w:ascii="Calibri" w:hAnsi="Calibri" w:cs="Calibri"/>
              </w:rPr>
              <w:t xml:space="preserve">that the current intention is </w:t>
            </w:r>
            <w:r w:rsidR="00805CB3">
              <w:rPr>
                <w:rFonts w:ascii="Calibri" w:hAnsi="Calibri" w:cs="Calibri"/>
              </w:rPr>
              <w:t>a food a</w:t>
            </w:r>
            <w:r w:rsidR="00E56903">
              <w:rPr>
                <w:rFonts w:ascii="Calibri" w:hAnsi="Calibri" w:cs="Calibri"/>
              </w:rPr>
              <w:t xml:space="preserve">nd </w:t>
            </w:r>
            <w:r w:rsidR="008C1ACD">
              <w:rPr>
                <w:rFonts w:ascii="Calibri" w:hAnsi="Calibri" w:cs="Calibri"/>
              </w:rPr>
              <w:t>drink offer</w:t>
            </w:r>
            <w:r w:rsidR="00D9799E">
              <w:rPr>
                <w:rFonts w:ascii="Calibri" w:hAnsi="Calibri" w:cs="Calibri"/>
              </w:rPr>
              <w:t xml:space="preserve"> subject to planning</w:t>
            </w:r>
            <w:r w:rsidR="00E56903">
              <w:rPr>
                <w:rFonts w:ascii="Calibri" w:hAnsi="Calibri" w:cs="Calibri"/>
              </w:rPr>
              <w:t xml:space="preserve">.  </w:t>
            </w:r>
            <w:r w:rsidR="006157BF">
              <w:rPr>
                <w:rFonts w:ascii="Calibri" w:hAnsi="Calibri" w:cs="Calibri"/>
              </w:rPr>
              <w:t xml:space="preserve">The planned use was then </w:t>
            </w:r>
            <w:r w:rsidR="00E17909">
              <w:rPr>
                <w:rFonts w:ascii="Calibri" w:hAnsi="Calibri" w:cs="Calibri"/>
              </w:rPr>
              <w:t xml:space="preserve">queried as </w:t>
            </w:r>
            <w:r w:rsidR="006157BF">
              <w:rPr>
                <w:rFonts w:ascii="Calibri" w:hAnsi="Calibri" w:cs="Calibri"/>
              </w:rPr>
              <w:t>Torquay offers a</w:t>
            </w:r>
            <w:r w:rsidR="004A14EE">
              <w:rPr>
                <w:rFonts w:ascii="Calibri" w:hAnsi="Calibri" w:cs="Calibri"/>
              </w:rPr>
              <w:t xml:space="preserve"> lot of outlets with the same use. </w:t>
            </w:r>
            <w:r w:rsidR="009060CA">
              <w:rPr>
                <w:rFonts w:ascii="Calibri" w:hAnsi="Calibri" w:cs="Calibri"/>
              </w:rPr>
              <w:t xml:space="preserve"> </w:t>
            </w:r>
          </w:p>
          <w:p w14:paraId="4D2C6716" w14:textId="77777777" w:rsidR="004A14EE" w:rsidRDefault="004A14EE" w:rsidP="00063B68">
            <w:pPr>
              <w:rPr>
                <w:rFonts w:ascii="Calibri" w:hAnsi="Calibri" w:cs="Calibri"/>
              </w:rPr>
            </w:pPr>
          </w:p>
          <w:p w14:paraId="56524726" w14:textId="77777777" w:rsidR="00E31423" w:rsidRDefault="00410353" w:rsidP="00063B68">
            <w:pPr>
              <w:rPr>
                <w:rFonts w:ascii="Calibri" w:hAnsi="Calibri" w:cs="Calibri"/>
              </w:rPr>
            </w:pPr>
            <w:r>
              <w:rPr>
                <w:rFonts w:ascii="Calibri" w:hAnsi="Calibri" w:cs="Calibri"/>
              </w:rPr>
              <w:t>The p</w:t>
            </w:r>
            <w:r w:rsidR="493DBEB1" w:rsidRPr="7DD7730A">
              <w:rPr>
                <w:rFonts w:ascii="Calibri" w:hAnsi="Calibri" w:cs="Calibri"/>
              </w:rPr>
              <w:t>racticalities of construction</w:t>
            </w:r>
            <w:r w:rsidR="009A1D6A">
              <w:rPr>
                <w:rFonts w:ascii="Calibri" w:hAnsi="Calibri" w:cs="Calibri"/>
              </w:rPr>
              <w:t xml:space="preserve"> work taking place simultaneously at</w:t>
            </w:r>
            <w:r w:rsidR="493DBEB1" w:rsidRPr="7DD7730A">
              <w:rPr>
                <w:rFonts w:ascii="Calibri" w:hAnsi="Calibri" w:cs="Calibri"/>
              </w:rPr>
              <w:t xml:space="preserve"> </w:t>
            </w:r>
            <w:r w:rsidR="009A1D6A">
              <w:rPr>
                <w:rFonts w:ascii="Calibri" w:hAnsi="Calibri" w:cs="Calibri"/>
              </w:rPr>
              <w:t>the Strand</w:t>
            </w:r>
            <w:r w:rsidR="493DBEB1" w:rsidRPr="7DD7730A">
              <w:rPr>
                <w:rFonts w:ascii="Calibri" w:hAnsi="Calibri" w:cs="Calibri"/>
              </w:rPr>
              <w:t xml:space="preserve"> and </w:t>
            </w:r>
            <w:r w:rsidR="00A67A8F" w:rsidRPr="7DD7730A">
              <w:rPr>
                <w:rFonts w:ascii="Calibri" w:hAnsi="Calibri" w:cs="Calibri"/>
              </w:rPr>
              <w:t>Debenhams sites</w:t>
            </w:r>
            <w:r w:rsidR="44404FA0" w:rsidRPr="7DD7730A">
              <w:rPr>
                <w:rFonts w:ascii="Calibri" w:hAnsi="Calibri" w:cs="Calibri"/>
              </w:rPr>
              <w:t xml:space="preserve"> operating next to another were</w:t>
            </w:r>
            <w:r w:rsidR="0062342D">
              <w:rPr>
                <w:rFonts w:ascii="Calibri" w:hAnsi="Calibri" w:cs="Calibri"/>
              </w:rPr>
              <w:t xml:space="preserve"> then discussed. Valid p</w:t>
            </w:r>
            <w:r w:rsidR="44404FA0" w:rsidRPr="7DD7730A">
              <w:rPr>
                <w:rFonts w:ascii="Calibri" w:hAnsi="Calibri" w:cs="Calibri"/>
              </w:rPr>
              <w:t>oints were made around</w:t>
            </w:r>
            <w:r w:rsidR="1E10CCB1" w:rsidRPr="7DD7730A">
              <w:rPr>
                <w:rFonts w:ascii="Calibri" w:hAnsi="Calibri" w:cs="Calibri"/>
              </w:rPr>
              <w:t xml:space="preserve"> </w:t>
            </w:r>
            <w:r w:rsidR="00A67A8F" w:rsidRPr="7DD7730A">
              <w:rPr>
                <w:rFonts w:ascii="Calibri" w:hAnsi="Calibri" w:cs="Calibri"/>
              </w:rPr>
              <w:t>ensuring there</w:t>
            </w:r>
            <w:r w:rsidR="631D6C7C" w:rsidRPr="7DD7730A">
              <w:rPr>
                <w:rFonts w:ascii="Calibri" w:hAnsi="Calibri" w:cs="Calibri"/>
              </w:rPr>
              <w:t xml:space="preserve"> is cross working to reduce</w:t>
            </w:r>
            <w:r w:rsidR="0062342D">
              <w:rPr>
                <w:rFonts w:ascii="Calibri" w:hAnsi="Calibri" w:cs="Calibri"/>
              </w:rPr>
              <w:t xml:space="preserve"> </w:t>
            </w:r>
            <w:r w:rsidR="631D6C7C" w:rsidRPr="7DD7730A">
              <w:rPr>
                <w:rFonts w:ascii="Calibri" w:hAnsi="Calibri" w:cs="Calibri"/>
              </w:rPr>
              <w:t>duplication</w:t>
            </w:r>
            <w:r w:rsidR="00924A6D">
              <w:rPr>
                <w:rFonts w:ascii="Calibri" w:hAnsi="Calibri" w:cs="Calibri"/>
              </w:rPr>
              <w:t xml:space="preserve"> of construction work</w:t>
            </w:r>
            <w:r w:rsidR="631D6C7C" w:rsidRPr="7DD7730A">
              <w:rPr>
                <w:rFonts w:ascii="Calibri" w:hAnsi="Calibri" w:cs="Calibri"/>
              </w:rPr>
              <w:t xml:space="preserve"> and related costs.  </w:t>
            </w:r>
            <w:r w:rsidR="00924A6D">
              <w:rPr>
                <w:rFonts w:ascii="Calibri" w:hAnsi="Calibri" w:cs="Calibri"/>
              </w:rPr>
              <w:t xml:space="preserve">The </w:t>
            </w:r>
            <w:r w:rsidR="631D6C7C" w:rsidRPr="7DD7730A">
              <w:rPr>
                <w:rFonts w:ascii="Calibri" w:hAnsi="Calibri" w:cs="Calibri"/>
              </w:rPr>
              <w:t>Logistical planning of moving bus stops and other transport issues need</w:t>
            </w:r>
            <w:r w:rsidR="00924A6D">
              <w:rPr>
                <w:rFonts w:ascii="Calibri" w:hAnsi="Calibri" w:cs="Calibri"/>
              </w:rPr>
              <w:t xml:space="preserve">s to be </w:t>
            </w:r>
            <w:r w:rsidR="631D6C7C" w:rsidRPr="7DD7730A">
              <w:rPr>
                <w:rFonts w:ascii="Calibri" w:hAnsi="Calibri" w:cs="Calibri"/>
              </w:rPr>
              <w:t>considered</w:t>
            </w:r>
            <w:r w:rsidR="1F75419C" w:rsidRPr="7DD7730A">
              <w:rPr>
                <w:rFonts w:ascii="Calibri" w:hAnsi="Calibri" w:cs="Calibri"/>
              </w:rPr>
              <w:t xml:space="preserve">.  The group </w:t>
            </w:r>
            <w:r w:rsidR="000E4BD8">
              <w:rPr>
                <w:rFonts w:ascii="Calibri" w:hAnsi="Calibri" w:cs="Calibri"/>
              </w:rPr>
              <w:t>were</w:t>
            </w:r>
            <w:r w:rsidR="1F75419C" w:rsidRPr="7DD7730A">
              <w:rPr>
                <w:rFonts w:ascii="Calibri" w:hAnsi="Calibri" w:cs="Calibri"/>
              </w:rPr>
              <w:t xml:space="preserve"> reassured that project managers are working closely together</w:t>
            </w:r>
            <w:r w:rsidR="000E4BD8">
              <w:rPr>
                <w:rFonts w:ascii="Calibri" w:hAnsi="Calibri" w:cs="Calibri"/>
              </w:rPr>
              <w:t xml:space="preserve"> to ensure no clash of physical work</w:t>
            </w:r>
            <w:r w:rsidR="005E4934">
              <w:rPr>
                <w:rFonts w:ascii="Calibri" w:hAnsi="Calibri" w:cs="Calibri"/>
              </w:rPr>
              <w:t>.</w:t>
            </w:r>
            <w:r w:rsidR="1F75419C" w:rsidRPr="7DD7730A">
              <w:rPr>
                <w:rFonts w:ascii="Calibri" w:hAnsi="Calibri" w:cs="Calibri"/>
              </w:rPr>
              <w:t xml:space="preserve">  </w:t>
            </w:r>
          </w:p>
          <w:p w14:paraId="32C1C47F" w14:textId="77777777" w:rsidR="00E31423" w:rsidRDefault="00E31423" w:rsidP="00063B68">
            <w:pPr>
              <w:rPr>
                <w:rFonts w:ascii="Calibri" w:hAnsi="Calibri" w:cs="Calibri"/>
              </w:rPr>
            </w:pPr>
          </w:p>
          <w:p w14:paraId="3A3CDB80" w14:textId="2F2D00F6" w:rsidR="001E620E" w:rsidRPr="001E620E" w:rsidRDefault="005E471D" w:rsidP="00063B68">
            <w:pPr>
              <w:rPr>
                <w:rFonts w:ascii="Calibri" w:hAnsi="Calibri" w:cs="Calibri"/>
              </w:rPr>
            </w:pPr>
            <w:r>
              <w:rPr>
                <w:rFonts w:ascii="Calibri" w:hAnsi="Calibri" w:cs="Calibri"/>
              </w:rPr>
              <w:t>SC asked if it was possible to have the design drawings</w:t>
            </w:r>
            <w:r w:rsidR="00560479">
              <w:rPr>
                <w:rFonts w:ascii="Calibri" w:hAnsi="Calibri" w:cs="Calibri"/>
              </w:rPr>
              <w:t xml:space="preserve"> to which AD </w:t>
            </w:r>
            <w:r w:rsidR="00334717">
              <w:rPr>
                <w:rFonts w:ascii="Calibri" w:hAnsi="Calibri" w:cs="Calibri"/>
              </w:rPr>
              <w:t>confirmed</w:t>
            </w:r>
            <w:r w:rsidR="00560479">
              <w:rPr>
                <w:rFonts w:ascii="Calibri" w:hAnsi="Calibri" w:cs="Calibri"/>
              </w:rPr>
              <w:t xml:space="preserve"> that these will b</w:t>
            </w:r>
            <w:r w:rsidR="003547B2">
              <w:rPr>
                <w:rFonts w:ascii="Calibri" w:hAnsi="Calibri" w:cs="Calibri"/>
              </w:rPr>
              <w:t xml:space="preserve">e available </w:t>
            </w:r>
            <w:r w:rsidR="00334717">
              <w:rPr>
                <w:rFonts w:ascii="Calibri" w:hAnsi="Calibri" w:cs="Calibri"/>
              </w:rPr>
              <w:t xml:space="preserve">through social media channels, Torbay Councils’ website and the Kiosk’s window, all </w:t>
            </w:r>
            <w:r w:rsidR="004D2816">
              <w:rPr>
                <w:rFonts w:ascii="Calibri" w:hAnsi="Calibri" w:cs="Calibri"/>
              </w:rPr>
              <w:t xml:space="preserve">will be added to the communications plan by EF.  </w:t>
            </w:r>
            <w:r w:rsidR="003831C6">
              <w:rPr>
                <w:rFonts w:ascii="Calibri" w:hAnsi="Calibri" w:cs="Calibri"/>
              </w:rPr>
              <w:t>AD responded by informing all that the p</w:t>
            </w:r>
            <w:r w:rsidR="29F82EED" w:rsidRPr="7DD7730A">
              <w:rPr>
                <w:rFonts w:ascii="Calibri" w:hAnsi="Calibri" w:cs="Calibri"/>
              </w:rPr>
              <w:t xml:space="preserve">ublic will be presented </w:t>
            </w:r>
            <w:r w:rsidR="03D6825C" w:rsidRPr="7DD7730A">
              <w:rPr>
                <w:rFonts w:ascii="Calibri" w:hAnsi="Calibri" w:cs="Calibri"/>
              </w:rPr>
              <w:t>with</w:t>
            </w:r>
            <w:r w:rsidR="29F82EED" w:rsidRPr="7DD7730A">
              <w:rPr>
                <w:rFonts w:ascii="Calibri" w:hAnsi="Calibri" w:cs="Calibri"/>
              </w:rPr>
              <w:t xml:space="preserve"> drawings</w:t>
            </w:r>
            <w:r w:rsidR="009F3354">
              <w:rPr>
                <w:rFonts w:ascii="Calibri" w:hAnsi="Calibri" w:cs="Calibri"/>
              </w:rPr>
              <w:t xml:space="preserve"> via social media</w:t>
            </w:r>
            <w:r w:rsidR="009E7358">
              <w:rPr>
                <w:rFonts w:ascii="Calibri" w:hAnsi="Calibri" w:cs="Calibri"/>
              </w:rPr>
              <w:t xml:space="preserve"> along with </w:t>
            </w:r>
            <w:r w:rsidR="005C14FE">
              <w:rPr>
                <w:rFonts w:ascii="Calibri" w:hAnsi="Calibri" w:cs="Calibri"/>
              </w:rPr>
              <w:t xml:space="preserve">the </w:t>
            </w:r>
            <w:r w:rsidR="009E7358">
              <w:rPr>
                <w:rFonts w:ascii="Calibri" w:hAnsi="Calibri" w:cs="Calibri"/>
              </w:rPr>
              <w:t xml:space="preserve">Torbay </w:t>
            </w:r>
            <w:r w:rsidR="00334717">
              <w:rPr>
                <w:rFonts w:ascii="Calibri" w:hAnsi="Calibri" w:cs="Calibri"/>
              </w:rPr>
              <w:t>Councils’</w:t>
            </w:r>
            <w:r w:rsidR="009E7358">
              <w:rPr>
                <w:rFonts w:ascii="Calibri" w:hAnsi="Calibri" w:cs="Calibri"/>
              </w:rPr>
              <w:t xml:space="preserve"> website and in the window of the kiosk.  </w:t>
            </w:r>
            <w:r w:rsidR="03D6825C" w:rsidRPr="7DD7730A">
              <w:rPr>
                <w:rFonts w:ascii="Calibri" w:hAnsi="Calibri" w:cs="Calibri"/>
              </w:rPr>
              <w:t xml:space="preserve">EF to add this to </w:t>
            </w:r>
            <w:r w:rsidR="195EA7B8" w:rsidRPr="7DD7730A">
              <w:rPr>
                <w:rFonts w:ascii="Calibri" w:hAnsi="Calibri" w:cs="Calibri"/>
              </w:rPr>
              <w:t xml:space="preserve">the </w:t>
            </w:r>
            <w:r w:rsidR="03D6825C" w:rsidRPr="7DD7730A">
              <w:rPr>
                <w:rFonts w:ascii="Calibri" w:hAnsi="Calibri" w:cs="Calibri"/>
              </w:rPr>
              <w:t>comm</w:t>
            </w:r>
            <w:r w:rsidR="195EA7B8" w:rsidRPr="7DD7730A">
              <w:rPr>
                <w:rFonts w:ascii="Calibri" w:hAnsi="Calibri" w:cs="Calibri"/>
              </w:rPr>
              <w:t>unications</w:t>
            </w:r>
            <w:r w:rsidR="03D6825C" w:rsidRPr="7DD7730A">
              <w:rPr>
                <w:rFonts w:ascii="Calibri" w:hAnsi="Calibri" w:cs="Calibri"/>
              </w:rPr>
              <w:t xml:space="preserve"> plan. </w:t>
            </w:r>
            <w:r w:rsidR="7E037905" w:rsidRPr="7DD7730A">
              <w:rPr>
                <w:rFonts w:ascii="Calibri" w:hAnsi="Calibri" w:cs="Calibri"/>
              </w:rPr>
              <w:t xml:space="preserve"> AD </w:t>
            </w:r>
            <w:r w:rsidR="56C8FE61" w:rsidRPr="7DD7730A">
              <w:rPr>
                <w:rFonts w:ascii="Calibri" w:hAnsi="Calibri" w:cs="Calibri"/>
              </w:rPr>
              <w:t xml:space="preserve">is </w:t>
            </w:r>
            <w:r w:rsidR="7E037905" w:rsidRPr="7DD7730A">
              <w:rPr>
                <w:rFonts w:ascii="Calibri" w:hAnsi="Calibri" w:cs="Calibri"/>
              </w:rPr>
              <w:t xml:space="preserve">happy to attend </w:t>
            </w:r>
            <w:r w:rsidR="42346591" w:rsidRPr="7DD7730A">
              <w:rPr>
                <w:rFonts w:ascii="Calibri" w:hAnsi="Calibri" w:cs="Calibri"/>
              </w:rPr>
              <w:t>the</w:t>
            </w:r>
            <w:r w:rsidR="76F54BE8" w:rsidRPr="7DD7730A">
              <w:rPr>
                <w:rFonts w:ascii="Calibri" w:hAnsi="Calibri" w:cs="Calibri"/>
              </w:rPr>
              <w:t xml:space="preserve"> community Board following an </w:t>
            </w:r>
            <w:r w:rsidR="001774A3" w:rsidRPr="7DD7730A">
              <w:rPr>
                <w:rFonts w:ascii="Calibri" w:hAnsi="Calibri" w:cs="Calibri"/>
              </w:rPr>
              <w:t>invitation to answer</w:t>
            </w:r>
            <w:r w:rsidR="76F54BE8" w:rsidRPr="7DD7730A">
              <w:rPr>
                <w:rFonts w:ascii="Calibri" w:hAnsi="Calibri" w:cs="Calibri"/>
              </w:rPr>
              <w:t xml:space="preserve"> general questions. </w:t>
            </w:r>
          </w:p>
        </w:tc>
        <w:tc>
          <w:tcPr>
            <w:tcW w:w="1134" w:type="dxa"/>
          </w:tcPr>
          <w:p w14:paraId="7D299290" w14:textId="77777777" w:rsidR="008B407E" w:rsidRDefault="008B407E" w:rsidP="00122EB9">
            <w:pPr>
              <w:rPr>
                <w:rFonts w:ascii="Calibri" w:hAnsi="Calibri" w:cs="Calibri"/>
                <w:b/>
                <w:szCs w:val="22"/>
              </w:rPr>
            </w:pPr>
          </w:p>
          <w:p w14:paraId="7AFC77CE" w14:textId="77777777" w:rsidR="00F528E8" w:rsidRDefault="00F528E8" w:rsidP="00122EB9">
            <w:pPr>
              <w:rPr>
                <w:rFonts w:ascii="Calibri" w:hAnsi="Calibri" w:cs="Calibri"/>
                <w:b/>
                <w:szCs w:val="22"/>
              </w:rPr>
            </w:pPr>
          </w:p>
          <w:p w14:paraId="3A9CDE69" w14:textId="77777777" w:rsidR="00F528E8" w:rsidRDefault="00F528E8" w:rsidP="00122EB9">
            <w:pPr>
              <w:rPr>
                <w:rFonts w:ascii="Calibri" w:hAnsi="Calibri" w:cs="Calibri"/>
                <w:b/>
                <w:szCs w:val="22"/>
              </w:rPr>
            </w:pPr>
          </w:p>
          <w:p w14:paraId="2AB1997C" w14:textId="77777777" w:rsidR="00F528E8" w:rsidRDefault="00F528E8" w:rsidP="00122EB9">
            <w:pPr>
              <w:rPr>
                <w:rFonts w:ascii="Calibri" w:hAnsi="Calibri" w:cs="Calibri"/>
                <w:b/>
                <w:szCs w:val="22"/>
              </w:rPr>
            </w:pPr>
          </w:p>
          <w:p w14:paraId="6ABE4859" w14:textId="77777777" w:rsidR="00F528E8" w:rsidRDefault="00F528E8" w:rsidP="00122EB9">
            <w:pPr>
              <w:rPr>
                <w:rFonts w:ascii="Calibri" w:hAnsi="Calibri" w:cs="Calibri"/>
                <w:b/>
                <w:szCs w:val="22"/>
              </w:rPr>
            </w:pPr>
          </w:p>
          <w:p w14:paraId="03552465" w14:textId="77777777" w:rsidR="00E11B78" w:rsidRDefault="00E11B78" w:rsidP="00122EB9">
            <w:pPr>
              <w:rPr>
                <w:rFonts w:ascii="Calibri" w:hAnsi="Calibri" w:cs="Calibri"/>
                <w:b/>
                <w:szCs w:val="22"/>
              </w:rPr>
            </w:pPr>
          </w:p>
          <w:p w14:paraId="6D1071E5" w14:textId="77777777" w:rsidR="00E11B78" w:rsidRDefault="00E11B78" w:rsidP="00122EB9">
            <w:pPr>
              <w:rPr>
                <w:rFonts w:ascii="Calibri" w:hAnsi="Calibri" w:cs="Calibri"/>
                <w:b/>
                <w:szCs w:val="22"/>
              </w:rPr>
            </w:pPr>
          </w:p>
          <w:p w14:paraId="07F829F8" w14:textId="69F6B1B9" w:rsidR="00D606A8" w:rsidRDefault="00D606A8" w:rsidP="00122EB9">
            <w:pPr>
              <w:rPr>
                <w:rFonts w:ascii="Calibri" w:hAnsi="Calibri" w:cs="Calibri"/>
                <w:b/>
                <w:szCs w:val="22"/>
              </w:rPr>
            </w:pPr>
          </w:p>
          <w:p w14:paraId="73A0E766" w14:textId="77777777" w:rsidR="00D606A8" w:rsidRDefault="00D606A8" w:rsidP="00122EB9">
            <w:pPr>
              <w:rPr>
                <w:rFonts w:ascii="Calibri" w:hAnsi="Calibri" w:cs="Calibri"/>
                <w:b/>
                <w:szCs w:val="22"/>
              </w:rPr>
            </w:pPr>
          </w:p>
          <w:p w14:paraId="10A6E13F" w14:textId="77777777" w:rsidR="00D606A8" w:rsidRDefault="00D606A8" w:rsidP="00122EB9">
            <w:pPr>
              <w:rPr>
                <w:rFonts w:ascii="Calibri" w:hAnsi="Calibri" w:cs="Calibri"/>
                <w:b/>
                <w:szCs w:val="22"/>
              </w:rPr>
            </w:pPr>
          </w:p>
          <w:p w14:paraId="624DF6B2" w14:textId="77777777" w:rsidR="00D606A8" w:rsidRDefault="00D606A8" w:rsidP="00122EB9">
            <w:pPr>
              <w:rPr>
                <w:rFonts w:ascii="Calibri" w:hAnsi="Calibri" w:cs="Calibri"/>
                <w:b/>
                <w:szCs w:val="22"/>
              </w:rPr>
            </w:pPr>
          </w:p>
          <w:p w14:paraId="38171FA8" w14:textId="77777777" w:rsidR="00E11B78" w:rsidRDefault="00E11B78" w:rsidP="00122EB9">
            <w:pPr>
              <w:rPr>
                <w:rFonts w:ascii="Calibri" w:hAnsi="Calibri" w:cs="Calibri"/>
                <w:b/>
                <w:szCs w:val="22"/>
              </w:rPr>
            </w:pPr>
          </w:p>
          <w:p w14:paraId="538678B2" w14:textId="77777777" w:rsidR="003831C6" w:rsidRDefault="003831C6" w:rsidP="00122EB9">
            <w:pPr>
              <w:rPr>
                <w:rFonts w:ascii="Calibri" w:hAnsi="Calibri" w:cs="Calibri"/>
                <w:b/>
                <w:szCs w:val="22"/>
              </w:rPr>
            </w:pPr>
          </w:p>
          <w:p w14:paraId="38A05724" w14:textId="77777777" w:rsidR="003831C6" w:rsidRDefault="003831C6" w:rsidP="00122EB9">
            <w:pPr>
              <w:rPr>
                <w:rFonts w:ascii="Calibri" w:hAnsi="Calibri" w:cs="Calibri"/>
                <w:b/>
                <w:szCs w:val="22"/>
              </w:rPr>
            </w:pPr>
          </w:p>
          <w:p w14:paraId="07B11ADA" w14:textId="77777777" w:rsidR="00334717" w:rsidRDefault="00334717" w:rsidP="00122EB9">
            <w:pPr>
              <w:rPr>
                <w:rFonts w:ascii="Calibri" w:hAnsi="Calibri" w:cs="Calibri"/>
                <w:b/>
                <w:szCs w:val="22"/>
              </w:rPr>
            </w:pPr>
          </w:p>
          <w:p w14:paraId="67D4FCA5" w14:textId="77777777" w:rsidR="00334717" w:rsidRDefault="00334717" w:rsidP="00122EB9">
            <w:pPr>
              <w:rPr>
                <w:rFonts w:ascii="Calibri" w:hAnsi="Calibri" w:cs="Calibri"/>
                <w:b/>
                <w:szCs w:val="22"/>
              </w:rPr>
            </w:pPr>
          </w:p>
          <w:p w14:paraId="4BBD9C95" w14:textId="305FD757" w:rsidR="00D606A8" w:rsidRPr="005903A3" w:rsidRDefault="00D606A8" w:rsidP="00E54AFC">
            <w:pPr>
              <w:jc w:val="center"/>
              <w:rPr>
                <w:rFonts w:ascii="Calibri" w:hAnsi="Calibri" w:cs="Calibri"/>
                <w:b/>
                <w:szCs w:val="22"/>
              </w:rPr>
            </w:pPr>
            <w:r>
              <w:rPr>
                <w:rFonts w:ascii="Calibri" w:hAnsi="Calibri" w:cs="Calibri"/>
                <w:b/>
                <w:szCs w:val="22"/>
              </w:rPr>
              <w:t>EF</w:t>
            </w:r>
          </w:p>
        </w:tc>
      </w:tr>
      <w:tr w:rsidR="00123A38" w:rsidRPr="005903A3" w14:paraId="76E3B873" w14:textId="77777777" w:rsidTr="7DD7730A">
        <w:trPr>
          <w:trHeight w:val="476"/>
        </w:trPr>
        <w:tc>
          <w:tcPr>
            <w:tcW w:w="692" w:type="dxa"/>
          </w:tcPr>
          <w:p w14:paraId="73AEF5D2" w14:textId="23DBF80B" w:rsidR="00123A38" w:rsidRDefault="00E179C6" w:rsidP="4F8221EC">
            <w:pPr>
              <w:rPr>
                <w:rFonts w:ascii="Calibri" w:hAnsi="Calibri" w:cs="Calibri"/>
                <w:b/>
                <w:bCs/>
              </w:rPr>
            </w:pPr>
            <w:r>
              <w:rPr>
                <w:rFonts w:ascii="Calibri" w:hAnsi="Calibri" w:cs="Calibri"/>
                <w:b/>
                <w:bCs/>
              </w:rPr>
              <w:t>3.</w:t>
            </w:r>
            <w:r w:rsidR="007C6CE6">
              <w:rPr>
                <w:rFonts w:ascii="Calibri" w:hAnsi="Calibri" w:cs="Calibri"/>
                <w:b/>
                <w:bCs/>
              </w:rPr>
              <w:t>4</w:t>
            </w:r>
          </w:p>
        </w:tc>
        <w:tc>
          <w:tcPr>
            <w:tcW w:w="8267" w:type="dxa"/>
          </w:tcPr>
          <w:p w14:paraId="5A543D07" w14:textId="70C130D4" w:rsidR="00E11B78" w:rsidRDefault="00A400AB" w:rsidP="00063B68">
            <w:pPr>
              <w:rPr>
                <w:rFonts w:ascii="Calibri" w:hAnsi="Calibri" w:cs="Calibri"/>
                <w:b/>
                <w:bCs/>
              </w:rPr>
            </w:pPr>
            <w:r>
              <w:rPr>
                <w:rFonts w:ascii="Calibri" w:hAnsi="Calibri" w:cs="Calibri"/>
                <w:b/>
                <w:bCs/>
              </w:rPr>
              <w:t xml:space="preserve">Harbour Public Realm </w:t>
            </w:r>
            <w:r w:rsidR="00A8464C">
              <w:rPr>
                <w:rFonts w:ascii="Calibri" w:hAnsi="Calibri" w:cs="Calibri"/>
                <w:b/>
                <w:bCs/>
              </w:rPr>
              <w:t>(VTC5)</w:t>
            </w:r>
          </w:p>
          <w:p w14:paraId="1A19700E" w14:textId="71E7298C" w:rsidR="00A8464C" w:rsidRPr="009C5B58" w:rsidRDefault="00937DEC" w:rsidP="00063B68">
            <w:pPr>
              <w:rPr>
                <w:rFonts w:ascii="Calibri" w:hAnsi="Calibri" w:cs="Calibri"/>
              </w:rPr>
            </w:pPr>
            <w:r>
              <w:rPr>
                <w:rFonts w:ascii="Calibri" w:hAnsi="Calibri" w:cs="Calibri"/>
              </w:rPr>
              <w:t>N</w:t>
            </w:r>
            <w:r w:rsidR="00F610ED">
              <w:rPr>
                <w:rFonts w:ascii="Calibri" w:hAnsi="Calibri" w:cs="Calibri"/>
              </w:rPr>
              <w:t>M</w:t>
            </w:r>
            <w:r>
              <w:rPr>
                <w:rFonts w:ascii="Calibri" w:hAnsi="Calibri" w:cs="Calibri"/>
              </w:rPr>
              <w:t xml:space="preserve"> reported that the </w:t>
            </w:r>
            <w:r w:rsidR="0099671C">
              <w:rPr>
                <w:rFonts w:ascii="Calibri" w:hAnsi="Calibri" w:cs="Calibri"/>
              </w:rPr>
              <w:t>c</w:t>
            </w:r>
            <w:r w:rsidR="090B5BC7" w:rsidRPr="7DD7730A">
              <w:rPr>
                <w:rFonts w:ascii="Calibri" w:hAnsi="Calibri" w:cs="Calibri"/>
              </w:rPr>
              <w:t xml:space="preserve">ost plan </w:t>
            </w:r>
            <w:r w:rsidR="0099671C">
              <w:rPr>
                <w:rFonts w:ascii="Calibri" w:hAnsi="Calibri" w:cs="Calibri"/>
              </w:rPr>
              <w:t>was considerably higher due to inflation</w:t>
            </w:r>
            <w:r w:rsidR="00A33201">
              <w:rPr>
                <w:rFonts w:ascii="Calibri" w:hAnsi="Calibri" w:cs="Calibri"/>
              </w:rPr>
              <w:t xml:space="preserve">, </w:t>
            </w:r>
            <w:r w:rsidR="00675921">
              <w:rPr>
                <w:rFonts w:ascii="Calibri" w:hAnsi="Calibri" w:cs="Calibri"/>
              </w:rPr>
              <w:t>t</w:t>
            </w:r>
            <w:r w:rsidR="0973916B" w:rsidRPr="7DD7730A">
              <w:rPr>
                <w:rFonts w:ascii="Calibri" w:hAnsi="Calibri" w:cs="Calibri"/>
              </w:rPr>
              <w:t xml:space="preserve">his work is out to tender </w:t>
            </w:r>
            <w:r w:rsidR="7908F63D" w:rsidRPr="7DD7730A">
              <w:rPr>
                <w:rFonts w:ascii="Calibri" w:hAnsi="Calibri" w:cs="Calibri"/>
              </w:rPr>
              <w:t>and</w:t>
            </w:r>
            <w:r w:rsidR="0973916B" w:rsidRPr="7DD7730A">
              <w:rPr>
                <w:rFonts w:ascii="Calibri" w:hAnsi="Calibri" w:cs="Calibri"/>
              </w:rPr>
              <w:t xml:space="preserve"> should fall within this financial year</w:t>
            </w:r>
            <w:r w:rsidR="000479A6">
              <w:rPr>
                <w:rFonts w:ascii="Calibri" w:hAnsi="Calibri" w:cs="Calibri"/>
              </w:rPr>
              <w:t xml:space="preserve"> with the removal of the </w:t>
            </w:r>
            <w:r w:rsidR="16478F72" w:rsidRPr="7DD7730A">
              <w:rPr>
                <w:rFonts w:ascii="Calibri" w:hAnsi="Calibri" w:cs="Calibri"/>
              </w:rPr>
              <w:t xml:space="preserve">Vaughan parade resurfacing </w:t>
            </w:r>
            <w:r w:rsidR="00675921">
              <w:rPr>
                <w:rFonts w:ascii="Calibri" w:hAnsi="Calibri" w:cs="Calibri"/>
              </w:rPr>
              <w:t>scheme</w:t>
            </w:r>
            <w:r w:rsidR="000479A6">
              <w:rPr>
                <w:rFonts w:ascii="Calibri" w:hAnsi="Calibri" w:cs="Calibri"/>
              </w:rPr>
              <w:t>.</w:t>
            </w:r>
            <w:r w:rsidR="001A332E">
              <w:rPr>
                <w:rFonts w:ascii="Calibri" w:hAnsi="Calibri" w:cs="Calibri"/>
              </w:rPr>
              <w:t xml:space="preserve"> </w:t>
            </w:r>
            <w:r w:rsidR="47E1459D" w:rsidRPr="7DD7730A">
              <w:rPr>
                <w:rFonts w:ascii="Calibri" w:hAnsi="Calibri" w:cs="Calibri"/>
              </w:rPr>
              <w:t>PB</w:t>
            </w:r>
            <w:r w:rsidR="002955CD">
              <w:rPr>
                <w:rFonts w:ascii="Calibri" w:hAnsi="Calibri" w:cs="Calibri"/>
              </w:rPr>
              <w:t xml:space="preserve"> confirmed </w:t>
            </w:r>
            <w:r w:rsidR="00275D08">
              <w:rPr>
                <w:rFonts w:ascii="Calibri" w:hAnsi="Calibri" w:cs="Calibri"/>
              </w:rPr>
              <w:t xml:space="preserve">with LF that there is </w:t>
            </w:r>
            <w:r w:rsidR="001A332E">
              <w:rPr>
                <w:rFonts w:ascii="Calibri" w:hAnsi="Calibri" w:cs="Calibri"/>
              </w:rPr>
              <w:t xml:space="preserve">a </w:t>
            </w:r>
            <w:r w:rsidR="67B85EE8" w:rsidRPr="7DD7730A">
              <w:rPr>
                <w:rFonts w:ascii="Calibri" w:hAnsi="Calibri" w:cs="Calibri"/>
              </w:rPr>
              <w:t xml:space="preserve">10% contingency in place, if additional funding is needed then this would be from section 106 money. </w:t>
            </w:r>
            <w:r w:rsidR="00CD2584">
              <w:rPr>
                <w:rFonts w:ascii="Calibri" w:hAnsi="Calibri" w:cs="Calibri"/>
              </w:rPr>
              <w:t xml:space="preserve">The </w:t>
            </w:r>
            <w:r w:rsidR="00D9799E">
              <w:rPr>
                <w:rFonts w:ascii="Calibri" w:hAnsi="Calibri" w:cs="Calibri"/>
              </w:rPr>
              <w:t>Virement of budget from the</w:t>
            </w:r>
            <w:r w:rsidR="366B72BB" w:rsidRPr="7DD7730A">
              <w:rPr>
                <w:rFonts w:ascii="Calibri" w:hAnsi="Calibri" w:cs="Calibri"/>
              </w:rPr>
              <w:t xml:space="preserve"> </w:t>
            </w:r>
            <w:r w:rsidR="00D7242E">
              <w:rPr>
                <w:rFonts w:ascii="Calibri" w:hAnsi="Calibri" w:cs="Calibri"/>
              </w:rPr>
              <w:t xml:space="preserve">Coastal corridor </w:t>
            </w:r>
            <w:r w:rsidR="00D9799E">
              <w:rPr>
                <w:rFonts w:ascii="Calibri" w:hAnsi="Calibri" w:cs="Calibri"/>
              </w:rPr>
              <w:t xml:space="preserve">project </w:t>
            </w:r>
            <w:r w:rsidR="00D7242E">
              <w:rPr>
                <w:rFonts w:ascii="Calibri" w:hAnsi="Calibri" w:cs="Calibri"/>
              </w:rPr>
              <w:t>will bridge the gap</w:t>
            </w:r>
            <w:r w:rsidR="05404263" w:rsidRPr="7DD7730A">
              <w:rPr>
                <w:rFonts w:ascii="Calibri" w:hAnsi="Calibri" w:cs="Calibri"/>
              </w:rPr>
              <w:t xml:space="preserve"> by </w:t>
            </w:r>
            <w:r w:rsidR="00D7242E">
              <w:rPr>
                <w:rFonts w:ascii="Calibri" w:hAnsi="Calibri" w:cs="Calibri"/>
              </w:rPr>
              <w:t xml:space="preserve">adding an additional </w:t>
            </w:r>
            <w:r w:rsidR="05404263" w:rsidRPr="7DD7730A">
              <w:rPr>
                <w:rFonts w:ascii="Calibri" w:hAnsi="Calibri" w:cs="Calibri"/>
              </w:rPr>
              <w:t xml:space="preserve">£250k </w:t>
            </w:r>
            <w:r w:rsidR="00D7242E">
              <w:rPr>
                <w:rFonts w:ascii="Calibri" w:hAnsi="Calibri" w:cs="Calibri"/>
              </w:rPr>
              <w:t>of</w:t>
            </w:r>
            <w:r w:rsidR="05404263" w:rsidRPr="7DD7730A">
              <w:rPr>
                <w:rFonts w:ascii="Calibri" w:hAnsi="Calibri" w:cs="Calibri"/>
              </w:rPr>
              <w:t xml:space="preserve"> funding</w:t>
            </w:r>
            <w:r w:rsidR="00D7242E">
              <w:rPr>
                <w:rFonts w:ascii="Calibri" w:hAnsi="Calibri" w:cs="Calibri"/>
              </w:rPr>
              <w:t>.</w:t>
            </w:r>
            <w:r w:rsidR="05404263" w:rsidRPr="7DD7730A">
              <w:rPr>
                <w:rFonts w:ascii="Calibri" w:hAnsi="Calibri" w:cs="Calibri"/>
              </w:rPr>
              <w:t xml:space="preserve"> </w:t>
            </w:r>
          </w:p>
        </w:tc>
        <w:tc>
          <w:tcPr>
            <w:tcW w:w="1134" w:type="dxa"/>
          </w:tcPr>
          <w:p w14:paraId="6B1F5470" w14:textId="77777777" w:rsidR="00123A38" w:rsidRDefault="00123A38" w:rsidP="00122EB9">
            <w:pPr>
              <w:rPr>
                <w:rFonts w:ascii="Calibri" w:hAnsi="Calibri" w:cs="Calibri"/>
                <w:b/>
                <w:szCs w:val="22"/>
              </w:rPr>
            </w:pPr>
          </w:p>
          <w:p w14:paraId="489880A6" w14:textId="77777777" w:rsidR="00F074E3" w:rsidRDefault="00F074E3" w:rsidP="00122EB9">
            <w:pPr>
              <w:rPr>
                <w:rFonts w:ascii="Calibri" w:hAnsi="Calibri" w:cs="Calibri"/>
                <w:b/>
                <w:szCs w:val="22"/>
              </w:rPr>
            </w:pPr>
          </w:p>
          <w:p w14:paraId="26381F48" w14:textId="77777777" w:rsidR="00F074E3" w:rsidRDefault="00F074E3" w:rsidP="00122EB9">
            <w:pPr>
              <w:rPr>
                <w:rFonts w:ascii="Calibri" w:hAnsi="Calibri" w:cs="Calibri"/>
                <w:b/>
                <w:szCs w:val="22"/>
              </w:rPr>
            </w:pPr>
          </w:p>
          <w:p w14:paraId="5CEC78D0" w14:textId="7AD14524" w:rsidR="00F074E3" w:rsidRDefault="00F074E3" w:rsidP="00122EB9">
            <w:pPr>
              <w:rPr>
                <w:rFonts w:ascii="Calibri" w:hAnsi="Calibri" w:cs="Calibri"/>
                <w:b/>
                <w:szCs w:val="22"/>
              </w:rPr>
            </w:pPr>
          </w:p>
        </w:tc>
      </w:tr>
      <w:tr w:rsidR="002C3DAC" w:rsidRPr="005903A3" w14:paraId="6CBA0C7E" w14:textId="77777777" w:rsidTr="7DD7730A">
        <w:trPr>
          <w:trHeight w:val="476"/>
        </w:trPr>
        <w:tc>
          <w:tcPr>
            <w:tcW w:w="692" w:type="dxa"/>
          </w:tcPr>
          <w:p w14:paraId="719F9C2B" w14:textId="373157A7" w:rsidR="002C3DAC" w:rsidRDefault="009A1D6A" w:rsidP="4F8221EC">
            <w:pPr>
              <w:rPr>
                <w:rFonts w:ascii="Calibri" w:hAnsi="Calibri" w:cs="Calibri"/>
                <w:b/>
                <w:bCs/>
              </w:rPr>
            </w:pPr>
            <w:r>
              <w:rPr>
                <w:rFonts w:ascii="Calibri" w:hAnsi="Calibri" w:cs="Calibri"/>
                <w:b/>
                <w:bCs/>
              </w:rPr>
              <w:t>3.</w:t>
            </w:r>
            <w:r w:rsidR="00AB033A">
              <w:rPr>
                <w:rFonts w:ascii="Calibri" w:hAnsi="Calibri" w:cs="Calibri"/>
                <w:b/>
                <w:bCs/>
              </w:rPr>
              <w:t>5</w:t>
            </w:r>
          </w:p>
        </w:tc>
        <w:tc>
          <w:tcPr>
            <w:tcW w:w="8267" w:type="dxa"/>
          </w:tcPr>
          <w:p w14:paraId="14D43984" w14:textId="77777777" w:rsidR="002C3DAC" w:rsidRDefault="002C3DAC" w:rsidP="00063B68">
            <w:pPr>
              <w:rPr>
                <w:rFonts w:ascii="Calibri" w:hAnsi="Calibri" w:cs="Calibri"/>
                <w:b/>
                <w:bCs/>
              </w:rPr>
            </w:pPr>
            <w:r>
              <w:rPr>
                <w:rFonts w:ascii="Calibri" w:hAnsi="Calibri" w:cs="Calibri"/>
                <w:b/>
                <w:bCs/>
              </w:rPr>
              <w:t xml:space="preserve">Coastal Corridor </w:t>
            </w:r>
            <w:r w:rsidR="00D840DC">
              <w:rPr>
                <w:rFonts w:ascii="Calibri" w:hAnsi="Calibri" w:cs="Calibri"/>
                <w:b/>
                <w:bCs/>
              </w:rPr>
              <w:t xml:space="preserve">(Active Transport) </w:t>
            </w:r>
          </w:p>
          <w:p w14:paraId="13372099" w14:textId="28DF4DA0" w:rsidR="00D840DC" w:rsidRPr="000000F3" w:rsidRDefault="6E405A43" w:rsidP="00063B68">
            <w:pPr>
              <w:rPr>
                <w:rFonts w:ascii="Calibri" w:hAnsi="Calibri" w:cs="Calibri"/>
              </w:rPr>
            </w:pPr>
            <w:r w:rsidRPr="7DD7730A">
              <w:rPr>
                <w:rFonts w:ascii="Calibri" w:hAnsi="Calibri" w:cs="Calibri"/>
              </w:rPr>
              <w:t xml:space="preserve">Discontinued scheme and recommended reallocation of funds to Harbour </w:t>
            </w:r>
            <w:r w:rsidR="192A8353" w:rsidRPr="7DD7730A">
              <w:rPr>
                <w:rFonts w:ascii="Calibri" w:hAnsi="Calibri" w:cs="Calibri"/>
              </w:rPr>
              <w:t>Public</w:t>
            </w:r>
            <w:r w:rsidRPr="7DD7730A">
              <w:rPr>
                <w:rFonts w:ascii="Calibri" w:hAnsi="Calibri" w:cs="Calibri"/>
              </w:rPr>
              <w:t xml:space="preserve"> </w:t>
            </w:r>
            <w:r w:rsidR="005A6B26" w:rsidRPr="7DD7730A">
              <w:rPr>
                <w:rFonts w:ascii="Calibri" w:hAnsi="Calibri" w:cs="Calibri"/>
              </w:rPr>
              <w:t>Realm</w:t>
            </w:r>
            <w:r w:rsidR="005A6B26">
              <w:rPr>
                <w:rFonts w:ascii="Calibri" w:hAnsi="Calibri" w:cs="Calibri"/>
              </w:rPr>
              <w:t>,</w:t>
            </w:r>
            <w:r w:rsidR="005A6B26" w:rsidRPr="7DD7730A">
              <w:rPr>
                <w:rFonts w:ascii="Calibri" w:hAnsi="Calibri" w:cs="Calibri"/>
              </w:rPr>
              <w:t xml:space="preserve"> Pavilion</w:t>
            </w:r>
            <w:r w:rsidR="005A6B26">
              <w:rPr>
                <w:rFonts w:ascii="Calibri" w:hAnsi="Calibri" w:cs="Calibri"/>
              </w:rPr>
              <w:t xml:space="preserve"> </w:t>
            </w:r>
            <w:r w:rsidRPr="7DD7730A">
              <w:rPr>
                <w:rFonts w:ascii="Calibri" w:hAnsi="Calibri" w:cs="Calibri"/>
              </w:rPr>
              <w:t>a</w:t>
            </w:r>
            <w:r w:rsidR="00885793">
              <w:rPr>
                <w:rFonts w:ascii="Calibri" w:hAnsi="Calibri" w:cs="Calibri"/>
              </w:rPr>
              <w:t>n</w:t>
            </w:r>
            <w:r w:rsidRPr="7DD7730A">
              <w:rPr>
                <w:rFonts w:ascii="Calibri" w:hAnsi="Calibri" w:cs="Calibri"/>
              </w:rPr>
              <w:t>d Core Area Public realm schemes</w:t>
            </w:r>
            <w:r w:rsidR="005A6B26">
              <w:rPr>
                <w:rFonts w:ascii="Calibri" w:hAnsi="Calibri" w:cs="Calibri"/>
              </w:rPr>
              <w:t xml:space="preserve">. </w:t>
            </w:r>
            <w:r w:rsidR="192A8353" w:rsidRPr="7DD7730A">
              <w:rPr>
                <w:rFonts w:ascii="Calibri" w:hAnsi="Calibri" w:cs="Calibri"/>
              </w:rPr>
              <w:t xml:space="preserve">This change request is captured in </w:t>
            </w:r>
            <w:r w:rsidR="003631CB">
              <w:rPr>
                <w:rFonts w:ascii="Calibri" w:hAnsi="Calibri" w:cs="Calibri"/>
              </w:rPr>
              <w:t xml:space="preserve">the </w:t>
            </w:r>
            <w:r w:rsidR="192A8353" w:rsidRPr="7DD7730A">
              <w:rPr>
                <w:rFonts w:ascii="Calibri" w:hAnsi="Calibri" w:cs="Calibri"/>
              </w:rPr>
              <w:t xml:space="preserve">Project Adjustment form to be submitted to </w:t>
            </w:r>
            <w:r w:rsidR="00885793" w:rsidRPr="7DD7730A">
              <w:rPr>
                <w:rFonts w:ascii="Calibri" w:hAnsi="Calibri" w:cs="Calibri"/>
              </w:rPr>
              <w:t>Town’s</w:t>
            </w:r>
            <w:r w:rsidR="192A8353" w:rsidRPr="7DD7730A">
              <w:rPr>
                <w:rFonts w:ascii="Calibri" w:hAnsi="Calibri" w:cs="Calibri"/>
              </w:rPr>
              <w:t xml:space="preserve"> fund</w:t>
            </w:r>
            <w:r w:rsidR="00885793">
              <w:rPr>
                <w:rFonts w:ascii="Calibri" w:hAnsi="Calibri" w:cs="Calibri"/>
              </w:rPr>
              <w:t>.</w:t>
            </w:r>
          </w:p>
        </w:tc>
        <w:tc>
          <w:tcPr>
            <w:tcW w:w="1134" w:type="dxa"/>
          </w:tcPr>
          <w:p w14:paraId="44EA548A" w14:textId="77777777" w:rsidR="002C3DAC" w:rsidRDefault="002C3DAC" w:rsidP="00122EB9">
            <w:pPr>
              <w:rPr>
                <w:rFonts w:ascii="Calibri" w:hAnsi="Calibri" w:cs="Calibri"/>
                <w:b/>
                <w:szCs w:val="22"/>
              </w:rPr>
            </w:pPr>
          </w:p>
        </w:tc>
      </w:tr>
      <w:tr w:rsidR="008F1891" w:rsidRPr="005903A3" w14:paraId="4DABF54B" w14:textId="77777777" w:rsidTr="7DD7730A">
        <w:trPr>
          <w:trHeight w:val="476"/>
        </w:trPr>
        <w:tc>
          <w:tcPr>
            <w:tcW w:w="692" w:type="dxa"/>
          </w:tcPr>
          <w:p w14:paraId="4CE5883E" w14:textId="442EEF7C" w:rsidR="008F1891" w:rsidRDefault="009A1D6A" w:rsidP="4F8221EC">
            <w:pPr>
              <w:rPr>
                <w:rFonts w:ascii="Calibri" w:hAnsi="Calibri" w:cs="Calibri"/>
                <w:b/>
                <w:bCs/>
              </w:rPr>
            </w:pPr>
            <w:r>
              <w:rPr>
                <w:rFonts w:ascii="Calibri" w:hAnsi="Calibri" w:cs="Calibri"/>
                <w:b/>
                <w:bCs/>
              </w:rPr>
              <w:t>3.</w:t>
            </w:r>
            <w:r w:rsidR="00AB033A">
              <w:rPr>
                <w:rFonts w:ascii="Calibri" w:hAnsi="Calibri" w:cs="Calibri"/>
                <w:b/>
                <w:bCs/>
              </w:rPr>
              <w:t>6</w:t>
            </w:r>
          </w:p>
        </w:tc>
        <w:tc>
          <w:tcPr>
            <w:tcW w:w="8267" w:type="dxa"/>
          </w:tcPr>
          <w:p w14:paraId="3332DB3C" w14:textId="77777777" w:rsidR="008F1891" w:rsidRDefault="008F1891" w:rsidP="00063B68">
            <w:pPr>
              <w:rPr>
                <w:rFonts w:ascii="Calibri" w:hAnsi="Calibri" w:cs="Calibri"/>
                <w:b/>
                <w:bCs/>
              </w:rPr>
            </w:pPr>
            <w:r>
              <w:rPr>
                <w:rFonts w:ascii="Calibri" w:hAnsi="Calibri" w:cs="Calibri"/>
                <w:b/>
                <w:bCs/>
              </w:rPr>
              <w:t xml:space="preserve">Core Area Public Realm (GPO Roundabout) </w:t>
            </w:r>
          </w:p>
          <w:p w14:paraId="1CA8A205" w14:textId="196644EE" w:rsidR="008F1891" w:rsidRPr="008F1891" w:rsidRDefault="1DEF5E6A" w:rsidP="00063B68">
            <w:pPr>
              <w:rPr>
                <w:rFonts w:ascii="Calibri" w:hAnsi="Calibri" w:cs="Calibri"/>
              </w:rPr>
            </w:pPr>
            <w:r w:rsidRPr="7DD7730A">
              <w:rPr>
                <w:rFonts w:ascii="Calibri" w:hAnsi="Calibri" w:cs="Calibri"/>
              </w:rPr>
              <w:t xml:space="preserve">The original budget </w:t>
            </w:r>
            <w:r w:rsidR="003631CB">
              <w:rPr>
                <w:rFonts w:ascii="Calibri" w:hAnsi="Calibri" w:cs="Calibri"/>
              </w:rPr>
              <w:t xml:space="preserve">was </w:t>
            </w:r>
            <w:r w:rsidRPr="7DD7730A">
              <w:rPr>
                <w:rFonts w:ascii="Calibri" w:hAnsi="Calibri" w:cs="Calibri"/>
              </w:rPr>
              <w:t xml:space="preserve">insufficient to deliver full TIP ambition and the additional </w:t>
            </w:r>
            <w:r w:rsidR="009E3679">
              <w:rPr>
                <w:rFonts w:ascii="Calibri" w:hAnsi="Calibri" w:cs="Calibri"/>
              </w:rPr>
              <w:t xml:space="preserve">funding </w:t>
            </w:r>
            <w:r w:rsidRPr="7DD7730A">
              <w:rPr>
                <w:rFonts w:ascii="Calibri" w:hAnsi="Calibri" w:cs="Calibri"/>
              </w:rPr>
              <w:t xml:space="preserve">from </w:t>
            </w:r>
            <w:r w:rsidR="005C14FE">
              <w:rPr>
                <w:rFonts w:ascii="Calibri" w:hAnsi="Calibri" w:cs="Calibri"/>
              </w:rPr>
              <w:t xml:space="preserve">the </w:t>
            </w:r>
            <w:r w:rsidRPr="7DD7730A">
              <w:rPr>
                <w:rFonts w:ascii="Calibri" w:hAnsi="Calibri" w:cs="Calibri"/>
              </w:rPr>
              <w:t xml:space="preserve">Coastal corridor raises </w:t>
            </w:r>
            <w:r w:rsidR="005C14FE">
              <w:rPr>
                <w:rFonts w:ascii="Calibri" w:hAnsi="Calibri" w:cs="Calibri"/>
              </w:rPr>
              <w:t xml:space="preserve">the </w:t>
            </w:r>
            <w:r w:rsidRPr="7DD7730A">
              <w:rPr>
                <w:rFonts w:ascii="Calibri" w:hAnsi="Calibri" w:cs="Calibri"/>
              </w:rPr>
              <w:t xml:space="preserve">total budget </w:t>
            </w:r>
            <w:r w:rsidR="001A2750">
              <w:rPr>
                <w:rFonts w:ascii="Calibri" w:hAnsi="Calibri" w:cs="Calibri"/>
              </w:rPr>
              <w:t xml:space="preserve">and </w:t>
            </w:r>
            <w:r w:rsidRPr="7DD7730A">
              <w:rPr>
                <w:rFonts w:ascii="Calibri" w:hAnsi="Calibri" w:cs="Calibri"/>
              </w:rPr>
              <w:t xml:space="preserve">will make </w:t>
            </w:r>
            <w:r w:rsidR="005C14FE">
              <w:rPr>
                <w:rFonts w:ascii="Calibri" w:hAnsi="Calibri" w:cs="Calibri"/>
              </w:rPr>
              <w:t xml:space="preserve">a </w:t>
            </w:r>
            <w:r w:rsidRPr="7DD7730A">
              <w:rPr>
                <w:rFonts w:ascii="Calibri" w:hAnsi="Calibri" w:cs="Calibri"/>
              </w:rPr>
              <w:t xml:space="preserve">significant impact on </w:t>
            </w:r>
            <w:r w:rsidR="005C14FE">
              <w:rPr>
                <w:rFonts w:ascii="Calibri" w:hAnsi="Calibri" w:cs="Calibri"/>
              </w:rPr>
              <w:t xml:space="preserve">the </w:t>
            </w:r>
            <w:r w:rsidRPr="7DD7730A">
              <w:rPr>
                <w:rFonts w:ascii="Calibri" w:hAnsi="Calibri" w:cs="Calibri"/>
              </w:rPr>
              <w:t xml:space="preserve">outcome. PB stated that </w:t>
            </w:r>
            <w:r w:rsidR="00B16E84">
              <w:rPr>
                <w:rFonts w:ascii="Calibri" w:hAnsi="Calibri" w:cs="Calibri"/>
              </w:rPr>
              <w:t xml:space="preserve">there </w:t>
            </w:r>
            <w:r w:rsidRPr="7DD7730A">
              <w:rPr>
                <w:rFonts w:ascii="Calibri" w:hAnsi="Calibri" w:cs="Calibri"/>
              </w:rPr>
              <w:t xml:space="preserve">will be </w:t>
            </w:r>
            <w:r w:rsidR="00B16E84">
              <w:rPr>
                <w:rFonts w:ascii="Calibri" w:hAnsi="Calibri" w:cs="Calibri"/>
              </w:rPr>
              <w:t xml:space="preserve">an </w:t>
            </w:r>
            <w:r w:rsidRPr="7DD7730A">
              <w:rPr>
                <w:rFonts w:ascii="Calibri" w:hAnsi="Calibri" w:cs="Calibri"/>
              </w:rPr>
              <w:t xml:space="preserve">opportunity to shape the design </w:t>
            </w:r>
            <w:r w:rsidR="004066DF">
              <w:rPr>
                <w:rFonts w:ascii="Calibri" w:hAnsi="Calibri" w:cs="Calibri"/>
              </w:rPr>
              <w:t xml:space="preserve">for </w:t>
            </w:r>
            <w:r w:rsidRPr="7DD7730A">
              <w:rPr>
                <w:rFonts w:ascii="Calibri" w:hAnsi="Calibri" w:cs="Calibri"/>
              </w:rPr>
              <w:t xml:space="preserve">this scheme when </w:t>
            </w:r>
            <w:r w:rsidR="004066DF">
              <w:rPr>
                <w:rFonts w:ascii="Calibri" w:hAnsi="Calibri" w:cs="Calibri"/>
              </w:rPr>
              <w:t xml:space="preserve">a </w:t>
            </w:r>
            <w:r w:rsidR="004066DF" w:rsidRPr="7DD7730A">
              <w:rPr>
                <w:rFonts w:ascii="Calibri" w:hAnsi="Calibri" w:cs="Calibri"/>
              </w:rPr>
              <w:t>design</w:t>
            </w:r>
            <w:r w:rsidRPr="7DD7730A">
              <w:rPr>
                <w:rFonts w:ascii="Calibri" w:hAnsi="Calibri" w:cs="Calibri"/>
              </w:rPr>
              <w:t xml:space="preserve"> team is appointed</w:t>
            </w:r>
            <w:r w:rsidR="136CAC03" w:rsidRPr="7DD7730A">
              <w:rPr>
                <w:rFonts w:ascii="Calibri" w:hAnsi="Calibri" w:cs="Calibri"/>
              </w:rPr>
              <w:t xml:space="preserve">.  </w:t>
            </w:r>
            <w:r w:rsidR="004066DF" w:rsidRPr="00CF6771">
              <w:rPr>
                <w:rFonts w:asciiTheme="minorHAnsi" w:hAnsiTheme="minorHAnsi" w:cstheme="minorHAnsi"/>
              </w:rPr>
              <w:t xml:space="preserve">The board agreed to the GPO scheme and requested that we explore </w:t>
            </w:r>
            <w:r w:rsidR="00B16E84">
              <w:rPr>
                <w:rFonts w:asciiTheme="minorHAnsi" w:hAnsiTheme="minorHAnsi" w:cstheme="minorHAnsi"/>
              </w:rPr>
              <w:t xml:space="preserve">the </w:t>
            </w:r>
            <w:r w:rsidR="004066DF" w:rsidRPr="00CF6771">
              <w:rPr>
                <w:rFonts w:asciiTheme="minorHAnsi" w:hAnsiTheme="minorHAnsi" w:cstheme="minorHAnsi"/>
              </w:rPr>
              <w:t xml:space="preserve">potential for s106 to increase the available funding. PB to </w:t>
            </w:r>
            <w:r w:rsidR="00B16E84">
              <w:rPr>
                <w:rFonts w:asciiTheme="minorHAnsi" w:hAnsiTheme="minorHAnsi" w:cstheme="minorHAnsi"/>
              </w:rPr>
              <w:t>put in a request</w:t>
            </w:r>
            <w:r w:rsidR="009B034D">
              <w:rPr>
                <w:rFonts w:asciiTheme="minorHAnsi" w:hAnsiTheme="minorHAnsi" w:cstheme="minorHAnsi"/>
              </w:rPr>
              <w:t xml:space="preserve"> </w:t>
            </w:r>
            <w:r w:rsidR="00496340">
              <w:rPr>
                <w:rFonts w:asciiTheme="minorHAnsi" w:hAnsiTheme="minorHAnsi" w:cstheme="minorHAnsi"/>
              </w:rPr>
              <w:t>to</w:t>
            </w:r>
            <w:r w:rsidR="00B16E84">
              <w:rPr>
                <w:rFonts w:asciiTheme="minorHAnsi" w:hAnsiTheme="minorHAnsi" w:cstheme="minorHAnsi"/>
              </w:rPr>
              <w:t xml:space="preserve"> the </w:t>
            </w:r>
            <w:r w:rsidR="004066DF" w:rsidRPr="00CF6771">
              <w:rPr>
                <w:rFonts w:asciiTheme="minorHAnsi" w:hAnsiTheme="minorHAnsi" w:cstheme="minorHAnsi"/>
              </w:rPr>
              <w:t>Council’s capital and growth board</w:t>
            </w:r>
            <w:r w:rsidR="00CF6771">
              <w:rPr>
                <w:rFonts w:asciiTheme="minorHAnsi" w:hAnsiTheme="minorHAnsi" w:cstheme="minorHAnsi"/>
              </w:rPr>
              <w:t>.</w:t>
            </w:r>
            <w:r w:rsidR="00496340">
              <w:rPr>
                <w:rFonts w:asciiTheme="minorHAnsi" w:hAnsiTheme="minorHAnsi" w:cstheme="minorHAnsi"/>
              </w:rPr>
              <w:t xml:space="preserve">  The comms team will be briefed on </w:t>
            </w:r>
            <w:r w:rsidR="0094474B">
              <w:rPr>
                <w:rFonts w:asciiTheme="minorHAnsi" w:hAnsiTheme="minorHAnsi" w:cstheme="minorHAnsi"/>
              </w:rPr>
              <w:t>the vision of schemes</w:t>
            </w:r>
            <w:r w:rsidR="005F4F15">
              <w:rPr>
                <w:rFonts w:asciiTheme="minorHAnsi" w:hAnsiTheme="minorHAnsi" w:cstheme="minorHAnsi"/>
              </w:rPr>
              <w:t xml:space="preserve"> once known</w:t>
            </w:r>
            <w:r w:rsidR="00E54AFC">
              <w:rPr>
                <w:rFonts w:asciiTheme="minorHAnsi" w:hAnsiTheme="minorHAnsi" w:cstheme="minorHAnsi"/>
              </w:rPr>
              <w:t xml:space="preserve">, there will also be public engagement. </w:t>
            </w:r>
          </w:p>
        </w:tc>
        <w:tc>
          <w:tcPr>
            <w:tcW w:w="1134" w:type="dxa"/>
          </w:tcPr>
          <w:p w14:paraId="22D9BE62" w14:textId="77777777" w:rsidR="008F1891" w:rsidRDefault="008F1891" w:rsidP="00122EB9">
            <w:pPr>
              <w:rPr>
                <w:rFonts w:ascii="Calibri" w:hAnsi="Calibri" w:cs="Calibri"/>
                <w:b/>
                <w:szCs w:val="22"/>
              </w:rPr>
            </w:pPr>
          </w:p>
          <w:p w14:paraId="67AB7682" w14:textId="77777777" w:rsidR="00CF6771" w:rsidRDefault="00CF6771" w:rsidP="00122EB9">
            <w:pPr>
              <w:rPr>
                <w:rFonts w:ascii="Calibri" w:hAnsi="Calibri" w:cs="Calibri"/>
                <w:b/>
                <w:szCs w:val="22"/>
              </w:rPr>
            </w:pPr>
          </w:p>
          <w:p w14:paraId="4D400A43" w14:textId="77777777" w:rsidR="00CF6771" w:rsidRDefault="00CF6771" w:rsidP="00122EB9">
            <w:pPr>
              <w:rPr>
                <w:rFonts w:ascii="Calibri" w:hAnsi="Calibri" w:cs="Calibri"/>
                <w:b/>
                <w:szCs w:val="22"/>
              </w:rPr>
            </w:pPr>
          </w:p>
          <w:p w14:paraId="3EC66EC9" w14:textId="77777777" w:rsidR="00CF6771" w:rsidRDefault="00CF6771" w:rsidP="00122EB9">
            <w:pPr>
              <w:rPr>
                <w:rFonts w:ascii="Calibri" w:hAnsi="Calibri" w:cs="Calibri"/>
                <w:b/>
                <w:szCs w:val="22"/>
              </w:rPr>
            </w:pPr>
          </w:p>
          <w:p w14:paraId="35E41C5D" w14:textId="77777777" w:rsidR="00CF6771" w:rsidRDefault="00CF6771" w:rsidP="00122EB9">
            <w:pPr>
              <w:rPr>
                <w:rFonts w:ascii="Calibri" w:hAnsi="Calibri" w:cs="Calibri"/>
                <w:b/>
                <w:szCs w:val="22"/>
              </w:rPr>
            </w:pPr>
          </w:p>
          <w:p w14:paraId="0C5C5816" w14:textId="7832BE42" w:rsidR="00CF6771" w:rsidRDefault="00CF6771" w:rsidP="00CF6771">
            <w:pPr>
              <w:jc w:val="center"/>
              <w:rPr>
                <w:rFonts w:ascii="Calibri" w:hAnsi="Calibri" w:cs="Calibri"/>
                <w:b/>
                <w:szCs w:val="22"/>
              </w:rPr>
            </w:pPr>
            <w:r>
              <w:rPr>
                <w:rFonts w:ascii="Calibri" w:hAnsi="Calibri" w:cs="Calibri"/>
                <w:b/>
                <w:szCs w:val="22"/>
              </w:rPr>
              <w:t>PB</w:t>
            </w:r>
          </w:p>
        </w:tc>
      </w:tr>
      <w:tr w:rsidR="00994323" w:rsidRPr="005903A3" w14:paraId="393DA404" w14:textId="77777777" w:rsidTr="7DD7730A">
        <w:trPr>
          <w:trHeight w:val="476"/>
        </w:trPr>
        <w:tc>
          <w:tcPr>
            <w:tcW w:w="692" w:type="dxa"/>
          </w:tcPr>
          <w:p w14:paraId="54F1443B" w14:textId="4A687582" w:rsidR="00994323" w:rsidRDefault="00560AE7" w:rsidP="4F8221EC">
            <w:pPr>
              <w:rPr>
                <w:rFonts w:ascii="Calibri" w:hAnsi="Calibri" w:cs="Calibri"/>
                <w:b/>
                <w:bCs/>
              </w:rPr>
            </w:pPr>
            <w:r>
              <w:rPr>
                <w:rFonts w:ascii="Calibri" w:hAnsi="Calibri" w:cs="Calibri"/>
                <w:b/>
                <w:bCs/>
              </w:rPr>
              <w:lastRenderedPageBreak/>
              <w:t>3.</w:t>
            </w:r>
            <w:r w:rsidR="00AB033A">
              <w:rPr>
                <w:rFonts w:ascii="Calibri" w:hAnsi="Calibri" w:cs="Calibri"/>
                <w:b/>
                <w:bCs/>
              </w:rPr>
              <w:t>7</w:t>
            </w:r>
          </w:p>
        </w:tc>
        <w:tc>
          <w:tcPr>
            <w:tcW w:w="8267" w:type="dxa"/>
          </w:tcPr>
          <w:p w14:paraId="1DACF14F" w14:textId="77777777" w:rsidR="00994323" w:rsidRDefault="00994323" w:rsidP="00063B68">
            <w:pPr>
              <w:rPr>
                <w:rFonts w:ascii="Calibri" w:hAnsi="Calibri" w:cs="Calibri"/>
                <w:b/>
                <w:bCs/>
              </w:rPr>
            </w:pPr>
            <w:r>
              <w:rPr>
                <w:rFonts w:ascii="Calibri" w:hAnsi="Calibri" w:cs="Calibri"/>
                <w:b/>
                <w:bCs/>
              </w:rPr>
              <w:t>Edginswell Rail Station (BCP1)</w:t>
            </w:r>
          </w:p>
          <w:p w14:paraId="46D37648" w14:textId="10680022" w:rsidR="00994323" w:rsidRPr="00994323" w:rsidRDefault="00D27689" w:rsidP="00063B68">
            <w:pPr>
              <w:rPr>
                <w:rFonts w:ascii="Calibri" w:hAnsi="Calibri" w:cs="Calibri"/>
              </w:rPr>
            </w:pPr>
            <w:r>
              <w:rPr>
                <w:rFonts w:ascii="Calibri" w:hAnsi="Calibri" w:cs="Calibri"/>
              </w:rPr>
              <w:t>Potential VAT leakage</w:t>
            </w:r>
            <w:r w:rsidR="00FF4CD8">
              <w:rPr>
                <w:rFonts w:ascii="Calibri" w:hAnsi="Calibri" w:cs="Calibri"/>
              </w:rPr>
              <w:t xml:space="preserve">. </w:t>
            </w:r>
            <w:r w:rsidR="00C14243">
              <w:rPr>
                <w:rFonts w:ascii="Calibri" w:hAnsi="Calibri" w:cs="Calibri"/>
              </w:rPr>
              <w:t xml:space="preserve"> </w:t>
            </w:r>
            <w:r w:rsidR="00FF4CD8">
              <w:rPr>
                <w:rFonts w:ascii="Calibri" w:hAnsi="Calibri" w:cs="Calibri"/>
              </w:rPr>
              <w:t>O</w:t>
            </w:r>
            <w:r w:rsidR="00C14243">
              <w:rPr>
                <w:rFonts w:ascii="Calibri" w:hAnsi="Calibri" w:cs="Calibri"/>
              </w:rPr>
              <w:t xml:space="preserve">nce solved </w:t>
            </w:r>
            <w:r w:rsidR="00FF4CD8">
              <w:rPr>
                <w:rFonts w:ascii="Calibri" w:hAnsi="Calibri" w:cs="Calibri"/>
              </w:rPr>
              <w:t xml:space="preserve">this </w:t>
            </w:r>
            <w:r w:rsidR="00C14243">
              <w:rPr>
                <w:rFonts w:ascii="Calibri" w:hAnsi="Calibri" w:cs="Calibri"/>
              </w:rPr>
              <w:t>work will proceed</w:t>
            </w:r>
            <w:r w:rsidR="00636AC2">
              <w:rPr>
                <w:rFonts w:ascii="Calibri" w:hAnsi="Calibri" w:cs="Calibri"/>
              </w:rPr>
              <w:t xml:space="preserve">.  The small delay was not seen as a major issue concerning </w:t>
            </w:r>
            <w:r w:rsidR="000D01A2">
              <w:rPr>
                <w:rFonts w:ascii="Calibri" w:hAnsi="Calibri" w:cs="Calibri"/>
              </w:rPr>
              <w:t xml:space="preserve">the </w:t>
            </w:r>
            <w:r w:rsidR="00636AC2">
              <w:rPr>
                <w:rFonts w:ascii="Calibri" w:hAnsi="Calibri" w:cs="Calibri"/>
              </w:rPr>
              <w:t>timeline</w:t>
            </w:r>
            <w:r w:rsidR="000D01A2">
              <w:rPr>
                <w:rFonts w:ascii="Calibri" w:hAnsi="Calibri" w:cs="Calibri"/>
              </w:rPr>
              <w:t xml:space="preserve">.  PB to add detail </w:t>
            </w:r>
            <w:r w:rsidR="004D13D2">
              <w:rPr>
                <w:rFonts w:ascii="Calibri" w:hAnsi="Calibri" w:cs="Calibri"/>
              </w:rPr>
              <w:t>to</w:t>
            </w:r>
            <w:r w:rsidR="000D01A2">
              <w:rPr>
                <w:rFonts w:ascii="Calibri" w:hAnsi="Calibri" w:cs="Calibri"/>
              </w:rPr>
              <w:t xml:space="preserve"> </w:t>
            </w:r>
            <w:r w:rsidR="00976712">
              <w:rPr>
                <w:rFonts w:ascii="Calibri" w:hAnsi="Calibri" w:cs="Calibri"/>
              </w:rPr>
              <w:t xml:space="preserve">milestones.  </w:t>
            </w:r>
          </w:p>
        </w:tc>
        <w:tc>
          <w:tcPr>
            <w:tcW w:w="1134" w:type="dxa"/>
          </w:tcPr>
          <w:p w14:paraId="05F57F6A" w14:textId="77777777" w:rsidR="00994323" w:rsidRDefault="00994323" w:rsidP="00122EB9">
            <w:pPr>
              <w:rPr>
                <w:rFonts w:ascii="Calibri" w:hAnsi="Calibri" w:cs="Calibri"/>
                <w:b/>
                <w:szCs w:val="22"/>
              </w:rPr>
            </w:pPr>
          </w:p>
          <w:p w14:paraId="60E2E575" w14:textId="77777777" w:rsidR="00560AE7" w:rsidRDefault="00560AE7" w:rsidP="00122EB9">
            <w:pPr>
              <w:rPr>
                <w:rFonts w:ascii="Calibri" w:hAnsi="Calibri" w:cs="Calibri"/>
                <w:b/>
                <w:szCs w:val="22"/>
              </w:rPr>
            </w:pPr>
          </w:p>
          <w:p w14:paraId="396D82BF" w14:textId="6B0584B0" w:rsidR="00560AE7" w:rsidRDefault="00560AE7" w:rsidP="00E54AFC">
            <w:pPr>
              <w:jc w:val="center"/>
              <w:rPr>
                <w:rFonts w:ascii="Calibri" w:hAnsi="Calibri" w:cs="Calibri"/>
                <w:b/>
                <w:szCs w:val="22"/>
              </w:rPr>
            </w:pPr>
            <w:r>
              <w:rPr>
                <w:rFonts w:ascii="Calibri" w:hAnsi="Calibri" w:cs="Calibri"/>
                <w:b/>
                <w:szCs w:val="22"/>
              </w:rPr>
              <w:t>PB</w:t>
            </w:r>
          </w:p>
        </w:tc>
      </w:tr>
    </w:tbl>
    <w:p w14:paraId="17F6955E" w14:textId="77777777" w:rsidR="0028275E" w:rsidRPr="005903A3" w:rsidRDefault="0028275E" w:rsidP="4F8221EC">
      <w:pPr>
        <w:rPr>
          <w:rFonts w:ascii="Calibri" w:hAnsi="Calibri" w:cs="Calibri"/>
          <w:b/>
          <w:bC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5BA2D80B" w14:textId="77777777" w:rsidTr="7DD7730A">
        <w:trPr>
          <w:trHeight w:val="278"/>
        </w:trPr>
        <w:tc>
          <w:tcPr>
            <w:tcW w:w="709" w:type="dxa"/>
          </w:tcPr>
          <w:p w14:paraId="69CCF33D" w14:textId="77777777" w:rsidR="0028275E" w:rsidRPr="005903A3" w:rsidRDefault="0028275E" w:rsidP="00413B39">
            <w:pPr>
              <w:rPr>
                <w:rFonts w:ascii="Calibri" w:hAnsi="Calibri" w:cs="Calibri"/>
                <w:b/>
                <w:caps/>
                <w:szCs w:val="22"/>
              </w:rPr>
            </w:pPr>
            <w:r w:rsidRPr="005903A3">
              <w:rPr>
                <w:rFonts w:ascii="Calibri" w:hAnsi="Calibri" w:cs="Calibri"/>
                <w:b/>
                <w:caps/>
                <w:szCs w:val="22"/>
              </w:rPr>
              <w:t>4.</w:t>
            </w:r>
          </w:p>
        </w:tc>
        <w:tc>
          <w:tcPr>
            <w:tcW w:w="8222" w:type="dxa"/>
          </w:tcPr>
          <w:p w14:paraId="769C5EEC" w14:textId="63276F32" w:rsidR="0028275E" w:rsidRPr="000B4C83" w:rsidRDefault="002811F2" w:rsidP="00413B39">
            <w:pPr>
              <w:rPr>
                <w:rFonts w:ascii="Calibri" w:hAnsi="Calibri" w:cs="Calibri"/>
                <w:b/>
                <w:szCs w:val="22"/>
              </w:rPr>
            </w:pPr>
            <w:r>
              <w:rPr>
                <w:rFonts w:ascii="Calibri" w:hAnsi="Calibri" w:cs="Calibri"/>
                <w:b/>
                <w:szCs w:val="22"/>
              </w:rPr>
              <w:t xml:space="preserve">Project Change Report </w:t>
            </w:r>
          </w:p>
        </w:tc>
        <w:tc>
          <w:tcPr>
            <w:tcW w:w="1162" w:type="dxa"/>
            <w:tcBorders>
              <w:bottom w:val="single" w:sz="4" w:space="0" w:color="auto"/>
            </w:tcBorders>
          </w:tcPr>
          <w:p w14:paraId="67F275EC"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w:t>
            </w:r>
            <w:r>
              <w:rPr>
                <w:rFonts w:ascii="Calibri" w:hAnsi="Calibri" w:cs="Calibri"/>
                <w:b/>
                <w:szCs w:val="22"/>
              </w:rPr>
              <w:t>m</w:t>
            </w:r>
          </w:p>
        </w:tc>
      </w:tr>
      <w:tr w:rsidR="00407508" w:rsidRPr="005903A3" w14:paraId="6C317AAF" w14:textId="77777777" w:rsidTr="7DD7730A">
        <w:trPr>
          <w:trHeight w:val="366"/>
        </w:trPr>
        <w:tc>
          <w:tcPr>
            <w:tcW w:w="709" w:type="dxa"/>
            <w:vMerge w:val="restart"/>
          </w:tcPr>
          <w:p w14:paraId="1146FAC3" w14:textId="77777777" w:rsidR="00407508" w:rsidRPr="005903A3" w:rsidRDefault="00407508" w:rsidP="00935963">
            <w:pPr>
              <w:rPr>
                <w:rFonts w:ascii="Calibri" w:hAnsi="Calibri" w:cs="Calibri"/>
                <w:b/>
                <w:caps/>
                <w:szCs w:val="22"/>
              </w:rPr>
            </w:pPr>
            <w:r w:rsidRPr="005903A3">
              <w:rPr>
                <w:rFonts w:ascii="Calibri" w:hAnsi="Calibri" w:cs="Calibri"/>
                <w:b/>
                <w:caps/>
                <w:szCs w:val="22"/>
              </w:rPr>
              <w:t>4.1</w:t>
            </w:r>
          </w:p>
        </w:tc>
        <w:tc>
          <w:tcPr>
            <w:tcW w:w="8222" w:type="dxa"/>
            <w:vMerge w:val="restart"/>
          </w:tcPr>
          <w:p w14:paraId="69AFF0BA" w14:textId="7A573FC7" w:rsidR="007B7E0F" w:rsidRDefault="000F3CBE" w:rsidP="7DD7730A">
            <w:pPr>
              <w:rPr>
                <w:rFonts w:ascii="Calibri" w:hAnsi="Calibri" w:cs="Calibri"/>
              </w:rPr>
            </w:pPr>
            <w:r>
              <w:rPr>
                <w:rFonts w:ascii="Calibri" w:hAnsi="Calibri" w:cs="Calibri"/>
                <w:szCs w:val="22"/>
              </w:rPr>
              <w:t xml:space="preserve">The change report outlines how and why projects fit in with the town deal visions </w:t>
            </w:r>
            <w:r w:rsidR="000A7D44">
              <w:rPr>
                <w:rFonts w:ascii="Calibri" w:hAnsi="Calibri" w:cs="Calibri"/>
                <w:szCs w:val="22"/>
              </w:rPr>
              <w:t>and the s</w:t>
            </w:r>
            <w:r w:rsidR="1A3EFDA3" w:rsidRPr="7DD7730A">
              <w:rPr>
                <w:rFonts w:ascii="Calibri" w:hAnsi="Calibri" w:cs="Calibri"/>
              </w:rPr>
              <w:t xml:space="preserve">ummary business cases had been submitted and forward funding was offered for </w:t>
            </w:r>
            <w:r w:rsidR="009B034D">
              <w:rPr>
                <w:rFonts w:ascii="Calibri" w:hAnsi="Calibri" w:cs="Calibri"/>
              </w:rPr>
              <w:t xml:space="preserve">the </w:t>
            </w:r>
            <w:r w:rsidR="1A3EFDA3" w:rsidRPr="7DD7730A">
              <w:rPr>
                <w:rFonts w:ascii="Calibri" w:hAnsi="Calibri" w:cs="Calibri"/>
              </w:rPr>
              <w:t xml:space="preserve">next spending forecast. </w:t>
            </w:r>
            <w:r w:rsidR="007C569D">
              <w:rPr>
                <w:rFonts w:ascii="Calibri" w:hAnsi="Calibri" w:cs="Calibri"/>
              </w:rPr>
              <w:t xml:space="preserve">The Board confirmed the agreement of the </w:t>
            </w:r>
            <w:r w:rsidR="1A3EFDA3" w:rsidRPr="7DD7730A">
              <w:rPr>
                <w:rFonts w:ascii="Calibri" w:hAnsi="Calibri" w:cs="Calibri"/>
              </w:rPr>
              <w:t>draft</w:t>
            </w:r>
            <w:r w:rsidR="007C569D">
              <w:rPr>
                <w:rFonts w:ascii="Calibri" w:hAnsi="Calibri" w:cs="Calibri"/>
              </w:rPr>
              <w:t xml:space="preserve"> </w:t>
            </w:r>
            <w:r>
              <w:rPr>
                <w:rFonts w:ascii="Calibri" w:hAnsi="Calibri" w:cs="Calibri"/>
              </w:rPr>
              <w:t xml:space="preserve">change paper </w:t>
            </w:r>
            <w:r w:rsidR="1A3EFDA3" w:rsidRPr="7DD7730A">
              <w:rPr>
                <w:rFonts w:ascii="Calibri" w:hAnsi="Calibri" w:cs="Calibri"/>
              </w:rPr>
              <w:t>project adjustment</w:t>
            </w:r>
            <w:r w:rsidR="000A7D44">
              <w:rPr>
                <w:rFonts w:ascii="Calibri" w:hAnsi="Calibri" w:cs="Calibri"/>
              </w:rPr>
              <w:t>, this had</w:t>
            </w:r>
            <w:r w:rsidR="1A3EFDA3" w:rsidRPr="7DD7730A">
              <w:rPr>
                <w:rFonts w:ascii="Calibri" w:hAnsi="Calibri" w:cs="Calibri"/>
              </w:rPr>
              <w:t xml:space="preserve"> been discussed with </w:t>
            </w:r>
            <w:r w:rsidR="5E654B22" w:rsidRPr="7DD7730A">
              <w:rPr>
                <w:rFonts w:ascii="Calibri" w:hAnsi="Calibri" w:cs="Calibri"/>
              </w:rPr>
              <w:t>Henry</w:t>
            </w:r>
            <w:r w:rsidR="1A3EFDA3" w:rsidRPr="7DD7730A">
              <w:rPr>
                <w:rFonts w:ascii="Calibri" w:hAnsi="Calibri" w:cs="Calibri"/>
              </w:rPr>
              <w:t xml:space="preserve"> Sey</w:t>
            </w:r>
            <w:r w:rsidR="28B9765E" w:rsidRPr="7DD7730A">
              <w:rPr>
                <w:rFonts w:ascii="Calibri" w:hAnsi="Calibri" w:cs="Calibri"/>
              </w:rPr>
              <w:t xml:space="preserve">mour and </w:t>
            </w:r>
            <w:r w:rsidR="000A7D44">
              <w:rPr>
                <w:rFonts w:ascii="Calibri" w:hAnsi="Calibri" w:cs="Calibri"/>
              </w:rPr>
              <w:t xml:space="preserve">is </w:t>
            </w:r>
            <w:r w:rsidR="28B9765E" w:rsidRPr="7DD7730A">
              <w:rPr>
                <w:rFonts w:ascii="Calibri" w:hAnsi="Calibri" w:cs="Calibri"/>
              </w:rPr>
              <w:t>awaiting final submissions.</w:t>
            </w:r>
            <w:r w:rsidR="00C21A60">
              <w:rPr>
                <w:rFonts w:ascii="Calibri" w:hAnsi="Calibri" w:cs="Calibri"/>
              </w:rPr>
              <w:t xml:space="preserve"> This will enable the drawdown of further funding. </w:t>
            </w:r>
          </w:p>
          <w:p w14:paraId="7973D078" w14:textId="77777777" w:rsidR="005C0759" w:rsidRDefault="005C0759" w:rsidP="007B7E0F">
            <w:pPr>
              <w:rPr>
                <w:rFonts w:ascii="Calibri" w:hAnsi="Calibri" w:cs="Calibri"/>
                <w:szCs w:val="22"/>
              </w:rPr>
            </w:pPr>
          </w:p>
          <w:p w14:paraId="6B0EB95E" w14:textId="1C59DD04" w:rsidR="007A564E" w:rsidRPr="00906366" w:rsidRDefault="005C0759" w:rsidP="007B7E0F">
            <w:pPr>
              <w:rPr>
                <w:rFonts w:ascii="Calibri" w:hAnsi="Calibri" w:cs="Calibri"/>
                <w:szCs w:val="22"/>
              </w:rPr>
            </w:pPr>
            <w:r>
              <w:rPr>
                <w:rFonts w:ascii="Calibri" w:hAnsi="Calibri" w:cs="Calibri"/>
                <w:szCs w:val="22"/>
              </w:rPr>
              <w:t xml:space="preserve">PB will update the </w:t>
            </w:r>
            <w:r w:rsidR="007A564E">
              <w:rPr>
                <w:rFonts w:ascii="Calibri" w:hAnsi="Calibri" w:cs="Calibri"/>
                <w:szCs w:val="22"/>
              </w:rPr>
              <w:t>risk</w:t>
            </w:r>
            <w:r>
              <w:rPr>
                <w:rFonts w:ascii="Calibri" w:hAnsi="Calibri" w:cs="Calibri"/>
                <w:szCs w:val="22"/>
              </w:rPr>
              <w:t xml:space="preserve"> </w:t>
            </w:r>
            <w:r w:rsidR="007A564E">
              <w:rPr>
                <w:rFonts w:ascii="Calibri" w:hAnsi="Calibri" w:cs="Calibri"/>
                <w:szCs w:val="22"/>
              </w:rPr>
              <w:t>register</w:t>
            </w:r>
            <w:r>
              <w:rPr>
                <w:rFonts w:ascii="Calibri" w:hAnsi="Calibri" w:cs="Calibri"/>
                <w:szCs w:val="22"/>
              </w:rPr>
              <w:t xml:space="preserve"> </w:t>
            </w:r>
            <w:r w:rsidR="007A564E">
              <w:rPr>
                <w:rFonts w:ascii="Calibri" w:hAnsi="Calibri" w:cs="Calibri"/>
                <w:szCs w:val="22"/>
              </w:rPr>
              <w:t xml:space="preserve">to reflect </w:t>
            </w:r>
            <w:r w:rsidR="00945D91">
              <w:rPr>
                <w:rFonts w:ascii="Calibri" w:hAnsi="Calibri" w:cs="Calibri"/>
                <w:szCs w:val="22"/>
              </w:rPr>
              <w:t>all</w:t>
            </w:r>
            <w:r w:rsidR="007A564E">
              <w:rPr>
                <w:rFonts w:ascii="Calibri" w:hAnsi="Calibri" w:cs="Calibri"/>
                <w:szCs w:val="22"/>
              </w:rPr>
              <w:t xml:space="preserve"> the </w:t>
            </w:r>
            <w:r w:rsidR="00945D91">
              <w:rPr>
                <w:rFonts w:ascii="Calibri" w:hAnsi="Calibri" w:cs="Calibri"/>
                <w:szCs w:val="22"/>
              </w:rPr>
              <w:t>above</w:t>
            </w:r>
            <w:r w:rsidR="007A564E">
              <w:rPr>
                <w:rFonts w:ascii="Calibri" w:hAnsi="Calibri" w:cs="Calibri"/>
                <w:szCs w:val="22"/>
              </w:rPr>
              <w:t xml:space="preserve">. </w:t>
            </w:r>
          </w:p>
        </w:tc>
        <w:tc>
          <w:tcPr>
            <w:tcW w:w="1162" w:type="dxa"/>
            <w:tcBorders>
              <w:bottom w:val="nil"/>
            </w:tcBorders>
          </w:tcPr>
          <w:p w14:paraId="374C3347" w14:textId="77777777" w:rsidR="00407508" w:rsidRDefault="00407508" w:rsidP="00935963">
            <w:pPr>
              <w:jc w:val="center"/>
              <w:rPr>
                <w:rFonts w:ascii="Calibri" w:hAnsi="Calibri" w:cs="Calibri"/>
                <w:b/>
                <w:szCs w:val="22"/>
              </w:rPr>
            </w:pPr>
          </w:p>
          <w:p w14:paraId="27C7F742" w14:textId="77777777" w:rsidR="00407508" w:rsidRDefault="00407508" w:rsidP="00935963">
            <w:pPr>
              <w:jc w:val="center"/>
              <w:rPr>
                <w:rFonts w:ascii="Calibri" w:hAnsi="Calibri" w:cs="Calibri"/>
                <w:b/>
                <w:szCs w:val="22"/>
              </w:rPr>
            </w:pPr>
          </w:p>
          <w:p w14:paraId="2EEA43A2" w14:textId="22DB11BA" w:rsidR="00407508" w:rsidRPr="005903A3" w:rsidRDefault="00407508" w:rsidP="00935963">
            <w:pPr>
              <w:jc w:val="center"/>
              <w:rPr>
                <w:rFonts w:ascii="Calibri" w:hAnsi="Calibri" w:cs="Calibri"/>
                <w:b/>
                <w:szCs w:val="22"/>
              </w:rPr>
            </w:pPr>
          </w:p>
        </w:tc>
      </w:tr>
      <w:tr w:rsidR="00407508" w:rsidRPr="005903A3" w14:paraId="282DB7BF" w14:textId="77777777" w:rsidTr="7DD7730A">
        <w:trPr>
          <w:trHeight w:val="742"/>
        </w:trPr>
        <w:tc>
          <w:tcPr>
            <w:tcW w:w="709" w:type="dxa"/>
            <w:vMerge/>
          </w:tcPr>
          <w:p w14:paraId="413C8DCD" w14:textId="77777777" w:rsidR="00407508" w:rsidRPr="005903A3" w:rsidRDefault="00407508" w:rsidP="00935963">
            <w:pPr>
              <w:rPr>
                <w:rFonts w:ascii="Calibri" w:hAnsi="Calibri" w:cs="Calibri"/>
                <w:b/>
                <w:caps/>
                <w:szCs w:val="22"/>
              </w:rPr>
            </w:pPr>
          </w:p>
        </w:tc>
        <w:tc>
          <w:tcPr>
            <w:tcW w:w="8222" w:type="dxa"/>
            <w:vMerge/>
          </w:tcPr>
          <w:p w14:paraId="4B18BF9F" w14:textId="0B0ADA9E" w:rsidR="00407508" w:rsidRPr="00C63C3A" w:rsidRDefault="00407508" w:rsidP="00935963">
            <w:pPr>
              <w:rPr>
                <w:rFonts w:ascii="Calibri" w:hAnsi="Calibri" w:cs="Calibri"/>
                <w:b/>
                <w:bCs/>
                <w:szCs w:val="22"/>
              </w:rPr>
            </w:pPr>
          </w:p>
        </w:tc>
        <w:tc>
          <w:tcPr>
            <w:tcW w:w="1162" w:type="dxa"/>
            <w:tcBorders>
              <w:top w:val="nil"/>
            </w:tcBorders>
          </w:tcPr>
          <w:p w14:paraId="69D0316B" w14:textId="77777777" w:rsidR="00407508" w:rsidRDefault="00407508" w:rsidP="00935963">
            <w:pPr>
              <w:jc w:val="center"/>
              <w:rPr>
                <w:rFonts w:ascii="Calibri" w:hAnsi="Calibri" w:cs="Calibri"/>
                <w:b/>
                <w:szCs w:val="22"/>
              </w:rPr>
            </w:pPr>
          </w:p>
          <w:p w14:paraId="19BDFDC9" w14:textId="77777777" w:rsidR="000A7D44" w:rsidRDefault="000A7D44" w:rsidP="00935963">
            <w:pPr>
              <w:jc w:val="center"/>
              <w:rPr>
                <w:rFonts w:ascii="Calibri" w:hAnsi="Calibri" w:cs="Calibri"/>
                <w:b/>
                <w:szCs w:val="22"/>
              </w:rPr>
            </w:pPr>
          </w:p>
          <w:p w14:paraId="154FA076" w14:textId="77777777" w:rsidR="000A7D44" w:rsidRDefault="000A7D44" w:rsidP="00935963">
            <w:pPr>
              <w:jc w:val="center"/>
              <w:rPr>
                <w:rFonts w:ascii="Calibri" w:hAnsi="Calibri" w:cs="Calibri"/>
                <w:b/>
                <w:szCs w:val="22"/>
              </w:rPr>
            </w:pPr>
          </w:p>
          <w:p w14:paraId="0F7C21EA" w14:textId="5F0BDC58" w:rsidR="000A7D44" w:rsidRPr="005903A3" w:rsidRDefault="000A7D44" w:rsidP="00935963">
            <w:pPr>
              <w:jc w:val="center"/>
              <w:rPr>
                <w:rFonts w:ascii="Calibri" w:hAnsi="Calibri" w:cs="Calibri"/>
                <w:b/>
                <w:szCs w:val="22"/>
              </w:rPr>
            </w:pPr>
            <w:r>
              <w:rPr>
                <w:rFonts w:ascii="Calibri" w:hAnsi="Calibri" w:cs="Calibri"/>
                <w:b/>
                <w:szCs w:val="22"/>
              </w:rPr>
              <w:t>PB</w:t>
            </w:r>
          </w:p>
        </w:tc>
      </w:tr>
    </w:tbl>
    <w:p w14:paraId="72274F2B" w14:textId="69150D25" w:rsidR="008851EF" w:rsidRDefault="008851EF" w:rsidP="0028275E">
      <w:pPr>
        <w:tabs>
          <w:tab w:val="left" w:pos="2280"/>
        </w:tabs>
        <w:rPr>
          <w:rFonts w:cs="Arial"/>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8851EF" w:rsidRPr="005903A3" w14:paraId="00CC1669" w14:textId="77777777" w:rsidTr="00D20FD8">
        <w:trPr>
          <w:trHeight w:val="278"/>
        </w:trPr>
        <w:tc>
          <w:tcPr>
            <w:tcW w:w="709" w:type="dxa"/>
          </w:tcPr>
          <w:p w14:paraId="2575AC4A" w14:textId="43D6DD63" w:rsidR="008851EF" w:rsidRPr="006A70E3" w:rsidRDefault="002811F2" w:rsidP="00413B39">
            <w:pPr>
              <w:rPr>
                <w:rFonts w:ascii="Calibri" w:hAnsi="Calibri" w:cs="Calibri"/>
                <w:b/>
                <w:caps/>
                <w:szCs w:val="22"/>
              </w:rPr>
            </w:pPr>
            <w:r>
              <w:rPr>
                <w:rFonts w:ascii="Calibri" w:hAnsi="Calibri" w:cs="Calibri"/>
                <w:b/>
                <w:caps/>
                <w:szCs w:val="22"/>
              </w:rPr>
              <w:t>5</w:t>
            </w:r>
            <w:r w:rsidR="008851EF">
              <w:rPr>
                <w:rFonts w:ascii="Calibri" w:hAnsi="Calibri" w:cs="Calibri"/>
                <w:b/>
                <w:caps/>
                <w:szCs w:val="22"/>
              </w:rPr>
              <w:t>.</w:t>
            </w:r>
          </w:p>
        </w:tc>
        <w:tc>
          <w:tcPr>
            <w:tcW w:w="8222" w:type="dxa"/>
          </w:tcPr>
          <w:p w14:paraId="2E5F6A7A" w14:textId="77777777" w:rsidR="008851EF" w:rsidRPr="006A70E3" w:rsidRDefault="008851EF" w:rsidP="00413B39">
            <w:pPr>
              <w:rPr>
                <w:rFonts w:ascii="Calibri" w:hAnsi="Calibri" w:cs="Calibri"/>
                <w:b/>
                <w:szCs w:val="22"/>
              </w:rPr>
            </w:pPr>
            <w:r w:rsidRPr="006A70E3">
              <w:rPr>
                <w:rFonts w:ascii="Calibri" w:hAnsi="Calibri" w:cs="Calibri"/>
                <w:b/>
                <w:szCs w:val="22"/>
              </w:rPr>
              <w:t xml:space="preserve">Any Other Business </w:t>
            </w:r>
          </w:p>
        </w:tc>
        <w:tc>
          <w:tcPr>
            <w:tcW w:w="1162" w:type="dxa"/>
          </w:tcPr>
          <w:p w14:paraId="1D848AC3" w14:textId="7E9233BB" w:rsidR="008851EF" w:rsidRPr="006A70E3" w:rsidRDefault="008851EF" w:rsidP="00413B39">
            <w:pPr>
              <w:jc w:val="center"/>
              <w:rPr>
                <w:rFonts w:ascii="Calibri" w:hAnsi="Calibri" w:cs="Calibri"/>
                <w:b/>
                <w:szCs w:val="22"/>
              </w:rPr>
            </w:pPr>
            <w:r w:rsidRPr="006A70E3">
              <w:rPr>
                <w:rFonts w:ascii="Calibri" w:hAnsi="Calibri" w:cs="Calibri"/>
                <w:b/>
                <w:szCs w:val="22"/>
              </w:rPr>
              <w:t>By Who</w:t>
            </w:r>
            <w:r w:rsidR="00D9799E">
              <w:rPr>
                <w:rFonts w:ascii="Calibri" w:hAnsi="Calibri" w:cs="Calibri"/>
                <w:b/>
                <w:szCs w:val="22"/>
              </w:rPr>
              <w:t>m</w:t>
            </w:r>
          </w:p>
        </w:tc>
      </w:tr>
      <w:tr w:rsidR="008851EF" w:rsidRPr="005903A3" w14:paraId="38E2ADCA" w14:textId="77777777" w:rsidTr="00D20FD8">
        <w:trPr>
          <w:trHeight w:val="366"/>
        </w:trPr>
        <w:tc>
          <w:tcPr>
            <w:tcW w:w="709" w:type="dxa"/>
          </w:tcPr>
          <w:p w14:paraId="30847D22" w14:textId="7233946A" w:rsidR="008851EF" w:rsidRPr="001B3B54" w:rsidRDefault="002811F2" w:rsidP="00DD722E">
            <w:pPr>
              <w:rPr>
                <w:rFonts w:ascii="Calibri" w:hAnsi="Calibri" w:cs="Calibri"/>
                <w:b/>
                <w:caps/>
                <w:szCs w:val="22"/>
              </w:rPr>
            </w:pPr>
            <w:r>
              <w:rPr>
                <w:rFonts w:ascii="Calibri" w:hAnsi="Calibri" w:cs="Calibri"/>
                <w:b/>
                <w:caps/>
                <w:szCs w:val="22"/>
              </w:rPr>
              <w:t>5.</w:t>
            </w:r>
            <w:r w:rsidR="00DD722E">
              <w:rPr>
                <w:rFonts w:ascii="Calibri" w:hAnsi="Calibri" w:cs="Calibri"/>
                <w:b/>
                <w:caps/>
                <w:szCs w:val="22"/>
              </w:rPr>
              <w:t>1</w:t>
            </w:r>
          </w:p>
        </w:tc>
        <w:tc>
          <w:tcPr>
            <w:tcW w:w="8222" w:type="dxa"/>
          </w:tcPr>
          <w:p w14:paraId="25580AEA" w14:textId="3550C9FA" w:rsidR="00C01ABB" w:rsidRDefault="00C01ABB" w:rsidP="00DD722E">
            <w:pPr>
              <w:rPr>
                <w:rFonts w:ascii="Calibri" w:hAnsi="Calibri" w:cs="Calibri"/>
                <w:szCs w:val="22"/>
              </w:rPr>
            </w:pPr>
            <w:r>
              <w:rPr>
                <w:rFonts w:ascii="Calibri" w:hAnsi="Calibri" w:cs="Calibri"/>
                <w:szCs w:val="22"/>
              </w:rPr>
              <w:t xml:space="preserve">Add changes to </w:t>
            </w:r>
            <w:r w:rsidR="007E7941">
              <w:rPr>
                <w:rFonts w:ascii="Calibri" w:hAnsi="Calibri" w:cs="Calibri"/>
                <w:szCs w:val="22"/>
              </w:rPr>
              <w:t>the next meeting agenda, c</w:t>
            </w:r>
            <w:r>
              <w:rPr>
                <w:rFonts w:ascii="Calibri" w:hAnsi="Calibri" w:cs="Calibri"/>
                <w:szCs w:val="22"/>
              </w:rPr>
              <w:t>ommunications update</w:t>
            </w:r>
            <w:r w:rsidR="00130680">
              <w:rPr>
                <w:rFonts w:ascii="Calibri" w:hAnsi="Calibri" w:cs="Calibri"/>
                <w:szCs w:val="22"/>
              </w:rPr>
              <w:t xml:space="preserve">, </w:t>
            </w:r>
            <w:r w:rsidR="007C6CE6">
              <w:rPr>
                <w:rFonts w:ascii="Calibri" w:hAnsi="Calibri" w:cs="Calibri"/>
                <w:szCs w:val="22"/>
              </w:rPr>
              <w:t xml:space="preserve">and </w:t>
            </w:r>
            <w:r w:rsidR="00130680">
              <w:rPr>
                <w:rFonts w:ascii="Calibri" w:hAnsi="Calibri" w:cs="Calibri"/>
                <w:szCs w:val="22"/>
              </w:rPr>
              <w:t xml:space="preserve">project update. </w:t>
            </w:r>
          </w:p>
          <w:p w14:paraId="5F6BB728" w14:textId="77777777" w:rsidR="008C3E93" w:rsidRDefault="008C3E93" w:rsidP="00DD722E">
            <w:pPr>
              <w:rPr>
                <w:rFonts w:ascii="Calibri" w:hAnsi="Calibri" w:cs="Calibri"/>
                <w:szCs w:val="22"/>
              </w:rPr>
            </w:pPr>
          </w:p>
          <w:p w14:paraId="65C143AA" w14:textId="709DD3C5" w:rsidR="008C3E93" w:rsidRPr="006E0B9A" w:rsidRDefault="008C3E93" w:rsidP="00DD722E">
            <w:pPr>
              <w:rPr>
                <w:rFonts w:ascii="Calibri" w:hAnsi="Calibri" w:cs="Calibri"/>
                <w:szCs w:val="22"/>
              </w:rPr>
            </w:pPr>
            <w:r>
              <w:rPr>
                <w:rFonts w:ascii="Calibri" w:hAnsi="Calibri" w:cs="Calibri"/>
                <w:szCs w:val="22"/>
              </w:rPr>
              <w:t xml:space="preserve">JB </w:t>
            </w:r>
            <w:r w:rsidR="007E7941">
              <w:rPr>
                <w:rFonts w:ascii="Calibri" w:hAnsi="Calibri" w:cs="Calibri"/>
                <w:szCs w:val="22"/>
              </w:rPr>
              <w:t xml:space="preserve">requested for AD to attend Community Board to answer questions, </w:t>
            </w:r>
            <w:r w:rsidR="007C6CE6">
              <w:rPr>
                <w:rFonts w:ascii="Calibri" w:hAnsi="Calibri" w:cs="Calibri"/>
                <w:szCs w:val="22"/>
              </w:rPr>
              <w:t xml:space="preserve">and </w:t>
            </w:r>
            <w:r w:rsidR="007E7941">
              <w:rPr>
                <w:rFonts w:ascii="Calibri" w:hAnsi="Calibri" w:cs="Calibri"/>
                <w:szCs w:val="22"/>
              </w:rPr>
              <w:t>AD accepted</w:t>
            </w:r>
            <w:r w:rsidR="00C21A60">
              <w:rPr>
                <w:rFonts w:ascii="Calibri" w:hAnsi="Calibri" w:cs="Calibri"/>
                <w:szCs w:val="22"/>
              </w:rPr>
              <w:t xml:space="preserve">.  JB to send </w:t>
            </w:r>
            <w:r w:rsidR="00935F0C">
              <w:rPr>
                <w:rFonts w:ascii="Calibri" w:hAnsi="Calibri" w:cs="Calibri"/>
                <w:szCs w:val="22"/>
              </w:rPr>
              <w:t>invitations</w:t>
            </w:r>
            <w:r w:rsidR="00C21A60">
              <w:rPr>
                <w:rFonts w:ascii="Calibri" w:hAnsi="Calibri" w:cs="Calibri"/>
                <w:szCs w:val="22"/>
              </w:rPr>
              <w:t xml:space="preserve">. </w:t>
            </w:r>
          </w:p>
        </w:tc>
        <w:tc>
          <w:tcPr>
            <w:tcW w:w="1162" w:type="dxa"/>
          </w:tcPr>
          <w:p w14:paraId="1424449A" w14:textId="77777777" w:rsidR="008851EF" w:rsidRDefault="008851EF" w:rsidP="00413B39">
            <w:pPr>
              <w:rPr>
                <w:rFonts w:ascii="Calibri" w:hAnsi="Calibri" w:cs="Calibri"/>
                <w:b/>
                <w:szCs w:val="22"/>
              </w:rPr>
            </w:pPr>
          </w:p>
          <w:p w14:paraId="1BC373D8" w14:textId="77777777" w:rsidR="00C21A60" w:rsidRDefault="00C21A60" w:rsidP="00413B39">
            <w:pPr>
              <w:rPr>
                <w:rFonts w:ascii="Calibri" w:hAnsi="Calibri" w:cs="Calibri"/>
                <w:b/>
                <w:szCs w:val="22"/>
              </w:rPr>
            </w:pPr>
          </w:p>
          <w:p w14:paraId="424DAC95" w14:textId="145800B6" w:rsidR="00C21A60" w:rsidRPr="006A70E3" w:rsidRDefault="00C21A60" w:rsidP="007C6CE6">
            <w:pPr>
              <w:jc w:val="center"/>
              <w:rPr>
                <w:rFonts w:ascii="Calibri" w:hAnsi="Calibri" w:cs="Calibri"/>
                <w:b/>
                <w:szCs w:val="22"/>
              </w:rPr>
            </w:pPr>
            <w:r>
              <w:rPr>
                <w:rFonts w:ascii="Calibri" w:hAnsi="Calibri" w:cs="Calibri"/>
                <w:b/>
                <w:szCs w:val="22"/>
              </w:rPr>
              <w:t>JB</w:t>
            </w:r>
          </w:p>
        </w:tc>
      </w:tr>
    </w:tbl>
    <w:p w14:paraId="0258358B" w14:textId="0D0ABBA3" w:rsidR="008851EF" w:rsidRDefault="008851EF" w:rsidP="0028275E">
      <w:pPr>
        <w:tabs>
          <w:tab w:val="left" w:pos="2280"/>
        </w:tabs>
        <w:rPr>
          <w:rFonts w:cs="Arial"/>
          <w:b/>
          <w:szCs w:val="22"/>
        </w:rPr>
      </w:pPr>
    </w:p>
    <w:p w14:paraId="4BC21D8A" w14:textId="6F1F8EEA" w:rsidR="0028275E" w:rsidRPr="006B0E68" w:rsidRDefault="0028275E" w:rsidP="0028275E">
      <w:pPr>
        <w:tabs>
          <w:tab w:val="left" w:pos="2280"/>
        </w:tabs>
        <w:rPr>
          <w:rFonts w:asciiTheme="minorHAnsi" w:hAnsiTheme="minorHAnsi" w:cstheme="minorHAnsi"/>
          <w:b/>
          <w:szCs w:val="22"/>
        </w:rPr>
      </w:pPr>
      <w:r w:rsidRPr="006B0E68">
        <w:rPr>
          <w:rFonts w:asciiTheme="minorHAnsi" w:hAnsiTheme="minorHAnsi" w:cstheme="minorHAnsi"/>
          <w:b/>
          <w:szCs w:val="22"/>
        </w:rPr>
        <w:t xml:space="preserve">Date of Next Meetings: </w:t>
      </w:r>
      <w:r w:rsidR="009B034D">
        <w:rPr>
          <w:rFonts w:asciiTheme="minorHAnsi" w:hAnsiTheme="minorHAnsi" w:cstheme="minorHAnsi"/>
          <w:b/>
          <w:szCs w:val="22"/>
        </w:rPr>
        <w:t>Friday 25</w:t>
      </w:r>
      <w:r w:rsidR="009B034D" w:rsidRPr="009B034D">
        <w:rPr>
          <w:rFonts w:asciiTheme="minorHAnsi" w:hAnsiTheme="minorHAnsi" w:cstheme="minorHAnsi"/>
          <w:b/>
          <w:szCs w:val="22"/>
          <w:vertAlign w:val="superscript"/>
        </w:rPr>
        <w:t>th</w:t>
      </w:r>
      <w:r w:rsidR="009B034D">
        <w:rPr>
          <w:rFonts w:asciiTheme="minorHAnsi" w:hAnsiTheme="minorHAnsi" w:cstheme="minorHAnsi"/>
          <w:b/>
          <w:szCs w:val="22"/>
        </w:rPr>
        <w:t xml:space="preserve"> March 2022, 15:30 </w:t>
      </w:r>
      <w:r w:rsidR="0078628C">
        <w:rPr>
          <w:rFonts w:asciiTheme="minorHAnsi" w:hAnsiTheme="minorHAnsi" w:cstheme="minorHAnsi"/>
          <w:b/>
          <w:szCs w:val="22"/>
        </w:rPr>
        <w:t>–</w:t>
      </w:r>
      <w:r w:rsidR="009B034D">
        <w:rPr>
          <w:rFonts w:asciiTheme="minorHAnsi" w:hAnsiTheme="minorHAnsi" w:cstheme="minorHAnsi"/>
          <w:b/>
          <w:szCs w:val="22"/>
        </w:rPr>
        <w:t xml:space="preserve"> </w:t>
      </w:r>
      <w:r w:rsidR="0078628C">
        <w:rPr>
          <w:rFonts w:asciiTheme="minorHAnsi" w:hAnsiTheme="minorHAnsi" w:cstheme="minorHAnsi"/>
          <w:b/>
          <w:szCs w:val="22"/>
        </w:rPr>
        <w:t>17:30</w:t>
      </w:r>
    </w:p>
    <w:p w14:paraId="70F4032F" w14:textId="3319DE86" w:rsidR="00E9766B" w:rsidRPr="00C32D46" w:rsidRDefault="0028275E" w:rsidP="0028275E">
      <w:pPr>
        <w:tabs>
          <w:tab w:val="left" w:pos="2280"/>
        </w:tabs>
        <w:rPr>
          <w:rFonts w:asciiTheme="minorHAnsi" w:hAnsiTheme="minorHAnsi" w:cstheme="minorHAnsi"/>
          <w:b/>
          <w:szCs w:val="22"/>
        </w:rPr>
        <w:sectPr w:rsidR="00E9766B" w:rsidRPr="00C32D46" w:rsidSect="0028275E">
          <w:headerReference w:type="default" r:id="rId10"/>
          <w:footerReference w:type="even" r:id="rId11"/>
          <w:footerReference w:type="default" r:id="rId12"/>
          <w:headerReference w:type="first" r:id="rId13"/>
          <w:footerReference w:type="first" r:id="rId14"/>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pPr>
      <w:r w:rsidRPr="006B0E68">
        <w:rPr>
          <w:rFonts w:asciiTheme="minorHAnsi" w:hAnsiTheme="minorHAnsi" w:cstheme="minorHAnsi"/>
          <w:b/>
          <w:szCs w:val="22"/>
        </w:rPr>
        <w:t>Minutes recorded by:</w:t>
      </w:r>
      <w:r w:rsidR="000405D2">
        <w:rPr>
          <w:rFonts w:asciiTheme="minorHAnsi" w:hAnsiTheme="minorHAnsi" w:cstheme="minorHAnsi"/>
          <w:b/>
          <w:szCs w:val="22"/>
        </w:rPr>
        <w:t xml:space="preserve"> Terri </w:t>
      </w:r>
      <w:r w:rsidR="00F64E59">
        <w:rPr>
          <w:rFonts w:asciiTheme="minorHAnsi" w:hAnsiTheme="minorHAnsi" w:cstheme="minorHAnsi"/>
          <w:b/>
          <w:szCs w:val="22"/>
        </w:rPr>
        <w:t xml:space="preserve"> Johnson, TDA </w:t>
      </w:r>
    </w:p>
    <w:p w14:paraId="5C2B09EC" w14:textId="77777777" w:rsidR="0028275E" w:rsidRPr="00010C48" w:rsidRDefault="0028275E" w:rsidP="00E9766B">
      <w:pPr>
        <w:rPr>
          <w:rFonts w:cs="Arial"/>
          <w:szCs w:val="22"/>
        </w:rPr>
      </w:pPr>
    </w:p>
    <w:sectPr w:rsidR="0028275E" w:rsidRPr="00010C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F870" w14:textId="77777777" w:rsidR="007F45DE" w:rsidRDefault="007F45DE" w:rsidP="0028275E">
      <w:r>
        <w:separator/>
      </w:r>
    </w:p>
  </w:endnote>
  <w:endnote w:type="continuationSeparator" w:id="0">
    <w:p w14:paraId="6B0D5B2E" w14:textId="77777777" w:rsidR="007F45DE" w:rsidRDefault="007F45DE" w:rsidP="0028275E">
      <w:r>
        <w:continuationSeparator/>
      </w:r>
    </w:p>
  </w:endnote>
  <w:endnote w:type="continuationNotice" w:id="1">
    <w:p w14:paraId="32BF5769" w14:textId="77777777" w:rsidR="007F45DE" w:rsidRDefault="007F4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DDFE" w14:textId="77777777" w:rsidR="00413B39" w:rsidRDefault="00E97ECC" w:rsidP="00413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B410E" w14:textId="77777777" w:rsidR="00413B39" w:rsidRDefault="00413B39" w:rsidP="00413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074F" w14:textId="77777777" w:rsidR="00413B39" w:rsidRDefault="00E97ECC" w:rsidP="00413B3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71AD" w14:textId="77777777" w:rsidR="00413B39" w:rsidRDefault="00E97ECC" w:rsidP="00413B3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AAAC" w14:textId="77777777" w:rsidR="007F45DE" w:rsidRDefault="007F45DE" w:rsidP="0028275E">
      <w:r>
        <w:separator/>
      </w:r>
    </w:p>
  </w:footnote>
  <w:footnote w:type="continuationSeparator" w:id="0">
    <w:p w14:paraId="7672EA31" w14:textId="77777777" w:rsidR="007F45DE" w:rsidRDefault="007F45DE" w:rsidP="0028275E">
      <w:r>
        <w:continuationSeparator/>
      </w:r>
    </w:p>
  </w:footnote>
  <w:footnote w:type="continuationNotice" w:id="1">
    <w:p w14:paraId="63FB246B" w14:textId="77777777" w:rsidR="007F45DE" w:rsidRDefault="007F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3185"/>
      <w:gridCol w:w="7020"/>
    </w:tblGrid>
    <w:tr w:rsidR="00413B39" w14:paraId="7FDBC2F7" w14:textId="77777777">
      <w:tc>
        <w:tcPr>
          <w:tcW w:w="3225" w:type="dxa"/>
          <w:shd w:val="clear" w:color="auto" w:fill="auto"/>
          <w:vAlign w:val="center"/>
        </w:tcPr>
        <w:p w14:paraId="328389B4" w14:textId="6F7991DD" w:rsidR="00413B39" w:rsidRPr="000851C6" w:rsidRDefault="002B71FD" w:rsidP="00413B39">
          <w:pPr>
            <w:pStyle w:val="Header"/>
            <w:rPr>
              <w:color w:val="0C2C7F"/>
            </w:rPr>
          </w:pPr>
          <w:r>
            <w:rPr>
              <w:noProof/>
              <w:color w:val="0C2C7F"/>
            </w:rPr>
            <w:drawing>
              <wp:inline distT="0" distB="0" distL="0" distR="0" wp14:anchorId="1D3FCBE4" wp14:editId="3D3588F9">
                <wp:extent cx="1039586"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994" cy="1032073"/>
                        </a:xfrm>
                        <a:prstGeom prst="rect">
                          <a:avLst/>
                        </a:prstGeom>
                        <a:noFill/>
                        <a:ln>
                          <a:noFill/>
                        </a:ln>
                      </pic:spPr>
                    </pic:pic>
                  </a:graphicData>
                </a:graphic>
              </wp:inline>
            </w:drawing>
          </w:r>
        </w:p>
      </w:tc>
      <w:tc>
        <w:tcPr>
          <w:tcW w:w="7196" w:type="dxa"/>
          <w:shd w:val="clear" w:color="auto" w:fill="auto"/>
          <w:vAlign w:val="center"/>
        </w:tcPr>
        <w:p w14:paraId="7B468CD6" w14:textId="77777777" w:rsidR="00413B39" w:rsidRPr="00A97AB8" w:rsidRDefault="00E97ECC" w:rsidP="00413B39">
          <w:pPr>
            <w:pStyle w:val="Header"/>
            <w:jc w:val="right"/>
            <w:rPr>
              <w:b/>
              <w:szCs w:val="22"/>
            </w:rPr>
          </w:pPr>
          <w:r w:rsidRPr="00A97AB8">
            <w:rPr>
              <w:b/>
              <w:szCs w:val="22"/>
            </w:rPr>
            <w:t>Torquay Town Deal</w:t>
          </w:r>
        </w:p>
        <w:p w14:paraId="5C95F4C3" w14:textId="77777777" w:rsidR="00413B39" w:rsidRPr="00A97AB8" w:rsidRDefault="00E97ECC" w:rsidP="00413B39">
          <w:pPr>
            <w:pStyle w:val="Header"/>
            <w:jc w:val="right"/>
            <w:rPr>
              <w:b/>
              <w:color w:val="FFE540"/>
              <w:szCs w:val="22"/>
            </w:rPr>
          </w:pPr>
          <w:r w:rsidRPr="00A97AB8">
            <w:rPr>
              <w:b/>
              <w:szCs w:val="22"/>
            </w:rPr>
            <w:t>MINUTES OF MEETING</w:t>
          </w:r>
        </w:p>
      </w:tc>
    </w:tr>
  </w:tbl>
  <w:p w14:paraId="2CD36DAD" w14:textId="77777777" w:rsidR="00413B39" w:rsidRDefault="0041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445"/>
      <w:gridCol w:w="6760"/>
    </w:tblGrid>
    <w:tr w:rsidR="00413B39" w:rsidRPr="00802067" w14:paraId="7BB33036" w14:textId="77777777">
      <w:tc>
        <w:tcPr>
          <w:tcW w:w="3510" w:type="dxa"/>
          <w:tcBorders>
            <w:top w:val="nil"/>
            <w:left w:val="nil"/>
            <w:bottom w:val="single" w:sz="8" w:space="0" w:color="auto"/>
            <w:right w:val="nil"/>
          </w:tcBorders>
          <w:shd w:val="clear" w:color="auto" w:fill="auto"/>
          <w:vAlign w:val="center"/>
        </w:tcPr>
        <w:p w14:paraId="613DFB38" w14:textId="4FF0B72B" w:rsidR="00413B39" w:rsidRPr="00802067" w:rsidRDefault="002B71FD" w:rsidP="00413B39">
          <w:pPr>
            <w:pStyle w:val="Header"/>
            <w:rPr>
              <w:rFonts w:cs="Arial"/>
            </w:rPr>
          </w:pPr>
          <w:r w:rsidRPr="00802067">
            <w:rPr>
              <w:rFonts w:cs="Arial"/>
              <w:noProof/>
            </w:rPr>
            <w:drawing>
              <wp:inline distT="0" distB="0" distL="0" distR="0" wp14:anchorId="27CBF7E8" wp14:editId="3CB5D806">
                <wp:extent cx="1094774"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993" cy="965733"/>
                        </a:xfrm>
                        <a:prstGeom prst="rect">
                          <a:avLst/>
                        </a:prstGeom>
                        <a:noFill/>
                        <a:ln>
                          <a:noFill/>
                        </a:ln>
                      </pic:spPr>
                    </pic:pic>
                  </a:graphicData>
                </a:graphic>
              </wp:inline>
            </w:drawing>
          </w:r>
        </w:p>
      </w:tc>
      <w:tc>
        <w:tcPr>
          <w:tcW w:w="6911" w:type="dxa"/>
          <w:tcBorders>
            <w:top w:val="nil"/>
            <w:left w:val="nil"/>
            <w:bottom w:val="single" w:sz="8" w:space="0" w:color="auto"/>
            <w:right w:val="nil"/>
          </w:tcBorders>
          <w:shd w:val="clear" w:color="auto" w:fill="auto"/>
          <w:vAlign w:val="center"/>
        </w:tcPr>
        <w:p w14:paraId="21DB78BA" w14:textId="77777777" w:rsidR="00413B39" w:rsidRPr="00802067" w:rsidRDefault="00F64E59" w:rsidP="00413B39">
          <w:pPr>
            <w:pStyle w:val="Header"/>
            <w:jc w:val="right"/>
            <w:rPr>
              <w:rFonts w:cs="Arial"/>
              <w:b/>
              <w:sz w:val="32"/>
              <w:szCs w:val="32"/>
            </w:rPr>
          </w:pPr>
          <w:r>
            <w:rPr>
              <w:rFonts w:cs="Arial"/>
              <w:b/>
              <w:noProof/>
              <w:sz w:val="32"/>
              <w:szCs w:val="32"/>
              <w:lang w:eastAsia="en-GB"/>
            </w:rPr>
            <w:object w:dxaOrig="1440" w:dyaOrig="1440" w14:anchorId="16FC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pt;margin-top:9.2pt;width:152.8pt;height:59.1pt;z-index:251658240;mso-position-horizontal-relative:text;mso-position-vertical-relative:page">
                <v:imagedata r:id="rId2" o:title=""/>
                <w10:wrap type="topAndBottom" anchory="page"/>
              </v:shape>
              <o:OLEObject Type="Embed" ProgID="MS_ClipArt_Gallery.2" ShapeID="_x0000_s1027" DrawAspect="Content" ObjectID="_1711453085" r:id="rId3"/>
            </w:object>
          </w:r>
        </w:p>
      </w:tc>
    </w:tr>
    <w:tr w:rsidR="00413B39" w:rsidRPr="00802067" w14:paraId="28C6F0B3" w14:textId="77777777" w:rsidTr="00413B39">
      <w:tc>
        <w:tcPr>
          <w:tcW w:w="10421" w:type="dxa"/>
          <w:gridSpan w:val="2"/>
          <w:tcBorders>
            <w:bottom w:val="single" w:sz="8" w:space="0" w:color="auto"/>
          </w:tcBorders>
        </w:tcPr>
        <w:p w14:paraId="244D941C" w14:textId="77777777" w:rsidR="00413B39" w:rsidRPr="00802067" w:rsidRDefault="00E97ECC" w:rsidP="00413B39">
          <w:pPr>
            <w:pStyle w:val="Header"/>
            <w:jc w:val="center"/>
            <w:rPr>
              <w:rFonts w:cs="Arial"/>
              <w:b/>
              <w:sz w:val="36"/>
              <w:szCs w:val="36"/>
            </w:rPr>
          </w:pPr>
          <w:r w:rsidRPr="00802067">
            <w:rPr>
              <w:rFonts w:cs="Arial"/>
              <w:b/>
              <w:sz w:val="36"/>
              <w:szCs w:val="36"/>
            </w:rPr>
            <w:t>RESTRICTED PLEASE DO NOT CIRCULATE</w:t>
          </w:r>
        </w:p>
        <w:p w14:paraId="4F37BFD3" w14:textId="77777777" w:rsidR="00413B39" w:rsidRPr="00802067" w:rsidRDefault="00413B39" w:rsidP="00413B39">
          <w:pPr>
            <w:pStyle w:val="Header"/>
            <w:jc w:val="center"/>
            <w:rPr>
              <w:rFonts w:cs="Arial"/>
              <w:sz w:val="18"/>
              <w:szCs w:val="18"/>
            </w:rPr>
          </w:pPr>
        </w:p>
      </w:tc>
    </w:tr>
    <w:tr w:rsidR="00413B39" w:rsidRPr="00802067" w14:paraId="73C09E71" w14:textId="77777777">
      <w:tc>
        <w:tcPr>
          <w:tcW w:w="3510" w:type="dxa"/>
          <w:tcBorders>
            <w:top w:val="single" w:sz="8" w:space="0" w:color="auto"/>
          </w:tcBorders>
          <w:shd w:val="clear" w:color="auto" w:fill="auto"/>
        </w:tcPr>
        <w:p w14:paraId="730CBDD8" w14:textId="77777777" w:rsidR="00413B39" w:rsidRPr="00802067" w:rsidRDefault="00E97ECC" w:rsidP="00413B39">
          <w:pPr>
            <w:pStyle w:val="Header"/>
            <w:rPr>
              <w:rFonts w:cs="Arial"/>
              <w:b/>
            </w:rPr>
          </w:pPr>
          <w:r w:rsidRPr="00802067">
            <w:rPr>
              <w:rFonts w:cs="Arial"/>
              <w:b/>
            </w:rPr>
            <w:t>Meeting Title</w:t>
          </w:r>
        </w:p>
      </w:tc>
      <w:tc>
        <w:tcPr>
          <w:tcW w:w="6911" w:type="dxa"/>
          <w:tcBorders>
            <w:top w:val="single" w:sz="8" w:space="0" w:color="auto"/>
          </w:tcBorders>
          <w:shd w:val="clear" w:color="auto" w:fill="auto"/>
        </w:tcPr>
        <w:p w14:paraId="4ADBF7DC" w14:textId="77777777" w:rsidR="00413B39" w:rsidRPr="00A2603B" w:rsidRDefault="00E97ECC" w:rsidP="00413B39">
          <w:pPr>
            <w:pStyle w:val="Header"/>
            <w:rPr>
              <w:rFonts w:asciiTheme="minorHAnsi" w:hAnsiTheme="minorHAnsi" w:cstheme="minorHAnsi"/>
              <w:szCs w:val="22"/>
            </w:rPr>
          </w:pPr>
          <w:r w:rsidRPr="00A2603B">
            <w:rPr>
              <w:rFonts w:asciiTheme="minorHAnsi" w:hAnsiTheme="minorHAnsi" w:cstheme="minorHAnsi"/>
              <w:szCs w:val="22"/>
            </w:rPr>
            <w:t>Torquay Town Deal Board</w:t>
          </w:r>
        </w:p>
      </w:tc>
    </w:tr>
    <w:tr w:rsidR="00413B39" w:rsidRPr="00802067" w14:paraId="3A010301" w14:textId="77777777">
      <w:tc>
        <w:tcPr>
          <w:tcW w:w="3510" w:type="dxa"/>
          <w:shd w:val="clear" w:color="auto" w:fill="auto"/>
        </w:tcPr>
        <w:p w14:paraId="3F8B47FE" w14:textId="77777777" w:rsidR="00413B39" w:rsidRPr="00802067" w:rsidRDefault="00E97ECC" w:rsidP="00413B39">
          <w:pPr>
            <w:pStyle w:val="Header"/>
            <w:rPr>
              <w:rFonts w:cs="Arial"/>
              <w:b/>
            </w:rPr>
          </w:pPr>
          <w:r w:rsidRPr="00802067">
            <w:rPr>
              <w:rFonts w:cs="Arial"/>
              <w:b/>
            </w:rPr>
            <w:t>Date/Time</w:t>
          </w:r>
        </w:p>
      </w:tc>
      <w:tc>
        <w:tcPr>
          <w:tcW w:w="6911" w:type="dxa"/>
          <w:shd w:val="clear" w:color="auto" w:fill="auto"/>
        </w:tcPr>
        <w:p w14:paraId="5D55A753" w14:textId="76DB4BB3" w:rsidR="00413B39" w:rsidRPr="00A2603B" w:rsidRDefault="00745A70" w:rsidP="00413B39">
          <w:pPr>
            <w:pStyle w:val="Header"/>
            <w:rPr>
              <w:rFonts w:asciiTheme="minorHAnsi" w:hAnsiTheme="minorHAnsi" w:cstheme="minorHAnsi"/>
              <w:szCs w:val="22"/>
            </w:rPr>
          </w:pPr>
          <w:r w:rsidRPr="00A2603B">
            <w:rPr>
              <w:rFonts w:asciiTheme="minorHAnsi" w:hAnsiTheme="minorHAnsi" w:cstheme="minorHAnsi"/>
              <w:szCs w:val="22"/>
            </w:rPr>
            <w:t>Friday 21</w:t>
          </w:r>
          <w:r w:rsidRPr="00A2603B">
            <w:rPr>
              <w:rFonts w:asciiTheme="minorHAnsi" w:hAnsiTheme="minorHAnsi" w:cstheme="minorHAnsi"/>
              <w:szCs w:val="22"/>
              <w:vertAlign w:val="superscript"/>
            </w:rPr>
            <w:t>st</w:t>
          </w:r>
          <w:r w:rsidRPr="00A2603B">
            <w:rPr>
              <w:rFonts w:asciiTheme="minorHAnsi" w:hAnsiTheme="minorHAnsi" w:cstheme="minorHAnsi"/>
              <w:szCs w:val="22"/>
            </w:rPr>
            <w:t xml:space="preserve"> January 2022, </w:t>
          </w:r>
          <w:r w:rsidR="002D21E8">
            <w:rPr>
              <w:rFonts w:asciiTheme="minorHAnsi" w:hAnsiTheme="minorHAnsi" w:cstheme="minorHAnsi"/>
              <w:szCs w:val="22"/>
            </w:rPr>
            <w:t>9:30 am</w:t>
          </w:r>
          <w:r w:rsidRPr="00A2603B">
            <w:rPr>
              <w:rFonts w:asciiTheme="minorHAnsi" w:hAnsiTheme="minorHAnsi" w:cstheme="minorHAnsi"/>
              <w:szCs w:val="22"/>
            </w:rPr>
            <w:t xml:space="preserve"> – </w:t>
          </w:r>
          <w:r w:rsidR="002D21E8">
            <w:rPr>
              <w:rFonts w:asciiTheme="minorHAnsi" w:hAnsiTheme="minorHAnsi" w:cstheme="minorHAnsi"/>
              <w:szCs w:val="22"/>
            </w:rPr>
            <w:t>11:30 am</w:t>
          </w:r>
        </w:p>
      </w:tc>
    </w:tr>
    <w:tr w:rsidR="00B36B50" w:rsidRPr="00802067" w14:paraId="7B097F82" w14:textId="77777777">
      <w:tc>
        <w:tcPr>
          <w:tcW w:w="3510" w:type="dxa"/>
          <w:shd w:val="clear" w:color="auto" w:fill="auto"/>
        </w:tcPr>
        <w:p w14:paraId="796DA0F4" w14:textId="1B239713" w:rsidR="00B36B50" w:rsidRPr="00802067" w:rsidRDefault="00B36B50" w:rsidP="00413B39">
          <w:pPr>
            <w:pStyle w:val="Header"/>
            <w:rPr>
              <w:rFonts w:cs="Arial"/>
              <w:b/>
            </w:rPr>
          </w:pPr>
          <w:r w:rsidRPr="00802067">
            <w:rPr>
              <w:rFonts w:cs="Arial"/>
              <w:b/>
            </w:rPr>
            <w:t xml:space="preserve">Location: </w:t>
          </w:r>
        </w:p>
      </w:tc>
      <w:tc>
        <w:tcPr>
          <w:tcW w:w="6911" w:type="dxa"/>
          <w:shd w:val="clear" w:color="auto" w:fill="auto"/>
        </w:tcPr>
        <w:p w14:paraId="7DC49EB5" w14:textId="19B06DD9" w:rsidR="00B36B50" w:rsidRPr="00A2603B" w:rsidRDefault="006E0B9A" w:rsidP="00413B39">
          <w:pPr>
            <w:pStyle w:val="Header"/>
            <w:rPr>
              <w:rFonts w:asciiTheme="minorHAnsi" w:hAnsiTheme="minorHAnsi" w:cstheme="minorHAnsi"/>
              <w:szCs w:val="22"/>
            </w:rPr>
          </w:pPr>
          <w:r w:rsidRPr="00A2603B">
            <w:rPr>
              <w:rFonts w:asciiTheme="minorHAnsi" w:hAnsiTheme="minorHAnsi" w:cstheme="minorHAnsi"/>
              <w:szCs w:val="22"/>
            </w:rPr>
            <w:t xml:space="preserve">Zoom </w:t>
          </w:r>
        </w:p>
      </w:tc>
    </w:tr>
    <w:tr w:rsidR="00413B39" w:rsidRPr="00802067" w14:paraId="75B10A7A" w14:textId="77777777">
      <w:tc>
        <w:tcPr>
          <w:tcW w:w="3510" w:type="dxa"/>
          <w:shd w:val="clear" w:color="auto" w:fill="auto"/>
        </w:tcPr>
        <w:p w14:paraId="53DD0DC3" w14:textId="77777777" w:rsidR="00413B39" w:rsidRPr="00802067" w:rsidRDefault="00E97ECC" w:rsidP="00413B39">
          <w:pPr>
            <w:pStyle w:val="Header"/>
            <w:rPr>
              <w:rFonts w:cs="Arial"/>
              <w:b/>
            </w:rPr>
          </w:pPr>
          <w:r w:rsidRPr="00802067">
            <w:rPr>
              <w:rFonts w:cs="Arial"/>
              <w:b/>
            </w:rPr>
            <w:t>Attendees</w:t>
          </w:r>
        </w:p>
      </w:tc>
      <w:tc>
        <w:tcPr>
          <w:tcW w:w="6911" w:type="dxa"/>
          <w:shd w:val="clear" w:color="auto" w:fill="auto"/>
        </w:tcPr>
        <w:p w14:paraId="6265C7DB" w14:textId="54FD6B46" w:rsidR="00413B39" w:rsidRPr="00A2603B" w:rsidRDefault="00802067" w:rsidP="00802067">
          <w:pPr>
            <w:pStyle w:val="Header"/>
            <w:rPr>
              <w:rFonts w:asciiTheme="minorHAnsi" w:hAnsiTheme="minorHAnsi" w:cstheme="minorHAnsi"/>
              <w:szCs w:val="22"/>
            </w:rPr>
          </w:pPr>
          <w:r w:rsidRPr="00A2603B">
            <w:rPr>
              <w:rFonts w:asciiTheme="minorHAnsi" w:hAnsiTheme="minorHAnsi" w:cstheme="minorHAnsi"/>
              <w:szCs w:val="22"/>
            </w:rPr>
            <w:t>Vince Flower – Chair</w:t>
          </w:r>
          <w:r w:rsidR="00FF2A39">
            <w:rPr>
              <w:rFonts w:asciiTheme="minorHAnsi" w:hAnsiTheme="minorHAnsi" w:cstheme="minorHAnsi"/>
              <w:szCs w:val="22"/>
            </w:rPr>
            <w:t xml:space="preserve"> (VF)</w:t>
          </w:r>
          <w:r w:rsidRPr="00A2603B">
            <w:rPr>
              <w:rFonts w:asciiTheme="minorHAnsi" w:hAnsiTheme="minorHAnsi" w:cstheme="minorHAnsi"/>
              <w:szCs w:val="22"/>
            </w:rPr>
            <w:t xml:space="preserve">, </w:t>
          </w:r>
          <w:r w:rsidR="00745A70" w:rsidRPr="00A2603B">
            <w:rPr>
              <w:rFonts w:asciiTheme="minorHAnsi" w:hAnsiTheme="minorHAnsi" w:cstheme="minorHAnsi"/>
              <w:szCs w:val="22"/>
            </w:rPr>
            <w:t>J</w:t>
          </w:r>
          <w:r w:rsidR="006E08AC" w:rsidRPr="00A2603B">
            <w:rPr>
              <w:rFonts w:asciiTheme="minorHAnsi" w:hAnsiTheme="minorHAnsi" w:cstheme="minorHAnsi"/>
              <w:szCs w:val="22"/>
            </w:rPr>
            <w:t xml:space="preserve">im </w:t>
          </w:r>
          <w:r w:rsidR="00745A70" w:rsidRPr="00A2603B">
            <w:rPr>
              <w:rFonts w:asciiTheme="minorHAnsi" w:hAnsiTheme="minorHAnsi" w:cstheme="minorHAnsi"/>
              <w:szCs w:val="22"/>
            </w:rPr>
            <w:t>P</w:t>
          </w:r>
          <w:r w:rsidR="006E08AC" w:rsidRPr="00A2603B">
            <w:rPr>
              <w:rFonts w:asciiTheme="minorHAnsi" w:hAnsiTheme="minorHAnsi" w:cstheme="minorHAnsi"/>
              <w:szCs w:val="22"/>
            </w:rPr>
            <w:t>arker</w:t>
          </w:r>
          <w:r w:rsidRPr="00A2603B">
            <w:rPr>
              <w:rFonts w:asciiTheme="minorHAnsi" w:hAnsiTheme="minorHAnsi" w:cstheme="minorHAnsi"/>
              <w:szCs w:val="22"/>
            </w:rPr>
            <w:t xml:space="preserve"> (JP)</w:t>
          </w:r>
          <w:r w:rsidR="00745A70" w:rsidRPr="00A2603B">
            <w:rPr>
              <w:rFonts w:asciiTheme="minorHAnsi" w:hAnsiTheme="minorHAnsi" w:cstheme="minorHAnsi"/>
              <w:szCs w:val="22"/>
            </w:rPr>
            <w:t>, A</w:t>
          </w:r>
          <w:r w:rsidR="006E08AC" w:rsidRPr="00A2603B">
            <w:rPr>
              <w:rFonts w:asciiTheme="minorHAnsi" w:hAnsiTheme="minorHAnsi" w:cstheme="minorHAnsi"/>
              <w:szCs w:val="22"/>
            </w:rPr>
            <w:t xml:space="preserve">lan </w:t>
          </w:r>
          <w:r w:rsidR="00745A70" w:rsidRPr="00A2603B">
            <w:rPr>
              <w:rFonts w:asciiTheme="minorHAnsi" w:hAnsiTheme="minorHAnsi" w:cstheme="minorHAnsi"/>
              <w:szCs w:val="22"/>
            </w:rPr>
            <w:t>D</w:t>
          </w:r>
          <w:r w:rsidR="006E08AC" w:rsidRPr="00A2603B">
            <w:rPr>
              <w:rFonts w:asciiTheme="minorHAnsi" w:hAnsiTheme="minorHAnsi" w:cstheme="minorHAnsi"/>
              <w:szCs w:val="22"/>
            </w:rPr>
            <w:t>enby</w:t>
          </w:r>
          <w:r w:rsidRPr="00A2603B">
            <w:rPr>
              <w:rFonts w:asciiTheme="minorHAnsi" w:hAnsiTheme="minorHAnsi" w:cstheme="minorHAnsi"/>
              <w:szCs w:val="22"/>
            </w:rPr>
            <w:t xml:space="preserve"> (AD)</w:t>
          </w:r>
          <w:r w:rsidR="00745A70" w:rsidRPr="00A2603B">
            <w:rPr>
              <w:rFonts w:asciiTheme="minorHAnsi" w:hAnsiTheme="minorHAnsi" w:cstheme="minorHAnsi"/>
              <w:szCs w:val="22"/>
            </w:rPr>
            <w:t>, P</w:t>
          </w:r>
          <w:r w:rsidR="006E08AC" w:rsidRPr="00A2603B">
            <w:rPr>
              <w:rFonts w:asciiTheme="minorHAnsi" w:hAnsiTheme="minorHAnsi" w:cstheme="minorHAnsi"/>
              <w:szCs w:val="22"/>
            </w:rPr>
            <w:t xml:space="preserve">aul </w:t>
          </w:r>
          <w:r w:rsidR="00745A70" w:rsidRPr="00A2603B">
            <w:rPr>
              <w:rFonts w:asciiTheme="minorHAnsi" w:hAnsiTheme="minorHAnsi" w:cstheme="minorHAnsi"/>
              <w:szCs w:val="22"/>
            </w:rPr>
            <w:t>B</w:t>
          </w:r>
          <w:r w:rsidR="006E08AC" w:rsidRPr="00A2603B">
            <w:rPr>
              <w:rFonts w:asciiTheme="minorHAnsi" w:hAnsiTheme="minorHAnsi" w:cstheme="minorHAnsi"/>
              <w:szCs w:val="22"/>
            </w:rPr>
            <w:t>assi</w:t>
          </w:r>
          <w:r w:rsidRPr="00A2603B">
            <w:rPr>
              <w:rFonts w:asciiTheme="minorHAnsi" w:hAnsiTheme="minorHAnsi" w:cstheme="minorHAnsi"/>
              <w:szCs w:val="22"/>
            </w:rPr>
            <w:t xml:space="preserve"> (PB)</w:t>
          </w:r>
          <w:r w:rsidR="00745A70" w:rsidRPr="00A2603B">
            <w:rPr>
              <w:rFonts w:asciiTheme="minorHAnsi" w:hAnsiTheme="minorHAnsi" w:cstheme="minorHAnsi"/>
              <w:szCs w:val="22"/>
            </w:rPr>
            <w:t>, S</w:t>
          </w:r>
          <w:r w:rsidR="006E08AC" w:rsidRPr="00A2603B">
            <w:rPr>
              <w:rFonts w:asciiTheme="minorHAnsi" w:hAnsiTheme="minorHAnsi" w:cstheme="minorHAnsi"/>
              <w:szCs w:val="22"/>
            </w:rPr>
            <w:t xml:space="preserve">usie </w:t>
          </w:r>
          <w:r w:rsidR="00745A70" w:rsidRPr="00A2603B">
            <w:rPr>
              <w:rFonts w:asciiTheme="minorHAnsi" w:hAnsiTheme="minorHAnsi" w:cstheme="minorHAnsi"/>
              <w:szCs w:val="22"/>
            </w:rPr>
            <w:t>C</w:t>
          </w:r>
          <w:r w:rsidR="006E08AC" w:rsidRPr="00A2603B">
            <w:rPr>
              <w:rFonts w:asciiTheme="minorHAnsi" w:hAnsiTheme="minorHAnsi" w:cstheme="minorHAnsi"/>
              <w:szCs w:val="22"/>
            </w:rPr>
            <w:t>olley</w:t>
          </w:r>
          <w:r w:rsidRPr="00A2603B">
            <w:rPr>
              <w:rFonts w:asciiTheme="minorHAnsi" w:hAnsiTheme="minorHAnsi" w:cstheme="minorHAnsi"/>
              <w:szCs w:val="22"/>
            </w:rPr>
            <w:t xml:space="preserve"> (SC)</w:t>
          </w:r>
          <w:r w:rsidR="00745A70" w:rsidRPr="00A2603B">
            <w:rPr>
              <w:rFonts w:asciiTheme="minorHAnsi" w:hAnsiTheme="minorHAnsi" w:cstheme="minorHAnsi"/>
              <w:szCs w:val="22"/>
            </w:rPr>
            <w:t>, J</w:t>
          </w:r>
          <w:r w:rsidR="006E08AC" w:rsidRPr="00A2603B">
            <w:rPr>
              <w:rFonts w:asciiTheme="minorHAnsi" w:hAnsiTheme="minorHAnsi" w:cstheme="minorHAnsi"/>
              <w:szCs w:val="22"/>
            </w:rPr>
            <w:t xml:space="preserve">ulie </w:t>
          </w:r>
          <w:r w:rsidR="00745A70" w:rsidRPr="00A2603B">
            <w:rPr>
              <w:rFonts w:asciiTheme="minorHAnsi" w:hAnsiTheme="minorHAnsi" w:cstheme="minorHAnsi"/>
              <w:szCs w:val="22"/>
            </w:rPr>
            <w:t>B</w:t>
          </w:r>
          <w:r w:rsidR="006E08AC" w:rsidRPr="00A2603B">
            <w:rPr>
              <w:rFonts w:asciiTheme="minorHAnsi" w:hAnsiTheme="minorHAnsi" w:cstheme="minorHAnsi"/>
              <w:szCs w:val="22"/>
            </w:rPr>
            <w:t>randon</w:t>
          </w:r>
          <w:r w:rsidRPr="00A2603B">
            <w:rPr>
              <w:rFonts w:asciiTheme="minorHAnsi" w:hAnsiTheme="minorHAnsi" w:cstheme="minorHAnsi"/>
              <w:szCs w:val="22"/>
            </w:rPr>
            <w:t xml:space="preserve"> (JB)</w:t>
          </w:r>
          <w:r w:rsidR="00745A70" w:rsidRPr="00A2603B">
            <w:rPr>
              <w:rFonts w:asciiTheme="minorHAnsi" w:hAnsiTheme="minorHAnsi" w:cstheme="minorHAnsi"/>
              <w:szCs w:val="22"/>
            </w:rPr>
            <w:t>, S</w:t>
          </w:r>
          <w:r w:rsidR="006E08AC" w:rsidRPr="00A2603B">
            <w:rPr>
              <w:rFonts w:asciiTheme="minorHAnsi" w:hAnsiTheme="minorHAnsi" w:cstheme="minorHAnsi"/>
              <w:szCs w:val="22"/>
            </w:rPr>
            <w:t xml:space="preserve">within </w:t>
          </w:r>
          <w:r w:rsidR="00745A70" w:rsidRPr="00A2603B">
            <w:rPr>
              <w:rFonts w:asciiTheme="minorHAnsi" w:hAnsiTheme="minorHAnsi" w:cstheme="minorHAnsi"/>
              <w:szCs w:val="22"/>
            </w:rPr>
            <w:t>L</w:t>
          </w:r>
          <w:r w:rsidR="006E08AC" w:rsidRPr="00A2603B">
            <w:rPr>
              <w:rFonts w:asciiTheme="minorHAnsi" w:hAnsiTheme="minorHAnsi" w:cstheme="minorHAnsi"/>
              <w:szCs w:val="22"/>
            </w:rPr>
            <w:t>ong</w:t>
          </w:r>
          <w:r w:rsidRPr="00A2603B">
            <w:rPr>
              <w:rFonts w:asciiTheme="minorHAnsi" w:hAnsiTheme="minorHAnsi" w:cstheme="minorHAnsi"/>
              <w:szCs w:val="22"/>
            </w:rPr>
            <w:t xml:space="preserve"> (SL)</w:t>
          </w:r>
          <w:r w:rsidR="00745A70" w:rsidRPr="00A2603B">
            <w:rPr>
              <w:rFonts w:asciiTheme="minorHAnsi" w:hAnsiTheme="minorHAnsi" w:cstheme="minorHAnsi"/>
              <w:szCs w:val="22"/>
            </w:rPr>
            <w:t>,</w:t>
          </w:r>
          <w:r w:rsidR="006E08AC" w:rsidRPr="00A2603B">
            <w:rPr>
              <w:rFonts w:asciiTheme="minorHAnsi" w:hAnsiTheme="minorHAnsi" w:cstheme="minorHAnsi"/>
              <w:szCs w:val="22"/>
            </w:rPr>
            <w:t xml:space="preserve"> </w:t>
          </w:r>
          <w:r w:rsidR="00745A70" w:rsidRPr="00A2603B">
            <w:rPr>
              <w:rFonts w:asciiTheme="minorHAnsi" w:hAnsiTheme="minorHAnsi" w:cstheme="minorHAnsi"/>
              <w:szCs w:val="22"/>
            </w:rPr>
            <w:t>K</w:t>
          </w:r>
          <w:r w:rsidR="006E08AC" w:rsidRPr="00A2603B">
            <w:rPr>
              <w:rFonts w:asciiTheme="minorHAnsi" w:hAnsiTheme="minorHAnsi" w:cstheme="minorHAnsi"/>
              <w:szCs w:val="22"/>
            </w:rPr>
            <w:t xml:space="preserve">evin </w:t>
          </w:r>
          <w:r w:rsidR="00745A70" w:rsidRPr="00A2603B">
            <w:rPr>
              <w:rFonts w:asciiTheme="minorHAnsi" w:hAnsiTheme="minorHAnsi" w:cstheme="minorHAnsi"/>
              <w:szCs w:val="22"/>
            </w:rPr>
            <w:t>F</w:t>
          </w:r>
          <w:r w:rsidR="006E08AC" w:rsidRPr="00A2603B">
            <w:rPr>
              <w:rFonts w:asciiTheme="minorHAnsi" w:hAnsiTheme="minorHAnsi" w:cstheme="minorHAnsi"/>
              <w:szCs w:val="22"/>
            </w:rPr>
            <w:t>oster</w:t>
          </w:r>
          <w:r w:rsidRPr="00A2603B">
            <w:rPr>
              <w:rFonts w:asciiTheme="minorHAnsi" w:hAnsiTheme="minorHAnsi" w:cstheme="minorHAnsi"/>
              <w:szCs w:val="22"/>
            </w:rPr>
            <w:t xml:space="preserve"> (KF)</w:t>
          </w:r>
          <w:r w:rsidR="00745A70" w:rsidRPr="00A2603B">
            <w:rPr>
              <w:rFonts w:asciiTheme="minorHAnsi" w:hAnsiTheme="minorHAnsi" w:cstheme="minorHAnsi"/>
              <w:szCs w:val="22"/>
            </w:rPr>
            <w:t xml:space="preserve">, </w:t>
          </w:r>
          <w:r w:rsidR="006E08AC" w:rsidRPr="00A2603B">
            <w:rPr>
              <w:rFonts w:asciiTheme="minorHAnsi" w:hAnsiTheme="minorHAnsi" w:cstheme="minorHAnsi"/>
              <w:szCs w:val="22"/>
            </w:rPr>
            <w:t>Tracey Cabache</w:t>
          </w:r>
          <w:r w:rsidRPr="00A2603B">
            <w:rPr>
              <w:rFonts w:asciiTheme="minorHAnsi" w:hAnsiTheme="minorHAnsi" w:cstheme="minorHAnsi"/>
              <w:szCs w:val="22"/>
            </w:rPr>
            <w:t xml:space="preserve"> (TC)</w:t>
          </w:r>
          <w:r w:rsidR="006E08AC" w:rsidRPr="00A2603B">
            <w:rPr>
              <w:rFonts w:asciiTheme="minorHAnsi" w:hAnsiTheme="minorHAnsi" w:cstheme="minorHAnsi"/>
              <w:szCs w:val="22"/>
            </w:rPr>
            <w:t>, Emma Hext</w:t>
          </w:r>
          <w:r w:rsidRPr="00A2603B">
            <w:rPr>
              <w:rFonts w:asciiTheme="minorHAnsi" w:hAnsiTheme="minorHAnsi" w:cstheme="minorHAnsi"/>
              <w:szCs w:val="22"/>
            </w:rPr>
            <w:t xml:space="preserve"> (EH)</w:t>
          </w:r>
          <w:r w:rsidR="006E08AC" w:rsidRPr="00A2603B">
            <w:rPr>
              <w:rFonts w:asciiTheme="minorHAnsi" w:hAnsiTheme="minorHAnsi" w:cstheme="minorHAnsi"/>
              <w:szCs w:val="22"/>
            </w:rPr>
            <w:t>, Emma Falconer</w:t>
          </w:r>
          <w:r w:rsidRPr="00A2603B">
            <w:rPr>
              <w:rFonts w:asciiTheme="minorHAnsi" w:hAnsiTheme="minorHAnsi" w:cstheme="minorHAnsi"/>
              <w:szCs w:val="22"/>
            </w:rPr>
            <w:t xml:space="preserve"> (EF)</w:t>
          </w:r>
          <w:r w:rsidR="006E08AC" w:rsidRPr="00A2603B">
            <w:rPr>
              <w:rFonts w:asciiTheme="minorHAnsi" w:hAnsiTheme="minorHAnsi" w:cstheme="minorHAnsi"/>
              <w:szCs w:val="22"/>
            </w:rPr>
            <w:t>, Laurence Frewin</w:t>
          </w:r>
          <w:r w:rsidRPr="00A2603B">
            <w:rPr>
              <w:rFonts w:asciiTheme="minorHAnsi" w:hAnsiTheme="minorHAnsi" w:cstheme="minorHAnsi"/>
              <w:szCs w:val="22"/>
            </w:rPr>
            <w:t xml:space="preserve"> (LF), Callum </w:t>
          </w:r>
          <w:r w:rsidR="008C1ACD">
            <w:rPr>
              <w:rFonts w:asciiTheme="minorHAnsi" w:hAnsiTheme="minorHAnsi" w:cstheme="minorHAnsi"/>
              <w:szCs w:val="22"/>
            </w:rPr>
            <w:t xml:space="preserve">McGinnis </w:t>
          </w:r>
          <w:r w:rsidRPr="00A2603B">
            <w:rPr>
              <w:rFonts w:asciiTheme="minorHAnsi" w:hAnsiTheme="minorHAnsi" w:cstheme="minorHAnsi"/>
              <w:szCs w:val="22"/>
            </w:rPr>
            <w:t xml:space="preserve">(CM), </w:t>
          </w:r>
          <w:r w:rsidR="00090A3E" w:rsidRPr="00A2603B">
            <w:rPr>
              <w:rFonts w:asciiTheme="minorHAnsi" w:hAnsiTheme="minorHAnsi" w:cstheme="minorHAnsi"/>
              <w:szCs w:val="22"/>
            </w:rPr>
            <w:t>Jack Thompson (JT), George Helmore (GH).</w:t>
          </w:r>
        </w:p>
      </w:tc>
    </w:tr>
    <w:tr w:rsidR="00802067" w:rsidRPr="00802067" w14:paraId="5A050057" w14:textId="77777777">
      <w:tc>
        <w:tcPr>
          <w:tcW w:w="3510" w:type="dxa"/>
          <w:shd w:val="clear" w:color="auto" w:fill="auto"/>
        </w:tcPr>
        <w:p w14:paraId="1B6CBA57" w14:textId="761C0E2E" w:rsidR="00802067" w:rsidRPr="00802067" w:rsidRDefault="00802067" w:rsidP="00413B39">
          <w:pPr>
            <w:pStyle w:val="Header"/>
            <w:rPr>
              <w:rFonts w:cs="Arial"/>
              <w:b/>
            </w:rPr>
          </w:pPr>
          <w:r>
            <w:rPr>
              <w:rFonts w:cs="Arial"/>
              <w:b/>
            </w:rPr>
            <w:t xml:space="preserve">Apologies: </w:t>
          </w:r>
        </w:p>
      </w:tc>
      <w:tc>
        <w:tcPr>
          <w:tcW w:w="6911" w:type="dxa"/>
          <w:shd w:val="clear" w:color="auto" w:fill="auto"/>
        </w:tcPr>
        <w:p w14:paraId="353554DA" w14:textId="04A47BD6" w:rsidR="00802067" w:rsidRPr="00A2603B" w:rsidRDefault="00A2603B" w:rsidP="00A2603B">
          <w:pPr>
            <w:rPr>
              <w:rFonts w:asciiTheme="minorHAnsi" w:hAnsiTheme="minorHAnsi" w:cstheme="minorHAnsi"/>
              <w:szCs w:val="22"/>
            </w:rPr>
          </w:pPr>
          <w:r w:rsidRPr="00A2603B">
            <w:rPr>
              <w:rFonts w:asciiTheme="minorHAnsi" w:hAnsiTheme="minorHAnsi" w:cstheme="minorHAnsi"/>
              <w:szCs w:val="22"/>
            </w:rPr>
            <w:t xml:space="preserve">Kevin Mowat, Carolyn, Andrew Robertson, Mike </w:t>
          </w:r>
          <w:r w:rsidR="008C1ACD" w:rsidRPr="00A2603B">
            <w:rPr>
              <w:rFonts w:asciiTheme="minorHAnsi" w:hAnsiTheme="minorHAnsi" w:cstheme="minorHAnsi"/>
              <w:szCs w:val="22"/>
            </w:rPr>
            <w:t>Watson,</w:t>
          </w:r>
          <w:r w:rsidRPr="00A2603B">
            <w:rPr>
              <w:rFonts w:asciiTheme="minorHAnsi" w:hAnsiTheme="minorHAnsi" w:cstheme="minorHAnsi"/>
              <w:szCs w:val="22"/>
            </w:rPr>
            <w:t xml:space="preserve"> and Henry Seymour</w:t>
          </w:r>
          <w:r w:rsidR="008C1ACD">
            <w:rPr>
              <w:rFonts w:asciiTheme="minorHAnsi" w:hAnsiTheme="minorHAnsi" w:cstheme="minorHAnsi"/>
              <w:szCs w:val="22"/>
            </w:rPr>
            <w:t>.</w:t>
          </w:r>
        </w:p>
      </w:tc>
    </w:tr>
  </w:tbl>
  <w:p w14:paraId="23EBD612" w14:textId="77777777" w:rsidR="00413B39" w:rsidRPr="00802067" w:rsidRDefault="00413B39">
    <w:pPr>
      <w:pStyle w:val="Header"/>
      <w:rPr>
        <w:rFonts w:cs="Arial"/>
      </w:rPr>
    </w:pPr>
  </w:p>
</w:hdr>
</file>

<file path=word/intelligence.xml><?xml version="1.0" encoding="utf-8"?>
<int:Intelligence xmlns:int="http://schemas.microsoft.com/office/intelligence/2019/intelligence">
  <int:IntelligenceSettings/>
  <int:Manifest>
    <int:ParagraphRange paragraphId="1066480337" textId="2002487747" start="43" length="9" invalidationStart="43" invalidationLength="9" id="3MUpGLyH"/>
    <int:WordHash hashCode="DsLZLiw4H+4CSu" id="OZY55PDj"/>
  </int:Manifest>
  <int:Observations>
    <int:Content id="3MUpGLyH">
      <int:Rejection type="LegacyProofing"/>
    </int:Content>
    <int:Content id="OZY55PD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B0A3F"/>
    <w:multiLevelType w:val="hybridMultilevel"/>
    <w:tmpl w:val="E7D639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C0CEB"/>
    <w:multiLevelType w:val="hybridMultilevel"/>
    <w:tmpl w:val="CA9EA5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540375"/>
    <w:multiLevelType w:val="hybridMultilevel"/>
    <w:tmpl w:val="9A8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30AAB"/>
    <w:multiLevelType w:val="hybridMultilevel"/>
    <w:tmpl w:val="049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02C40"/>
    <w:multiLevelType w:val="hybridMultilevel"/>
    <w:tmpl w:val="64FCB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B5DAA"/>
    <w:multiLevelType w:val="hybridMultilevel"/>
    <w:tmpl w:val="3A5EB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0938068">
    <w:abstractNumId w:val="0"/>
  </w:num>
  <w:num w:numId="2" w16cid:durableId="305283410">
    <w:abstractNumId w:val="3"/>
  </w:num>
  <w:num w:numId="3" w16cid:durableId="265967852">
    <w:abstractNumId w:val="4"/>
  </w:num>
  <w:num w:numId="4" w16cid:durableId="984044338">
    <w:abstractNumId w:val="1"/>
  </w:num>
  <w:num w:numId="5" w16cid:durableId="1175537610">
    <w:abstractNumId w:val="5"/>
  </w:num>
  <w:num w:numId="6" w16cid:durableId="2119136337">
    <w:abstractNumId w:val="6"/>
  </w:num>
  <w:num w:numId="7" w16cid:durableId="2086023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zc2tTQxMzYyNLRQ0lEKTi0uzszPAykwrQUAHawx2CwAAAA="/>
  </w:docVars>
  <w:rsids>
    <w:rsidRoot w:val="0028275E"/>
    <w:rsid w:val="000000F3"/>
    <w:rsid w:val="000066B3"/>
    <w:rsid w:val="00011326"/>
    <w:rsid w:val="000114A1"/>
    <w:rsid w:val="000132F6"/>
    <w:rsid w:val="000152DB"/>
    <w:rsid w:val="00022F4B"/>
    <w:rsid w:val="00027516"/>
    <w:rsid w:val="00027FBE"/>
    <w:rsid w:val="00030779"/>
    <w:rsid w:val="00031D68"/>
    <w:rsid w:val="00031F72"/>
    <w:rsid w:val="00032C9E"/>
    <w:rsid w:val="000405D2"/>
    <w:rsid w:val="00041A61"/>
    <w:rsid w:val="00046401"/>
    <w:rsid w:val="00047335"/>
    <w:rsid w:val="000479A6"/>
    <w:rsid w:val="00050864"/>
    <w:rsid w:val="00051216"/>
    <w:rsid w:val="00052FEC"/>
    <w:rsid w:val="00061321"/>
    <w:rsid w:val="0006178A"/>
    <w:rsid w:val="00061829"/>
    <w:rsid w:val="00063B68"/>
    <w:rsid w:val="000668EE"/>
    <w:rsid w:val="00067F93"/>
    <w:rsid w:val="0007267C"/>
    <w:rsid w:val="00076955"/>
    <w:rsid w:val="00077861"/>
    <w:rsid w:val="0008182E"/>
    <w:rsid w:val="00087B06"/>
    <w:rsid w:val="00090A3E"/>
    <w:rsid w:val="00097608"/>
    <w:rsid w:val="00097823"/>
    <w:rsid w:val="000A08B5"/>
    <w:rsid w:val="000A0E8C"/>
    <w:rsid w:val="000A188A"/>
    <w:rsid w:val="000A3CC2"/>
    <w:rsid w:val="000A7D44"/>
    <w:rsid w:val="000B3D7A"/>
    <w:rsid w:val="000B4580"/>
    <w:rsid w:val="000B4C83"/>
    <w:rsid w:val="000B653F"/>
    <w:rsid w:val="000C0762"/>
    <w:rsid w:val="000C2C14"/>
    <w:rsid w:val="000C464A"/>
    <w:rsid w:val="000C6BA7"/>
    <w:rsid w:val="000D01A2"/>
    <w:rsid w:val="000D3685"/>
    <w:rsid w:val="000D3E9F"/>
    <w:rsid w:val="000D4D79"/>
    <w:rsid w:val="000D795B"/>
    <w:rsid w:val="000E4BD8"/>
    <w:rsid w:val="000E785C"/>
    <w:rsid w:val="000F3CBE"/>
    <w:rsid w:val="000F4B98"/>
    <w:rsid w:val="000F7A4E"/>
    <w:rsid w:val="0010187E"/>
    <w:rsid w:val="00102201"/>
    <w:rsid w:val="00106701"/>
    <w:rsid w:val="00106E1F"/>
    <w:rsid w:val="0012177B"/>
    <w:rsid w:val="00122EB9"/>
    <w:rsid w:val="00123A38"/>
    <w:rsid w:val="00123A8D"/>
    <w:rsid w:val="00123C1D"/>
    <w:rsid w:val="00123D15"/>
    <w:rsid w:val="001255E3"/>
    <w:rsid w:val="00127B3B"/>
    <w:rsid w:val="00130680"/>
    <w:rsid w:val="001307B3"/>
    <w:rsid w:val="00130C1D"/>
    <w:rsid w:val="00133CAA"/>
    <w:rsid w:val="00135B10"/>
    <w:rsid w:val="00140BCD"/>
    <w:rsid w:val="00143685"/>
    <w:rsid w:val="00146BBB"/>
    <w:rsid w:val="00152371"/>
    <w:rsid w:val="00152436"/>
    <w:rsid w:val="00152FB0"/>
    <w:rsid w:val="00157C26"/>
    <w:rsid w:val="0016353D"/>
    <w:rsid w:val="00164B15"/>
    <w:rsid w:val="001727D3"/>
    <w:rsid w:val="00176D39"/>
    <w:rsid w:val="001774A3"/>
    <w:rsid w:val="00177656"/>
    <w:rsid w:val="00181C5C"/>
    <w:rsid w:val="00190142"/>
    <w:rsid w:val="00194D8B"/>
    <w:rsid w:val="00195B81"/>
    <w:rsid w:val="001A2750"/>
    <w:rsid w:val="001A332E"/>
    <w:rsid w:val="001A7532"/>
    <w:rsid w:val="001B0D18"/>
    <w:rsid w:val="001B18A9"/>
    <w:rsid w:val="001B1D25"/>
    <w:rsid w:val="001B286D"/>
    <w:rsid w:val="001B3B54"/>
    <w:rsid w:val="001B4417"/>
    <w:rsid w:val="001C042A"/>
    <w:rsid w:val="001C2438"/>
    <w:rsid w:val="001D3907"/>
    <w:rsid w:val="001D7A3A"/>
    <w:rsid w:val="001E3844"/>
    <w:rsid w:val="001E620E"/>
    <w:rsid w:val="001F20D0"/>
    <w:rsid w:val="001F3417"/>
    <w:rsid w:val="001F3A84"/>
    <w:rsid w:val="00203011"/>
    <w:rsid w:val="00206382"/>
    <w:rsid w:val="00215E4E"/>
    <w:rsid w:val="00215F92"/>
    <w:rsid w:val="0021721B"/>
    <w:rsid w:val="00217F5B"/>
    <w:rsid w:val="00220C79"/>
    <w:rsid w:val="00220DB1"/>
    <w:rsid w:val="0022197F"/>
    <w:rsid w:val="00225F2C"/>
    <w:rsid w:val="00226786"/>
    <w:rsid w:val="00227CC4"/>
    <w:rsid w:val="0024113F"/>
    <w:rsid w:val="0024194D"/>
    <w:rsid w:val="00244C8C"/>
    <w:rsid w:val="00253300"/>
    <w:rsid w:val="00260FFD"/>
    <w:rsid w:val="00263DFC"/>
    <w:rsid w:val="0027489D"/>
    <w:rsid w:val="00275D08"/>
    <w:rsid w:val="002811F2"/>
    <w:rsid w:val="0028275E"/>
    <w:rsid w:val="00287CD3"/>
    <w:rsid w:val="0029010E"/>
    <w:rsid w:val="0029131D"/>
    <w:rsid w:val="00291B24"/>
    <w:rsid w:val="002955CD"/>
    <w:rsid w:val="0029620B"/>
    <w:rsid w:val="002A026D"/>
    <w:rsid w:val="002A3DE3"/>
    <w:rsid w:val="002A4CEC"/>
    <w:rsid w:val="002B493C"/>
    <w:rsid w:val="002B5417"/>
    <w:rsid w:val="002B56E3"/>
    <w:rsid w:val="002B6DE3"/>
    <w:rsid w:val="002B71FD"/>
    <w:rsid w:val="002C3CEC"/>
    <w:rsid w:val="002C3DAC"/>
    <w:rsid w:val="002D0353"/>
    <w:rsid w:val="002D06CE"/>
    <w:rsid w:val="002D21E8"/>
    <w:rsid w:val="002D22A3"/>
    <w:rsid w:val="002D2B92"/>
    <w:rsid w:val="002D731C"/>
    <w:rsid w:val="002E424A"/>
    <w:rsid w:val="002F3B3F"/>
    <w:rsid w:val="002F4631"/>
    <w:rsid w:val="002F757C"/>
    <w:rsid w:val="002F7C8B"/>
    <w:rsid w:val="003076B9"/>
    <w:rsid w:val="00307AA9"/>
    <w:rsid w:val="00311B64"/>
    <w:rsid w:val="00311BED"/>
    <w:rsid w:val="003139E0"/>
    <w:rsid w:val="00314BF9"/>
    <w:rsid w:val="003156D9"/>
    <w:rsid w:val="003157BF"/>
    <w:rsid w:val="003210BC"/>
    <w:rsid w:val="003237D3"/>
    <w:rsid w:val="003250E9"/>
    <w:rsid w:val="00325B55"/>
    <w:rsid w:val="003275C1"/>
    <w:rsid w:val="00334717"/>
    <w:rsid w:val="00341065"/>
    <w:rsid w:val="003425D9"/>
    <w:rsid w:val="00345D43"/>
    <w:rsid w:val="00347562"/>
    <w:rsid w:val="003547B2"/>
    <w:rsid w:val="003605E1"/>
    <w:rsid w:val="003631CB"/>
    <w:rsid w:val="00372E86"/>
    <w:rsid w:val="003753B3"/>
    <w:rsid w:val="003753C1"/>
    <w:rsid w:val="00381AA5"/>
    <w:rsid w:val="003831C6"/>
    <w:rsid w:val="00384D10"/>
    <w:rsid w:val="0038574F"/>
    <w:rsid w:val="00390C33"/>
    <w:rsid w:val="00390D9C"/>
    <w:rsid w:val="00391191"/>
    <w:rsid w:val="00393926"/>
    <w:rsid w:val="003A3D1E"/>
    <w:rsid w:val="003C0071"/>
    <w:rsid w:val="003C194F"/>
    <w:rsid w:val="003D293E"/>
    <w:rsid w:val="003D6E68"/>
    <w:rsid w:val="003D6F4C"/>
    <w:rsid w:val="003E0633"/>
    <w:rsid w:val="003F2DDF"/>
    <w:rsid w:val="003F494A"/>
    <w:rsid w:val="003F4BCF"/>
    <w:rsid w:val="003F6E3A"/>
    <w:rsid w:val="003F7A03"/>
    <w:rsid w:val="00400942"/>
    <w:rsid w:val="004035F6"/>
    <w:rsid w:val="00405B5F"/>
    <w:rsid w:val="004066DF"/>
    <w:rsid w:val="00407508"/>
    <w:rsid w:val="00410353"/>
    <w:rsid w:val="00412F86"/>
    <w:rsid w:val="00413B39"/>
    <w:rsid w:val="0042617E"/>
    <w:rsid w:val="004262F7"/>
    <w:rsid w:val="00426A0B"/>
    <w:rsid w:val="004302EC"/>
    <w:rsid w:val="004355F1"/>
    <w:rsid w:val="00436CE6"/>
    <w:rsid w:val="004424B0"/>
    <w:rsid w:val="00456D62"/>
    <w:rsid w:val="00457ABF"/>
    <w:rsid w:val="00460370"/>
    <w:rsid w:val="0046125D"/>
    <w:rsid w:val="00462C84"/>
    <w:rsid w:val="00471F37"/>
    <w:rsid w:val="00474243"/>
    <w:rsid w:val="00476F99"/>
    <w:rsid w:val="00485CFA"/>
    <w:rsid w:val="0049516B"/>
    <w:rsid w:val="0049549C"/>
    <w:rsid w:val="00496340"/>
    <w:rsid w:val="004A14EE"/>
    <w:rsid w:val="004A303D"/>
    <w:rsid w:val="004A5B19"/>
    <w:rsid w:val="004A6675"/>
    <w:rsid w:val="004B1041"/>
    <w:rsid w:val="004B7864"/>
    <w:rsid w:val="004B7977"/>
    <w:rsid w:val="004B7FCC"/>
    <w:rsid w:val="004C0F1F"/>
    <w:rsid w:val="004C149E"/>
    <w:rsid w:val="004C2382"/>
    <w:rsid w:val="004C4684"/>
    <w:rsid w:val="004C5D26"/>
    <w:rsid w:val="004C6515"/>
    <w:rsid w:val="004C7A46"/>
    <w:rsid w:val="004D0D54"/>
    <w:rsid w:val="004D13D2"/>
    <w:rsid w:val="004D2816"/>
    <w:rsid w:val="004E00D3"/>
    <w:rsid w:val="004F02B4"/>
    <w:rsid w:val="004F28BD"/>
    <w:rsid w:val="004F6CB0"/>
    <w:rsid w:val="00504D02"/>
    <w:rsid w:val="00510DC8"/>
    <w:rsid w:val="00512B49"/>
    <w:rsid w:val="005151D1"/>
    <w:rsid w:val="0051756C"/>
    <w:rsid w:val="005244C6"/>
    <w:rsid w:val="0053045C"/>
    <w:rsid w:val="00532C8B"/>
    <w:rsid w:val="00533444"/>
    <w:rsid w:val="00534373"/>
    <w:rsid w:val="005355D9"/>
    <w:rsid w:val="00536073"/>
    <w:rsid w:val="00541D12"/>
    <w:rsid w:val="0055304D"/>
    <w:rsid w:val="005555BE"/>
    <w:rsid w:val="00555D37"/>
    <w:rsid w:val="00560479"/>
    <w:rsid w:val="00560AE7"/>
    <w:rsid w:val="00564209"/>
    <w:rsid w:val="00570E1C"/>
    <w:rsid w:val="005718E3"/>
    <w:rsid w:val="0058666A"/>
    <w:rsid w:val="005A0263"/>
    <w:rsid w:val="005A1FE0"/>
    <w:rsid w:val="005A36E1"/>
    <w:rsid w:val="005A6402"/>
    <w:rsid w:val="005A6B26"/>
    <w:rsid w:val="005B282B"/>
    <w:rsid w:val="005B3751"/>
    <w:rsid w:val="005C0759"/>
    <w:rsid w:val="005C14FE"/>
    <w:rsid w:val="005C77F2"/>
    <w:rsid w:val="005D096A"/>
    <w:rsid w:val="005D3C00"/>
    <w:rsid w:val="005D3D95"/>
    <w:rsid w:val="005D42EC"/>
    <w:rsid w:val="005D5180"/>
    <w:rsid w:val="005E06DE"/>
    <w:rsid w:val="005E144D"/>
    <w:rsid w:val="005E471D"/>
    <w:rsid w:val="005E4934"/>
    <w:rsid w:val="005F4F15"/>
    <w:rsid w:val="006047F2"/>
    <w:rsid w:val="006157BF"/>
    <w:rsid w:val="00617395"/>
    <w:rsid w:val="00617E40"/>
    <w:rsid w:val="0062342D"/>
    <w:rsid w:val="00632681"/>
    <w:rsid w:val="00636AC2"/>
    <w:rsid w:val="00640E2B"/>
    <w:rsid w:val="00642290"/>
    <w:rsid w:val="006457FF"/>
    <w:rsid w:val="00646D42"/>
    <w:rsid w:val="00647DB0"/>
    <w:rsid w:val="00647F1D"/>
    <w:rsid w:val="00650FA5"/>
    <w:rsid w:val="006517EB"/>
    <w:rsid w:val="0065386E"/>
    <w:rsid w:val="006743FF"/>
    <w:rsid w:val="00675921"/>
    <w:rsid w:val="00680AE4"/>
    <w:rsid w:val="00682AC8"/>
    <w:rsid w:val="00684D4B"/>
    <w:rsid w:val="00686F49"/>
    <w:rsid w:val="00687E41"/>
    <w:rsid w:val="0069110C"/>
    <w:rsid w:val="006926EE"/>
    <w:rsid w:val="00697B9C"/>
    <w:rsid w:val="006A286B"/>
    <w:rsid w:val="006A42CC"/>
    <w:rsid w:val="006A7538"/>
    <w:rsid w:val="006A75F6"/>
    <w:rsid w:val="006B010C"/>
    <w:rsid w:val="006B0E68"/>
    <w:rsid w:val="006B229D"/>
    <w:rsid w:val="006B6949"/>
    <w:rsid w:val="006C1055"/>
    <w:rsid w:val="006C4B80"/>
    <w:rsid w:val="006C6F6D"/>
    <w:rsid w:val="006D2810"/>
    <w:rsid w:val="006D4A28"/>
    <w:rsid w:val="006E00AE"/>
    <w:rsid w:val="006E08AC"/>
    <w:rsid w:val="006E0B9A"/>
    <w:rsid w:val="006E4C4F"/>
    <w:rsid w:val="006E6F41"/>
    <w:rsid w:val="006F4F34"/>
    <w:rsid w:val="006F5D58"/>
    <w:rsid w:val="006F6642"/>
    <w:rsid w:val="00702147"/>
    <w:rsid w:val="00703391"/>
    <w:rsid w:val="00711293"/>
    <w:rsid w:val="00716179"/>
    <w:rsid w:val="00724E69"/>
    <w:rsid w:val="00724FDA"/>
    <w:rsid w:val="00725E1D"/>
    <w:rsid w:val="00737003"/>
    <w:rsid w:val="00737B85"/>
    <w:rsid w:val="0074455C"/>
    <w:rsid w:val="00744D76"/>
    <w:rsid w:val="00745A70"/>
    <w:rsid w:val="00750FCF"/>
    <w:rsid w:val="007512CD"/>
    <w:rsid w:val="00757CEE"/>
    <w:rsid w:val="00757E3D"/>
    <w:rsid w:val="00777599"/>
    <w:rsid w:val="0078628C"/>
    <w:rsid w:val="00790D10"/>
    <w:rsid w:val="00790E76"/>
    <w:rsid w:val="00791784"/>
    <w:rsid w:val="0079301F"/>
    <w:rsid w:val="007A2C88"/>
    <w:rsid w:val="007A564E"/>
    <w:rsid w:val="007B03C2"/>
    <w:rsid w:val="007B1E2C"/>
    <w:rsid w:val="007B7E0F"/>
    <w:rsid w:val="007C0A32"/>
    <w:rsid w:val="007C19C4"/>
    <w:rsid w:val="007C4704"/>
    <w:rsid w:val="007C4CAF"/>
    <w:rsid w:val="007C569D"/>
    <w:rsid w:val="007C5DF9"/>
    <w:rsid w:val="007C6CE6"/>
    <w:rsid w:val="007C7298"/>
    <w:rsid w:val="007D0E1E"/>
    <w:rsid w:val="007D1277"/>
    <w:rsid w:val="007D54D4"/>
    <w:rsid w:val="007E3332"/>
    <w:rsid w:val="007E4CED"/>
    <w:rsid w:val="007E5EE0"/>
    <w:rsid w:val="007E7941"/>
    <w:rsid w:val="007F2CDC"/>
    <w:rsid w:val="007F4537"/>
    <w:rsid w:val="007F45DE"/>
    <w:rsid w:val="007F7577"/>
    <w:rsid w:val="00802067"/>
    <w:rsid w:val="00805CB3"/>
    <w:rsid w:val="008106C4"/>
    <w:rsid w:val="0081147B"/>
    <w:rsid w:val="00815778"/>
    <w:rsid w:val="0084077C"/>
    <w:rsid w:val="0084248E"/>
    <w:rsid w:val="00845D1D"/>
    <w:rsid w:val="00847427"/>
    <w:rsid w:val="00851C69"/>
    <w:rsid w:val="008525B4"/>
    <w:rsid w:val="00861532"/>
    <w:rsid w:val="00862891"/>
    <w:rsid w:val="00863DDA"/>
    <w:rsid w:val="00867E47"/>
    <w:rsid w:val="008707AB"/>
    <w:rsid w:val="00871E57"/>
    <w:rsid w:val="00874A9C"/>
    <w:rsid w:val="008751D0"/>
    <w:rsid w:val="008763F9"/>
    <w:rsid w:val="00883B5E"/>
    <w:rsid w:val="008851EF"/>
    <w:rsid w:val="00885793"/>
    <w:rsid w:val="00893902"/>
    <w:rsid w:val="00894EEA"/>
    <w:rsid w:val="008966E2"/>
    <w:rsid w:val="00896F75"/>
    <w:rsid w:val="008A1BEB"/>
    <w:rsid w:val="008A58AF"/>
    <w:rsid w:val="008B27AF"/>
    <w:rsid w:val="008B407E"/>
    <w:rsid w:val="008B58F6"/>
    <w:rsid w:val="008B6BFC"/>
    <w:rsid w:val="008C1ACD"/>
    <w:rsid w:val="008C1E5A"/>
    <w:rsid w:val="008C3E93"/>
    <w:rsid w:val="008C4FF6"/>
    <w:rsid w:val="008D0B2B"/>
    <w:rsid w:val="008D1598"/>
    <w:rsid w:val="008D73C5"/>
    <w:rsid w:val="008E31E2"/>
    <w:rsid w:val="008E3B46"/>
    <w:rsid w:val="008E7148"/>
    <w:rsid w:val="008F1891"/>
    <w:rsid w:val="008F39FF"/>
    <w:rsid w:val="008F6DC2"/>
    <w:rsid w:val="00900639"/>
    <w:rsid w:val="00901627"/>
    <w:rsid w:val="009018C3"/>
    <w:rsid w:val="00903DFB"/>
    <w:rsid w:val="00904641"/>
    <w:rsid w:val="0090580E"/>
    <w:rsid w:val="009060CA"/>
    <w:rsid w:val="00907FFA"/>
    <w:rsid w:val="0091229E"/>
    <w:rsid w:val="00914A57"/>
    <w:rsid w:val="009168E0"/>
    <w:rsid w:val="00916AC5"/>
    <w:rsid w:val="00924A6D"/>
    <w:rsid w:val="00927BEF"/>
    <w:rsid w:val="00933F80"/>
    <w:rsid w:val="00935963"/>
    <w:rsid w:val="00935F0C"/>
    <w:rsid w:val="00936864"/>
    <w:rsid w:val="00936E7E"/>
    <w:rsid w:val="00937DEC"/>
    <w:rsid w:val="00943856"/>
    <w:rsid w:val="0094474B"/>
    <w:rsid w:val="00945D91"/>
    <w:rsid w:val="0095485B"/>
    <w:rsid w:val="009619C8"/>
    <w:rsid w:val="00965395"/>
    <w:rsid w:val="009660B9"/>
    <w:rsid w:val="0096647A"/>
    <w:rsid w:val="00966872"/>
    <w:rsid w:val="0096726F"/>
    <w:rsid w:val="009702E4"/>
    <w:rsid w:val="0097056D"/>
    <w:rsid w:val="00971D1D"/>
    <w:rsid w:val="00974672"/>
    <w:rsid w:val="00976712"/>
    <w:rsid w:val="00982F8B"/>
    <w:rsid w:val="009837A8"/>
    <w:rsid w:val="00984563"/>
    <w:rsid w:val="00986C21"/>
    <w:rsid w:val="00994323"/>
    <w:rsid w:val="0099671C"/>
    <w:rsid w:val="00996899"/>
    <w:rsid w:val="009A1AC7"/>
    <w:rsid w:val="009A1B90"/>
    <w:rsid w:val="009A1D6A"/>
    <w:rsid w:val="009A28BF"/>
    <w:rsid w:val="009B034D"/>
    <w:rsid w:val="009B19E4"/>
    <w:rsid w:val="009B315F"/>
    <w:rsid w:val="009B3774"/>
    <w:rsid w:val="009B482D"/>
    <w:rsid w:val="009C0479"/>
    <w:rsid w:val="009C054B"/>
    <w:rsid w:val="009C23C2"/>
    <w:rsid w:val="009C300B"/>
    <w:rsid w:val="009C4A7D"/>
    <w:rsid w:val="009C5B58"/>
    <w:rsid w:val="009C6408"/>
    <w:rsid w:val="009D1509"/>
    <w:rsid w:val="009D17E5"/>
    <w:rsid w:val="009D1906"/>
    <w:rsid w:val="009D4B8F"/>
    <w:rsid w:val="009E0DF6"/>
    <w:rsid w:val="009E3679"/>
    <w:rsid w:val="009E4BB6"/>
    <w:rsid w:val="009E6EA3"/>
    <w:rsid w:val="009E7358"/>
    <w:rsid w:val="009E7C8F"/>
    <w:rsid w:val="009F067D"/>
    <w:rsid w:val="009F1914"/>
    <w:rsid w:val="009F3354"/>
    <w:rsid w:val="009F65B8"/>
    <w:rsid w:val="009F6FD8"/>
    <w:rsid w:val="00A026BE"/>
    <w:rsid w:val="00A1044C"/>
    <w:rsid w:val="00A13365"/>
    <w:rsid w:val="00A147F7"/>
    <w:rsid w:val="00A21C52"/>
    <w:rsid w:val="00A2245D"/>
    <w:rsid w:val="00A23963"/>
    <w:rsid w:val="00A2603B"/>
    <w:rsid w:val="00A33201"/>
    <w:rsid w:val="00A33AF8"/>
    <w:rsid w:val="00A400AB"/>
    <w:rsid w:val="00A41E63"/>
    <w:rsid w:val="00A42614"/>
    <w:rsid w:val="00A42A07"/>
    <w:rsid w:val="00A5320D"/>
    <w:rsid w:val="00A55B85"/>
    <w:rsid w:val="00A61AC6"/>
    <w:rsid w:val="00A647CC"/>
    <w:rsid w:val="00A65447"/>
    <w:rsid w:val="00A65547"/>
    <w:rsid w:val="00A67A8F"/>
    <w:rsid w:val="00A67FDB"/>
    <w:rsid w:val="00A74D17"/>
    <w:rsid w:val="00A76A15"/>
    <w:rsid w:val="00A83022"/>
    <w:rsid w:val="00A8464C"/>
    <w:rsid w:val="00A84B6A"/>
    <w:rsid w:val="00A94861"/>
    <w:rsid w:val="00A97AB8"/>
    <w:rsid w:val="00AA1527"/>
    <w:rsid w:val="00AA491F"/>
    <w:rsid w:val="00AA605B"/>
    <w:rsid w:val="00AB033A"/>
    <w:rsid w:val="00AB2F83"/>
    <w:rsid w:val="00AB38F6"/>
    <w:rsid w:val="00AB6BDE"/>
    <w:rsid w:val="00AB778E"/>
    <w:rsid w:val="00AD4196"/>
    <w:rsid w:val="00AD4997"/>
    <w:rsid w:val="00AD7F1A"/>
    <w:rsid w:val="00AE13D6"/>
    <w:rsid w:val="00AE2331"/>
    <w:rsid w:val="00AE3605"/>
    <w:rsid w:val="00AE3DF9"/>
    <w:rsid w:val="00AE7668"/>
    <w:rsid w:val="00AF14D5"/>
    <w:rsid w:val="00AF24E3"/>
    <w:rsid w:val="00AF4BD5"/>
    <w:rsid w:val="00AF6B75"/>
    <w:rsid w:val="00B00C01"/>
    <w:rsid w:val="00B11A70"/>
    <w:rsid w:val="00B13028"/>
    <w:rsid w:val="00B14E64"/>
    <w:rsid w:val="00B16A58"/>
    <w:rsid w:val="00B16E84"/>
    <w:rsid w:val="00B1718F"/>
    <w:rsid w:val="00B27B09"/>
    <w:rsid w:val="00B31DDD"/>
    <w:rsid w:val="00B34367"/>
    <w:rsid w:val="00B35DE1"/>
    <w:rsid w:val="00B36B50"/>
    <w:rsid w:val="00B5231C"/>
    <w:rsid w:val="00B52370"/>
    <w:rsid w:val="00B52CFD"/>
    <w:rsid w:val="00B540FF"/>
    <w:rsid w:val="00B5506C"/>
    <w:rsid w:val="00B65546"/>
    <w:rsid w:val="00B65616"/>
    <w:rsid w:val="00B741BF"/>
    <w:rsid w:val="00B745F9"/>
    <w:rsid w:val="00B773CB"/>
    <w:rsid w:val="00B80C88"/>
    <w:rsid w:val="00B85440"/>
    <w:rsid w:val="00B96AE7"/>
    <w:rsid w:val="00B97627"/>
    <w:rsid w:val="00BA3A56"/>
    <w:rsid w:val="00BA777A"/>
    <w:rsid w:val="00BB50B2"/>
    <w:rsid w:val="00BB7C1E"/>
    <w:rsid w:val="00BC7AEB"/>
    <w:rsid w:val="00BD081C"/>
    <w:rsid w:val="00BE257B"/>
    <w:rsid w:val="00BF0798"/>
    <w:rsid w:val="00BF0C09"/>
    <w:rsid w:val="00C01ABB"/>
    <w:rsid w:val="00C0754F"/>
    <w:rsid w:val="00C075FD"/>
    <w:rsid w:val="00C10011"/>
    <w:rsid w:val="00C113F5"/>
    <w:rsid w:val="00C11DA4"/>
    <w:rsid w:val="00C126E3"/>
    <w:rsid w:val="00C14243"/>
    <w:rsid w:val="00C143F3"/>
    <w:rsid w:val="00C2187A"/>
    <w:rsid w:val="00C21A60"/>
    <w:rsid w:val="00C238F4"/>
    <w:rsid w:val="00C26CD3"/>
    <w:rsid w:val="00C270B8"/>
    <w:rsid w:val="00C30CD1"/>
    <w:rsid w:val="00C32D46"/>
    <w:rsid w:val="00C33D8F"/>
    <w:rsid w:val="00C35403"/>
    <w:rsid w:val="00C363DB"/>
    <w:rsid w:val="00C41E02"/>
    <w:rsid w:val="00C5484F"/>
    <w:rsid w:val="00C6171D"/>
    <w:rsid w:val="00C61C22"/>
    <w:rsid w:val="00C626A0"/>
    <w:rsid w:val="00C71C79"/>
    <w:rsid w:val="00C72B68"/>
    <w:rsid w:val="00C742C6"/>
    <w:rsid w:val="00C76268"/>
    <w:rsid w:val="00C76669"/>
    <w:rsid w:val="00C812DE"/>
    <w:rsid w:val="00C81EB1"/>
    <w:rsid w:val="00C91E20"/>
    <w:rsid w:val="00C927F9"/>
    <w:rsid w:val="00C93F2E"/>
    <w:rsid w:val="00C94AC2"/>
    <w:rsid w:val="00C95311"/>
    <w:rsid w:val="00CA5DD5"/>
    <w:rsid w:val="00CB027B"/>
    <w:rsid w:val="00CB167C"/>
    <w:rsid w:val="00CB699E"/>
    <w:rsid w:val="00CB6FD0"/>
    <w:rsid w:val="00CC38B9"/>
    <w:rsid w:val="00CC3F0A"/>
    <w:rsid w:val="00CC6A10"/>
    <w:rsid w:val="00CC6CA7"/>
    <w:rsid w:val="00CC713A"/>
    <w:rsid w:val="00CD21A5"/>
    <w:rsid w:val="00CD2584"/>
    <w:rsid w:val="00CD3976"/>
    <w:rsid w:val="00CD5782"/>
    <w:rsid w:val="00CE3A24"/>
    <w:rsid w:val="00CF6771"/>
    <w:rsid w:val="00CF7887"/>
    <w:rsid w:val="00D00500"/>
    <w:rsid w:val="00D00B6E"/>
    <w:rsid w:val="00D05CCA"/>
    <w:rsid w:val="00D07D2E"/>
    <w:rsid w:val="00D103E3"/>
    <w:rsid w:val="00D1301D"/>
    <w:rsid w:val="00D15B71"/>
    <w:rsid w:val="00D20FD8"/>
    <w:rsid w:val="00D24644"/>
    <w:rsid w:val="00D25245"/>
    <w:rsid w:val="00D27689"/>
    <w:rsid w:val="00D3069A"/>
    <w:rsid w:val="00D32659"/>
    <w:rsid w:val="00D356C7"/>
    <w:rsid w:val="00D37CFD"/>
    <w:rsid w:val="00D53245"/>
    <w:rsid w:val="00D54441"/>
    <w:rsid w:val="00D54772"/>
    <w:rsid w:val="00D558FC"/>
    <w:rsid w:val="00D606A8"/>
    <w:rsid w:val="00D62785"/>
    <w:rsid w:val="00D640D7"/>
    <w:rsid w:val="00D6423D"/>
    <w:rsid w:val="00D658F5"/>
    <w:rsid w:val="00D671B9"/>
    <w:rsid w:val="00D677D5"/>
    <w:rsid w:val="00D67865"/>
    <w:rsid w:val="00D7242E"/>
    <w:rsid w:val="00D82236"/>
    <w:rsid w:val="00D83C82"/>
    <w:rsid w:val="00D840DC"/>
    <w:rsid w:val="00D84A68"/>
    <w:rsid w:val="00D90218"/>
    <w:rsid w:val="00D904A2"/>
    <w:rsid w:val="00D90B39"/>
    <w:rsid w:val="00D92E4A"/>
    <w:rsid w:val="00D97413"/>
    <w:rsid w:val="00D9799E"/>
    <w:rsid w:val="00D97A84"/>
    <w:rsid w:val="00DA02BB"/>
    <w:rsid w:val="00DA1845"/>
    <w:rsid w:val="00DA577F"/>
    <w:rsid w:val="00DA61C7"/>
    <w:rsid w:val="00DB2CEB"/>
    <w:rsid w:val="00DB4260"/>
    <w:rsid w:val="00DB569D"/>
    <w:rsid w:val="00DB6EAF"/>
    <w:rsid w:val="00DB7541"/>
    <w:rsid w:val="00DC3A1E"/>
    <w:rsid w:val="00DC6713"/>
    <w:rsid w:val="00DD288F"/>
    <w:rsid w:val="00DD36CE"/>
    <w:rsid w:val="00DD3882"/>
    <w:rsid w:val="00DD423D"/>
    <w:rsid w:val="00DD70F4"/>
    <w:rsid w:val="00DD722E"/>
    <w:rsid w:val="00DE0ED8"/>
    <w:rsid w:val="00DE3EF4"/>
    <w:rsid w:val="00DE69E0"/>
    <w:rsid w:val="00E051A5"/>
    <w:rsid w:val="00E06516"/>
    <w:rsid w:val="00E11B78"/>
    <w:rsid w:val="00E1412B"/>
    <w:rsid w:val="00E17909"/>
    <w:rsid w:val="00E179C6"/>
    <w:rsid w:val="00E23245"/>
    <w:rsid w:val="00E267E2"/>
    <w:rsid w:val="00E27343"/>
    <w:rsid w:val="00E30D07"/>
    <w:rsid w:val="00E31423"/>
    <w:rsid w:val="00E3644B"/>
    <w:rsid w:val="00E43DA3"/>
    <w:rsid w:val="00E466F6"/>
    <w:rsid w:val="00E54AFC"/>
    <w:rsid w:val="00E5625F"/>
    <w:rsid w:val="00E56903"/>
    <w:rsid w:val="00E6689A"/>
    <w:rsid w:val="00E72D7F"/>
    <w:rsid w:val="00E75974"/>
    <w:rsid w:val="00E76D5B"/>
    <w:rsid w:val="00E81222"/>
    <w:rsid w:val="00E85A83"/>
    <w:rsid w:val="00E860B9"/>
    <w:rsid w:val="00E914EA"/>
    <w:rsid w:val="00E91D64"/>
    <w:rsid w:val="00E9766B"/>
    <w:rsid w:val="00E97C14"/>
    <w:rsid w:val="00E97ECC"/>
    <w:rsid w:val="00EA00D1"/>
    <w:rsid w:val="00EA0E30"/>
    <w:rsid w:val="00EA77E5"/>
    <w:rsid w:val="00EB1E60"/>
    <w:rsid w:val="00EB5104"/>
    <w:rsid w:val="00EC3D45"/>
    <w:rsid w:val="00EC67A5"/>
    <w:rsid w:val="00ED242E"/>
    <w:rsid w:val="00ED3C79"/>
    <w:rsid w:val="00ED6B94"/>
    <w:rsid w:val="00EE09F4"/>
    <w:rsid w:val="00EE14CC"/>
    <w:rsid w:val="00EE58D2"/>
    <w:rsid w:val="00EF20D0"/>
    <w:rsid w:val="00F016D1"/>
    <w:rsid w:val="00F02929"/>
    <w:rsid w:val="00F0354F"/>
    <w:rsid w:val="00F0586F"/>
    <w:rsid w:val="00F06D6C"/>
    <w:rsid w:val="00F070D4"/>
    <w:rsid w:val="00F074E3"/>
    <w:rsid w:val="00F14086"/>
    <w:rsid w:val="00F310A2"/>
    <w:rsid w:val="00F40ABF"/>
    <w:rsid w:val="00F45BD4"/>
    <w:rsid w:val="00F47376"/>
    <w:rsid w:val="00F528E8"/>
    <w:rsid w:val="00F532F7"/>
    <w:rsid w:val="00F53CFB"/>
    <w:rsid w:val="00F54D8B"/>
    <w:rsid w:val="00F610ED"/>
    <w:rsid w:val="00F6174F"/>
    <w:rsid w:val="00F64454"/>
    <w:rsid w:val="00F64527"/>
    <w:rsid w:val="00F64E59"/>
    <w:rsid w:val="00F71C83"/>
    <w:rsid w:val="00F72389"/>
    <w:rsid w:val="00F75206"/>
    <w:rsid w:val="00F81189"/>
    <w:rsid w:val="00F819EF"/>
    <w:rsid w:val="00F839F7"/>
    <w:rsid w:val="00F90BAC"/>
    <w:rsid w:val="00F920AF"/>
    <w:rsid w:val="00F9642E"/>
    <w:rsid w:val="00FA15B9"/>
    <w:rsid w:val="00FA233B"/>
    <w:rsid w:val="00FA3EC3"/>
    <w:rsid w:val="00FB1CD8"/>
    <w:rsid w:val="00FB3C03"/>
    <w:rsid w:val="00FC338E"/>
    <w:rsid w:val="00FD4255"/>
    <w:rsid w:val="00FE3C4B"/>
    <w:rsid w:val="00FE6781"/>
    <w:rsid w:val="00FF0665"/>
    <w:rsid w:val="00FF2A39"/>
    <w:rsid w:val="00FF3690"/>
    <w:rsid w:val="00FF3E96"/>
    <w:rsid w:val="00FF446F"/>
    <w:rsid w:val="00FF4CD8"/>
    <w:rsid w:val="00FF6E84"/>
    <w:rsid w:val="00FF715D"/>
    <w:rsid w:val="00FF72E2"/>
    <w:rsid w:val="01228FDE"/>
    <w:rsid w:val="0169D91A"/>
    <w:rsid w:val="02237533"/>
    <w:rsid w:val="028A125E"/>
    <w:rsid w:val="029A35BD"/>
    <w:rsid w:val="02B68B04"/>
    <w:rsid w:val="03910D4F"/>
    <w:rsid w:val="03BF4594"/>
    <w:rsid w:val="03D6825C"/>
    <w:rsid w:val="04134C0B"/>
    <w:rsid w:val="05404263"/>
    <w:rsid w:val="05D20358"/>
    <w:rsid w:val="063D4A3D"/>
    <w:rsid w:val="0731C470"/>
    <w:rsid w:val="074E48F5"/>
    <w:rsid w:val="07D91A9E"/>
    <w:rsid w:val="088E6823"/>
    <w:rsid w:val="090B5BC7"/>
    <w:rsid w:val="091D2168"/>
    <w:rsid w:val="0973916B"/>
    <w:rsid w:val="0B00F74E"/>
    <w:rsid w:val="0BB63918"/>
    <w:rsid w:val="0BE0D8BA"/>
    <w:rsid w:val="0C94880C"/>
    <w:rsid w:val="0CDBA284"/>
    <w:rsid w:val="0D006A3F"/>
    <w:rsid w:val="0D9906C7"/>
    <w:rsid w:val="0D9C107C"/>
    <w:rsid w:val="0E2BB288"/>
    <w:rsid w:val="0E2CD6F9"/>
    <w:rsid w:val="0E66AAE2"/>
    <w:rsid w:val="0F2FBA5F"/>
    <w:rsid w:val="0F4C3594"/>
    <w:rsid w:val="0F68D7F8"/>
    <w:rsid w:val="10D8A7AC"/>
    <w:rsid w:val="10F57D99"/>
    <w:rsid w:val="1192074E"/>
    <w:rsid w:val="11C6DEB4"/>
    <w:rsid w:val="1288703D"/>
    <w:rsid w:val="1343DD31"/>
    <w:rsid w:val="136CAC03"/>
    <w:rsid w:val="139BA28E"/>
    <w:rsid w:val="13C14AFD"/>
    <w:rsid w:val="142C5412"/>
    <w:rsid w:val="14DFAD92"/>
    <w:rsid w:val="15AC17D9"/>
    <w:rsid w:val="15BCB7E6"/>
    <w:rsid w:val="15D8197C"/>
    <w:rsid w:val="16478F72"/>
    <w:rsid w:val="17350A4B"/>
    <w:rsid w:val="174226BE"/>
    <w:rsid w:val="17E7A4B6"/>
    <w:rsid w:val="18904899"/>
    <w:rsid w:val="192A8353"/>
    <w:rsid w:val="195EA7B8"/>
    <w:rsid w:val="19E6DACD"/>
    <w:rsid w:val="1A3EFDA3"/>
    <w:rsid w:val="1AA9D332"/>
    <w:rsid w:val="1B143AC8"/>
    <w:rsid w:val="1BD65314"/>
    <w:rsid w:val="1C44C348"/>
    <w:rsid w:val="1C58E8CC"/>
    <w:rsid w:val="1C6CB8E3"/>
    <w:rsid w:val="1DEF5E6A"/>
    <w:rsid w:val="1DF47E97"/>
    <w:rsid w:val="1E10CCB1"/>
    <w:rsid w:val="1E78A38A"/>
    <w:rsid w:val="1E8B9BE7"/>
    <w:rsid w:val="1EFDF386"/>
    <w:rsid w:val="1F26D948"/>
    <w:rsid w:val="1F306E46"/>
    <w:rsid w:val="1F51A746"/>
    <w:rsid w:val="1F75419C"/>
    <w:rsid w:val="1F809696"/>
    <w:rsid w:val="1FD6D43C"/>
    <w:rsid w:val="203CF3F4"/>
    <w:rsid w:val="21D8C455"/>
    <w:rsid w:val="22905330"/>
    <w:rsid w:val="243BA268"/>
    <w:rsid w:val="2440EF7C"/>
    <w:rsid w:val="247F533C"/>
    <w:rsid w:val="25222CF0"/>
    <w:rsid w:val="27266527"/>
    <w:rsid w:val="287F8B2F"/>
    <w:rsid w:val="28A68E78"/>
    <w:rsid w:val="28B9765E"/>
    <w:rsid w:val="29E7DDDC"/>
    <w:rsid w:val="29F82EED"/>
    <w:rsid w:val="2A3B31BE"/>
    <w:rsid w:val="2B1F96EC"/>
    <w:rsid w:val="2B214AE1"/>
    <w:rsid w:val="2B7FA69B"/>
    <w:rsid w:val="2BFC9CBD"/>
    <w:rsid w:val="2D18F823"/>
    <w:rsid w:val="2DD53B0E"/>
    <w:rsid w:val="2E9CB3A2"/>
    <w:rsid w:val="2EBBB96E"/>
    <w:rsid w:val="2F8A462E"/>
    <w:rsid w:val="2FC2D719"/>
    <w:rsid w:val="2FF4BC04"/>
    <w:rsid w:val="305317BE"/>
    <w:rsid w:val="30C346C2"/>
    <w:rsid w:val="31863513"/>
    <w:rsid w:val="31C3198D"/>
    <w:rsid w:val="32127251"/>
    <w:rsid w:val="348D2D6C"/>
    <w:rsid w:val="35044BB3"/>
    <w:rsid w:val="350BF526"/>
    <w:rsid w:val="352A9083"/>
    <w:rsid w:val="35644128"/>
    <w:rsid w:val="359A67B9"/>
    <w:rsid w:val="365126D1"/>
    <w:rsid w:val="366B72BB"/>
    <w:rsid w:val="36968AB0"/>
    <w:rsid w:val="36AD3887"/>
    <w:rsid w:val="36E8CD74"/>
    <w:rsid w:val="370BB6B0"/>
    <w:rsid w:val="37C2C990"/>
    <w:rsid w:val="37C8AB2C"/>
    <w:rsid w:val="38325B11"/>
    <w:rsid w:val="3857FFCF"/>
    <w:rsid w:val="38651DA7"/>
    <w:rsid w:val="38661729"/>
    <w:rsid w:val="39B0346F"/>
    <w:rsid w:val="39E4D949"/>
    <w:rsid w:val="3A7CEFD6"/>
    <w:rsid w:val="3A7E27BE"/>
    <w:rsid w:val="3B490A26"/>
    <w:rsid w:val="3B69FBD3"/>
    <w:rsid w:val="3B9DB7EB"/>
    <w:rsid w:val="3C0A4543"/>
    <w:rsid w:val="3C70DAB8"/>
    <w:rsid w:val="3D1C7A0B"/>
    <w:rsid w:val="3DA615A4"/>
    <w:rsid w:val="3E92059C"/>
    <w:rsid w:val="3EC5F96E"/>
    <w:rsid w:val="3EDE6E4C"/>
    <w:rsid w:val="4061C9CF"/>
    <w:rsid w:val="40E71856"/>
    <w:rsid w:val="4147DDC0"/>
    <w:rsid w:val="415C932F"/>
    <w:rsid w:val="42346591"/>
    <w:rsid w:val="4239BF93"/>
    <w:rsid w:val="4300A80F"/>
    <w:rsid w:val="43B5772B"/>
    <w:rsid w:val="4438255D"/>
    <w:rsid w:val="44404FA0"/>
    <w:rsid w:val="448D2D84"/>
    <w:rsid w:val="44D40187"/>
    <w:rsid w:val="451DBCF1"/>
    <w:rsid w:val="45825CC9"/>
    <w:rsid w:val="459C881B"/>
    <w:rsid w:val="4730DFEC"/>
    <w:rsid w:val="4738587C"/>
    <w:rsid w:val="47CD4630"/>
    <w:rsid w:val="47E1459D"/>
    <w:rsid w:val="48248D61"/>
    <w:rsid w:val="493DBEB1"/>
    <w:rsid w:val="49DE43AA"/>
    <w:rsid w:val="4A200277"/>
    <w:rsid w:val="4A725BB4"/>
    <w:rsid w:val="4B2A2B40"/>
    <w:rsid w:val="4B732380"/>
    <w:rsid w:val="4BC71FF1"/>
    <w:rsid w:val="4D25E4CA"/>
    <w:rsid w:val="4DF91A4A"/>
    <w:rsid w:val="4F8221EC"/>
    <w:rsid w:val="4FA36E8E"/>
    <w:rsid w:val="4FE4CF18"/>
    <w:rsid w:val="4FFD9C63"/>
    <w:rsid w:val="50B1EC7A"/>
    <w:rsid w:val="52C2DF49"/>
    <w:rsid w:val="53B3EE36"/>
    <w:rsid w:val="543B2C76"/>
    <w:rsid w:val="54598413"/>
    <w:rsid w:val="547C79EF"/>
    <w:rsid w:val="55213602"/>
    <w:rsid w:val="554B711E"/>
    <w:rsid w:val="556095E2"/>
    <w:rsid w:val="55E37893"/>
    <w:rsid w:val="56326F77"/>
    <w:rsid w:val="5656210D"/>
    <w:rsid w:val="56C8FE61"/>
    <w:rsid w:val="573C4253"/>
    <w:rsid w:val="5772CD38"/>
    <w:rsid w:val="57EDCB56"/>
    <w:rsid w:val="57F7F3AF"/>
    <w:rsid w:val="58369C6E"/>
    <w:rsid w:val="5A0681D4"/>
    <w:rsid w:val="5A06A976"/>
    <w:rsid w:val="5A3E2319"/>
    <w:rsid w:val="5A98419C"/>
    <w:rsid w:val="5ACFA493"/>
    <w:rsid w:val="5AEBBB73"/>
    <w:rsid w:val="5AF96A75"/>
    <w:rsid w:val="5B256C18"/>
    <w:rsid w:val="5B55D445"/>
    <w:rsid w:val="5B879846"/>
    <w:rsid w:val="5BC68783"/>
    <w:rsid w:val="5C3CE5CB"/>
    <w:rsid w:val="5CC5EC66"/>
    <w:rsid w:val="5D5BC7B5"/>
    <w:rsid w:val="5D765014"/>
    <w:rsid w:val="5DA14696"/>
    <w:rsid w:val="5DB6BA01"/>
    <w:rsid w:val="5DCCCCFA"/>
    <w:rsid w:val="5E654B22"/>
    <w:rsid w:val="5E9CEB61"/>
    <w:rsid w:val="5FC71A1C"/>
    <w:rsid w:val="6006BDBC"/>
    <w:rsid w:val="608AB87D"/>
    <w:rsid w:val="60C7D6FE"/>
    <w:rsid w:val="60EE5AC3"/>
    <w:rsid w:val="6189C36C"/>
    <w:rsid w:val="6268B20E"/>
    <w:rsid w:val="631D6C7C"/>
    <w:rsid w:val="63234DD5"/>
    <w:rsid w:val="633FD264"/>
    <w:rsid w:val="636BC983"/>
    <w:rsid w:val="646A2342"/>
    <w:rsid w:val="6619E70D"/>
    <w:rsid w:val="66205033"/>
    <w:rsid w:val="669D12B7"/>
    <w:rsid w:val="67036E72"/>
    <w:rsid w:val="67273B41"/>
    <w:rsid w:val="67A5F568"/>
    <w:rsid w:val="67B85EE8"/>
    <w:rsid w:val="67C50F8E"/>
    <w:rsid w:val="685BC79A"/>
    <w:rsid w:val="689F00BB"/>
    <w:rsid w:val="6988F504"/>
    <w:rsid w:val="6A36D648"/>
    <w:rsid w:val="6B1A50AE"/>
    <w:rsid w:val="6B96225E"/>
    <w:rsid w:val="6C0E47A2"/>
    <w:rsid w:val="6C5AF71B"/>
    <w:rsid w:val="6CA59D24"/>
    <w:rsid w:val="6CE60B24"/>
    <w:rsid w:val="6CFCC620"/>
    <w:rsid w:val="6D874AD7"/>
    <w:rsid w:val="6DCCDDCB"/>
    <w:rsid w:val="6DF6C77C"/>
    <w:rsid w:val="6E405A43"/>
    <w:rsid w:val="6E795F4C"/>
    <w:rsid w:val="6E8EAD4B"/>
    <w:rsid w:val="6ECB091E"/>
    <w:rsid w:val="6F42B5D8"/>
    <w:rsid w:val="6F7C4895"/>
    <w:rsid w:val="6FA23F1D"/>
    <w:rsid w:val="6FAFF768"/>
    <w:rsid w:val="71047E8D"/>
    <w:rsid w:val="7152C977"/>
    <w:rsid w:val="716D94EC"/>
    <w:rsid w:val="7232C4A1"/>
    <w:rsid w:val="72A04EEE"/>
    <w:rsid w:val="72A0F239"/>
    <w:rsid w:val="72ADC48B"/>
    <w:rsid w:val="7309654D"/>
    <w:rsid w:val="731BFC01"/>
    <w:rsid w:val="73228DAA"/>
    <w:rsid w:val="7336F089"/>
    <w:rsid w:val="74440CD5"/>
    <w:rsid w:val="748CD698"/>
    <w:rsid w:val="74A535AE"/>
    <w:rsid w:val="75A06A5A"/>
    <w:rsid w:val="7671ACBF"/>
    <w:rsid w:val="76F54BE8"/>
    <w:rsid w:val="77106C29"/>
    <w:rsid w:val="7779A77C"/>
    <w:rsid w:val="777BAD97"/>
    <w:rsid w:val="7788DC00"/>
    <w:rsid w:val="78B5CDEE"/>
    <w:rsid w:val="7908F63D"/>
    <w:rsid w:val="7926F586"/>
    <w:rsid w:val="7A106084"/>
    <w:rsid w:val="7B2D2FB7"/>
    <w:rsid w:val="7C87085C"/>
    <w:rsid w:val="7D893F11"/>
    <w:rsid w:val="7DD7730A"/>
    <w:rsid w:val="7E037905"/>
    <w:rsid w:val="7E77A788"/>
    <w:rsid w:val="7E783C23"/>
    <w:rsid w:val="7EA21E1B"/>
    <w:rsid w:val="7F32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1EEF"/>
  <w15:chartTrackingRefBased/>
  <w15:docId w15:val="{5CDBCEA5-CB65-4498-9354-B070CA2F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5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8275E"/>
    <w:pPr>
      <w:keepNext/>
      <w:spacing w:before="240" w:after="60"/>
      <w:outlineLvl w:val="0"/>
    </w:pPr>
    <w:rPr>
      <w:b/>
      <w:kern w:val="28"/>
      <w:sz w:val="36"/>
    </w:rPr>
  </w:style>
  <w:style w:type="paragraph" w:styleId="Heading2">
    <w:name w:val="heading 2"/>
    <w:basedOn w:val="Normal"/>
    <w:next w:val="Normal"/>
    <w:link w:val="Heading2Char"/>
    <w:qFormat/>
    <w:rsid w:val="0028275E"/>
    <w:pPr>
      <w:keepNext/>
      <w:spacing w:before="240" w:after="60" w:line="400" w:lineRule="atLeas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75E"/>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28275E"/>
    <w:rPr>
      <w:rFonts w:ascii="Arial" w:eastAsia="Times New Roman" w:hAnsi="Arial" w:cs="Times New Roman"/>
      <w:b/>
      <w:sz w:val="28"/>
      <w:szCs w:val="20"/>
    </w:rPr>
  </w:style>
  <w:style w:type="paragraph" w:styleId="Header">
    <w:name w:val="header"/>
    <w:basedOn w:val="Normal"/>
    <w:link w:val="HeaderChar"/>
    <w:rsid w:val="0028275E"/>
    <w:pPr>
      <w:tabs>
        <w:tab w:val="center" w:pos="4153"/>
        <w:tab w:val="right" w:pos="8306"/>
      </w:tabs>
    </w:pPr>
  </w:style>
  <w:style w:type="character" w:customStyle="1" w:styleId="HeaderChar">
    <w:name w:val="Header Char"/>
    <w:basedOn w:val="DefaultParagraphFont"/>
    <w:link w:val="Header"/>
    <w:rsid w:val="0028275E"/>
    <w:rPr>
      <w:rFonts w:ascii="Arial" w:eastAsia="Times New Roman" w:hAnsi="Arial" w:cs="Times New Roman"/>
      <w:szCs w:val="20"/>
    </w:rPr>
  </w:style>
  <w:style w:type="paragraph" w:styleId="Footer">
    <w:name w:val="footer"/>
    <w:basedOn w:val="Normal"/>
    <w:link w:val="FooterChar"/>
    <w:rsid w:val="0028275E"/>
    <w:pPr>
      <w:tabs>
        <w:tab w:val="center" w:pos="4153"/>
        <w:tab w:val="right" w:pos="8306"/>
      </w:tabs>
    </w:pPr>
  </w:style>
  <w:style w:type="character" w:customStyle="1" w:styleId="FooterChar">
    <w:name w:val="Footer Char"/>
    <w:basedOn w:val="DefaultParagraphFont"/>
    <w:link w:val="Footer"/>
    <w:rsid w:val="0028275E"/>
    <w:rPr>
      <w:rFonts w:ascii="Arial" w:eastAsia="Times New Roman" w:hAnsi="Arial" w:cs="Times New Roman"/>
      <w:szCs w:val="20"/>
    </w:rPr>
  </w:style>
  <w:style w:type="character" w:styleId="PageNumber">
    <w:name w:val="page number"/>
    <w:basedOn w:val="DefaultParagraphFont"/>
    <w:rsid w:val="0028275E"/>
  </w:style>
  <w:style w:type="paragraph" w:customStyle="1" w:styleId="Default">
    <w:name w:val="Default"/>
    <w:rsid w:val="007D0E1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1B24"/>
    <w:pPr>
      <w:ind w:left="720"/>
      <w:contextualSpacing/>
    </w:pPr>
  </w:style>
  <w:style w:type="character" w:styleId="Hyperlink">
    <w:name w:val="Hyperlink"/>
    <w:basedOn w:val="DefaultParagraphFont"/>
    <w:uiPriority w:val="99"/>
    <w:unhideWhenUsed/>
    <w:rsid w:val="00AF24E3"/>
    <w:rPr>
      <w:color w:val="0563C1" w:themeColor="hyperlink"/>
      <w:u w:val="single"/>
    </w:rPr>
  </w:style>
  <w:style w:type="character" w:styleId="UnresolvedMention">
    <w:name w:val="Unresolved Mention"/>
    <w:basedOn w:val="DefaultParagraphFont"/>
    <w:uiPriority w:val="99"/>
    <w:semiHidden/>
    <w:unhideWhenUsed/>
    <w:rsid w:val="00AF24E3"/>
    <w:rPr>
      <w:color w:val="605E5C"/>
      <w:shd w:val="clear" w:color="auto" w:fill="E1DFDD"/>
    </w:rPr>
  </w:style>
  <w:style w:type="character" w:styleId="CommentReference">
    <w:name w:val="annotation reference"/>
    <w:basedOn w:val="DefaultParagraphFont"/>
    <w:uiPriority w:val="99"/>
    <w:semiHidden/>
    <w:unhideWhenUsed/>
    <w:rsid w:val="003250E9"/>
    <w:rPr>
      <w:sz w:val="16"/>
      <w:szCs w:val="16"/>
    </w:rPr>
  </w:style>
  <w:style w:type="paragraph" w:styleId="CommentText">
    <w:name w:val="annotation text"/>
    <w:basedOn w:val="Normal"/>
    <w:link w:val="CommentTextChar"/>
    <w:uiPriority w:val="99"/>
    <w:semiHidden/>
    <w:unhideWhenUsed/>
    <w:rsid w:val="003250E9"/>
    <w:rPr>
      <w:sz w:val="20"/>
    </w:rPr>
  </w:style>
  <w:style w:type="character" w:customStyle="1" w:styleId="CommentTextChar">
    <w:name w:val="Comment Text Char"/>
    <w:basedOn w:val="DefaultParagraphFont"/>
    <w:link w:val="CommentText"/>
    <w:uiPriority w:val="99"/>
    <w:semiHidden/>
    <w:rsid w:val="003250E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250E9"/>
    <w:rPr>
      <w:b/>
      <w:bCs/>
    </w:rPr>
  </w:style>
  <w:style w:type="character" w:customStyle="1" w:styleId="CommentSubjectChar">
    <w:name w:val="Comment Subject Char"/>
    <w:basedOn w:val="CommentTextChar"/>
    <w:link w:val="CommentSubject"/>
    <w:uiPriority w:val="99"/>
    <w:semiHidden/>
    <w:rsid w:val="003250E9"/>
    <w:rPr>
      <w:rFonts w:ascii="Arial" w:eastAsia="Times New Roman" w:hAnsi="Arial" w:cs="Times New Roman"/>
      <w:b/>
      <w:bCs/>
      <w:sz w:val="20"/>
      <w:szCs w:val="20"/>
    </w:rPr>
  </w:style>
  <w:style w:type="paragraph" w:styleId="Revision">
    <w:name w:val="Revision"/>
    <w:hidden/>
    <w:uiPriority w:val="99"/>
    <w:semiHidden/>
    <w:rsid w:val="00E8122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38780">
      <w:bodyDiv w:val="1"/>
      <w:marLeft w:val="0"/>
      <w:marRight w:val="0"/>
      <w:marTop w:val="0"/>
      <w:marBottom w:val="0"/>
      <w:divBdr>
        <w:top w:val="none" w:sz="0" w:space="0" w:color="auto"/>
        <w:left w:val="none" w:sz="0" w:space="0" w:color="auto"/>
        <w:bottom w:val="none" w:sz="0" w:space="0" w:color="auto"/>
        <w:right w:val="none" w:sz="0" w:space="0" w:color="auto"/>
      </w:divBdr>
    </w:div>
    <w:div w:id="783957758">
      <w:bodyDiv w:val="1"/>
      <w:marLeft w:val="0"/>
      <w:marRight w:val="0"/>
      <w:marTop w:val="0"/>
      <w:marBottom w:val="0"/>
      <w:divBdr>
        <w:top w:val="none" w:sz="0" w:space="0" w:color="auto"/>
        <w:left w:val="none" w:sz="0" w:space="0" w:color="auto"/>
        <w:bottom w:val="none" w:sz="0" w:space="0" w:color="auto"/>
        <w:right w:val="none" w:sz="0" w:space="0" w:color="auto"/>
      </w:divBdr>
    </w:div>
    <w:div w:id="1011107409">
      <w:bodyDiv w:val="1"/>
      <w:marLeft w:val="0"/>
      <w:marRight w:val="0"/>
      <w:marTop w:val="0"/>
      <w:marBottom w:val="0"/>
      <w:divBdr>
        <w:top w:val="none" w:sz="0" w:space="0" w:color="auto"/>
        <w:left w:val="none" w:sz="0" w:space="0" w:color="auto"/>
        <w:bottom w:val="none" w:sz="0" w:space="0" w:color="auto"/>
        <w:right w:val="none" w:sz="0" w:space="0" w:color="auto"/>
      </w:divBdr>
    </w:div>
    <w:div w:id="1062871729">
      <w:bodyDiv w:val="1"/>
      <w:marLeft w:val="0"/>
      <w:marRight w:val="0"/>
      <w:marTop w:val="0"/>
      <w:marBottom w:val="0"/>
      <w:divBdr>
        <w:top w:val="none" w:sz="0" w:space="0" w:color="auto"/>
        <w:left w:val="none" w:sz="0" w:space="0" w:color="auto"/>
        <w:bottom w:val="none" w:sz="0" w:space="0" w:color="auto"/>
        <w:right w:val="none" w:sz="0" w:space="0" w:color="auto"/>
      </w:divBdr>
    </w:div>
    <w:div w:id="1468863625">
      <w:bodyDiv w:val="1"/>
      <w:marLeft w:val="0"/>
      <w:marRight w:val="0"/>
      <w:marTop w:val="0"/>
      <w:marBottom w:val="0"/>
      <w:divBdr>
        <w:top w:val="none" w:sz="0" w:space="0" w:color="auto"/>
        <w:left w:val="none" w:sz="0" w:space="0" w:color="auto"/>
        <w:bottom w:val="none" w:sz="0" w:space="0" w:color="auto"/>
        <w:right w:val="none" w:sz="0" w:space="0" w:color="auto"/>
      </w:divBdr>
    </w:div>
    <w:div w:id="1583182473">
      <w:bodyDiv w:val="1"/>
      <w:marLeft w:val="0"/>
      <w:marRight w:val="0"/>
      <w:marTop w:val="0"/>
      <w:marBottom w:val="0"/>
      <w:divBdr>
        <w:top w:val="none" w:sz="0" w:space="0" w:color="auto"/>
        <w:left w:val="none" w:sz="0" w:space="0" w:color="auto"/>
        <w:bottom w:val="none" w:sz="0" w:space="0" w:color="auto"/>
        <w:right w:val="none" w:sz="0" w:space="0" w:color="auto"/>
      </w:divBdr>
    </w:div>
    <w:div w:id="20643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48dcb0456ab54c4a"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3" ma:contentTypeDescription="Create a new document." ma:contentTypeScope="" ma:versionID="c4a06ea7793bdde9b8a9c4a4c51eb82c">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57ea153818b33ac9a886385373abd90a"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dda1b-eeb6-4ba2-9b5a-72b3bc986e6c">
      <UserInfo>
        <DisplayName>Alan Denby</DisplayName>
        <AccountId>92</AccountId>
        <AccountType/>
      </UserInfo>
      <UserInfo>
        <DisplayName>Paul Bassi</DisplayName>
        <AccountId>163</AccountId>
        <AccountType/>
      </UserInfo>
    </SharedWithUsers>
  </documentManagement>
</p:properties>
</file>

<file path=customXml/itemProps1.xml><?xml version="1.0" encoding="utf-8"?>
<ds:datastoreItem xmlns:ds="http://schemas.openxmlformats.org/officeDocument/2006/customXml" ds:itemID="{605973FF-6BA8-4022-8FD8-E6AB3A0E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C07C9-8F77-4340-839D-512CB8E1ABA7}">
  <ds:schemaRefs>
    <ds:schemaRef ds:uri="http://schemas.microsoft.com/sharepoint/v3/contenttype/forms"/>
  </ds:schemaRefs>
</ds:datastoreItem>
</file>

<file path=customXml/itemProps3.xml><?xml version="1.0" encoding="utf-8"?>
<ds:datastoreItem xmlns:ds="http://schemas.openxmlformats.org/officeDocument/2006/customXml" ds:itemID="{E890AA8E-929B-438A-8D80-D6A665A0CADF}">
  <ds:schemaRefs>
    <ds:schemaRef ds:uri="http://schemas.microsoft.com/office/2006/metadata/properties"/>
    <ds:schemaRef ds:uri="http://schemas.microsoft.com/office/infopath/2007/PartnerControls"/>
    <ds:schemaRef ds:uri="2e1dda1b-eeb6-4ba2-9b5a-72b3bc986e6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Rodger</dc:creator>
  <cp:keywords/>
  <dc:description/>
  <cp:lastModifiedBy>Arron Rodger</cp:lastModifiedBy>
  <cp:revision>15</cp:revision>
  <cp:lastPrinted>2022-03-17T08:57:00Z</cp:lastPrinted>
  <dcterms:created xsi:type="dcterms:W3CDTF">2022-04-14T13:43:00Z</dcterms:created>
  <dcterms:modified xsi:type="dcterms:W3CDTF">2022-04-14T13:51:00Z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0x010100252E5D1A4791A04DB6F8D4C3B890DB2E</vt:lpwstr>
  </property>
</Properties>
</file>