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Normal"/>
        <w:tblW w:w="0" w:type="auto"/>
        <w:tblLayout w:type="fixed"/>
        <w:tblLook w:val="04A0" w:firstRow="1" w:lastRow="0" w:firstColumn="1" w:lastColumn="0" w:noHBand="0" w:noVBand="1"/>
      </w:tblPr>
      <w:tblGrid>
        <w:gridCol w:w="2610"/>
        <w:gridCol w:w="6390"/>
      </w:tblGrid>
      <w:tr w:rsidR="254C8F20" w:rsidTr="254C8F20" w14:paraId="3060C35C">
        <w:tc>
          <w:tcPr>
            <w:tcW w:w="9000" w:type="dxa"/>
            <w:gridSpan w:val="2"/>
            <w:tcBorders>
              <w:top w:val="single" w:sz="8"/>
              <w:left w:val="single" w:sz="8"/>
              <w:bottom w:val="single" w:sz="8"/>
              <w:right w:val="single" w:sz="8"/>
            </w:tcBorders>
            <w:tcMar/>
            <w:vAlign w:val="top"/>
          </w:tcPr>
          <w:p w:rsidR="254C8F20" w:rsidRDefault="254C8F20" w14:paraId="14270154" w14:textId="01426180">
            <w:r w:rsidRPr="254C8F20" w:rsidR="254C8F20">
              <w:rPr>
                <w:rFonts w:ascii="Calibri" w:hAnsi="Calibri" w:eastAsia="Calibri" w:cs="Calibri"/>
                <w:sz w:val="22"/>
                <w:szCs w:val="22"/>
              </w:rPr>
              <w:t xml:space="preserve">SITE OVERVIEW  </w:t>
            </w:r>
          </w:p>
        </w:tc>
      </w:tr>
      <w:tr w:rsidR="254C8F20" w:rsidTr="254C8F20" w14:paraId="012E5EEC">
        <w:tc>
          <w:tcPr>
            <w:tcW w:w="2610" w:type="dxa"/>
            <w:tcBorders>
              <w:top w:val="single" w:sz="8"/>
              <w:left w:val="single" w:sz="8"/>
              <w:bottom w:val="single" w:sz="8"/>
              <w:right w:val="single" w:sz="8"/>
            </w:tcBorders>
            <w:tcMar/>
            <w:vAlign w:val="top"/>
          </w:tcPr>
          <w:p w:rsidR="254C8F20" w:rsidRDefault="254C8F20" w14:paraId="2E0D62E5" w14:textId="68904348">
            <w:r w:rsidRPr="254C8F20" w:rsidR="254C8F20">
              <w:rPr>
                <w:rFonts w:ascii="Calibri" w:hAnsi="Calibri" w:eastAsia="Calibri" w:cs="Calibri"/>
                <w:sz w:val="22"/>
                <w:szCs w:val="22"/>
              </w:rPr>
              <w:t xml:space="preserve">Town     </w:t>
            </w:r>
          </w:p>
        </w:tc>
        <w:tc>
          <w:tcPr>
            <w:tcW w:w="6390" w:type="dxa"/>
            <w:tcBorders>
              <w:top w:val="nil" w:sz="8"/>
              <w:left w:val="single" w:sz="8"/>
              <w:bottom w:val="single" w:sz="8"/>
              <w:right w:val="single" w:sz="8"/>
            </w:tcBorders>
            <w:tcMar/>
            <w:vAlign w:val="top"/>
          </w:tcPr>
          <w:p w:rsidR="254C8F20" w:rsidRDefault="254C8F20" w14:paraId="0F36DBC1" w14:textId="6B65F0E5">
            <w:r w:rsidRPr="254C8F20" w:rsidR="254C8F20">
              <w:rPr>
                <w:rFonts w:ascii="Calibri" w:hAnsi="Calibri" w:eastAsia="Calibri" w:cs="Calibri"/>
                <w:sz w:val="22"/>
                <w:szCs w:val="22"/>
              </w:rPr>
              <w:t>Torquay</w:t>
            </w:r>
          </w:p>
        </w:tc>
      </w:tr>
      <w:tr w:rsidR="254C8F20" w:rsidTr="254C8F20" w14:paraId="7332DB85">
        <w:tc>
          <w:tcPr>
            <w:tcW w:w="2610" w:type="dxa"/>
            <w:tcBorders>
              <w:top w:val="single" w:sz="8"/>
              <w:left w:val="single" w:sz="8"/>
              <w:bottom w:val="single" w:sz="8"/>
              <w:right w:val="single" w:sz="8"/>
            </w:tcBorders>
            <w:tcMar/>
            <w:vAlign w:val="top"/>
          </w:tcPr>
          <w:p w:rsidR="254C8F20" w:rsidRDefault="254C8F20" w14:paraId="29E772BD" w14:textId="45635C83">
            <w:r w:rsidRPr="254C8F20" w:rsidR="254C8F20">
              <w:rPr>
                <w:rFonts w:ascii="Calibri" w:hAnsi="Calibri" w:eastAsia="Calibri" w:cs="Calibri"/>
                <w:sz w:val="22"/>
                <w:szCs w:val="22"/>
              </w:rPr>
              <w:t xml:space="preserve">Site Name  </w:t>
            </w:r>
          </w:p>
        </w:tc>
        <w:tc>
          <w:tcPr>
            <w:tcW w:w="6390" w:type="dxa"/>
            <w:tcBorders>
              <w:top w:val="single" w:sz="8"/>
              <w:left w:val="single" w:sz="8"/>
              <w:bottom w:val="single" w:sz="8"/>
              <w:right w:val="single" w:sz="8"/>
            </w:tcBorders>
            <w:tcMar/>
            <w:vAlign w:val="top"/>
          </w:tcPr>
          <w:p w:rsidR="254C8F20" w:rsidRDefault="254C8F20" w14:paraId="27D541A6" w14:textId="4F0B9DFC">
            <w:r w:rsidRPr="254C8F20" w:rsidR="254C8F20">
              <w:rPr>
                <w:rFonts w:ascii="Calibri" w:hAnsi="Calibri" w:eastAsia="Calibri" w:cs="Calibri"/>
                <w:sz w:val="22"/>
                <w:szCs w:val="22"/>
              </w:rPr>
              <w:t>Land rear of Castle Circus House including CDT office</w:t>
            </w:r>
          </w:p>
        </w:tc>
      </w:tr>
      <w:tr w:rsidR="254C8F20" w:rsidTr="254C8F20" w14:paraId="48DACB75">
        <w:tc>
          <w:tcPr>
            <w:tcW w:w="2610" w:type="dxa"/>
            <w:tcBorders>
              <w:top w:val="single" w:sz="8"/>
              <w:left w:val="single" w:sz="8"/>
              <w:bottom w:val="single" w:sz="8"/>
              <w:right w:val="single" w:sz="8"/>
            </w:tcBorders>
            <w:tcMar/>
            <w:vAlign w:val="top"/>
          </w:tcPr>
          <w:p w:rsidR="254C8F20" w:rsidRDefault="254C8F20" w14:paraId="7E6DC3C9" w14:textId="555CA361">
            <w:r w:rsidRPr="254C8F20" w:rsidR="254C8F20">
              <w:rPr>
                <w:rFonts w:ascii="Calibri" w:hAnsi="Calibri" w:eastAsia="Calibri" w:cs="Calibri"/>
                <w:sz w:val="22"/>
                <w:szCs w:val="22"/>
              </w:rPr>
              <w:t xml:space="preserve">HELAA Reference no.  </w:t>
            </w:r>
          </w:p>
        </w:tc>
        <w:tc>
          <w:tcPr>
            <w:tcW w:w="6390" w:type="dxa"/>
            <w:tcBorders>
              <w:top w:val="single" w:sz="8"/>
              <w:left w:val="single" w:sz="8"/>
              <w:bottom w:val="single" w:sz="8"/>
              <w:right w:val="single" w:sz="8"/>
            </w:tcBorders>
            <w:tcMar/>
            <w:vAlign w:val="top"/>
          </w:tcPr>
          <w:p w:rsidR="254C8F20" w:rsidRDefault="254C8F20" w14:paraId="0B52B892" w14:textId="21013445">
            <w:r w:rsidRPr="254C8F20" w:rsidR="254C8F20">
              <w:rPr>
                <w:rFonts w:ascii="Calibri" w:hAnsi="Calibri" w:eastAsia="Calibri" w:cs="Calibri"/>
                <w:sz w:val="22"/>
                <w:szCs w:val="22"/>
              </w:rPr>
              <w:t>21T146</w:t>
            </w:r>
          </w:p>
        </w:tc>
      </w:tr>
      <w:tr w:rsidR="254C8F20" w:rsidTr="254C8F20" w14:paraId="3114DD41">
        <w:tc>
          <w:tcPr>
            <w:tcW w:w="2610" w:type="dxa"/>
            <w:tcBorders>
              <w:top w:val="single" w:sz="8"/>
              <w:left w:val="single" w:sz="8"/>
              <w:bottom w:val="single" w:sz="8"/>
              <w:right w:val="single" w:sz="8"/>
            </w:tcBorders>
            <w:tcMar/>
            <w:vAlign w:val="top"/>
          </w:tcPr>
          <w:p w:rsidR="254C8F20" w:rsidRDefault="254C8F20" w14:paraId="7E6D662E" w14:textId="5C8AE261">
            <w:r w:rsidRPr="254C8F20" w:rsidR="254C8F20">
              <w:rPr>
                <w:rFonts w:ascii="Calibri" w:hAnsi="Calibri" w:eastAsia="Calibri" w:cs="Calibri"/>
                <w:sz w:val="22"/>
                <w:szCs w:val="22"/>
              </w:rPr>
              <w:t xml:space="preserve">Approx. yield  </w:t>
            </w:r>
          </w:p>
        </w:tc>
        <w:tc>
          <w:tcPr>
            <w:tcW w:w="6390" w:type="dxa"/>
            <w:tcBorders>
              <w:top w:val="single" w:sz="8"/>
              <w:left w:val="single" w:sz="8"/>
              <w:bottom w:val="single" w:sz="8"/>
              <w:right w:val="single" w:sz="8"/>
            </w:tcBorders>
            <w:tcMar/>
            <w:vAlign w:val="top"/>
          </w:tcPr>
          <w:p w:rsidR="254C8F20" w:rsidRDefault="254C8F20" w14:paraId="0FC1D5EB" w14:textId="3466EF0F">
            <w:r w:rsidRPr="254C8F20" w:rsidR="254C8F20">
              <w:rPr>
                <w:rFonts w:ascii="Calibri" w:hAnsi="Calibri" w:eastAsia="Calibri" w:cs="Calibri"/>
                <w:sz w:val="22"/>
                <w:szCs w:val="22"/>
              </w:rPr>
              <w:t>30</w:t>
            </w:r>
          </w:p>
        </w:tc>
      </w:tr>
      <w:tr w:rsidR="254C8F20" w:rsidTr="254C8F20" w14:paraId="728F9F54">
        <w:tc>
          <w:tcPr>
            <w:tcW w:w="9000" w:type="dxa"/>
            <w:gridSpan w:val="2"/>
            <w:tcBorders>
              <w:top w:val="single" w:sz="8"/>
              <w:left w:val="single" w:sz="8"/>
              <w:bottom w:val="single" w:sz="8"/>
              <w:right w:val="single" w:sz="8"/>
            </w:tcBorders>
            <w:tcMar/>
            <w:vAlign w:val="top"/>
          </w:tcPr>
          <w:p w:rsidR="254C8F20" w:rsidP="254C8F20" w:rsidRDefault="254C8F20" w14:paraId="1A1A5BD4" w14:textId="202CF593">
            <w:pPr>
              <w:pStyle w:val="Normal"/>
            </w:pPr>
            <w:r w:rsidRPr="254C8F20" w:rsidR="254C8F20">
              <w:rPr>
                <w:rFonts w:ascii="Calibri" w:hAnsi="Calibri" w:eastAsia="Calibri" w:cs="Calibri"/>
                <w:sz w:val="22"/>
                <w:szCs w:val="22"/>
                <w:lang w:val="en-US"/>
              </w:rPr>
              <w:t xml:space="preserve"> </w:t>
            </w:r>
            <w:r w:rsidR="37794F32">
              <w:drawing>
                <wp:inline wp14:editId="17FAA620" wp14:anchorId="2C90692E">
                  <wp:extent cx="4572000" cy="3543300"/>
                  <wp:effectExtent l="0" t="0" r="0" b="0"/>
                  <wp:docPr id="1076263513" name="" title=""/>
                  <wp:cNvGraphicFramePr>
                    <a:graphicFrameLocks noChangeAspect="1"/>
                  </wp:cNvGraphicFramePr>
                  <a:graphic>
                    <a:graphicData uri="http://schemas.openxmlformats.org/drawingml/2006/picture">
                      <pic:pic>
                        <pic:nvPicPr>
                          <pic:cNvPr id="0" name=""/>
                          <pic:cNvPicPr/>
                        </pic:nvPicPr>
                        <pic:blipFill>
                          <a:blip r:embed="Rf07c2eb29e0245db">
                            <a:extLst>
                              <a:ext xmlns:a="http://schemas.openxmlformats.org/drawingml/2006/main" uri="{28A0092B-C50C-407E-A947-70E740481C1C}">
                                <a14:useLocalDpi val="0"/>
                              </a:ext>
                            </a:extLst>
                          </a:blip>
                          <a:stretch>
                            <a:fillRect/>
                          </a:stretch>
                        </pic:blipFill>
                        <pic:spPr>
                          <a:xfrm>
                            <a:off x="0" y="0"/>
                            <a:ext cx="4572000" cy="3543300"/>
                          </a:xfrm>
                          <a:prstGeom prst="rect">
                            <a:avLst/>
                          </a:prstGeom>
                        </pic:spPr>
                      </pic:pic>
                    </a:graphicData>
                  </a:graphic>
                </wp:inline>
              </w:drawing>
            </w:r>
          </w:p>
        </w:tc>
      </w:tr>
      <w:tr w:rsidR="254C8F20" w:rsidTr="254C8F20" w14:paraId="59423436">
        <w:tc>
          <w:tcPr>
            <w:tcW w:w="2610" w:type="dxa"/>
            <w:tcBorders>
              <w:top w:val="single" w:sz="8"/>
              <w:left w:val="single" w:sz="8"/>
              <w:bottom w:val="single" w:sz="8"/>
              <w:right w:val="single" w:sz="8"/>
            </w:tcBorders>
            <w:tcMar/>
            <w:vAlign w:val="top"/>
          </w:tcPr>
          <w:p w:rsidR="254C8F20" w:rsidRDefault="254C8F20" w14:paraId="570491F6" w14:textId="378D132B">
            <w:r w:rsidRPr="254C8F20" w:rsidR="254C8F20">
              <w:rPr>
                <w:rFonts w:ascii="Calibri" w:hAnsi="Calibri" w:eastAsia="Calibri" w:cs="Calibri"/>
                <w:sz w:val="22"/>
                <w:szCs w:val="22"/>
              </w:rPr>
              <w:t xml:space="preserve">Suitable  </w:t>
            </w:r>
          </w:p>
        </w:tc>
        <w:tc>
          <w:tcPr>
            <w:tcW w:w="6390" w:type="dxa"/>
            <w:tcBorders>
              <w:top w:val="nil" w:sz="8"/>
              <w:left w:val="single" w:sz="8"/>
              <w:bottom w:val="single" w:sz="8"/>
              <w:right w:val="single" w:sz="8"/>
            </w:tcBorders>
            <w:tcMar/>
            <w:vAlign w:val="top"/>
          </w:tcPr>
          <w:p w:rsidR="254C8F20" w:rsidRDefault="254C8F20" w14:paraId="6A810F33" w14:textId="5CCBB9DF">
            <w:r w:rsidRPr="254C8F20" w:rsidR="254C8F20">
              <w:rPr>
                <w:rFonts w:ascii="Calibri" w:hAnsi="Calibri" w:eastAsia="Calibri" w:cs="Calibri"/>
                <w:sz w:val="22"/>
                <w:szCs w:val="22"/>
              </w:rPr>
              <w:t>Yes, highly sustainable brownfield site within Torquay’s town centre. Area is in need of investment and upliftment. Subject to SFRA and management of flood risks, although housing would be likely to be sited at upper levels.</w:t>
            </w:r>
          </w:p>
          <w:p w:rsidR="254C8F20" w:rsidRDefault="254C8F20" w14:paraId="118C0EFF" w14:textId="480E287C">
            <w:r w:rsidRPr="254C8F20" w:rsidR="254C8F20">
              <w:rPr>
                <w:rFonts w:ascii="Calibri" w:hAnsi="Calibri" w:eastAsia="Calibri" w:cs="Calibri"/>
                <w:sz w:val="22"/>
                <w:szCs w:val="22"/>
              </w:rPr>
              <w:t xml:space="preserve"> </w:t>
            </w:r>
          </w:p>
          <w:p w:rsidR="254C8F20" w:rsidRDefault="254C8F20" w14:paraId="3ACDB4E0" w14:textId="70353890">
            <w:r w:rsidRPr="254C8F20" w:rsidR="254C8F20">
              <w:rPr>
                <w:rFonts w:ascii="Calibri" w:hAnsi="Calibri" w:eastAsia="Calibri" w:cs="Calibri"/>
                <w:sz w:val="22"/>
                <w:szCs w:val="22"/>
              </w:rPr>
              <w:t>The site, together with the Lower Union Lane car park to the south east, are allocated in the Torquay Neighbourhood Plan (TNPH25)</w:t>
            </w:r>
          </w:p>
        </w:tc>
      </w:tr>
      <w:tr w:rsidR="254C8F20" w:rsidTr="254C8F20" w14:paraId="2F2C9C0A">
        <w:tc>
          <w:tcPr>
            <w:tcW w:w="2610" w:type="dxa"/>
            <w:tcBorders>
              <w:top w:val="single" w:sz="8"/>
              <w:left w:val="single" w:sz="8"/>
              <w:bottom w:val="single" w:sz="8"/>
              <w:right w:val="single" w:sz="8"/>
            </w:tcBorders>
            <w:tcMar/>
            <w:vAlign w:val="top"/>
          </w:tcPr>
          <w:p w:rsidR="254C8F20" w:rsidRDefault="254C8F20" w14:paraId="2379A25B" w14:textId="64CD84F2">
            <w:r w:rsidRPr="254C8F20" w:rsidR="254C8F20">
              <w:rPr>
                <w:rFonts w:ascii="Calibri" w:hAnsi="Calibri" w:eastAsia="Calibri" w:cs="Calibri"/>
                <w:sz w:val="22"/>
                <w:szCs w:val="22"/>
              </w:rPr>
              <w:t xml:space="preserve">Available  </w:t>
            </w:r>
          </w:p>
        </w:tc>
        <w:tc>
          <w:tcPr>
            <w:tcW w:w="6390" w:type="dxa"/>
            <w:tcBorders>
              <w:top w:val="single" w:sz="8"/>
              <w:left w:val="single" w:sz="8"/>
              <w:bottom w:val="single" w:sz="8"/>
              <w:right w:val="single" w:sz="8"/>
            </w:tcBorders>
            <w:tcMar/>
            <w:vAlign w:val="top"/>
          </w:tcPr>
          <w:p w:rsidR="254C8F20" w:rsidRDefault="254C8F20" w14:paraId="3B28478F" w14:textId="33D42517">
            <w:r w:rsidRPr="254C8F20" w:rsidR="254C8F20">
              <w:rPr>
                <w:rFonts w:ascii="Calibri" w:hAnsi="Calibri" w:eastAsia="Calibri" w:cs="Calibri"/>
                <w:sz w:val="22"/>
                <w:szCs w:val="22"/>
              </w:rPr>
              <w:t>Council-owned land being leased privately. The building in the southeastern part of the site is in use as the Torbay Community Development Trust office and is therefore not currently available (but may have potential to become available in the future).</w:t>
            </w:r>
          </w:p>
        </w:tc>
      </w:tr>
      <w:tr w:rsidR="254C8F20" w:rsidTr="254C8F20" w14:paraId="1C9635D6">
        <w:tc>
          <w:tcPr>
            <w:tcW w:w="2610" w:type="dxa"/>
            <w:tcBorders>
              <w:top w:val="single" w:sz="8"/>
              <w:left w:val="single" w:sz="8"/>
              <w:bottom w:val="single" w:sz="8"/>
              <w:right w:val="single" w:sz="8"/>
            </w:tcBorders>
            <w:tcMar/>
            <w:vAlign w:val="top"/>
          </w:tcPr>
          <w:p w:rsidR="254C8F20" w:rsidRDefault="254C8F20" w14:paraId="7FBCBEB9" w14:textId="164AAF64">
            <w:r w:rsidRPr="254C8F20" w:rsidR="254C8F20">
              <w:rPr>
                <w:rFonts w:ascii="Calibri" w:hAnsi="Calibri" w:eastAsia="Calibri" w:cs="Calibri"/>
                <w:sz w:val="22"/>
                <w:szCs w:val="22"/>
              </w:rPr>
              <w:t xml:space="preserve">Achievable  </w:t>
            </w:r>
          </w:p>
        </w:tc>
        <w:tc>
          <w:tcPr>
            <w:tcW w:w="6390" w:type="dxa"/>
            <w:tcBorders>
              <w:top w:val="single" w:sz="8"/>
              <w:left w:val="single" w:sz="8"/>
              <w:bottom w:val="single" w:sz="8"/>
              <w:right w:val="single" w:sz="8"/>
            </w:tcBorders>
            <w:tcMar/>
            <w:vAlign w:val="top"/>
          </w:tcPr>
          <w:p w:rsidR="254C8F20" w:rsidRDefault="254C8F20" w14:paraId="0AB8F6A6" w14:textId="2FEC8DAA">
            <w:r w:rsidRPr="254C8F20" w:rsidR="254C8F20">
              <w:rPr>
                <w:rFonts w:ascii="Calibri" w:hAnsi="Calibri" w:eastAsia="Calibri" w:cs="Calibri"/>
                <w:sz w:val="22"/>
                <w:szCs w:val="22"/>
              </w:rPr>
              <w:t>In the current market the site is likely to lack viability, but in the longer term (11+ years) may be achievable as part of a wider mixed-use redevelopment incorporating housing.</w:t>
            </w:r>
          </w:p>
        </w:tc>
      </w:tr>
      <w:tr w:rsidR="254C8F20" w:rsidTr="254C8F20" w14:paraId="02C69363">
        <w:tc>
          <w:tcPr>
            <w:tcW w:w="2610" w:type="dxa"/>
            <w:tcBorders>
              <w:top w:val="single" w:sz="8"/>
              <w:left w:val="single" w:sz="8"/>
              <w:bottom w:val="single" w:sz="8"/>
              <w:right w:val="single" w:sz="8"/>
            </w:tcBorders>
            <w:tcMar/>
            <w:vAlign w:val="top"/>
          </w:tcPr>
          <w:p w:rsidR="254C8F20" w:rsidRDefault="254C8F20" w14:paraId="7F2B2A4E" w14:textId="34E4F176">
            <w:r w:rsidRPr="254C8F20" w:rsidR="254C8F20">
              <w:rPr>
                <w:rFonts w:ascii="Calibri" w:hAnsi="Calibri" w:eastAsia="Calibri" w:cs="Calibri"/>
                <w:sz w:val="22"/>
                <w:szCs w:val="22"/>
              </w:rPr>
              <w:t xml:space="preserve">Customer Reference no.  </w:t>
            </w:r>
          </w:p>
        </w:tc>
        <w:tc>
          <w:tcPr>
            <w:tcW w:w="6390" w:type="dxa"/>
            <w:tcBorders>
              <w:top w:val="single" w:sz="8"/>
              <w:left w:val="single" w:sz="8"/>
              <w:bottom w:val="single" w:sz="8"/>
              <w:right w:val="single" w:sz="8"/>
            </w:tcBorders>
            <w:tcMar/>
            <w:vAlign w:val="top"/>
          </w:tcPr>
          <w:p w:rsidR="254C8F20" w:rsidRDefault="254C8F20" w14:paraId="67898029" w14:textId="01CC0320">
            <w:r w:rsidRPr="254C8F20" w:rsidR="254C8F20">
              <w:rPr>
                <w:rFonts w:ascii="Calibri" w:hAnsi="Calibri" w:eastAsia="Calibri" w:cs="Calibri"/>
                <w:sz w:val="22"/>
                <w:szCs w:val="22"/>
              </w:rPr>
              <w:t xml:space="preserve"> </w:t>
            </w:r>
          </w:p>
        </w:tc>
      </w:tr>
      <w:tr w:rsidR="254C8F20" w:rsidTr="254C8F20" w14:paraId="42DFF9B9">
        <w:tc>
          <w:tcPr>
            <w:tcW w:w="2610" w:type="dxa"/>
            <w:tcBorders>
              <w:top w:val="single" w:sz="8"/>
              <w:left w:val="single" w:sz="8"/>
              <w:bottom w:val="single" w:sz="8"/>
              <w:right w:val="single" w:sz="8"/>
            </w:tcBorders>
            <w:tcMar/>
            <w:vAlign w:val="top"/>
          </w:tcPr>
          <w:p w:rsidR="254C8F20" w:rsidRDefault="254C8F20" w14:paraId="444E2E92" w14:textId="30B3FACF">
            <w:r w:rsidRPr="254C8F20" w:rsidR="254C8F20">
              <w:rPr>
                <w:rFonts w:ascii="Calibri" w:hAnsi="Calibri" w:eastAsia="Calibri" w:cs="Calibri"/>
                <w:sz w:val="22"/>
                <w:szCs w:val="22"/>
              </w:rPr>
              <w:t xml:space="preserve">Source of Site (call for sites, Local Plan allocation etc.).    </w:t>
            </w:r>
          </w:p>
        </w:tc>
        <w:tc>
          <w:tcPr>
            <w:tcW w:w="6390" w:type="dxa"/>
            <w:tcBorders>
              <w:top w:val="single" w:sz="8"/>
              <w:left w:val="single" w:sz="8"/>
              <w:bottom w:val="single" w:sz="8"/>
              <w:right w:val="single" w:sz="8"/>
            </w:tcBorders>
            <w:tcMar/>
            <w:vAlign w:val="top"/>
          </w:tcPr>
          <w:p w:rsidR="254C8F20" w:rsidRDefault="254C8F20" w14:paraId="42EFA50D" w14:textId="38A2311B">
            <w:r w:rsidRPr="254C8F20" w:rsidR="254C8F20">
              <w:rPr>
                <w:rFonts w:ascii="Calibri" w:hAnsi="Calibri" w:eastAsia="Calibri" w:cs="Calibri"/>
                <w:sz w:val="22"/>
                <w:szCs w:val="22"/>
              </w:rPr>
              <w:t>Post Panel Additions.</w:t>
            </w:r>
            <w:r w:rsidRPr="254C8F20" w:rsidR="254C8F20">
              <w:rPr>
                <w:rFonts w:ascii="Calibri" w:hAnsi="Calibri" w:eastAsia="Calibri" w:cs="Calibri"/>
                <w:color w:val="FF0000"/>
                <w:sz w:val="22"/>
                <w:szCs w:val="22"/>
              </w:rPr>
              <w:t xml:space="preserve">  </w:t>
            </w:r>
          </w:p>
        </w:tc>
      </w:tr>
      <w:tr w:rsidR="254C8F20" w:rsidTr="254C8F20" w14:paraId="67DFF74F">
        <w:tc>
          <w:tcPr>
            <w:tcW w:w="2610" w:type="dxa"/>
            <w:tcBorders>
              <w:top w:val="single" w:sz="8"/>
              <w:left w:val="single" w:sz="8"/>
              <w:bottom w:val="single" w:sz="8"/>
              <w:right w:val="single" w:sz="8"/>
            </w:tcBorders>
            <w:tcMar/>
            <w:vAlign w:val="top"/>
          </w:tcPr>
          <w:p w:rsidR="254C8F20" w:rsidRDefault="254C8F20" w14:paraId="34205087" w14:textId="69D67199">
            <w:r w:rsidRPr="254C8F20" w:rsidR="254C8F20">
              <w:rPr>
                <w:rFonts w:ascii="Calibri" w:hAnsi="Calibri" w:eastAsia="Calibri" w:cs="Calibri"/>
                <w:sz w:val="22"/>
                <w:szCs w:val="22"/>
              </w:rPr>
              <w:t xml:space="preserve">Current use  </w:t>
            </w:r>
          </w:p>
        </w:tc>
        <w:tc>
          <w:tcPr>
            <w:tcW w:w="6390" w:type="dxa"/>
            <w:tcBorders>
              <w:top w:val="single" w:sz="8"/>
              <w:left w:val="single" w:sz="8"/>
              <w:bottom w:val="single" w:sz="8"/>
              <w:right w:val="single" w:sz="8"/>
            </w:tcBorders>
            <w:tcMar/>
            <w:vAlign w:val="top"/>
          </w:tcPr>
          <w:p w:rsidR="254C8F20" w:rsidRDefault="254C8F20" w14:paraId="395DD07C" w14:textId="3EEF8930">
            <w:r w:rsidRPr="254C8F20" w:rsidR="254C8F20">
              <w:rPr>
                <w:rFonts w:ascii="Calibri" w:hAnsi="Calibri" w:eastAsia="Calibri" w:cs="Calibri"/>
                <w:sz w:val="22"/>
                <w:szCs w:val="22"/>
              </w:rPr>
              <w:t>The building in the southeastern part of the site is in use as the Torbay Community Development Trust office. The vacant land in the central and northern part of the site is currently used for parking.</w:t>
            </w:r>
          </w:p>
        </w:tc>
      </w:tr>
      <w:tr w:rsidR="254C8F20" w:rsidTr="254C8F20" w14:paraId="5C4A14F2">
        <w:tc>
          <w:tcPr>
            <w:tcW w:w="2610" w:type="dxa"/>
            <w:tcBorders>
              <w:top w:val="single" w:sz="8"/>
              <w:left w:val="single" w:sz="8"/>
              <w:bottom w:val="single" w:sz="8"/>
              <w:right w:val="single" w:sz="8"/>
            </w:tcBorders>
            <w:tcMar/>
            <w:vAlign w:val="top"/>
          </w:tcPr>
          <w:p w:rsidR="254C8F20" w:rsidRDefault="254C8F20" w14:paraId="77DFEB68" w14:textId="3CD6426D">
            <w:r w:rsidRPr="254C8F20" w:rsidR="254C8F20">
              <w:rPr>
                <w:rFonts w:ascii="Calibri" w:hAnsi="Calibri" w:eastAsia="Calibri" w:cs="Calibri"/>
                <w:sz w:val="22"/>
                <w:szCs w:val="22"/>
              </w:rPr>
              <w:t xml:space="preserve">Site descriptions  </w:t>
            </w:r>
          </w:p>
        </w:tc>
        <w:tc>
          <w:tcPr>
            <w:tcW w:w="6390" w:type="dxa"/>
            <w:tcBorders>
              <w:top w:val="single" w:sz="8"/>
              <w:left w:val="single" w:sz="8"/>
              <w:bottom w:val="single" w:sz="8"/>
              <w:right w:val="single" w:sz="8"/>
            </w:tcBorders>
            <w:tcMar/>
            <w:vAlign w:val="top"/>
          </w:tcPr>
          <w:p w:rsidR="254C8F20" w:rsidRDefault="254C8F20" w14:paraId="402FE7B1" w14:textId="66E7CCE1">
            <w:r w:rsidRPr="254C8F20" w:rsidR="254C8F20">
              <w:rPr>
                <w:rFonts w:ascii="Calibri" w:hAnsi="Calibri" w:eastAsia="Calibri" w:cs="Calibri"/>
                <w:sz w:val="22"/>
                <w:szCs w:val="22"/>
              </w:rPr>
              <w:t>Town centre site located southeast of the junction of Factory Row and Temperance Street and northwest of the Lower Union Lane multi-storey car park, comprising of vacant, dilapidated hardstanding in the central and northern part of the site with a double-storey building in use as an office in the southeastern part of the site. Temperance Street forms the eastern site boundary while a retaining wall adjacent to Factory Row forms the western site boundary.</w:t>
            </w:r>
          </w:p>
        </w:tc>
      </w:tr>
      <w:tr w:rsidR="254C8F20" w:rsidTr="254C8F20" w14:paraId="509EB1D6">
        <w:tc>
          <w:tcPr>
            <w:tcW w:w="2610" w:type="dxa"/>
            <w:tcBorders>
              <w:top w:val="single" w:sz="8"/>
              <w:left w:val="single" w:sz="8"/>
              <w:bottom w:val="single" w:sz="8"/>
              <w:right w:val="single" w:sz="8"/>
            </w:tcBorders>
            <w:tcMar/>
            <w:vAlign w:val="top"/>
          </w:tcPr>
          <w:p w:rsidR="254C8F20" w:rsidRDefault="254C8F20" w14:paraId="364F7ADA" w14:textId="6969785D">
            <w:r w:rsidRPr="254C8F20" w:rsidR="254C8F20">
              <w:rPr>
                <w:rFonts w:ascii="Calibri" w:hAnsi="Calibri" w:eastAsia="Calibri" w:cs="Calibri"/>
                <w:sz w:val="22"/>
                <w:szCs w:val="22"/>
              </w:rPr>
              <w:t xml:space="preserve">Total site area (ha)  </w:t>
            </w:r>
          </w:p>
        </w:tc>
        <w:tc>
          <w:tcPr>
            <w:tcW w:w="6390" w:type="dxa"/>
            <w:tcBorders>
              <w:top w:val="single" w:sz="8"/>
              <w:left w:val="single" w:sz="8"/>
              <w:bottom w:val="single" w:sz="8"/>
              <w:right w:val="single" w:sz="8"/>
            </w:tcBorders>
            <w:tcMar/>
            <w:vAlign w:val="top"/>
          </w:tcPr>
          <w:p w:rsidR="254C8F20" w:rsidRDefault="254C8F20" w14:paraId="5DA78376" w14:textId="5A2228F7">
            <w:r w:rsidRPr="254C8F20" w:rsidR="254C8F20">
              <w:rPr>
                <w:rFonts w:ascii="Calibri" w:hAnsi="Calibri" w:eastAsia="Calibri" w:cs="Calibri"/>
                <w:sz w:val="22"/>
                <w:szCs w:val="22"/>
              </w:rPr>
              <w:t>Approximately 0.2ha.</w:t>
            </w:r>
          </w:p>
        </w:tc>
      </w:tr>
      <w:tr w:rsidR="254C8F20" w:rsidTr="254C8F20" w14:paraId="77D044F6">
        <w:tc>
          <w:tcPr>
            <w:tcW w:w="2610" w:type="dxa"/>
            <w:tcBorders>
              <w:top w:val="single" w:sz="8"/>
              <w:left w:val="single" w:sz="8"/>
              <w:bottom w:val="single" w:sz="8"/>
              <w:right w:val="single" w:sz="8"/>
            </w:tcBorders>
            <w:tcMar/>
            <w:vAlign w:val="top"/>
          </w:tcPr>
          <w:p w:rsidR="254C8F20" w:rsidRDefault="254C8F20" w14:paraId="358781E8" w14:textId="73A295FD">
            <w:r w:rsidRPr="254C8F20" w:rsidR="254C8F20">
              <w:rPr>
                <w:rFonts w:ascii="Calibri" w:hAnsi="Calibri" w:eastAsia="Calibri" w:cs="Calibri"/>
                <w:sz w:val="22"/>
                <w:szCs w:val="22"/>
              </w:rPr>
              <w:t xml:space="preserve">Gross site area (ha)  </w:t>
            </w:r>
          </w:p>
        </w:tc>
        <w:tc>
          <w:tcPr>
            <w:tcW w:w="6390" w:type="dxa"/>
            <w:tcBorders>
              <w:top w:val="single" w:sz="8"/>
              <w:left w:val="single" w:sz="8"/>
              <w:bottom w:val="single" w:sz="8"/>
              <w:right w:val="single" w:sz="8"/>
            </w:tcBorders>
            <w:tcMar/>
            <w:vAlign w:val="top"/>
          </w:tcPr>
          <w:p w:rsidR="254C8F20" w:rsidRDefault="254C8F20" w14:paraId="5176794E" w14:textId="7260777A">
            <w:r w:rsidRPr="254C8F20" w:rsidR="254C8F20">
              <w:rPr>
                <w:rFonts w:ascii="Calibri" w:hAnsi="Calibri" w:eastAsia="Calibri" w:cs="Calibri"/>
                <w:sz w:val="22"/>
                <w:szCs w:val="22"/>
              </w:rPr>
              <w:t xml:space="preserve"> </w:t>
            </w:r>
          </w:p>
        </w:tc>
      </w:tr>
    </w:tbl>
    <w:p xmlns:wp14="http://schemas.microsoft.com/office/word/2010/wordml" w14:paraId="363D5C81" wp14:textId="5AB1C44E">
      <w:r w:rsidRPr="254C8F20" w:rsidR="4F6DE9D0">
        <w:rPr>
          <w:rFonts w:ascii="Calibri" w:hAnsi="Calibri" w:eastAsia="Calibri" w:cs="Calibri"/>
          <w:noProof w:val="0"/>
          <w:sz w:val="22"/>
          <w:szCs w:val="22"/>
          <w:lang w:val="en-US"/>
        </w:rPr>
        <w:t xml:space="preserve">  </w:t>
      </w:r>
    </w:p>
    <w:p xmlns:wp14="http://schemas.microsoft.com/office/word/2010/wordml" w14:paraId="05D55527" wp14:textId="37D6556B">
      <w:r w:rsidRPr="254C8F20" w:rsidR="4F6DE9D0">
        <w:rPr>
          <w:rFonts w:ascii="Calibri" w:hAnsi="Calibri" w:eastAsia="Calibri" w:cs="Calibri"/>
          <w:noProof w:val="0"/>
          <w:sz w:val="22"/>
          <w:szCs w:val="22"/>
          <w:lang w:val="en-US"/>
        </w:rPr>
        <w:t xml:space="preserve">  </w:t>
      </w:r>
    </w:p>
    <w:tbl>
      <w:tblPr>
        <w:tblStyle w:val="TableNormal"/>
        <w:tblW w:w="0" w:type="auto"/>
        <w:tblLayout w:type="fixed"/>
        <w:tblLook w:val="04A0" w:firstRow="1" w:lastRow="0" w:firstColumn="1" w:lastColumn="0" w:noHBand="0" w:noVBand="1"/>
      </w:tblPr>
      <w:tblGrid>
        <w:gridCol w:w="2610"/>
        <w:gridCol w:w="6390"/>
      </w:tblGrid>
      <w:tr w:rsidR="254C8F20" w:rsidTr="254C8F20" w14:paraId="4E0BEB87">
        <w:tc>
          <w:tcPr>
            <w:tcW w:w="9000" w:type="dxa"/>
            <w:gridSpan w:val="2"/>
            <w:tcBorders>
              <w:top w:val="single" w:sz="8"/>
              <w:left w:val="single" w:sz="8"/>
              <w:bottom w:val="single" w:sz="8"/>
              <w:right w:val="single" w:sz="8"/>
            </w:tcBorders>
            <w:tcMar/>
            <w:vAlign w:val="top"/>
          </w:tcPr>
          <w:p w:rsidR="254C8F20" w:rsidRDefault="254C8F20" w14:paraId="6BA318E9" w14:textId="787F6A32">
            <w:r w:rsidRPr="254C8F20" w:rsidR="254C8F20">
              <w:rPr>
                <w:rFonts w:ascii="Calibri" w:hAnsi="Calibri" w:eastAsia="Calibri" w:cs="Calibri"/>
                <w:sz w:val="22"/>
                <w:szCs w:val="22"/>
              </w:rPr>
              <w:t xml:space="preserve">  </w:t>
            </w:r>
          </w:p>
          <w:p w:rsidR="254C8F20" w:rsidRDefault="254C8F20" w14:paraId="25CDB4D8" w14:textId="4A786C76">
            <w:r w:rsidRPr="254C8F20" w:rsidR="254C8F20">
              <w:rPr>
                <w:rFonts w:ascii="Calibri" w:hAnsi="Calibri" w:eastAsia="Calibri" w:cs="Calibri"/>
                <w:sz w:val="22"/>
                <w:szCs w:val="22"/>
              </w:rPr>
              <w:t xml:space="preserve">SUITABILITY ASSESSMENT: STAGE A  </w:t>
            </w:r>
          </w:p>
          <w:p w:rsidR="254C8F20" w:rsidRDefault="254C8F20" w14:paraId="3BA2A873" w14:textId="43A0F9AA">
            <w:r w:rsidRPr="254C8F20" w:rsidR="254C8F20">
              <w:rPr>
                <w:rFonts w:ascii="Calibri" w:hAnsi="Calibri" w:eastAsia="Calibri" w:cs="Calibri"/>
                <w:sz w:val="22"/>
                <w:szCs w:val="22"/>
              </w:rPr>
              <w:t xml:space="preserve">  </w:t>
            </w:r>
          </w:p>
        </w:tc>
      </w:tr>
      <w:tr w:rsidR="254C8F20" w:rsidTr="254C8F20" w14:paraId="3363D696">
        <w:tc>
          <w:tcPr>
            <w:tcW w:w="2610" w:type="dxa"/>
            <w:tcBorders>
              <w:top w:val="single" w:sz="8"/>
              <w:left w:val="single" w:sz="8"/>
              <w:bottom w:val="single" w:sz="8"/>
              <w:right w:val="single" w:sz="8"/>
            </w:tcBorders>
            <w:tcMar/>
            <w:vAlign w:val="top"/>
          </w:tcPr>
          <w:p w:rsidR="254C8F20" w:rsidRDefault="254C8F20" w14:paraId="7AF2C8AE" w14:textId="3AC61B91">
            <w:r w:rsidRPr="254C8F20" w:rsidR="254C8F20">
              <w:rPr>
                <w:rFonts w:ascii="Calibri" w:hAnsi="Calibri" w:eastAsia="Calibri" w:cs="Calibri"/>
                <w:sz w:val="22"/>
                <w:szCs w:val="22"/>
              </w:rPr>
              <w:t xml:space="preserve">Strategic potential:    </w:t>
            </w:r>
          </w:p>
        </w:tc>
        <w:tc>
          <w:tcPr>
            <w:tcW w:w="6390" w:type="dxa"/>
            <w:tcBorders>
              <w:top w:val="nil" w:sz="8"/>
              <w:left w:val="single" w:sz="8"/>
              <w:bottom w:val="single" w:sz="8"/>
              <w:right w:val="single" w:sz="8"/>
            </w:tcBorders>
            <w:tcMar/>
            <w:vAlign w:val="top"/>
          </w:tcPr>
          <w:p w:rsidR="254C8F20" w:rsidRDefault="254C8F20" w14:paraId="2325C4B8" w14:textId="02B09AC0">
            <w:r w:rsidRPr="254C8F20" w:rsidR="254C8F20">
              <w:rPr>
                <w:rFonts w:ascii="Calibri" w:hAnsi="Calibri" w:eastAsia="Calibri" w:cs="Calibri"/>
                <w:sz w:val="22"/>
                <w:szCs w:val="22"/>
              </w:rPr>
              <w:t>As an individual site no, but taken together with adjacent sites as part of a comprehensive town centre regeneration the site would have strategic potential.</w:t>
            </w:r>
          </w:p>
        </w:tc>
      </w:tr>
      <w:tr w:rsidR="254C8F20" w:rsidTr="254C8F20" w14:paraId="426EFD7E">
        <w:tc>
          <w:tcPr>
            <w:tcW w:w="2610" w:type="dxa"/>
            <w:tcBorders>
              <w:top w:val="single" w:sz="8"/>
              <w:left w:val="single" w:sz="8"/>
              <w:bottom w:val="single" w:sz="8"/>
              <w:right w:val="single" w:sz="8"/>
            </w:tcBorders>
            <w:tcMar/>
            <w:vAlign w:val="top"/>
          </w:tcPr>
          <w:p w:rsidR="254C8F20" w:rsidRDefault="254C8F20" w14:paraId="65D670B8" w14:textId="157541B7">
            <w:r w:rsidRPr="254C8F20" w:rsidR="254C8F20">
              <w:rPr>
                <w:rFonts w:ascii="Calibri" w:hAnsi="Calibri" w:eastAsia="Calibri" w:cs="Calibri"/>
                <w:sz w:val="22"/>
                <w:szCs w:val="22"/>
              </w:rPr>
              <w:t xml:space="preserve">Housing?  </w:t>
            </w:r>
          </w:p>
        </w:tc>
        <w:tc>
          <w:tcPr>
            <w:tcW w:w="6390" w:type="dxa"/>
            <w:tcBorders>
              <w:top w:val="single" w:sz="8"/>
              <w:left w:val="single" w:sz="8"/>
              <w:bottom w:val="single" w:sz="8"/>
              <w:right w:val="single" w:sz="8"/>
            </w:tcBorders>
            <w:tcMar/>
            <w:vAlign w:val="top"/>
          </w:tcPr>
          <w:p w:rsidR="254C8F20" w:rsidRDefault="254C8F20" w14:paraId="3FFECAC8" w14:textId="17C6DF87">
            <w:r w:rsidRPr="254C8F20" w:rsidR="254C8F20">
              <w:rPr>
                <w:rFonts w:ascii="Calibri" w:hAnsi="Calibri" w:eastAsia="Calibri" w:cs="Calibri"/>
                <w:sz w:val="22"/>
                <w:szCs w:val="22"/>
              </w:rPr>
              <w:t>Yes</w:t>
            </w:r>
          </w:p>
        </w:tc>
      </w:tr>
      <w:tr w:rsidR="254C8F20" w:rsidTr="254C8F20" w14:paraId="1C7379DB">
        <w:tc>
          <w:tcPr>
            <w:tcW w:w="2610" w:type="dxa"/>
            <w:tcBorders>
              <w:top w:val="single" w:sz="8"/>
              <w:left w:val="single" w:sz="8"/>
              <w:bottom w:val="single" w:sz="8"/>
              <w:right w:val="single" w:sz="8"/>
            </w:tcBorders>
            <w:tcMar/>
            <w:vAlign w:val="top"/>
          </w:tcPr>
          <w:p w:rsidR="254C8F20" w:rsidRDefault="254C8F20" w14:paraId="329A7201" w14:textId="1692E2B1">
            <w:r w:rsidRPr="254C8F20" w:rsidR="254C8F20">
              <w:rPr>
                <w:rFonts w:ascii="Calibri" w:hAnsi="Calibri" w:eastAsia="Calibri" w:cs="Calibri"/>
                <w:sz w:val="22"/>
                <w:szCs w:val="22"/>
              </w:rPr>
              <w:t xml:space="preserve">Employment?  </w:t>
            </w:r>
          </w:p>
        </w:tc>
        <w:tc>
          <w:tcPr>
            <w:tcW w:w="6390" w:type="dxa"/>
            <w:tcBorders>
              <w:top w:val="single" w:sz="8"/>
              <w:left w:val="single" w:sz="8"/>
              <w:bottom w:val="single" w:sz="8"/>
              <w:right w:val="single" w:sz="8"/>
            </w:tcBorders>
            <w:tcMar/>
            <w:vAlign w:val="top"/>
          </w:tcPr>
          <w:p w:rsidR="254C8F20" w:rsidRDefault="254C8F20" w14:paraId="6EA34E5D" w14:textId="37C05AD3">
            <w:r w:rsidRPr="254C8F20" w:rsidR="254C8F20">
              <w:rPr>
                <w:rFonts w:ascii="Calibri" w:hAnsi="Calibri" w:eastAsia="Calibri" w:cs="Calibri"/>
                <w:sz w:val="22"/>
                <w:szCs w:val="22"/>
              </w:rPr>
              <w:t>Mixed use also comprising office/retail.</w:t>
            </w:r>
          </w:p>
        </w:tc>
      </w:tr>
      <w:tr w:rsidR="254C8F20" w:rsidTr="254C8F20" w14:paraId="0B91FBAC">
        <w:tc>
          <w:tcPr>
            <w:tcW w:w="2610" w:type="dxa"/>
            <w:tcBorders>
              <w:top w:val="single" w:sz="8"/>
              <w:left w:val="single" w:sz="8"/>
              <w:bottom w:val="single" w:sz="8"/>
              <w:right w:val="single" w:sz="8"/>
            </w:tcBorders>
            <w:tcMar/>
            <w:vAlign w:val="top"/>
          </w:tcPr>
          <w:p w:rsidR="254C8F20" w:rsidRDefault="254C8F20" w14:paraId="65626791" w14:textId="10D387E2">
            <w:r w:rsidRPr="254C8F20" w:rsidR="254C8F20">
              <w:rPr>
                <w:rFonts w:ascii="Calibri" w:hAnsi="Calibri" w:eastAsia="Calibri" w:cs="Calibri"/>
                <w:sz w:val="22"/>
                <w:szCs w:val="22"/>
              </w:rPr>
              <w:t xml:space="preserve">Other Use?  </w:t>
            </w:r>
          </w:p>
        </w:tc>
        <w:tc>
          <w:tcPr>
            <w:tcW w:w="6390" w:type="dxa"/>
            <w:tcBorders>
              <w:top w:val="single" w:sz="8"/>
              <w:left w:val="single" w:sz="8"/>
              <w:bottom w:val="single" w:sz="8"/>
              <w:right w:val="single" w:sz="8"/>
            </w:tcBorders>
            <w:tcMar/>
            <w:vAlign w:val="top"/>
          </w:tcPr>
          <w:p w:rsidR="254C8F20" w:rsidRDefault="254C8F20" w14:paraId="2833D0DE" w14:textId="380E78CF">
            <w:r w:rsidRPr="254C8F20" w:rsidR="254C8F20">
              <w:rPr>
                <w:rFonts w:ascii="Calibri" w:hAnsi="Calibri" w:eastAsia="Calibri" w:cs="Calibri"/>
                <w:sz w:val="22"/>
                <w:szCs w:val="22"/>
              </w:rPr>
              <w:t>Mixed use also comprising parking.</w:t>
            </w:r>
          </w:p>
        </w:tc>
      </w:tr>
      <w:tr w:rsidR="254C8F20" w:rsidTr="254C8F20" w14:paraId="7437ACC7">
        <w:trPr>
          <w:trHeight w:val="570"/>
        </w:trPr>
        <w:tc>
          <w:tcPr>
            <w:tcW w:w="2610" w:type="dxa"/>
            <w:tcBorders>
              <w:top w:val="single" w:sz="8"/>
              <w:left w:val="single" w:sz="8"/>
              <w:bottom w:val="single" w:sz="8"/>
              <w:right w:val="single" w:sz="8"/>
            </w:tcBorders>
            <w:tcMar/>
            <w:vAlign w:val="top"/>
          </w:tcPr>
          <w:p w:rsidR="254C8F20" w:rsidRDefault="254C8F20" w14:paraId="252607C1" w14:textId="242BD0C3">
            <w:r w:rsidRPr="254C8F20" w:rsidR="254C8F20">
              <w:rPr>
                <w:rFonts w:ascii="Calibri" w:hAnsi="Calibri" w:eastAsia="Calibri" w:cs="Calibri"/>
                <w:sz w:val="22"/>
                <w:szCs w:val="22"/>
              </w:rPr>
              <w:t xml:space="preserve">Biodiversity- Within SAC/SSSI  </w:t>
            </w:r>
          </w:p>
        </w:tc>
        <w:tc>
          <w:tcPr>
            <w:tcW w:w="6390" w:type="dxa"/>
            <w:tcBorders>
              <w:top w:val="single" w:sz="8"/>
              <w:left w:val="single" w:sz="8"/>
              <w:bottom w:val="single" w:sz="8"/>
              <w:right w:val="single" w:sz="8"/>
            </w:tcBorders>
            <w:tcMar/>
            <w:vAlign w:val="top"/>
          </w:tcPr>
          <w:p w:rsidR="254C8F20" w:rsidRDefault="254C8F20" w14:paraId="0CED9A10" w14:textId="7F851176">
            <w:r w:rsidRPr="254C8F20" w:rsidR="254C8F20">
              <w:rPr>
                <w:rFonts w:ascii="Calibri" w:hAnsi="Calibri" w:eastAsia="Calibri" w:cs="Calibri"/>
                <w:sz w:val="22"/>
                <w:szCs w:val="22"/>
              </w:rPr>
              <w:t>No</w:t>
            </w:r>
          </w:p>
        </w:tc>
      </w:tr>
      <w:tr w:rsidR="254C8F20" w:rsidTr="254C8F20" w14:paraId="121460DC">
        <w:tc>
          <w:tcPr>
            <w:tcW w:w="2610" w:type="dxa"/>
            <w:tcBorders>
              <w:top w:val="single" w:sz="8"/>
              <w:left w:val="single" w:sz="8"/>
              <w:bottom w:val="single" w:sz="8"/>
              <w:right w:val="single" w:sz="8"/>
            </w:tcBorders>
            <w:tcMar/>
            <w:vAlign w:val="top"/>
          </w:tcPr>
          <w:p w:rsidR="254C8F20" w:rsidRDefault="254C8F20" w14:paraId="33021426" w14:textId="0C817D9C">
            <w:r w:rsidRPr="254C8F20" w:rsidR="254C8F20">
              <w:rPr>
                <w:rFonts w:ascii="Calibri" w:hAnsi="Calibri" w:eastAsia="Calibri" w:cs="Calibri"/>
                <w:sz w:val="22"/>
                <w:szCs w:val="22"/>
              </w:rPr>
              <w:t xml:space="preserve">Flood Zone 3b  </w:t>
            </w:r>
          </w:p>
        </w:tc>
        <w:tc>
          <w:tcPr>
            <w:tcW w:w="6390" w:type="dxa"/>
            <w:tcBorders>
              <w:top w:val="single" w:sz="8"/>
              <w:left w:val="single" w:sz="8"/>
              <w:bottom w:val="single" w:sz="8"/>
              <w:right w:val="single" w:sz="8"/>
            </w:tcBorders>
            <w:tcMar/>
            <w:vAlign w:val="top"/>
          </w:tcPr>
          <w:p w:rsidR="254C8F20" w:rsidRDefault="254C8F20" w14:paraId="1764F294" w14:textId="5E9701EC">
            <w:r w:rsidRPr="254C8F20" w:rsidR="254C8F20">
              <w:rPr>
                <w:rFonts w:ascii="Calibri" w:hAnsi="Calibri" w:eastAsia="Calibri" w:cs="Calibri"/>
                <w:sz w:val="22"/>
                <w:szCs w:val="22"/>
              </w:rPr>
              <w:t>The eastern part of the site falls within Flood Zone 3.</w:t>
            </w:r>
          </w:p>
        </w:tc>
      </w:tr>
      <w:tr w:rsidR="254C8F20" w:rsidTr="254C8F20" w14:paraId="47D7FC44">
        <w:tc>
          <w:tcPr>
            <w:tcW w:w="2610" w:type="dxa"/>
            <w:tcBorders>
              <w:top w:val="single" w:sz="8"/>
              <w:left w:val="single" w:sz="8"/>
              <w:bottom w:val="single" w:sz="8"/>
              <w:right w:val="single" w:sz="8"/>
            </w:tcBorders>
            <w:tcMar/>
            <w:vAlign w:val="top"/>
          </w:tcPr>
          <w:p w:rsidR="254C8F20" w:rsidRDefault="254C8F20" w14:paraId="0A24C44B" w14:textId="51E4AB12">
            <w:r w:rsidRPr="254C8F20" w:rsidR="254C8F20">
              <w:rPr>
                <w:rFonts w:ascii="Calibri" w:hAnsi="Calibri" w:eastAsia="Calibri" w:cs="Calibri"/>
                <w:sz w:val="22"/>
                <w:szCs w:val="22"/>
              </w:rPr>
              <w:t xml:space="preserve">Other NPPF Showstoppers (not policy constraints)  </w:t>
            </w:r>
          </w:p>
        </w:tc>
        <w:tc>
          <w:tcPr>
            <w:tcW w:w="6390" w:type="dxa"/>
            <w:tcBorders>
              <w:top w:val="single" w:sz="8"/>
              <w:left w:val="single" w:sz="8"/>
              <w:bottom w:val="single" w:sz="8"/>
              <w:right w:val="single" w:sz="8"/>
            </w:tcBorders>
            <w:tcMar/>
            <w:vAlign w:val="top"/>
          </w:tcPr>
          <w:p w:rsidR="254C8F20" w:rsidRDefault="254C8F20" w14:paraId="35B66C22" w14:textId="7A577971">
            <w:r w:rsidRPr="254C8F20" w:rsidR="254C8F20">
              <w:rPr>
                <w:rFonts w:ascii="Calibri" w:hAnsi="Calibri" w:eastAsia="Calibri" w:cs="Calibri"/>
                <w:sz w:val="22"/>
                <w:szCs w:val="22"/>
              </w:rPr>
              <w:t>No</w:t>
            </w:r>
          </w:p>
        </w:tc>
      </w:tr>
      <w:tr w:rsidR="254C8F20" w:rsidTr="254C8F20" w14:paraId="282E38FC">
        <w:tc>
          <w:tcPr>
            <w:tcW w:w="2610" w:type="dxa"/>
            <w:tcBorders>
              <w:top w:val="single" w:sz="8"/>
              <w:left w:val="single" w:sz="8"/>
              <w:bottom w:val="single" w:sz="8"/>
              <w:right w:val="single" w:sz="8"/>
            </w:tcBorders>
            <w:tcMar/>
            <w:vAlign w:val="top"/>
          </w:tcPr>
          <w:p w:rsidR="254C8F20" w:rsidRDefault="254C8F20" w14:paraId="13924208" w14:textId="50E20B44">
            <w:r w:rsidRPr="254C8F20" w:rsidR="254C8F20">
              <w:rPr>
                <w:rFonts w:ascii="Calibri" w:hAnsi="Calibri" w:eastAsia="Calibri" w:cs="Calibri"/>
                <w:sz w:val="22"/>
                <w:szCs w:val="22"/>
              </w:rPr>
              <w:t>Conclusion</w:t>
            </w:r>
          </w:p>
        </w:tc>
        <w:tc>
          <w:tcPr>
            <w:tcW w:w="6390" w:type="dxa"/>
            <w:tcBorders>
              <w:top w:val="single" w:sz="8"/>
              <w:left w:val="single" w:sz="8"/>
              <w:bottom w:val="single" w:sz="8"/>
              <w:right w:val="single" w:sz="8"/>
            </w:tcBorders>
            <w:tcMar/>
            <w:vAlign w:val="top"/>
          </w:tcPr>
          <w:p w:rsidR="254C8F20" w:rsidRDefault="254C8F20" w14:paraId="38702E59" w14:textId="19AA52B4">
            <w:r w:rsidRPr="254C8F20" w:rsidR="254C8F20">
              <w:rPr>
                <w:rFonts w:ascii="Calibri" w:hAnsi="Calibri" w:eastAsia="Calibri" w:cs="Calibri"/>
                <w:sz w:val="22"/>
                <w:szCs w:val="22"/>
              </w:rPr>
              <w:t xml:space="preserve"> </w:t>
            </w:r>
          </w:p>
        </w:tc>
      </w:tr>
    </w:tbl>
    <w:p xmlns:wp14="http://schemas.microsoft.com/office/word/2010/wordml" w14:paraId="4DA14098" wp14:textId="2B47EDD8">
      <w:r w:rsidRPr="254C8F20" w:rsidR="4F6DE9D0">
        <w:rPr>
          <w:rFonts w:ascii="Calibri" w:hAnsi="Calibri" w:eastAsia="Calibri" w:cs="Calibri"/>
          <w:noProof w:val="0"/>
          <w:sz w:val="22"/>
          <w:szCs w:val="22"/>
          <w:lang w:val="en-US"/>
        </w:rPr>
        <w:t xml:space="preserve">  </w:t>
      </w:r>
    </w:p>
    <w:p xmlns:wp14="http://schemas.microsoft.com/office/word/2010/wordml" w14:paraId="2C221547" wp14:textId="66B6FB05">
      <w:r w:rsidRPr="254C8F20" w:rsidR="4F6DE9D0">
        <w:rPr>
          <w:rFonts w:ascii="Calibri" w:hAnsi="Calibri" w:eastAsia="Calibri" w:cs="Calibri"/>
          <w:noProof w:val="0"/>
          <w:sz w:val="22"/>
          <w:szCs w:val="22"/>
          <w:lang w:val="en-US"/>
        </w:rPr>
        <w:t xml:space="preserve">  </w:t>
      </w:r>
    </w:p>
    <w:tbl>
      <w:tblPr>
        <w:tblStyle w:val="TableNormal"/>
        <w:tblW w:w="0" w:type="auto"/>
        <w:tblLayout w:type="fixed"/>
        <w:tblLook w:val="04A0" w:firstRow="1" w:lastRow="0" w:firstColumn="1" w:lastColumn="0" w:noHBand="0" w:noVBand="1"/>
      </w:tblPr>
      <w:tblGrid>
        <w:gridCol w:w="3375"/>
        <w:gridCol w:w="5625"/>
      </w:tblGrid>
      <w:tr w:rsidR="254C8F20" w:rsidTr="254C8F20" w14:paraId="0E83C87E">
        <w:tc>
          <w:tcPr>
            <w:tcW w:w="9000" w:type="dxa"/>
            <w:gridSpan w:val="2"/>
            <w:tcBorders>
              <w:top w:val="single" w:sz="8"/>
              <w:left w:val="single" w:sz="8"/>
              <w:bottom w:val="single" w:sz="8"/>
              <w:right w:val="single" w:sz="8"/>
            </w:tcBorders>
            <w:tcMar/>
            <w:vAlign w:val="top"/>
          </w:tcPr>
          <w:p w:rsidR="254C8F20" w:rsidRDefault="254C8F20" w14:paraId="3F263B5F" w14:textId="1C245CCE">
            <w:r w:rsidRPr="254C8F20" w:rsidR="254C8F20">
              <w:rPr>
                <w:rFonts w:ascii="Calibri" w:hAnsi="Calibri" w:eastAsia="Calibri" w:cs="Calibri"/>
                <w:sz w:val="22"/>
                <w:szCs w:val="22"/>
              </w:rPr>
              <w:t xml:space="preserve">  </w:t>
            </w:r>
          </w:p>
          <w:p w:rsidR="254C8F20" w:rsidRDefault="254C8F20" w14:paraId="50F626A8" w14:textId="3464FAD1">
            <w:r w:rsidRPr="254C8F20" w:rsidR="254C8F20">
              <w:rPr>
                <w:rFonts w:ascii="Calibri" w:hAnsi="Calibri" w:eastAsia="Calibri" w:cs="Calibri"/>
                <w:sz w:val="22"/>
                <w:szCs w:val="22"/>
              </w:rPr>
              <w:t xml:space="preserve">SUITABILITY ASSESSMENT: STAGE B   </w:t>
            </w:r>
          </w:p>
          <w:p w:rsidR="254C8F20" w:rsidRDefault="254C8F20" w14:paraId="55967476" w14:textId="11A77492">
            <w:r w:rsidRPr="254C8F20" w:rsidR="254C8F20">
              <w:rPr>
                <w:rFonts w:ascii="Calibri" w:hAnsi="Calibri" w:eastAsia="Calibri" w:cs="Calibri"/>
                <w:sz w:val="22"/>
                <w:szCs w:val="22"/>
              </w:rPr>
              <w:t xml:space="preserve">  </w:t>
            </w:r>
          </w:p>
        </w:tc>
      </w:tr>
      <w:tr w:rsidR="254C8F20" w:rsidTr="254C8F20" w14:paraId="7B289326">
        <w:trPr>
          <w:trHeight w:val="450"/>
        </w:trPr>
        <w:tc>
          <w:tcPr>
            <w:tcW w:w="3375" w:type="dxa"/>
            <w:tcBorders>
              <w:top w:val="single" w:sz="8"/>
              <w:left w:val="single" w:sz="8"/>
              <w:bottom w:val="single" w:sz="8"/>
              <w:right w:val="single" w:sz="8"/>
            </w:tcBorders>
            <w:tcMar/>
            <w:vAlign w:val="top"/>
          </w:tcPr>
          <w:p w:rsidR="254C8F20" w:rsidRDefault="254C8F20" w14:paraId="37168480" w14:textId="102DF52E">
            <w:r w:rsidRPr="254C8F20" w:rsidR="254C8F20">
              <w:rPr>
                <w:rFonts w:ascii="Calibri" w:hAnsi="Calibri" w:eastAsia="Calibri" w:cs="Calibri"/>
                <w:sz w:val="22"/>
                <w:szCs w:val="22"/>
              </w:rPr>
              <w:t xml:space="preserve">Access  </w:t>
            </w:r>
          </w:p>
        </w:tc>
        <w:tc>
          <w:tcPr>
            <w:tcW w:w="5625" w:type="dxa"/>
            <w:tcBorders>
              <w:top w:val="nil" w:sz="8"/>
              <w:left w:val="single" w:sz="8"/>
              <w:bottom w:val="single" w:sz="8"/>
              <w:right w:val="single" w:sz="8"/>
            </w:tcBorders>
            <w:tcMar/>
            <w:vAlign w:val="top"/>
          </w:tcPr>
          <w:p w:rsidR="254C8F20" w:rsidRDefault="254C8F20" w14:paraId="25F2E4F2" w14:textId="5CA543CC">
            <w:r w:rsidRPr="254C8F20" w:rsidR="254C8F20">
              <w:rPr>
                <w:rFonts w:ascii="Calibri" w:hAnsi="Calibri" w:eastAsia="Calibri" w:cs="Calibri"/>
                <w:sz w:val="22"/>
                <w:szCs w:val="22"/>
              </w:rPr>
              <w:t>Existing site access onto Temperance Street (which is one lane wide). Proximity to public transport.</w:t>
            </w:r>
          </w:p>
        </w:tc>
      </w:tr>
      <w:tr w:rsidR="254C8F20" w:rsidTr="254C8F20" w14:paraId="5C854F52">
        <w:tc>
          <w:tcPr>
            <w:tcW w:w="3375" w:type="dxa"/>
            <w:tcBorders>
              <w:top w:val="single" w:sz="8"/>
              <w:left w:val="single" w:sz="8"/>
              <w:bottom w:val="single" w:sz="8"/>
              <w:right w:val="single" w:sz="8"/>
            </w:tcBorders>
            <w:tcMar/>
            <w:vAlign w:val="top"/>
          </w:tcPr>
          <w:p w:rsidR="254C8F20" w:rsidRDefault="254C8F20" w14:paraId="35BFE377" w14:textId="6B83ACE7">
            <w:r w:rsidRPr="254C8F20" w:rsidR="254C8F20">
              <w:rPr>
                <w:rFonts w:ascii="Calibri" w:hAnsi="Calibri" w:eastAsia="Calibri" w:cs="Calibri"/>
                <w:sz w:val="22"/>
                <w:szCs w:val="22"/>
              </w:rPr>
              <w:t xml:space="preserve">Flood risk, water quality and drainage  </w:t>
            </w:r>
          </w:p>
        </w:tc>
        <w:tc>
          <w:tcPr>
            <w:tcW w:w="5625" w:type="dxa"/>
            <w:tcBorders>
              <w:top w:val="single" w:sz="8"/>
              <w:left w:val="single" w:sz="8"/>
              <w:bottom w:val="single" w:sz="8"/>
              <w:right w:val="single" w:sz="8"/>
            </w:tcBorders>
            <w:tcMar/>
            <w:vAlign w:val="top"/>
          </w:tcPr>
          <w:p w:rsidR="254C8F20" w:rsidRDefault="254C8F20" w14:paraId="61A03D85" w14:textId="0FB80C2D">
            <w:r w:rsidRPr="254C8F20" w:rsidR="254C8F20">
              <w:rPr>
                <w:rFonts w:ascii="Calibri" w:hAnsi="Calibri" w:eastAsia="Calibri" w:cs="Calibri"/>
                <w:sz w:val="22"/>
                <w:szCs w:val="22"/>
              </w:rPr>
              <w:t>The eastern part of the site falls within Flood Zone 3.</w:t>
            </w:r>
          </w:p>
        </w:tc>
      </w:tr>
      <w:tr w:rsidR="254C8F20" w:rsidTr="254C8F20" w14:paraId="7E1291B3">
        <w:tc>
          <w:tcPr>
            <w:tcW w:w="3375" w:type="dxa"/>
            <w:tcBorders>
              <w:top w:val="single" w:sz="8"/>
              <w:left w:val="single" w:sz="8"/>
              <w:bottom w:val="single" w:sz="8"/>
              <w:right w:val="single" w:sz="8"/>
            </w:tcBorders>
            <w:tcMar/>
            <w:vAlign w:val="top"/>
          </w:tcPr>
          <w:p w:rsidR="254C8F20" w:rsidRDefault="254C8F20" w14:paraId="7437DDF9" w14:textId="117A1C31">
            <w:r w:rsidRPr="254C8F20" w:rsidR="254C8F20">
              <w:rPr>
                <w:rFonts w:ascii="Calibri" w:hAnsi="Calibri" w:eastAsia="Calibri" w:cs="Calibri"/>
                <w:sz w:val="22"/>
                <w:szCs w:val="22"/>
              </w:rPr>
              <w:t xml:space="preserve">Heritage and Archaeology (including distance from assets).   </w:t>
            </w:r>
          </w:p>
        </w:tc>
        <w:tc>
          <w:tcPr>
            <w:tcW w:w="5625" w:type="dxa"/>
            <w:tcBorders>
              <w:top w:val="single" w:sz="8"/>
              <w:left w:val="single" w:sz="8"/>
              <w:bottom w:val="single" w:sz="8"/>
              <w:right w:val="single" w:sz="8"/>
            </w:tcBorders>
            <w:tcMar/>
            <w:vAlign w:val="top"/>
          </w:tcPr>
          <w:p w:rsidR="254C8F20" w:rsidRDefault="254C8F20" w14:paraId="54F6449D" w14:textId="5A6BD170">
            <w:r w:rsidRPr="254C8F20" w:rsidR="254C8F20">
              <w:rPr>
                <w:rFonts w:ascii="Calibri" w:hAnsi="Calibri" w:eastAsia="Calibri" w:cs="Calibri"/>
                <w:sz w:val="22"/>
                <w:szCs w:val="22"/>
              </w:rPr>
              <w:t>The site forms part of the setting of the Abbey Road, Upton, and Tormohun Conservation Areas.</w:t>
            </w:r>
          </w:p>
          <w:p w:rsidR="254C8F20" w:rsidRDefault="254C8F20" w14:paraId="05525F9F" w14:textId="4595EC55">
            <w:r w:rsidRPr="254C8F20" w:rsidR="254C8F20">
              <w:rPr>
                <w:rFonts w:ascii="Calibri" w:hAnsi="Calibri" w:eastAsia="Calibri" w:cs="Calibri"/>
                <w:sz w:val="22"/>
                <w:szCs w:val="22"/>
              </w:rPr>
              <w:t xml:space="preserve"> </w:t>
            </w:r>
          </w:p>
          <w:p w:rsidR="254C8F20" w:rsidRDefault="254C8F20" w14:paraId="7A3F0380" w14:textId="5DBA8E08">
            <w:r w:rsidRPr="254C8F20" w:rsidR="254C8F20">
              <w:rPr>
                <w:rFonts w:ascii="Calibri" w:hAnsi="Calibri" w:eastAsia="Calibri" w:cs="Calibri"/>
                <w:sz w:val="22"/>
                <w:szCs w:val="22"/>
              </w:rPr>
              <w:t>Grade II* Listed Church of St Mary Magdalene approx. 135m to the northwest. Grade II listed buildings to the north including 2 Tor Hill Road (approx. 30m away) and the Town Hall (approx. 70m away), and to the south including 85 Abbey Road and the Church of the Assumption of Our Lady (each approx. 80m away).</w:t>
            </w:r>
          </w:p>
        </w:tc>
      </w:tr>
      <w:tr w:rsidR="254C8F20" w:rsidTr="254C8F20" w14:paraId="294CA018">
        <w:tc>
          <w:tcPr>
            <w:tcW w:w="3375" w:type="dxa"/>
            <w:tcBorders>
              <w:top w:val="single" w:sz="8"/>
              <w:left w:val="single" w:sz="8"/>
              <w:bottom w:val="single" w:sz="8"/>
              <w:right w:val="single" w:sz="8"/>
            </w:tcBorders>
            <w:tcMar/>
            <w:vAlign w:val="top"/>
          </w:tcPr>
          <w:p w:rsidR="254C8F20" w:rsidRDefault="254C8F20" w14:paraId="696991FD" w14:textId="1D92B1BD">
            <w:r w:rsidRPr="254C8F20" w:rsidR="254C8F20">
              <w:rPr>
                <w:rFonts w:ascii="Calibri" w:hAnsi="Calibri" w:eastAsia="Calibri" w:cs="Calibri"/>
                <w:sz w:val="22"/>
                <w:szCs w:val="22"/>
              </w:rPr>
              <w:t xml:space="preserve">Infrastructure  </w:t>
            </w:r>
          </w:p>
        </w:tc>
        <w:tc>
          <w:tcPr>
            <w:tcW w:w="5625" w:type="dxa"/>
            <w:tcBorders>
              <w:top w:val="single" w:sz="8"/>
              <w:left w:val="single" w:sz="8"/>
              <w:bottom w:val="single" w:sz="8"/>
              <w:right w:val="single" w:sz="8"/>
            </w:tcBorders>
            <w:tcMar/>
            <w:vAlign w:val="top"/>
          </w:tcPr>
          <w:p w:rsidR="254C8F20" w:rsidRDefault="254C8F20" w14:paraId="2B1D086B" w14:textId="37DB5A61">
            <w:r w:rsidRPr="254C8F20" w:rsidR="254C8F20">
              <w:rPr>
                <w:rFonts w:ascii="Calibri" w:hAnsi="Calibri" w:eastAsia="Calibri" w:cs="Calibri"/>
                <w:sz w:val="22"/>
                <w:szCs w:val="22"/>
              </w:rPr>
              <w:t>Town centre site with access to existing infrastructure.</w:t>
            </w:r>
          </w:p>
        </w:tc>
      </w:tr>
      <w:tr w:rsidR="254C8F20" w:rsidTr="254C8F20" w14:paraId="36333FC3">
        <w:tc>
          <w:tcPr>
            <w:tcW w:w="3375" w:type="dxa"/>
            <w:tcBorders>
              <w:top w:val="single" w:sz="8"/>
              <w:left w:val="single" w:sz="8"/>
              <w:bottom w:val="single" w:sz="8"/>
              <w:right w:val="single" w:sz="8"/>
            </w:tcBorders>
            <w:tcMar/>
            <w:vAlign w:val="top"/>
          </w:tcPr>
          <w:p w:rsidR="254C8F20" w:rsidRDefault="254C8F20" w14:paraId="3D129834" w14:textId="237C83F6">
            <w:r w:rsidRPr="254C8F20" w:rsidR="254C8F20">
              <w:rPr>
                <w:rFonts w:ascii="Calibri" w:hAnsi="Calibri" w:eastAsia="Calibri" w:cs="Calibri"/>
                <w:sz w:val="22"/>
                <w:szCs w:val="22"/>
              </w:rPr>
              <w:t xml:space="preserve">Landscape  </w:t>
            </w:r>
          </w:p>
        </w:tc>
        <w:tc>
          <w:tcPr>
            <w:tcW w:w="5625" w:type="dxa"/>
            <w:tcBorders>
              <w:top w:val="single" w:sz="8"/>
              <w:left w:val="single" w:sz="8"/>
              <w:bottom w:val="single" w:sz="8"/>
              <w:right w:val="single" w:sz="8"/>
            </w:tcBorders>
            <w:tcMar/>
            <w:vAlign w:val="top"/>
          </w:tcPr>
          <w:p w:rsidR="254C8F20" w:rsidRDefault="254C8F20" w14:paraId="6FF71180" w14:textId="7965959A">
            <w:r w:rsidRPr="254C8F20" w:rsidR="254C8F20">
              <w:rPr>
                <w:rFonts w:ascii="Calibri" w:hAnsi="Calibri" w:eastAsia="Calibri" w:cs="Calibri"/>
                <w:sz w:val="22"/>
                <w:szCs w:val="22"/>
              </w:rPr>
              <w:t>No significant constraints.</w:t>
            </w:r>
          </w:p>
        </w:tc>
      </w:tr>
      <w:tr w:rsidR="254C8F20" w:rsidTr="254C8F20" w14:paraId="0516A435">
        <w:tc>
          <w:tcPr>
            <w:tcW w:w="3375" w:type="dxa"/>
            <w:tcBorders>
              <w:top w:val="single" w:sz="8"/>
              <w:left w:val="single" w:sz="8"/>
              <w:bottom w:val="single" w:sz="8"/>
              <w:right w:val="single" w:sz="8"/>
            </w:tcBorders>
            <w:tcMar/>
            <w:vAlign w:val="top"/>
          </w:tcPr>
          <w:p w:rsidR="254C8F20" w:rsidRDefault="254C8F20" w14:paraId="70F18BB6" w14:textId="7D88EE36">
            <w:r w:rsidRPr="254C8F20" w:rsidR="254C8F20">
              <w:rPr>
                <w:rFonts w:ascii="Calibri" w:hAnsi="Calibri" w:eastAsia="Calibri" w:cs="Calibri"/>
                <w:sz w:val="22"/>
                <w:szCs w:val="22"/>
              </w:rPr>
              <w:t xml:space="preserve">Ecology  </w:t>
            </w:r>
          </w:p>
        </w:tc>
        <w:tc>
          <w:tcPr>
            <w:tcW w:w="5625" w:type="dxa"/>
            <w:tcBorders>
              <w:top w:val="single" w:sz="8"/>
              <w:left w:val="single" w:sz="8"/>
              <w:bottom w:val="single" w:sz="8"/>
              <w:right w:val="single" w:sz="8"/>
            </w:tcBorders>
            <w:tcMar/>
            <w:vAlign w:val="top"/>
          </w:tcPr>
          <w:p w:rsidR="254C8F20" w:rsidRDefault="254C8F20" w14:paraId="61C24109" w14:textId="6EA0BE0D">
            <w:r w:rsidRPr="254C8F20" w:rsidR="254C8F20">
              <w:rPr>
                <w:rFonts w:ascii="Calibri" w:hAnsi="Calibri" w:eastAsia="Calibri" w:cs="Calibri"/>
                <w:sz w:val="22"/>
                <w:szCs w:val="22"/>
              </w:rPr>
              <w:t>Within consultation zone for Greater Crested Newts (although unlikely to be a constraint given the site’s town centre location).</w:t>
            </w:r>
          </w:p>
        </w:tc>
      </w:tr>
      <w:tr w:rsidR="254C8F20" w:rsidTr="254C8F20" w14:paraId="3B62FE11">
        <w:tc>
          <w:tcPr>
            <w:tcW w:w="3375" w:type="dxa"/>
            <w:tcBorders>
              <w:top w:val="single" w:sz="8"/>
              <w:left w:val="single" w:sz="8"/>
              <w:bottom w:val="single" w:sz="8"/>
              <w:right w:val="single" w:sz="8"/>
            </w:tcBorders>
            <w:tcMar/>
            <w:vAlign w:val="top"/>
          </w:tcPr>
          <w:p w:rsidR="254C8F20" w:rsidRDefault="254C8F20" w14:paraId="043E3C61" w14:textId="2F398A64">
            <w:r w:rsidRPr="254C8F20" w:rsidR="254C8F20">
              <w:rPr>
                <w:rFonts w:ascii="Calibri" w:hAnsi="Calibri" w:eastAsia="Calibri" w:cs="Calibri"/>
                <w:sz w:val="22"/>
                <w:szCs w:val="22"/>
              </w:rPr>
              <w:t xml:space="preserve">Safety related constraints  </w:t>
            </w:r>
          </w:p>
        </w:tc>
        <w:tc>
          <w:tcPr>
            <w:tcW w:w="5625" w:type="dxa"/>
            <w:tcBorders>
              <w:top w:val="single" w:sz="8"/>
              <w:left w:val="single" w:sz="8"/>
              <w:bottom w:val="single" w:sz="8"/>
              <w:right w:val="single" w:sz="8"/>
            </w:tcBorders>
            <w:tcMar/>
            <w:vAlign w:val="top"/>
          </w:tcPr>
          <w:p w:rsidR="254C8F20" w:rsidRDefault="254C8F20" w14:paraId="69242E6D" w14:textId="7CEB78D3">
            <w:r w:rsidRPr="254C8F20" w:rsidR="254C8F20">
              <w:rPr>
                <w:rFonts w:ascii="Calibri" w:hAnsi="Calibri" w:eastAsia="Calibri" w:cs="Calibri"/>
                <w:sz w:val="22"/>
                <w:szCs w:val="22"/>
              </w:rPr>
              <w:t>Any scheme would need to incorporate ‘designing out crime’ measures.</w:t>
            </w:r>
          </w:p>
        </w:tc>
      </w:tr>
      <w:tr w:rsidR="254C8F20" w:rsidTr="254C8F20" w14:paraId="508736DE">
        <w:trPr>
          <w:trHeight w:val="570"/>
        </w:trPr>
        <w:tc>
          <w:tcPr>
            <w:tcW w:w="3375" w:type="dxa"/>
            <w:tcBorders>
              <w:top w:val="single" w:sz="8"/>
              <w:left w:val="single" w:sz="8"/>
              <w:bottom w:val="single" w:sz="8"/>
              <w:right w:val="single" w:sz="8"/>
            </w:tcBorders>
            <w:tcMar/>
            <w:vAlign w:val="top"/>
          </w:tcPr>
          <w:p w:rsidR="254C8F20" w:rsidRDefault="254C8F20" w14:paraId="39C4C4CA" w14:textId="57E1CF77">
            <w:r w:rsidRPr="254C8F20" w:rsidR="254C8F20">
              <w:rPr>
                <w:rFonts w:ascii="Calibri" w:hAnsi="Calibri" w:eastAsia="Calibri" w:cs="Calibri"/>
                <w:sz w:val="22"/>
                <w:szCs w:val="22"/>
              </w:rPr>
              <w:t xml:space="preserve">Soils (Agricultural Land classification) and contamination  </w:t>
            </w:r>
          </w:p>
        </w:tc>
        <w:tc>
          <w:tcPr>
            <w:tcW w:w="5625" w:type="dxa"/>
            <w:tcBorders>
              <w:top w:val="single" w:sz="8"/>
              <w:left w:val="single" w:sz="8"/>
              <w:bottom w:val="single" w:sz="8"/>
              <w:right w:val="single" w:sz="8"/>
            </w:tcBorders>
            <w:tcMar/>
            <w:vAlign w:val="top"/>
          </w:tcPr>
          <w:p w:rsidR="254C8F20" w:rsidRDefault="254C8F20" w14:paraId="3B23244E" w14:textId="2F40A874">
            <w:r w:rsidRPr="254C8F20" w:rsidR="254C8F20">
              <w:rPr>
                <w:rFonts w:ascii="Calibri" w:hAnsi="Calibri" w:eastAsia="Calibri" w:cs="Calibri"/>
                <w:sz w:val="22"/>
                <w:szCs w:val="22"/>
              </w:rPr>
              <w:t xml:space="preserve"> </w:t>
            </w:r>
          </w:p>
        </w:tc>
      </w:tr>
      <w:tr w:rsidR="254C8F20" w:rsidTr="254C8F20" w14:paraId="3929DEA6">
        <w:tc>
          <w:tcPr>
            <w:tcW w:w="3375" w:type="dxa"/>
            <w:tcBorders>
              <w:top w:val="single" w:sz="8"/>
              <w:left w:val="single" w:sz="8"/>
              <w:bottom w:val="single" w:sz="8"/>
              <w:right w:val="single" w:sz="8"/>
            </w:tcBorders>
            <w:tcMar/>
            <w:vAlign w:val="top"/>
          </w:tcPr>
          <w:p w:rsidR="254C8F20" w:rsidRDefault="254C8F20" w14:paraId="24DB9192" w14:textId="39EAB381">
            <w:r w:rsidRPr="254C8F20" w:rsidR="254C8F20">
              <w:rPr>
                <w:rFonts w:ascii="Calibri" w:hAnsi="Calibri" w:eastAsia="Calibri" w:cs="Calibri"/>
                <w:sz w:val="22"/>
                <w:szCs w:val="22"/>
              </w:rPr>
              <w:t xml:space="preserve">Local Plan   </w:t>
            </w:r>
          </w:p>
        </w:tc>
        <w:tc>
          <w:tcPr>
            <w:tcW w:w="5625" w:type="dxa"/>
            <w:tcBorders>
              <w:top w:val="single" w:sz="8"/>
              <w:left w:val="single" w:sz="8"/>
              <w:bottom w:val="single" w:sz="8"/>
              <w:right w:val="single" w:sz="8"/>
            </w:tcBorders>
            <w:tcMar/>
            <w:vAlign w:val="top"/>
          </w:tcPr>
          <w:p w:rsidR="254C8F20" w:rsidRDefault="254C8F20" w14:paraId="1A2151BE" w14:textId="03EE11DA">
            <w:r w:rsidRPr="254C8F20" w:rsidR="254C8F20">
              <w:rPr>
                <w:rFonts w:ascii="Calibri" w:hAnsi="Calibri" w:eastAsia="Calibri" w:cs="Calibri"/>
                <w:sz w:val="22"/>
                <w:szCs w:val="22"/>
                <w:lang w:val="en-US"/>
              </w:rPr>
              <w:t>Torquay Town Centre (Policy TC1)</w:t>
            </w:r>
          </w:p>
          <w:p w:rsidR="254C8F20" w:rsidRDefault="254C8F20" w14:paraId="37142CD3" w14:textId="35E7BD42">
            <w:r w:rsidRPr="254C8F20" w:rsidR="254C8F20">
              <w:rPr>
                <w:rFonts w:ascii="Calibri" w:hAnsi="Calibri" w:eastAsia="Calibri" w:cs="Calibri"/>
                <w:sz w:val="22"/>
                <w:szCs w:val="22"/>
                <w:lang w:val="en-US"/>
              </w:rPr>
              <w:t xml:space="preserve">Community Investment Area (Policy SS11) </w:t>
            </w:r>
          </w:p>
          <w:p w:rsidR="254C8F20" w:rsidRDefault="254C8F20" w14:paraId="28C5FABB" w14:textId="4BE1502E">
            <w:r w:rsidRPr="254C8F20" w:rsidR="254C8F20">
              <w:rPr>
                <w:rFonts w:ascii="Calibri" w:hAnsi="Calibri" w:eastAsia="Calibri" w:cs="Calibri"/>
                <w:sz w:val="22"/>
                <w:szCs w:val="22"/>
                <w:lang w:val="en-US"/>
              </w:rPr>
              <w:t xml:space="preserve">Flood Risk (Policy ER1) </w:t>
            </w:r>
          </w:p>
        </w:tc>
      </w:tr>
      <w:tr w:rsidR="254C8F20" w:rsidTr="254C8F20" w14:paraId="59BD5F60">
        <w:tc>
          <w:tcPr>
            <w:tcW w:w="3375" w:type="dxa"/>
            <w:tcBorders>
              <w:top w:val="single" w:sz="8"/>
              <w:left w:val="single" w:sz="8"/>
              <w:bottom w:val="single" w:sz="8"/>
              <w:right w:val="single" w:sz="8"/>
            </w:tcBorders>
            <w:tcMar/>
            <w:vAlign w:val="top"/>
          </w:tcPr>
          <w:p w:rsidR="254C8F20" w:rsidRDefault="254C8F20" w14:paraId="70E2E00A" w14:textId="1AF471A1">
            <w:r w:rsidRPr="254C8F20" w:rsidR="254C8F20">
              <w:rPr>
                <w:rFonts w:ascii="Calibri" w:hAnsi="Calibri" w:eastAsia="Calibri" w:cs="Calibri"/>
                <w:sz w:val="22"/>
                <w:szCs w:val="22"/>
              </w:rPr>
              <w:t xml:space="preserve">Neighbourhood Plan   </w:t>
            </w:r>
          </w:p>
        </w:tc>
        <w:tc>
          <w:tcPr>
            <w:tcW w:w="5625" w:type="dxa"/>
            <w:tcBorders>
              <w:top w:val="single" w:sz="8"/>
              <w:left w:val="single" w:sz="8"/>
              <w:bottom w:val="single" w:sz="8"/>
              <w:right w:val="single" w:sz="8"/>
            </w:tcBorders>
            <w:tcMar/>
            <w:vAlign w:val="top"/>
          </w:tcPr>
          <w:p w:rsidR="254C8F20" w:rsidRDefault="254C8F20" w14:paraId="54443FAC" w14:textId="569A32B3">
            <w:r w:rsidRPr="254C8F20" w:rsidR="254C8F20">
              <w:rPr>
                <w:rFonts w:ascii="Calibri" w:hAnsi="Calibri" w:eastAsia="Calibri" w:cs="Calibri"/>
                <w:color w:val="000000" w:themeColor="text1" w:themeTint="FF" w:themeShade="FF"/>
                <w:sz w:val="22"/>
                <w:szCs w:val="22"/>
                <w:lang w:val="en-US"/>
              </w:rPr>
              <w:t xml:space="preserve">Site forms part of TNPH25 (Lower Union Lane, Temperance Street Regeneration) </w:t>
            </w:r>
          </w:p>
        </w:tc>
      </w:tr>
      <w:tr w:rsidR="254C8F20" w:rsidTr="254C8F20" w14:paraId="4CE09C59">
        <w:tc>
          <w:tcPr>
            <w:tcW w:w="3375" w:type="dxa"/>
            <w:tcBorders>
              <w:top w:val="single" w:sz="8"/>
              <w:left w:val="single" w:sz="8"/>
              <w:bottom w:val="single" w:sz="8"/>
              <w:right w:val="single" w:sz="8"/>
            </w:tcBorders>
            <w:tcMar/>
            <w:vAlign w:val="top"/>
          </w:tcPr>
          <w:p w:rsidR="254C8F20" w:rsidRDefault="254C8F20" w14:paraId="5F8B0B6C" w14:textId="151A0DBE">
            <w:r w:rsidRPr="254C8F20" w:rsidR="254C8F20">
              <w:rPr>
                <w:rFonts w:ascii="Calibri" w:hAnsi="Calibri" w:eastAsia="Calibri" w:cs="Calibri"/>
                <w:sz w:val="22"/>
                <w:szCs w:val="22"/>
              </w:rPr>
              <w:t xml:space="preserve">Development progress (where relevant)  </w:t>
            </w:r>
          </w:p>
        </w:tc>
        <w:tc>
          <w:tcPr>
            <w:tcW w:w="5625" w:type="dxa"/>
            <w:tcBorders>
              <w:top w:val="single" w:sz="8"/>
              <w:left w:val="single" w:sz="8"/>
              <w:bottom w:val="single" w:sz="8"/>
              <w:right w:val="single" w:sz="8"/>
            </w:tcBorders>
            <w:tcMar/>
            <w:vAlign w:val="top"/>
          </w:tcPr>
          <w:p w:rsidR="254C8F20" w:rsidRDefault="254C8F20" w14:paraId="0A1A2150" w14:textId="27520B6D">
            <w:r w:rsidRPr="254C8F20" w:rsidR="254C8F20">
              <w:rPr>
                <w:rFonts w:ascii="Calibri" w:hAnsi="Calibri" w:eastAsia="Calibri" w:cs="Calibri"/>
                <w:sz w:val="22"/>
                <w:szCs w:val="22"/>
              </w:rPr>
              <w:t>None.</w:t>
            </w:r>
          </w:p>
        </w:tc>
      </w:tr>
      <w:tr w:rsidR="254C8F20" w:rsidTr="254C8F20" w14:paraId="3023354B">
        <w:tc>
          <w:tcPr>
            <w:tcW w:w="3375" w:type="dxa"/>
            <w:tcBorders>
              <w:top w:val="single" w:sz="8"/>
              <w:left w:val="single" w:sz="8"/>
              <w:bottom w:val="single" w:sz="8"/>
              <w:right w:val="single" w:sz="8"/>
            </w:tcBorders>
            <w:tcMar/>
            <w:vAlign w:val="top"/>
          </w:tcPr>
          <w:p w:rsidR="254C8F20" w:rsidRDefault="254C8F20" w14:paraId="2C625BC7" w14:textId="0FC556C6">
            <w:r w:rsidRPr="254C8F20" w:rsidR="254C8F20">
              <w:rPr>
                <w:rFonts w:ascii="Calibri" w:hAnsi="Calibri" w:eastAsia="Calibri" w:cs="Calibri"/>
                <w:sz w:val="22"/>
                <w:szCs w:val="22"/>
              </w:rPr>
              <w:t xml:space="preserve">Other  </w:t>
            </w:r>
          </w:p>
        </w:tc>
        <w:tc>
          <w:tcPr>
            <w:tcW w:w="5625" w:type="dxa"/>
            <w:tcBorders>
              <w:top w:val="single" w:sz="8"/>
              <w:left w:val="single" w:sz="8"/>
              <w:bottom w:val="single" w:sz="8"/>
              <w:right w:val="single" w:sz="8"/>
            </w:tcBorders>
            <w:tcMar/>
            <w:vAlign w:val="top"/>
          </w:tcPr>
          <w:p w:rsidR="254C8F20" w:rsidRDefault="254C8F20" w14:paraId="31EB7016" w14:textId="434F73D9">
            <w:r w:rsidRPr="254C8F20" w:rsidR="254C8F20">
              <w:rPr>
                <w:rFonts w:ascii="Calibri" w:hAnsi="Calibri" w:eastAsia="Calibri" w:cs="Calibri"/>
                <w:sz w:val="22"/>
                <w:szCs w:val="22"/>
              </w:rPr>
              <w:t xml:space="preserve"> </w:t>
            </w:r>
          </w:p>
        </w:tc>
      </w:tr>
      <w:tr w:rsidR="254C8F20" w:rsidTr="254C8F20" w14:paraId="6A1A5F2D">
        <w:tc>
          <w:tcPr>
            <w:tcW w:w="3375" w:type="dxa"/>
            <w:tcBorders>
              <w:top w:val="single" w:sz="8"/>
              <w:left w:val="single" w:sz="8"/>
              <w:bottom w:val="single" w:sz="8"/>
              <w:right w:val="single" w:sz="8"/>
            </w:tcBorders>
            <w:tcMar/>
            <w:vAlign w:val="top"/>
          </w:tcPr>
          <w:p w:rsidR="254C8F20" w:rsidRDefault="254C8F20" w14:paraId="2725159E" w14:textId="6149E952">
            <w:r w:rsidRPr="254C8F20" w:rsidR="254C8F20">
              <w:rPr>
                <w:rFonts w:ascii="Calibri" w:hAnsi="Calibri" w:eastAsia="Calibri" w:cs="Calibri"/>
                <w:sz w:val="22"/>
                <w:szCs w:val="22"/>
              </w:rPr>
              <w:t xml:space="preserve">HELAA Panel Summary   </w:t>
            </w:r>
          </w:p>
        </w:tc>
        <w:tc>
          <w:tcPr>
            <w:tcW w:w="5625" w:type="dxa"/>
            <w:tcBorders>
              <w:top w:val="single" w:sz="8"/>
              <w:left w:val="single" w:sz="8"/>
              <w:bottom w:val="single" w:sz="8"/>
              <w:right w:val="single" w:sz="8"/>
            </w:tcBorders>
            <w:tcMar/>
            <w:vAlign w:val="top"/>
          </w:tcPr>
          <w:p w:rsidR="254C8F20" w:rsidRDefault="254C8F20" w14:paraId="2CCF9E5E" w14:textId="74C24734">
            <w:r w:rsidRPr="254C8F20" w:rsidR="254C8F20">
              <w:rPr>
                <w:rFonts w:ascii="Calibri" w:hAnsi="Calibri" w:eastAsia="Calibri" w:cs="Calibri"/>
                <w:sz w:val="22"/>
                <w:szCs w:val="22"/>
              </w:rPr>
              <w:t xml:space="preserve"> </w:t>
            </w:r>
          </w:p>
        </w:tc>
      </w:tr>
      <w:tr w:rsidR="254C8F20" w:rsidTr="254C8F20" w14:paraId="7BFB8043">
        <w:tc>
          <w:tcPr>
            <w:tcW w:w="3375" w:type="dxa"/>
            <w:tcBorders>
              <w:top w:val="single" w:sz="8"/>
              <w:left w:val="single" w:sz="8"/>
              <w:bottom w:val="single" w:sz="8"/>
              <w:right w:val="single" w:sz="8"/>
            </w:tcBorders>
            <w:tcMar/>
            <w:vAlign w:val="top"/>
          </w:tcPr>
          <w:p w:rsidR="254C8F20" w:rsidRDefault="254C8F20" w14:paraId="3CE62CA5" w14:textId="0F60C4FD">
            <w:r w:rsidRPr="254C8F20" w:rsidR="254C8F20">
              <w:rPr>
                <w:rFonts w:ascii="Calibri" w:hAnsi="Calibri" w:eastAsia="Calibri" w:cs="Calibri"/>
                <w:sz w:val="22"/>
                <w:szCs w:val="22"/>
              </w:rPr>
              <w:t xml:space="preserve">Site potential  </w:t>
            </w:r>
          </w:p>
        </w:tc>
        <w:tc>
          <w:tcPr>
            <w:tcW w:w="5625" w:type="dxa"/>
            <w:tcBorders>
              <w:top w:val="single" w:sz="8"/>
              <w:left w:val="single" w:sz="8"/>
              <w:bottom w:val="single" w:sz="8"/>
              <w:right w:val="single" w:sz="8"/>
            </w:tcBorders>
            <w:tcMar/>
            <w:vAlign w:val="top"/>
          </w:tcPr>
          <w:p w:rsidR="254C8F20" w:rsidRDefault="254C8F20" w14:paraId="707BE456" w14:textId="5B488BB8">
            <w:r w:rsidRPr="254C8F20" w:rsidR="254C8F20">
              <w:rPr>
                <w:rFonts w:ascii="Calibri" w:hAnsi="Calibri" w:eastAsia="Calibri" w:cs="Calibri"/>
                <w:sz w:val="22"/>
                <w:szCs w:val="22"/>
              </w:rPr>
              <w:t xml:space="preserve"> </w:t>
            </w:r>
          </w:p>
        </w:tc>
      </w:tr>
    </w:tbl>
    <w:p xmlns:wp14="http://schemas.microsoft.com/office/word/2010/wordml" w14:paraId="1E08FE42" wp14:textId="353FC84C">
      <w:r w:rsidRPr="254C8F20" w:rsidR="4F6DE9D0">
        <w:rPr>
          <w:rFonts w:ascii="Calibri" w:hAnsi="Calibri" w:eastAsia="Calibri" w:cs="Calibri"/>
          <w:noProof w:val="0"/>
          <w:sz w:val="22"/>
          <w:szCs w:val="22"/>
          <w:lang w:val="en-US"/>
        </w:rPr>
        <w:t xml:space="preserve">  </w:t>
      </w:r>
    </w:p>
    <w:tbl>
      <w:tblPr>
        <w:tblStyle w:val="TableNormal"/>
        <w:tblW w:w="0" w:type="auto"/>
        <w:tblLayout w:type="fixed"/>
        <w:tblLook w:val="04A0" w:firstRow="1" w:lastRow="0" w:firstColumn="1" w:lastColumn="0" w:noHBand="0" w:noVBand="1"/>
      </w:tblPr>
      <w:tblGrid>
        <w:gridCol w:w="2250"/>
        <w:gridCol w:w="6750"/>
      </w:tblGrid>
      <w:tr w:rsidR="254C8F20" w:rsidTr="254C8F20" w14:paraId="2243CA2D">
        <w:tc>
          <w:tcPr>
            <w:tcW w:w="9000" w:type="dxa"/>
            <w:gridSpan w:val="2"/>
            <w:tcBorders>
              <w:top w:val="single" w:sz="8"/>
              <w:left w:val="single" w:sz="8"/>
              <w:bottom w:val="single" w:sz="8"/>
              <w:right w:val="single" w:sz="8"/>
            </w:tcBorders>
            <w:tcMar/>
            <w:vAlign w:val="top"/>
          </w:tcPr>
          <w:p w:rsidR="254C8F20" w:rsidRDefault="254C8F20" w14:paraId="09F5BF64" w14:textId="02060797">
            <w:r w:rsidRPr="254C8F20" w:rsidR="254C8F20">
              <w:rPr>
                <w:rFonts w:ascii="Calibri" w:hAnsi="Calibri" w:eastAsia="Calibri" w:cs="Calibri"/>
                <w:sz w:val="22"/>
                <w:szCs w:val="22"/>
              </w:rPr>
              <w:t xml:space="preserve">  </w:t>
            </w:r>
          </w:p>
          <w:p w:rsidR="254C8F20" w:rsidRDefault="254C8F20" w14:paraId="0E6A46DB" w14:textId="6F19E7A0">
            <w:r w:rsidRPr="254C8F20" w:rsidR="254C8F20">
              <w:rPr>
                <w:rFonts w:ascii="Calibri" w:hAnsi="Calibri" w:eastAsia="Calibri" w:cs="Calibri"/>
                <w:sz w:val="22"/>
                <w:szCs w:val="22"/>
              </w:rPr>
              <w:t xml:space="preserve">AVAILABILITY ASSESSMENT   </w:t>
            </w:r>
          </w:p>
          <w:p w:rsidR="254C8F20" w:rsidRDefault="254C8F20" w14:paraId="4D51630F" w14:textId="79E179CD">
            <w:r w:rsidRPr="254C8F20" w:rsidR="254C8F20">
              <w:rPr>
                <w:rFonts w:ascii="Calibri" w:hAnsi="Calibri" w:eastAsia="Calibri" w:cs="Calibri"/>
                <w:sz w:val="22"/>
                <w:szCs w:val="22"/>
              </w:rPr>
              <w:t xml:space="preserve">Reasonable prospect of delivery (timescale):  </w:t>
            </w:r>
          </w:p>
          <w:p w:rsidR="254C8F20" w:rsidRDefault="254C8F20" w14:paraId="0AC4A9A4" w14:textId="54F0521D">
            <w:r w:rsidRPr="254C8F20" w:rsidR="254C8F20">
              <w:rPr>
                <w:rFonts w:ascii="Calibri" w:hAnsi="Calibri" w:eastAsia="Calibri" w:cs="Calibri"/>
                <w:color w:val="FF0000"/>
                <w:sz w:val="22"/>
                <w:szCs w:val="22"/>
              </w:rPr>
              <w:t xml:space="preserve">  </w:t>
            </w:r>
          </w:p>
        </w:tc>
      </w:tr>
      <w:tr w:rsidR="254C8F20" w:rsidTr="254C8F20" w14:paraId="14ACF908">
        <w:tc>
          <w:tcPr>
            <w:tcW w:w="2250" w:type="dxa"/>
            <w:tcBorders>
              <w:top w:val="single" w:sz="8"/>
              <w:left w:val="single" w:sz="8"/>
              <w:bottom w:val="single" w:sz="8"/>
              <w:right w:val="single" w:sz="8"/>
            </w:tcBorders>
            <w:tcMar/>
            <w:vAlign w:val="top"/>
          </w:tcPr>
          <w:p w:rsidR="254C8F20" w:rsidRDefault="254C8F20" w14:paraId="534BB74E" w14:textId="1D064BD1">
            <w:r w:rsidRPr="254C8F20" w:rsidR="254C8F20">
              <w:rPr>
                <w:rFonts w:ascii="Calibri" w:hAnsi="Calibri" w:eastAsia="Calibri" w:cs="Calibri"/>
                <w:sz w:val="22"/>
                <w:szCs w:val="22"/>
              </w:rPr>
              <w:t xml:space="preserve">The next 5 years  </w:t>
            </w:r>
          </w:p>
        </w:tc>
        <w:tc>
          <w:tcPr>
            <w:tcW w:w="6750" w:type="dxa"/>
            <w:tcBorders>
              <w:top w:val="nil" w:sz="8"/>
              <w:left w:val="single" w:sz="8"/>
              <w:bottom w:val="single" w:sz="8"/>
              <w:right w:val="single" w:sz="8"/>
            </w:tcBorders>
            <w:tcMar/>
            <w:vAlign w:val="top"/>
          </w:tcPr>
          <w:p w:rsidR="254C8F20" w:rsidRDefault="254C8F20" w14:paraId="728EFCB1" w14:textId="4AE7D437">
            <w:r w:rsidRPr="254C8F20" w:rsidR="254C8F20">
              <w:rPr>
                <w:rFonts w:ascii="Calibri" w:hAnsi="Calibri" w:eastAsia="Calibri" w:cs="Calibri"/>
                <w:sz w:val="22"/>
                <w:szCs w:val="22"/>
              </w:rPr>
              <w:t xml:space="preserve"> </w:t>
            </w:r>
          </w:p>
        </w:tc>
      </w:tr>
      <w:tr w:rsidR="254C8F20" w:rsidTr="254C8F20" w14:paraId="69AFC5BE">
        <w:tc>
          <w:tcPr>
            <w:tcW w:w="2250" w:type="dxa"/>
            <w:tcBorders>
              <w:top w:val="single" w:sz="8"/>
              <w:left w:val="single" w:sz="8"/>
              <w:bottom w:val="single" w:sz="8"/>
              <w:right w:val="single" w:sz="8"/>
            </w:tcBorders>
            <w:tcMar/>
            <w:vAlign w:val="top"/>
          </w:tcPr>
          <w:p w:rsidR="254C8F20" w:rsidRDefault="254C8F20" w14:paraId="3B61087E" w14:textId="1CD098F7">
            <w:r w:rsidRPr="254C8F20" w:rsidR="254C8F20">
              <w:rPr>
                <w:rFonts w:ascii="Calibri" w:hAnsi="Calibri" w:eastAsia="Calibri" w:cs="Calibri"/>
                <w:sz w:val="22"/>
                <w:szCs w:val="22"/>
              </w:rPr>
              <w:t xml:space="preserve">A 6-10 year period  </w:t>
            </w:r>
          </w:p>
        </w:tc>
        <w:tc>
          <w:tcPr>
            <w:tcW w:w="6750" w:type="dxa"/>
            <w:tcBorders>
              <w:top w:val="single" w:sz="8"/>
              <w:left w:val="single" w:sz="8"/>
              <w:bottom w:val="single" w:sz="8"/>
              <w:right w:val="single" w:sz="8"/>
            </w:tcBorders>
            <w:tcMar/>
            <w:vAlign w:val="top"/>
          </w:tcPr>
          <w:p w:rsidR="254C8F20" w:rsidRDefault="254C8F20" w14:paraId="42275AE3" w14:textId="002730E3">
            <w:r w:rsidRPr="254C8F20" w:rsidR="254C8F20">
              <w:rPr>
                <w:rFonts w:ascii="Calibri" w:hAnsi="Calibri" w:eastAsia="Calibri" w:cs="Calibri"/>
                <w:sz w:val="22"/>
                <w:szCs w:val="22"/>
              </w:rPr>
              <w:t xml:space="preserve">  </w:t>
            </w:r>
          </w:p>
        </w:tc>
      </w:tr>
      <w:tr w:rsidR="254C8F20" w:rsidTr="254C8F20" w14:paraId="7641CF16">
        <w:tc>
          <w:tcPr>
            <w:tcW w:w="2250" w:type="dxa"/>
            <w:tcBorders>
              <w:top w:val="single" w:sz="8"/>
              <w:left w:val="single" w:sz="8"/>
              <w:bottom w:val="single" w:sz="8"/>
              <w:right w:val="single" w:sz="8"/>
            </w:tcBorders>
            <w:tcMar/>
            <w:vAlign w:val="top"/>
          </w:tcPr>
          <w:p w:rsidR="254C8F20" w:rsidRDefault="254C8F20" w14:paraId="106A76AD" w14:textId="1B0E2E28">
            <w:r w:rsidRPr="254C8F20" w:rsidR="254C8F20">
              <w:rPr>
                <w:rFonts w:ascii="Calibri" w:hAnsi="Calibri" w:eastAsia="Calibri" w:cs="Calibri"/>
                <w:sz w:val="22"/>
                <w:szCs w:val="22"/>
              </w:rPr>
              <w:t xml:space="preserve">An 11-15 year period  </w:t>
            </w:r>
          </w:p>
        </w:tc>
        <w:tc>
          <w:tcPr>
            <w:tcW w:w="6750" w:type="dxa"/>
            <w:tcBorders>
              <w:top w:val="single" w:sz="8"/>
              <w:left w:val="single" w:sz="8"/>
              <w:bottom w:val="single" w:sz="8"/>
              <w:right w:val="single" w:sz="8"/>
            </w:tcBorders>
            <w:tcMar/>
            <w:vAlign w:val="top"/>
          </w:tcPr>
          <w:p w:rsidR="254C8F20" w:rsidRDefault="254C8F20" w14:paraId="5C32E9C8" w14:textId="2A2ED880">
            <w:r w:rsidRPr="254C8F20" w:rsidR="254C8F20">
              <w:rPr>
                <w:rFonts w:ascii="Calibri" w:hAnsi="Calibri" w:eastAsia="Calibri" w:cs="Calibri"/>
                <w:sz w:val="22"/>
                <w:szCs w:val="22"/>
              </w:rPr>
              <w:t>30</w:t>
            </w:r>
          </w:p>
        </w:tc>
      </w:tr>
      <w:tr w:rsidR="254C8F20" w:rsidTr="254C8F20" w14:paraId="74A58CD6">
        <w:tc>
          <w:tcPr>
            <w:tcW w:w="2250" w:type="dxa"/>
            <w:tcBorders>
              <w:top w:val="single" w:sz="8"/>
              <w:left w:val="single" w:sz="8"/>
              <w:bottom w:val="single" w:sz="8"/>
              <w:right w:val="single" w:sz="8"/>
            </w:tcBorders>
            <w:tcMar/>
            <w:vAlign w:val="top"/>
          </w:tcPr>
          <w:p w:rsidR="254C8F20" w:rsidRDefault="254C8F20" w14:paraId="0D9242B5" w14:textId="19591161">
            <w:r w:rsidRPr="254C8F20" w:rsidR="254C8F20">
              <w:rPr>
                <w:rFonts w:ascii="Calibri" w:hAnsi="Calibri" w:eastAsia="Calibri" w:cs="Calibri"/>
                <w:sz w:val="22"/>
                <w:szCs w:val="22"/>
              </w:rPr>
              <w:t xml:space="preserve">Later than 15 years  </w:t>
            </w:r>
          </w:p>
        </w:tc>
        <w:tc>
          <w:tcPr>
            <w:tcW w:w="6750" w:type="dxa"/>
            <w:tcBorders>
              <w:top w:val="single" w:sz="8"/>
              <w:left w:val="single" w:sz="8"/>
              <w:bottom w:val="single" w:sz="8"/>
              <w:right w:val="single" w:sz="8"/>
            </w:tcBorders>
            <w:tcMar/>
            <w:vAlign w:val="top"/>
          </w:tcPr>
          <w:p w:rsidR="254C8F20" w:rsidRDefault="254C8F20" w14:paraId="24508E50" w14:textId="24CD651D">
            <w:r w:rsidRPr="254C8F20" w:rsidR="254C8F20">
              <w:rPr>
                <w:rFonts w:ascii="Calibri" w:hAnsi="Calibri" w:eastAsia="Calibri" w:cs="Calibri"/>
                <w:sz w:val="22"/>
                <w:szCs w:val="22"/>
              </w:rPr>
              <w:t xml:space="preserve"> </w:t>
            </w:r>
          </w:p>
        </w:tc>
      </w:tr>
    </w:tbl>
    <w:p xmlns:wp14="http://schemas.microsoft.com/office/word/2010/wordml" w:rsidP="254C8F20" w14:paraId="2C078E63" wp14:textId="75A86DB8">
      <w:pPr>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CD73E6"/>
    <w:rsid w:val="1CCD73E6"/>
    <w:rsid w:val="254C8F20"/>
    <w:rsid w:val="37794F32"/>
    <w:rsid w:val="4F6DE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73E6"/>
  <w15:chartTrackingRefBased/>
  <w15:docId w15:val="{9B100D70-9875-4D6F-9EE9-D737ECE9A3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f07c2eb29e0245db" Type="http://schemas.openxmlformats.org/officeDocument/2006/relationships/image" Target="/media/image.png"/><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BA539-DD68-46AD-8E38-EFEEECDCA091}"/>
</file>

<file path=customXml/itemProps2.xml><?xml version="1.0" encoding="utf-8"?>
<ds:datastoreItem xmlns:ds="http://schemas.openxmlformats.org/officeDocument/2006/customXml" ds:itemID="{8967A6A5-D90F-4557-9D85-6D435367F1B7}"/>
</file>

<file path=customXml/itemProps3.xml><?xml version="1.0" encoding="utf-8"?>
<ds:datastoreItem xmlns:ds="http://schemas.openxmlformats.org/officeDocument/2006/customXml" ds:itemID="{4D600866-3974-4B1B-965E-D02383BB41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Craig</dc:creator>
  <cp:keywords/>
  <dc:description/>
  <cp:lastModifiedBy>Davies, Craig</cp:lastModifiedBy>
  <dcterms:created xsi:type="dcterms:W3CDTF">2021-10-14T14:08:29Z</dcterms:created>
  <dcterms:modified xsi:type="dcterms:W3CDTF">2021-10-14T14:08:53Z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