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6F0D3688" w14:paraId="7FD35D85" w14:textId="77777777" w:rsidTr="6F0D3688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0C660" w14:textId="17C78C5E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047E8C">
              <w:rPr>
                <w:rFonts w:ascii="Calibri" w:eastAsia="Calibri" w:hAnsi="Calibri" w:cs="Calibri"/>
                <w:b/>
                <w:bCs/>
              </w:rPr>
              <w:t>: Yellow site – minor constraints</w:t>
            </w:r>
          </w:p>
        </w:tc>
      </w:tr>
      <w:tr w:rsidR="6F0D3688" w14:paraId="460A9530" w14:textId="77777777" w:rsidTr="6F0D3688">
        <w:trPr>
          <w:trHeight w:val="2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262B3" w14:textId="78A011DD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6A0E6" w14:textId="21E95AD8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>Torquay</w:t>
            </w:r>
          </w:p>
        </w:tc>
      </w:tr>
      <w:tr w:rsidR="6F0D3688" w14:paraId="6E7F99AF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C714D" w14:textId="47567090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D8FED" w14:textId="6DADE65B" w:rsidR="6F0D3688" w:rsidRDefault="6F0D3688">
            <w:r w:rsidRPr="6F0D3688">
              <w:rPr>
                <w:rFonts w:ascii="Calibri" w:eastAsia="Calibri" w:hAnsi="Calibri" w:cs="Calibri"/>
              </w:rPr>
              <w:t>TNPH28 Site opposite Market, Market Street (former Blockbuster site)</w:t>
            </w:r>
          </w:p>
        </w:tc>
      </w:tr>
      <w:tr w:rsidR="6F0D3688" w14:paraId="5F5655EE" w14:textId="77777777" w:rsidTr="6F0D3688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66E19" w14:textId="24BA83CA" w:rsidR="6ECBF6AE" w:rsidRDefault="6ECBF6AE" w:rsidP="6F0D3688">
            <w:r>
              <w:rPr>
                <w:noProof/>
              </w:rPr>
              <w:drawing>
                <wp:inline distT="0" distB="0" distL="0" distR="0" wp14:anchorId="7D745D9A" wp14:editId="3A7710E9">
                  <wp:extent cx="3390900" cy="2667000"/>
                  <wp:effectExtent l="0" t="0" r="0" b="0"/>
                  <wp:docPr id="1570223182" name="Picture 1570223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F0D3688" w14:paraId="13858E46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28A0C" w14:textId="7F7F8665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3605C" w14:textId="6010B29C" w:rsidR="6F0D3688" w:rsidRDefault="6F0D3688">
            <w:r w:rsidRPr="6F0D3688">
              <w:rPr>
                <w:rFonts w:ascii="Calibri" w:eastAsia="Calibri" w:hAnsi="Calibri" w:cs="Calibri"/>
              </w:rPr>
              <w:t>21T037</w:t>
            </w:r>
          </w:p>
          <w:p w14:paraId="069BDA1A" w14:textId="4E9D0916" w:rsidR="6F0D3688" w:rsidRDefault="6F0D3688">
            <w:r w:rsidRPr="6F0D3688">
              <w:rPr>
                <w:rFonts w:ascii="Calibri" w:eastAsia="Calibri" w:hAnsi="Calibri" w:cs="Calibri"/>
              </w:rPr>
              <w:t xml:space="preserve">Houisng proposal TNPH28 </w:t>
            </w:r>
          </w:p>
          <w:p w14:paraId="241643C9" w14:textId="169F21E8" w:rsidR="6F0D3688" w:rsidRDefault="6F0D3688">
            <w:r w:rsidRPr="6F0D3688">
              <w:rPr>
                <w:rFonts w:ascii="Calibri" w:eastAsia="Calibri" w:hAnsi="Calibri" w:cs="Calibri"/>
              </w:rPr>
              <w:t>13237</w:t>
            </w:r>
          </w:p>
        </w:tc>
      </w:tr>
      <w:tr w:rsidR="6F0D3688" w14:paraId="6FF60A46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12748" w14:textId="63521ADB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0C440" w14:textId="33F980E3" w:rsidR="6F0D3688" w:rsidRDefault="6F0D3688">
            <w:r w:rsidRPr="6F0D3688">
              <w:rPr>
                <w:rFonts w:ascii="Calibri" w:eastAsia="Calibri" w:hAnsi="Calibri" w:cs="Calibri"/>
              </w:rPr>
              <w:t xml:space="preserve">30 dwellings  </w:t>
            </w:r>
          </w:p>
        </w:tc>
      </w:tr>
      <w:tr w:rsidR="6F0D3688" w14:paraId="6D647E22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42657" w14:textId="5DE69EC2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F066C" w14:textId="7F83C4C0" w:rsidR="6F0D3688" w:rsidRDefault="6F0D3688">
            <w:r w:rsidRPr="6F0D3688">
              <w:rPr>
                <w:rFonts w:ascii="Calibri" w:eastAsia="Calibri" w:hAnsi="Calibri" w:cs="Calibri"/>
              </w:rPr>
              <w:t xml:space="preserve">Yes - Allocated site   </w:t>
            </w:r>
          </w:p>
          <w:p w14:paraId="7A0265C1" w14:textId="300B961F" w:rsidR="6F0D3688" w:rsidRDefault="6F0D3688">
            <w:r w:rsidRPr="6F0D3688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6F0FD35F" w14:textId="75D6CBA6" w:rsidR="6F0D3688" w:rsidRDefault="6F0D3688">
            <w:proofErr w:type="gramStart"/>
            <w:r w:rsidRPr="6F0D3688">
              <w:rPr>
                <w:rFonts w:ascii="Calibri" w:eastAsia="Calibri" w:hAnsi="Calibri" w:cs="Calibri"/>
                <w:color w:val="FF0000"/>
              </w:rPr>
              <w:t>Also</w:t>
            </w:r>
            <w:proofErr w:type="gramEnd"/>
            <w:r w:rsidRPr="6F0D3688">
              <w:rPr>
                <w:rFonts w:ascii="Calibri" w:eastAsia="Calibri" w:hAnsi="Calibri" w:cs="Calibri"/>
                <w:color w:val="FF0000"/>
              </w:rPr>
              <w:t xml:space="preserve"> within larger allocated area (reference TNPH22) </w:t>
            </w:r>
          </w:p>
        </w:tc>
      </w:tr>
      <w:tr w:rsidR="6F0D3688" w14:paraId="7AE404F0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A5271" w14:textId="4BE56BC7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9E2D3" w14:textId="1ECE9E9F" w:rsidR="6F0D3688" w:rsidRDefault="6F0D3688">
            <w:r w:rsidRPr="6F0D3688">
              <w:rPr>
                <w:rFonts w:ascii="Calibri" w:eastAsia="Calibri" w:hAnsi="Calibri" w:cs="Calibri"/>
              </w:rPr>
              <w:t xml:space="preserve">Old Morrison’s building appears to still be vacant – some of the </w:t>
            </w:r>
            <w:proofErr w:type="gramStart"/>
            <w:r w:rsidRPr="6F0D3688">
              <w:rPr>
                <w:rFonts w:ascii="Calibri" w:eastAsia="Calibri" w:hAnsi="Calibri" w:cs="Calibri"/>
              </w:rPr>
              <w:t>retails</w:t>
            </w:r>
            <w:proofErr w:type="gramEnd"/>
            <w:r w:rsidRPr="6F0D3688">
              <w:rPr>
                <w:rFonts w:ascii="Calibri" w:eastAsia="Calibri" w:hAnsi="Calibri" w:cs="Calibri"/>
              </w:rPr>
              <w:t xml:space="preserve"> units are in use including pet store. </w:t>
            </w:r>
          </w:p>
          <w:p w14:paraId="19B311A1" w14:textId="4474C329" w:rsidR="6F0D3688" w:rsidRDefault="6F0D3688">
            <w:r w:rsidRPr="6F0D368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F0D3688" w14:paraId="3409E747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BAEAC" w14:textId="611E49B4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9870D" w14:textId="03B0DCAA" w:rsidR="6F0D3688" w:rsidRDefault="6F0D3688">
            <w:r w:rsidRPr="6F0D3688">
              <w:rPr>
                <w:rFonts w:ascii="Calibri" w:eastAsia="Calibri" w:hAnsi="Calibri" w:cs="Calibri"/>
                <w:i/>
                <w:iCs/>
              </w:rPr>
              <w:t xml:space="preserve">Achievable subject to availability.  </w:t>
            </w:r>
          </w:p>
        </w:tc>
      </w:tr>
      <w:tr w:rsidR="6F0D3688" w14:paraId="19B46CAF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2B643" w14:textId="51CD110A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52F0A" w14:textId="1464FBC8" w:rsidR="6F0D3688" w:rsidRDefault="6F0D3688">
            <w:r w:rsidRPr="6F0D3688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6F0D3688" w14:paraId="4B5602CE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E6672" w14:textId="77580AEC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D494E" w14:textId="7B3C39D8" w:rsidR="6F0D3688" w:rsidRDefault="6F0D3688">
            <w:r w:rsidRPr="6F0D3688">
              <w:rPr>
                <w:rFonts w:ascii="Calibri" w:eastAsia="Calibri" w:hAnsi="Calibri" w:cs="Calibri"/>
              </w:rPr>
              <w:t>Site comprises a vacant building previously in use as Morrison’s/blockbuster and a row of A1 units – some in use and some vacant – likely rented so could become vacant with 15yrs</w:t>
            </w:r>
          </w:p>
          <w:p w14:paraId="292FE25B" w14:textId="1E2821EE" w:rsidR="6F0D3688" w:rsidRDefault="6F0D3688">
            <w:r w:rsidRPr="6F0D368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F0D3688" w14:paraId="2307D0E4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44F46" w14:textId="757D224F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A195D" w14:textId="20CC9685" w:rsidR="6F0D3688" w:rsidRDefault="6F0D3688">
            <w:r w:rsidRPr="6F0D3688">
              <w:rPr>
                <w:rFonts w:ascii="Calibri" w:eastAsia="Calibri" w:hAnsi="Calibri" w:cs="Calibri"/>
              </w:rPr>
              <w:t xml:space="preserve">The site is located at the southern end of </w:t>
            </w:r>
            <w:proofErr w:type="gramStart"/>
            <w:r w:rsidRPr="6F0D3688">
              <w:rPr>
                <w:rFonts w:ascii="Calibri" w:eastAsia="Calibri" w:hAnsi="Calibri" w:cs="Calibri"/>
              </w:rPr>
              <w:t>Market street</w:t>
            </w:r>
            <w:proofErr w:type="gramEnd"/>
            <w:r w:rsidRPr="6F0D3688">
              <w:rPr>
                <w:rFonts w:ascii="Calibri" w:eastAsia="Calibri" w:hAnsi="Calibri" w:cs="Calibri"/>
              </w:rPr>
              <w:t xml:space="preserve"> and includes a corner plot which adjoins Pimlico. </w:t>
            </w:r>
          </w:p>
        </w:tc>
      </w:tr>
      <w:tr w:rsidR="6F0D3688" w14:paraId="2B609787" w14:textId="77777777" w:rsidTr="6F0D3688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974A" w14:textId="06BC89D0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87B7" w14:textId="077C788A" w:rsidR="6F0D3688" w:rsidRDefault="6F0D3688">
            <w:r w:rsidRPr="6F0D3688">
              <w:rPr>
                <w:rFonts w:ascii="Calibri" w:eastAsia="Calibri" w:hAnsi="Calibri" w:cs="Calibri"/>
              </w:rPr>
              <w:t>0.15</w:t>
            </w:r>
          </w:p>
        </w:tc>
      </w:tr>
    </w:tbl>
    <w:p w14:paraId="7B424D60" w14:textId="3EEE029C" w:rsidR="00D7022F" w:rsidRDefault="1A425832">
      <w:r w:rsidRPr="6F0D3688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6F0D3688" w14:paraId="16583B13" w14:textId="77777777" w:rsidTr="6F0D3688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753FD" w14:textId="272516C7" w:rsidR="6F0D3688" w:rsidRDefault="6F0D3688">
            <w:r w:rsidRPr="6F0D3688">
              <w:rPr>
                <w:rFonts w:ascii="Calibri" w:eastAsia="Calibri" w:hAnsi="Calibri" w:cs="Calibri"/>
              </w:rPr>
              <w:t xml:space="preserve"> </w:t>
            </w:r>
          </w:p>
          <w:p w14:paraId="72E0D752" w14:textId="1AC1350A" w:rsidR="6F0D3688" w:rsidRDefault="6F0D3688">
            <w:r w:rsidRPr="6F0D3688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365E76A2" w14:textId="40DEEA3A" w:rsidR="6F0D3688" w:rsidRDefault="6F0D3688">
            <w:r w:rsidRPr="6F0D3688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677BE184" w14:textId="6202A802" w:rsidR="6F0D3688" w:rsidRDefault="6F0D3688">
            <w:r w:rsidRPr="6F0D3688">
              <w:rPr>
                <w:rFonts w:ascii="Calibri" w:eastAsia="Calibri" w:hAnsi="Calibri" w:cs="Calibri"/>
              </w:rPr>
              <w:t xml:space="preserve"> </w:t>
            </w:r>
          </w:p>
          <w:p w14:paraId="1F809796" w14:textId="7F44AF92" w:rsidR="6F0D3688" w:rsidRDefault="6F0D3688">
            <w:r w:rsidRPr="6F0D3688">
              <w:rPr>
                <w:rFonts w:ascii="Calibri" w:eastAsia="Calibri" w:hAnsi="Calibri" w:cs="Calibri"/>
              </w:rPr>
              <w:t>Confirmation of availability needed from owners</w:t>
            </w:r>
            <w:r w:rsidRPr="6F0D3688">
              <w:rPr>
                <w:rFonts w:ascii="Calibri" w:eastAsia="Calibri" w:hAnsi="Calibri" w:cs="Calibri"/>
                <w:color w:val="FF0000"/>
              </w:rPr>
              <w:t xml:space="preserve">. </w:t>
            </w:r>
          </w:p>
        </w:tc>
      </w:tr>
      <w:tr w:rsidR="6F0D3688" w14:paraId="2B8F9B07" w14:textId="77777777" w:rsidTr="6F0D3688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C9AA" w14:textId="6CDDD14F" w:rsidR="6F0D3688" w:rsidRDefault="6F0D3688">
            <w:r w:rsidRPr="6F0D3688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1DFBC" w14:textId="3A7194C6" w:rsidR="6F0D3688" w:rsidRDefault="6F0D3688">
            <w:r w:rsidRPr="6F0D368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F0D3688" w14:paraId="289B062B" w14:textId="77777777" w:rsidTr="6F0D3688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CE129" w14:textId="28ADBDE4" w:rsidR="6F0D3688" w:rsidRDefault="6F0D3688">
            <w:r w:rsidRPr="6F0D3688">
              <w:rPr>
                <w:rFonts w:ascii="Calibri" w:eastAsia="Calibri" w:hAnsi="Calibri" w:cs="Calibri"/>
              </w:rPr>
              <w:lastRenderedPageBreak/>
              <w:t xml:space="preserve">A </w:t>
            </w:r>
            <w:proofErr w:type="gramStart"/>
            <w:r w:rsidRPr="6F0D3688">
              <w:rPr>
                <w:rFonts w:ascii="Calibri" w:eastAsia="Calibri" w:hAnsi="Calibri" w:cs="Calibri"/>
              </w:rPr>
              <w:t>6-10 year</w:t>
            </w:r>
            <w:proofErr w:type="gramEnd"/>
            <w:r w:rsidRPr="6F0D3688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401A0" w14:textId="54B7FAC1" w:rsidR="6F0D3688" w:rsidRDefault="6F0D3688">
            <w:r w:rsidRPr="6F0D368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F0D3688" w14:paraId="230D3940" w14:textId="77777777" w:rsidTr="6F0D3688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96B20" w14:textId="59E22F85" w:rsidR="6F0D3688" w:rsidRDefault="6F0D3688">
            <w:r w:rsidRPr="6F0D3688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6F0D3688">
              <w:rPr>
                <w:rFonts w:ascii="Calibri" w:eastAsia="Calibri" w:hAnsi="Calibri" w:cs="Calibri"/>
              </w:rPr>
              <w:t>11-15 year</w:t>
            </w:r>
            <w:proofErr w:type="gramEnd"/>
            <w:r w:rsidRPr="6F0D3688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217B8" w14:textId="692E7B02" w:rsidR="6F0D3688" w:rsidRDefault="6F0D3688">
            <w:r w:rsidRPr="6F0D3688">
              <w:rPr>
                <w:rFonts w:ascii="Calibri" w:eastAsia="Calibri" w:hAnsi="Calibri" w:cs="Calibri"/>
              </w:rPr>
              <w:t>30</w:t>
            </w:r>
          </w:p>
        </w:tc>
      </w:tr>
      <w:tr w:rsidR="6F0D3688" w14:paraId="7C5ECAEF" w14:textId="77777777" w:rsidTr="6F0D3688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94CCE" w14:textId="217087BB" w:rsidR="6F0D3688" w:rsidRDefault="6F0D3688">
            <w:r w:rsidRPr="6F0D3688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1B0D0" w14:textId="749DF148" w:rsidR="6F0D3688" w:rsidRDefault="6F0D3688">
            <w:r w:rsidRPr="6F0D3688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A8BF3BE" w14:textId="1CBAB99A" w:rsidR="00D7022F" w:rsidRDefault="1A425832">
      <w:r w:rsidRPr="6F0D3688">
        <w:rPr>
          <w:rFonts w:ascii="Arial" w:eastAsia="Arial" w:hAnsi="Arial" w:cs="Arial"/>
        </w:rPr>
        <w:t xml:space="preserve"> </w:t>
      </w:r>
    </w:p>
    <w:p w14:paraId="1C999F0F" w14:textId="6E8E5CB5" w:rsidR="00D7022F" w:rsidRDefault="00D7022F" w:rsidP="6F0D3688">
      <w:pPr>
        <w:rPr>
          <w:rFonts w:ascii="Arial" w:eastAsia="Arial" w:hAnsi="Arial" w:cs="Arial"/>
        </w:rPr>
      </w:pPr>
    </w:p>
    <w:p w14:paraId="2C078E63" w14:textId="6F8E7C62" w:rsidR="00D7022F" w:rsidRDefault="00D7022F" w:rsidP="6F0D3688"/>
    <w:sectPr w:rsidR="00D7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C85B24"/>
    <w:rsid w:val="00047E8C"/>
    <w:rsid w:val="00D7022F"/>
    <w:rsid w:val="1A425832"/>
    <w:rsid w:val="1BC85B24"/>
    <w:rsid w:val="6ECBF6AE"/>
    <w:rsid w:val="6F0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5B24"/>
  <w15:chartTrackingRefBased/>
  <w15:docId w15:val="{6A8D03C2-8603-4489-B5D6-033DC166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B5DAF-FDEB-4E60-81BD-1B69FC616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01680-F4AD-4C4F-819F-5CA1C9621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9F186-84F5-452C-A118-07473434C8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2021-09-17T09:37:00Z</dcterms:created>
  <dcterms:modified xsi:type="dcterms:W3CDTF">2021-12-21T11:11:00Z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