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08D1BA0C" w14:paraId="1312F129" w14:textId="77777777" w:rsidTr="08D1BA0C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7EEBB" w14:textId="60BF2D6A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013449">
              <w:rPr>
                <w:rFonts w:ascii="Calibri" w:eastAsia="Calibri" w:hAnsi="Calibri" w:cs="Calibri"/>
                <w:b/>
                <w:bCs/>
              </w:rPr>
              <w:t>: Yellow site – minor constraints</w:t>
            </w:r>
          </w:p>
        </w:tc>
      </w:tr>
      <w:tr w:rsidR="08D1BA0C" w14:paraId="3A4B450D" w14:textId="77777777" w:rsidTr="08D1BA0C">
        <w:trPr>
          <w:trHeight w:val="2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DFB67" w14:textId="2637382B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4874B" w14:textId="55160BE2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08D1BA0C" w14:paraId="542463FB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E939A" w14:textId="5C2A3EEC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0F19" w14:textId="4C61CA80" w:rsidR="08D1BA0C" w:rsidRDefault="08D1BA0C">
            <w:r w:rsidRPr="08D1BA0C">
              <w:rPr>
                <w:rFonts w:ascii="Calibri" w:eastAsia="Calibri" w:hAnsi="Calibri" w:cs="Calibri"/>
              </w:rPr>
              <w:t>TNPH26 Municipal Chambers, Union Street</w:t>
            </w:r>
          </w:p>
        </w:tc>
      </w:tr>
      <w:tr w:rsidR="08D1BA0C" w14:paraId="6341E01A" w14:textId="77777777" w:rsidTr="08D1BA0C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1C641" w14:textId="338C02A7" w:rsidR="0A6F8F1E" w:rsidRDefault="0A6F8F1E" w:rsidP="08D1BA0C">
            <w:r>
              <w:rPr>
                <w:noProof/>
              </w:rPr>
              <w:drawing>
                <wp:inline distT="0" distB="0" distL="0" distR="0" wp14:anchorId="7AD2CC7B" wp14:editId="4269153A">
                  <wp:extent cx="3829050" cy="2895600"/>
                  <wp:effectExtent l="0" t="0" r="0" b="0"/>
                  <wp:docPr id="762488843" name="Picture 762488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8D1BA0C" w14:paraId="1DE12455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E729E" w14:textId="65A9F5E0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F265F" w14:textId="594E1978" w:rsidR="08D1BA0C" w:rsidRDefault="08D1BA0C">
            <w:r w:rsidRPr="08D1BA0C">
              <w:rPr>
                <w:rFonts w:ascii="Calibri" w:eastAsia="Calibri" w:hAnsi="Calibri" w:cs="Calibri"/>
              </w:rPr>
              <w:t>21T035</w:t>
            </w:r>
          </w:p>
          <w:p w14:paraId="64211E44" w14:textId="0E3AFCA9" w:rsidR="08D1BA0C" w:rsidRDefault="08D1BA0C">
            <w:proofErr w:type="spellStart"/>
            <w:r w:rsidRPr="08D1BA0C">
              <w:rPr>
                <w:rFonts w:ascii="Calibri" w:eastAsia="Calibri" w:hAnsi="Calibri" w:cs="Calibri"/>
              </w:rPr>
              <w:t>Houisng</w:t>
            </w:r>
            <w:proofErr w:type="spellEnd"/>
            <w:r w:rsidRPr="08D1BA0C">
              <w:rPr>
                <w:rFonts w:ascii="Calibri" w:eastAsia="Calibri" w:hAnsi="Calibri" w:cs="Calibri"/>
              </w:rPr>
              <w:t xml:space="preserve"> proposal TNPH26 </w:t>
            </w:r>
          </w:p>
          <w:p w14:paraId="2A7A6BF6" w14:textId="62817E24" w:rsidR="08D1BA0C" w:rsidRDefault="08D1BA0C">
            <w:r w:rsidRPr="08D1BA0C">
              <w:rPr>
                <w:rFonts w:ascii="Calibri" w:eastAsia="Calibri" w:hAnsi="Calibri" w:cs="Calibri"/>
              </w:rPr>
              <w:t>NP ref – TNPH24</w:t>
            </w:r>
          </w:p>
          <w:p w14:paraId="0D0ADF05" w14:textId="0DACB096" w:rsidR="08D1BA0C" w:rsidRDefault="08D1BA0C">
            <w:r w:rsidRPr="08D1BA0C">
              <w:rPr>
                <w:rFonts w:ascii="Calibri" w:eastAsia="Calibri" w:hAnsi="Calibri" w:cs="Calibri"/>
              </w:rPr>
              <w:t>T795</w:t>
            </w:r>
          </w:p>
        </w:tc>
      </w:tr>
      <w:tr w:rsidR="08D1BA0C" w14:paraId="5579F458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58ACF" w14:textId="00C50CAA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91EB" w14:textId="486FB6BC" w:rsidR="08D1BA0C" w:rsidRDefault="08D1BA0C">
            <w:r w:rsidRPr="08D1BA0C">
              <w:rPr>
                <w:rFonts w:ascii="Calibri" w:eastAsia="Calibri" w:hAnsi="Calibri" w:cs="Calibri"/>
              </w:rPr>
              <w:t xml:space="preserve">12 dwellings  </w:t>
            </w:r>
          </w:p>
        </w:tc>
      </w:tr>
      <w:tr w:rsidR="08D1BA0C" w14:paraId="7BE28F66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A328E" w14:textId="7F553E5A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7A65" w14:textId="4A2D8F41" w:rsidR="08D1BA0C" w:rsidRDefault="08D1BA0C">
            <w:r w:rsidRPr="08D1BA0C">
              <w:rPr>
                <w:rFonts w:ascii="Calibri" w:eastAsia="Calibri" w:hAnsi="Calibri" w:cs="Calibri"/>
              </w:rPr>
              <w:t xml:space="preserve">Yes - Allocated site   </w:t>
            </w:r>
          </w:p>
        </w:tc>
      </w:tr>
      <w:tr w:rsidR="08D1BA0C" w14:paraId="11BB117F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A5812" w14:textId="752039C7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AA1C7" w14:textId="4762DC05" w:rsidR="08D1BA0C" w:rsidRDefault="08D1BA0C">
            <w:r w:rsidRPr="08D1BA0C">
              <w:rPr>
                <w:rFonts w:ascii="Calibri" w:eastAsia="Calibri" w:hAnsi="Calibri" w:cs="Calibri"/>
              </w:rPr>
              <w:t xml:space="preserve">Ground floor units in use as A1/A2 (E) </w:t>
            </w:r>
          </w:p>
          <w:p w14:paraId="57FAAF3B" w14:textId="6B93C7BD" w:rsidR="08D1BA0C" w:rsidRDefault="08D1BA0C">
            <w:r w:rsidRPr="08D1BA0C">
              <w:rPr>
                <w:rFonts w:ascii="Helvetica" w:eastAsia="Helvetica" w:hAnsi="Helvetica" w:cs="Helvetica"/>
                <w:color w:val="333333"/>
                <w:sz w:val="23"/>
                <w:szCs w:val="23"/>
              </w:rPr>
              <w:t xml:space="preserve">P/2006/1236 | Conversion </w:t>
            </w:r>
            <w:proofErr w:type="gramStart"/>
            <w:r w:rsidRPr="08D1BA0C">
              <w:rPr>
                <w:rFonts w:ascii="Helvetica" w:eastAsia="Helvetica" w:hAnsi="Helvetica" w:cs="Helvetica"/>
                <w:color w:val="333333"/>
                <w:sz w:val="23"/>
                <w:szCs w:val="23"/>
              </w:rPr>
              <w:t>Of</w:t>
            </w:r>
            <w:proofErr w:type="gramEnd"/>
            <w:r w:rsidRPr="08D1BA0C">
              <w:rPr>
                <w:rFonts w:ascii="Helvetica" w:eastAsia="Helvetica" w:hAnsi="Helvetica" w:cs="Helvetica"/>
                <w:color w:val="333333"/>
                <w:sz w:val="23"/>
                <w:szCs w:val="23"/>
              </w:rPr>
              <w:t xml:space="preserve"> Upper Floors To Form 12 One Bedroom Flats - approved</w:t>
            </w:r>
          </w:p>
        </w:tc>
      </w:tr>
      <w:tr w:rsidR="08D1BA0C" w14:paraId="74C1A33D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5EF71" w14:textId="29EB0008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74EDC" w14:textId="1725CE03" w:rsidR="08D1BA0C" w:rsidRDefault="08D1BA0C">
            <w:r w:rsidRPr="08D1BA0C">
              <w:rPr>
                <w:rFonts w:ascii="Calibri" w:eastAsia="Calibri" w:hAnsi="Calibri" w:cs="Calibri"/>
                <w:i/>
                <w:iCs/>
              </w:rPr>
              <w:t xml:space="preserve">Achievable subject to availability.  </w:t>
            </w:r>
          </w:p>
        </w:tc>
      </w:tr>
      <w:tr w:rsidR="08D1BA0C" w14:paraId="4F8C7956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36177" w14:textId="23356100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15BB5" w14:textId="2E3AEDB5" w:rsidR="08D1BA0C" w:rsidRDefault="08D1BA0C">
            <w:r w:rsidRPr="08D1BA0C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08D1BA0C" w14:paraId="26B6CE3C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50646" w14:textId="6039FD90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1229D" w14:textId="1B96B347" w:rsidR="08D1BA0C" w:rsidRDefault="08D1BA0C">
            <w:r w:rsidRPr="08D1BA0C">
              <w:rPr>
                <w:rFonts w:ascii="Calibri" w:eastAsia="Calibri" w:hAnsi="Calibri" w:cs="Calibri"/>
              </w:rPr>
              <w:t>Vacant building with ground floor units in use as A1/A2 (E)</w:t>
            </w:r>
          </w:p>
        </w:tc>
      </w:tr>
      <w:tr w:rsidR="08D1BA0C" w14:paraId="0168F4D1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CF55D" w14:textId="613D8BFF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C9BC4" w14:textId="7E050C45" w:rsidR="08D1BA0C" w:rsidRDefault="08D1BA0C">
            <w:r w:rsidRPr="08D1BA0C">
              <w:rPr>
                <w:rFonts w:ascii="Calibri" w:eastAsia="Calibri" w:hAnsi="Calibri" w:cs="Calibri"/>
              </w:rPr>
              <w:t>Building located to the south of Torquay Town Hall fronting onto Union Street</w:t>
            </w:r>
          </w:p>
        </w:tc>
      </w:tr>
      <w:tr w:rsidR="08D1BA0C" w14:paraId="0D6E2856" w14:textId="77777777" w:rsidTr="08D1BA0C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A4C3" w14:textId="2C399E69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93789" w14:textId="10A61C3C" w:rsidR="08D1BA0C" w:rsidRDefault="08D1BA0C">
            <w:r w:rsidRPr="08D1BA0C">
              <w:rPr>
                <w:rFonts w:ascii="Calibri" w:eastAsia="Calibri" w:hAnsi="Calibri" w:cs="Calibri"/>
              </w:rPr>
              <w:t>0.02</w:t>
            </w:r>
          </w:p>
        </w:tc>
      </w:tr>
    </w:tbl>
    <w:p w14:paraId="6CE24FFD" w14:textId="7054B29C" w:rsidR="00C96285" w:rsidRDefault="44A79F8E">
      <w:r w:rsidRPr="08D1BA0C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08D1BA0C" w14:paraId="25EFA259" w14:textId="77777777" w:rsidTr="08D1BA0C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2711A" w14:textId="0A1E4B7F" w:rsidR="08D1BA0C" w:rsidRDefault="08D1BA0C">
            <w:r w:rsidRPr="08D1BA0C">
              <w:rPr>
                <w:rFonts w:ascii="Calibri" w:eastAsia="Calibri" w:hAnsi="Calibri" w:cs="Calibri"/>
              </w:rPr>
              <w:t xml:space="preserve"> </w:t>
            </w:r>
          </w:p>
          <w:p w14:paraId="23521E7F" w14:textId="2E329132" w:rsidR="08D1BA0C" w:rsidRDefault="08D1BA0C">
            <w:r w:rsidRPr="08D1BA0C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7281B1E1" w14:textId="512820BF" w:rsidR="08D1BA0C" w:rsidRDefault="08D1BA0C">
            <w:r w:rsidRPr="08D1BA0C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030F3B3F" w14:textId="1DFF8741" w:rsidR="08D1BA0C" w:rsidRDefault="08D1BA0C">
            <w:r w:rsidRPr="08D1BA0C">
              <w:rPr>
                <w:rFonts w:ascii="Calibri" w:eastAsia="Calibri" w:hAnsi="Calibri" w:cs="Calibri"/>
              </w:rPr>
              <w:t xml:space="preserve"> </w:t>
            </w:r>
          </w:p>
          <w:p w14:paraId="0E698BCF" w14:textId="6453D2E8" w:rsidR="08D1BA0C" w:rsidRDefault="08D1BA0C">
            <w:r w:rsidRPr="08D1BA0C">
              <w:rPr>
                <w:rFonts w:ascii="Calibri" w:eastAsia="Calibri" w:hAnsi="Calibri" w:cs="Calibri"/>
              </w:rPr>
              <w:t>Confirmation of availability needed from owners</w:t>
            </w:r>
            <w:r w:rsidRPr="08D1BA0C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  <w:tr w:rsidR="08D1BA0C" w14:paraId="1C4BC994" w14:textId="77777777" w:rsidTr="08D1BA0C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9B656" w14:textId="73F94A21" w:rsidR="08D1BA0C" w:rsidRDefault="08D1BA0C">
            <w:r w:rsidRPr="08D1BA0C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CC5E" w14:textId="2032338D" w:rsidR="08D1BA0C" w:rsidRDefault="08D1BA0C">
            <w:r w:rsidRPr="08D1BA0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8D1BA0C" w14:paraId="72E93E96" w14:textId="77777777" w:rsidTr="08D1BA0C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4DBF0" w14:textId="4E7E9065" w:rsidR="08D1BA0C" w:rsidRDefault="08D1BA0C">
            <w:r w:rsidRPr="08D1BA0C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08D1BA0C">
              <w:rPr>
                <w:rFonts w:ascii="Calibri" w:eastAsia="Calibri" w:hAnsi="Calibri" w:cs="Calibri"/>
              </w:rPr>
              <w:t>6-10 year</w:t>
            </w:r>
            <w:proofErr w:type="gramEnd"/>
            <w:r w:rsidRPr="08D1BA0C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A22E" w14:textId="05D63477" w:rsidR="08D1BA0C" w:rsidRDefault="08D1BA0C">
            <w:r w:rsidRPr="08D1BA0C">
              <w:rPr>
                <w:rFonts w:ascii="Calibri" w:eastAsia="Calibri" w:hAnsi="Calibri" w:cs="Calibri"/>
              </w:rPr>
              <w:t>12</w:t>
            </w:r>
          </w:p>
        </w:tc>
      </w:tr>
      <w:tr w:rsidR="08D1BA0C" w14:paraId="324C2FBA" w14:textId="77777777" w:rsidTr="08D1BA0C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49CCE" w14:textId="2470A870" w:rsidR="08D1BA0C" w:rsidRDefault="08D1BA0C">
            <w:r w:rsidRPr="08D1BA0C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08D1BA0C">
              <w:rPr>
                <w:rFonts w:ascii="Calibri" w:eastAsia="Calibri" w:hAnsi="Calibri" w:cs="Calibri"/>
              </w:rPr>
              <w:t>11-15 year</w:t>
            </w:r>
            <w:proofErr w:type="gramEnd"/>
            <w:r w:rsidRPr="08D1BA0C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46A66" w14:textId="24DD5FEE" w:rsidR="08D1BA0C" w:rsidRDefault="08D1BA0C">
            <w:r w:rsidRPr="08D1BA0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8D1BA0C" w14:paraId="161B8EAE" w14:textId="77777777" w:rsidTr="08D1BA0C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F6495" w14:textId="0148AB49" w:rsidR="08D1BA0C" w:rsidRDefault="08D1BA0C">
            <w:r w:rsidRPr="08D1BA0C">
              <w:rPr>
                <w:rFonts w:ascii="Calibri" w:eastAsia="Calibri" w:hAnsi="Calibri" w:cs="Calibri"/>
              </w:rPr>
              <w:lastRenderedPageBreak/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1289" w14:textId="4D8EB6F6" w:rsidR="08D1BA0C" w:rsidRDefault="08D1BA0C">
            <w:r w:rsidRPr="08D1BA0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B7529F1" w14:textId="6E54728F" w:rsidR="00C96285" w:rsidRDefault="44A79F8E">
      <w:r w:rsidRPr="08D1BA0C">
        <w:rPr>
          <w:rFonts w:ascii="Arial" w:eastAsia="Arial" w:hAnsi="Arial" w:cs="Arial"/>
        </w:rPr>
        <w:t xml:space="preserve"> </w:t>
      </w:r>
    </w:p>
    <w:p w14:paraId="7967F493" w14:textId="5FBF1682" w:rsidR="00C96285" w:rsidRDefault="00C96285" w:rsidP="08D1BA0C">
      <w:pPr>
        <w:rPr>
          <w:rFonts w:ascii="Arial" w:eastAsia="Arial" w:hAnsi="Arial" w:cs="Arial"/>
        </w:rPr>
      </w:pPr>
    </w:p>
    <w:p w14:paraId="2C078E63" w14:textId="6C3B1AB2" w:rsidR="00C96285" w:rsidRDefault="00C96285" w:rsidP="08D1BA0C"/>
    <w:sectPr w:rsidR="00C9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31"/>
    <w:rsid w:val="00013449"/>
    <w:rsid w:val="000F4331"/>
    <w:rsid w:val="00C96285"/>
    <w:rsid w:val="08D1BA0C"/>
    <w:rsid w:val="0A6F8F1E"/>
    <w:rsid w:val="44A79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5E9"/>
  <w15:chartTrackingRefBased/>
  <w15:docId w15:val="{05FA070E-2B21-422C-926F-C6644F0E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CF6AC-6DAE-4801-A968-46743AD51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72ECB-7F49-4838-8649-1CEC5898C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55CD6-9D09-4FE8-AB95-CD33EB20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2021-09-17T09:33:00Z</dcterms:created>
  <dcterms:modified xsi:type="dcterms:W3CDTF">2021-12-21T11:35:00Z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