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5405F739" w14:paraId="60DFB93D" w14:textId="77777777" w:rsidTr="5405F73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81803" w14:textId="395F075A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D37A0F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5405F739" w14:paraId="1C135656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D7FC1" w14:textId="68B09BCE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A1E14" w14:textId="7077B4FF" w:rsidR="5405F739" w:rsidRDefault="006136C8">
            <w:r>
              <w:rPr>
                <w:rFonts w:ascii="Calibri" w:eastAsia="Calibri" w:hAnsi="Calibri" w:cs="Calibri"/>
                <w:b/>
                <w:bCs/>
              </w:rPr>
              <w:t>Torquay</w:t>
            </w:r>
            <w:r w:rsidR="007604FF"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 w:rsidR="007604FF" w:rsidRPr="007604FF">
              <w:rPr>
                <w:rFonts w:ascii="Calibri" w:eastAsia="Calibri" w:hAnsi="Calibri" w:cs="Calibri"/>
                <w:b/>
                <w:bCs/>
              </w:rPr>
              <w:t>Broad Location</w:t>
            </w:r>
          </w:p>
        </w:tc>
      </w:tr>
      <w:tr w:rsidR="5405F739" w14:paraId="0F4D52E7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EEA06" w14:textId="756335C9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4129E" w14:textId="5F7413CA" w:rsidR="5405F739" w:rsidRDefault="007604FF">
            <w:r w:rsidRPr="007604FF">
              <w:rPr>
                <w:rFonts w:ascii="Calibri" w:eastAsia="Calibri" w:hAnsi="Calibri" w:cs="Calibri"/>
              </w:rPr>
              <w:t xml:space="preserve">Broad Location </w:t>
            </w:r>
            <w:r>
              <w:rPr>
                <w:rFonts w:ascii="Calibri" w:eastAsia="Calibri" w:hAnsi="Calibri" w:cs="Calibri"/>
              </w:rPr>
              <w:t xml:space="preserve">- </w:t>
            </w:r>
            <w:r w:rsidR="006136C8" w:rsidRPr="006136C8">
              <w:rPr>
                <w:rFonts w:ascii="Calibri" w:eastAsia="Calibri" w:hAnsi="Calibri" w:cs="Calibri"/>
              </w:rPr>
              <w:t xml:space="preserve">Maidencombe Broad Location east of Teignmouth Road (coastal slopes) </w:t>
            </w:r>
            <w:r w:rsidR="006136C8" w:rsidRPr="006136C8">
              <w:rPr>
                <w:rFonts w:ascii="Calibri" w:eastAsia="Calibri" w:hAnsi="Calibri" w:cs="Calibri"/>
              </w:rPr>
              <w:tab/>
              <w:t>TQY</w:t>
            </w:r>
            <w:r w:rsidR="006136C8" w:rsidRPr="006136C8">
              <w:rPr>
                <w:rFonts w:ascii="Calibri" w:eastAsia="Calibri" w:hAnsi="Calibri" w:cs="Calibri"/>
              </w:rPr>
              <w:tab/>
            </w:r>
            <w:r w:rsidR="006136C8" w:rsidRPr="006136C8">
              <w:rPr>
                <w:rFonts w:ascii="Calibri" w:eastAsia="Calibri" w:hAnsi="Calibri" w:cs="Calibri"/>
              </w:rPr>
              <w:tab/>
            </w:r>
          </w:p>
        </w:tc>
      </w:tr>
      <w:tr w:rsidR="5405F739" w14:paraId="682FE2F7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3A0D" w14:textId="6786BDDF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5C00C" w14:textId="416BF9F2" w:rsidR="5405F739" w:rsidRDefault="006136C8">
            <w:r w:rsidRPr="006136C8">
              <w:rPr>
                <w:rFonts w:ascii="Calibri" w:eastAsia="Calibri" w:hAnsi="Calibri" w:cs="Calibri"/>
              </w:rPr>
              <w:t>21T152</w:t>
            </w:r>
            <w:r w:rsidRPr="006136C8">
              <w:rPr>
                <w:rFonts w:ascii="Calibri" w:eastAsia="Calibri" w:hAnsi="Calibri" w:cs="Calibri"/>
              </w:rPr>
              <w:tab/>
            </w:r>
          </w:p>
        </w:tc>
      </w:tr>
      <w:tr w:rsidR="5405F739" w14:paraId="43CF9D49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55953" w14:textId="61EDF601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4625" w14:textId="64163696" w:rsidR="5405F739" w:rsidRDefault="006136C8">
            <w:r>
              <w:rPr>
                <w:rFonts w:ascii="Calibri" w:eastAsia="Calibri" w:hAnsi="Calibri" w:cs="Calibri"/>
              </w:rPr>
              <w:t>0</w:t>
            </w:r>
          </w:p>
        </w:tc>
      </w:tr>
      <w:tr w:rsidR="5405F739" w14:paraId="32D0FF32" w14:textId="77777777" w:rsidTr="5405F73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323C" w14:textId="55227366" w:rsidR="53299083" w:rsidRDefault="0006006A" w:rsidP="5405F739">
            <w:r>
              <w:rPr>
                <w:noProof/>
              </w:rPr>
              <w:drawing>
                <wp:inline distT="0" distB="0" distL="0" distR="0" wp14:anchorId="59B7A205" wp14:editId="274BF795">
                  <wp:extent cx="3616988" cy="3384467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61" cy="339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5BFC">
              <w:rPr>
                <w:noProof/>
              </w:rPr>
              <w:t xml:space="preserve"> </w:t>
            </w:r>
            <w:r w:rsidR="00B45BFC">
              <w:rPr>
                <w:noProof/>
              </w:rPr>
              <w:drawing>
                <wp:inline distT="0" distB="0" distL="0" distR="0" wp14:anchorId="34F15447" wp14:editId="3F4BD5EE">
                  <wp:extent cx="1698171" cy="184607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309" cy="186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405F739" w14:paraId="35159088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7E3F3" w14:textId="290D97B0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858C7" w14:textId="50ACBDA6" w:rsidR="5405F739" w:rsidRDefault="001663D7">
            <w:r>
              <w:rPr>
                <w:rFonts w:ascii="Calibri" w:eastAsia="Calibri" w:hAnsi="Calibri" w:cs="Calibri"/>
              </w:rPr>
              <w:t>Principle of development not established</w:t>
            </w:r>
            <w:r w:rsidR="00D43FFD">
              <w:rPr>
                <w:rFonts w:ascii="Calibri" w:eastAsia="Calibri" w:hAnsi="Calibri" w:cs="Calibri"/>
              </w:rPr>
              <w:t>. Sparse established residential units close to Teignmouth Road within bounded curtilages.</w:t>
            </w:r>
          </w:p>
        </w:tc>
      </w:tr>
      <w:tr w:rsidR="5405F739" w14:paraId="1BED3439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7DFA" w14:textId="09A2DBBD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276B" w14:textId="4D8B8AF5" w:rsidR="5405F739" w:rsidRDefault="007F092A">
            <w:r>
              <w:rPr>
                <w:rFonts w:ascii="Calibri" w:eastAsia="Calibri" w:hAnsi="Calibri" w:cs="Calibri"/>
              </w:rPr>
              <w:t>Potential</w:t>
            </w:r>
            <w:r w:rsidR="001663D7">
              <w:rPr>
                <w:rFonts w:ascii="Calibri" w:eastAsia="Calibri" w:hAnsi="Calibri" w:cs="Calibri"/>
              </w:rPr>
              <w:t xml:space="preserve"> amber site</w:t>
            </w:r>
            <w:r>
              <w:rPr>
                <w:rFonts w:ascii="Calibri" w:eastAsia="Calibri" w:hAnsi="Calibri" w:cs="Calibri"/>
              </w:rPr>
              <w:t>s</w:t>
            </w:r>
            <w:r w:rsidR="002D0195">
              <w:rPr>
                <w:rFonts w:ascii="Calibri" w:eastAsia="Calibri" w:hAnsi="Calibri" w:cs="Calibri"/>
              </w:rPr>
              <w:t xml:space="preserve"> within broad location. 21T</w:t>
            </w:r>
            <w:r>
              <w:rPr>
                <w:rFonts w:ascii="Calibri" w:eastAsia="Calibri" w:hAnsi="Calibri" w:cs="Calibri"/>
              </w:rPr>
              <w:t>156 &amp; 21T065?</w:t>
            </w:r>
            <w:r w:rsidR="5405F739" w:rsidRPr="5405F73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405F739" w14:paraId="5A0FB5EA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744CE" w14:textId="4D01C02B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B8E4E" w14:textId="2C78E3B7" w:rsidR="5405F739" w:rsidRDefault="007F092A">
            <w:r>
              <w:rPr>
                <w:rFonts w:ascii="Calibri" w:eastAsia="Calibri" w:hAnsi="Calibri" w:cs="Calibri"/>
              </w:rPr>
              <w:t>Unlikely No</w:t>
            </w:r>
          </w:p>
        </w:tc>
      </w:tr>
      <w:tr w:rsidR="5405F739" w14:paraId="6E9C845F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A5DB3" w14:textId="6C735019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86D1F" w14:textId="23FADF46" w:rsidR="5405F739" w:rsidRDefault="5405F739">
            <w:r w:rsidRPr="5405F739">
              <w:rPr>
                <w:rFonts w:ascii="Calibri" w:eastAsia="Calibri" w:hAnsi="Calibri" w:cs="Calibri"/>
              </w:rPr>
              <w:t xml:space="preserve"> </w:t>
            </w:r>
            <w:r w:rsidR="007F092A">
              <w:rPr>
                <w:rFonts w:ascii="Calibri" w:eastAsia="Calibri" w:hAnsi="Calibri" w:cs="Calibri"/>
              </w:rPr>
              <w:t>N/A</w:t>
            </w:r>
          </w:p>
        </w:tc>
      </w:tr>
      <w:tr w:rsidR="5405F739" w14:paraId="0232016E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2E2A6" w14:textId="16A5E77C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7A982" w14:textId="5958F593" w:rsidR="5405F739" w:rsidRDefault="5405F739">
            <w:r w:rsidRPr="5405F739">
              <w:rPr>
                <w:rFonts w:ascii="Calibri" w:eastAsia="Calibri" w:hAnsi="Calibri" w:cs="Calibri"/>
              </w:rPr>
              <w:t>Open fields / agriculture</w:t>
            </w:r>
            <w:r w:rsidR="007F092A">
              <w:rPr>
                <w:rFonts w:ascii="Calibri" w:eastAsia="Calibri" w:hAnsi="Calibri" w:cs="Calibri"/>
              </w:rPr>
              <w:t>/RSPB</w:t>
            </w:r>
            <w:r w:rsidRPr="5405F739">
              <w:rPr>
                <w:rFonts w:ascii="Calibri" w:eastAsia="Calibri" w:hAnsi="Calibri" w:cs="Calibri"/>
              </w:rPr>
              <w:t>.</w:t>
            </w:r>
          </w:p>
        </w:tc>
      </w:tr>
      <w:tr w:rsidR="5405F739" w14:paraId="355305B4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2ABD" w14:textId="681D6D71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2F55D" w14:textId="14C6BCCF" w:rsidR="5405F739" w:rsidRDefault="5405F739">
            <w:r w:rsidRPr="5405F739">
              <w:rPr>
                <w:rFonts w:ascii="Calibri" w:eastAsia="Calibri" w:hAnsi="Calibri" w:cs="Calibri"/>
              </w:rPr>
              <w:t xml:space="preserve">The site is a greenfield area on the </w:t>
            </w:r>
            <w:r w:rsidR="007F092A">
              <w:rPr>
                <w:rFonts w:ascii="Calibri" w:eastAsia="Calibri" w:hAnsi="Calibri" w:cs="Calibri"/>
              </w:rPr>
              <w:t xml:space="preserve">east side of </w:t>
            </w:r>
            <w:r w:rsidR="00667748">
              <w:rPr>
                <w:rFonts w:ascii="Calibri" w:eastAsia="Calibri" w:hAnsi="Calibri" w:cs="Calibri"/>
              </w:rPr>
              <w:t>Teignmouth Road A379,</w:t>
            </w:r>
            <w:r w:rsidRPr="5405F739">
              <w:rPr>
                <w:rFonts w:ascii="Calibri" w:eastAsia="Calibri" w:hAnsi="Calibri" w:cs="Calibri"/>
              </w:rPr>
              <w:t xml:space="preserve"> within the </w:t>
            </w:r>
            <w:r w:rsidR="00667748">
              <w:rPr>
                <w:rFonts w:ascii="Calibri" w:eastAsia="Calibri" w:hAnsi="Calibri" w:cs="Calibri"/>
              </w:rPr>
              <w:t>Torquay</w:t>
            </w:r>
            <w:r w:rsidRPr="5405F739">
              <w:rPr>
                <w:rFonts w:ascii="Calibri" w:eastAsia="Calibri" w:hAnsi="Calibri" w:cs="Calibri"/>
              </w:rPr>
              <w:t xml:space="preserve"> Neighbourhood Plan area. The site consists of open, undulating agricultural land to the </w:t>
            </w:r>
            <w:r w:rsidR="00667748">
              <w:rPr>
                <w:rFonts w:ascii="Calibri" w:eastAsia="Calibri" w:hAnsi="Calibri" w:cs="Calibri"/>
              </w:rPr>
              <w:t>east of Teignmouth Road and the coast</w:t>
            </w:r>
            <w:r w:rsidRPr="5405F739">
              <w:rPr>
                <w:rFonts w:ascii="Calibri" w:eastAsia="Calibri" w:hAnsi="Calibri" w:cs="Calibri"/>
              </w:rPr>
              <w:t xml:space="preserve"> that includes </w:t>
            </w:r>
            <w:r w:rsidR="00667748">
              <w:rPr>
                <w:rFonts w:ascii="Calibri" w:eastAsia="Calibri" w:hAnsi="Calibri" w:cs="Calibri"/>
              </w:rPr>
              <w:t xml:space="preserve">approximately </w:t>
            </w:r>
            <w:proofErr w:type="gramStart"/>
            <w:r w:rsidR="00667748">
              <w:rPr>
                <w:rFonts w:ascii="Calibri" w:eastAsia="Calibri" w:hAnsi="Calibri" w:cs="Calibri"/>
              </w:rPr>
              <w:t>twenty five</w:t>
            </w:r>
            <w:proofErr w:type="gramEnd"/>
            <w:r w:rsidR="00667748">
              <w:rPr>
                <w:rFonts w:ascii="Calibri" w:eastAsia="Calibri" w:hAnsi="Calibri" w:cs="Calibri"/>
              </w:rPr>
              <w:t xml:space="preserve"> fields and approx. 20 properties</w:t>
            </w:r>
            <w:r w:rsidRPr="5405F739">
              <w:rPr>
                <w:rFonts w:ascii="Calibri" w:eastAsia="Calibri" w:hAnsi="Calibri" w:cs="Calibri"/>
              </w:rPr>
              <w:t xml:space="preserve">, largely bounded by hedgerows. </w:t>
            </w:r>
            <w:r w:rsidR="004872E8">
              <w:rPr>
                <w:rFonts w:ascii="Calibri" w:eastAsia="Calibri" w:hAnsi="Calibri" w:cs="Calibri"/>
              </w:rPr>
              <w:t xml:space="preserve">Maidencombe village envelope </w:t>
            </w:r>
            <w:r w:rsidR="009D0EB5">
              <w:rPr>
                <w:rFonts w:ascii="Calibri" w:eastAsia="Calibri" w:hAnsi="Calibri" w:cs="Calibri"/>
              </w:rPr>
              <w:t xml:space="preserve">and conservation area </w:t>
            </w:r>
            <w:r w:rsidR="004872E8">
              <w:rPr>
                <w:rFonts w:ascii="Calibri" w:eastAsia="Calibri" w:hAnsi="Calibri" w:cs="Calibri"/>
              </w:rPr>
              <w:t>lies to the south</w:t>
            </w:r>
            <w:r w:rsidRPr="5405F739">
              <w:rPr>
                <w:rFonts w:ascii="Calibri" w:eastAsia="Calibri" w:hAnsi="Calibri" w:cs="Calibri"/>
              </w:rPr>
              <w:t>. Open fields surround the site to the</w:t>
            </w:r>
            <w:r w:rsidR="00A641FD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644335">
              <w:rPr>
                <w:rFonts w:ascii="Calibri" w:eastAsia="Calibri" w:hAnsi="Calibri" w:cs="Calibri"/>
              </w:rPr>
              <w:t>east ,</w:t>
            </w:r>
            <w:proofErr w:type="gramEnd"/>
            <w:r w:rsidR="00644335">
              <w:rPr>
                <w:rFonts w:ascii="Calibri" w:eastAsia="Calibri" w:hAnsi="Calibri" w:cs="Calibri"/>
              </w:rPr>
              <w:t xml:space="preserve"> part of the undeveloped coast and countryside sone</w:t>
            </w:r>
            <w:r w:rsidR="002B4053">
              <w:rPr>
                <w:rFonts w:ascii="Calibri" w:eastAsia="Calibri" w:hAnsi="Calibri" w:cs="Calibri"/>
              </w:rPr>
              <w:t>. The land is subject to Cirl bunting activity</w:t>
            </w:r>
            <w:r w:rsidR="009D0EB5">
              <w:rPr>
                <w:rFonts w:ascii="Calibri" w:eastAsia="Calibri" w:hAnsi="Calibri" w:cs="Calibri"/>
              </w:rPr>
              <w:t>. Torbay Marine SAC and northern most limits of Torbay Boundary. Teignbridge rural area to the north.</w:t>
            </w:r>
            <w:r w:rsidRPr="5405F73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405F739" w14:paraId="1E5FDB53" w14:textId="77777777" w:rsidTr="5405F739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2C6B1" w14:textId="6437D075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5B92A" w14:textId="0CF0752E" w:rsidR="5405F739" w:rsidRDefault="5405F739">
            <w:r w:rsidRPr="5405F739">
              <w:rPr>
                <w:rFonts w:ascii="Calibri" w:eastAsia="Calibri" w:hAnsi="Calibri" w:cs="Calibri"/>
              </w:rPr>
              <w:t xml:space="preserve">Approximately </w:t>
            </w:r>
            <w:r w:rsidR="009D0EB5">
              <w:rPr>
                <w:rFonts w:ascii="Calibri" w:eastAsia="Calibri" w:hAnsi="Calibri" w:cs="Calibri"/>
              </w:rPr>
              <w:t>x</w:t>
            </w:r>
            <w:r w:rsidR="00D43FFD">
              <w:rPr>
                <w:rFonts w:ascii="Calibri" w:eastAsia="Calibri" w:hAnsi="Calibri" w:cs="Calibri"/>
              </w:rPr>
              <w:t xml:space="preserve"> </w:t>
            </w:r>
            <w:r w:rsidRPr="5405F739">
              <w:rPr>
                <w:rFonts w:ascii="Calibri" w:eastAsia="Calibri" w:hAnsi="Calibri" w:cs="Calibri"/>
              </w:rPr>
              <w:t>ha.</w:t>
            </w:r>
          </w:p>
        </w:tc>
      </w:tr>
    </w:tbl>
    <w:p w14:paraId="4FF37968" w14:textId="66AE662B" w:rsidR="00524011" w:rsidRDefault="5781BA82">
      <w:r w:rsidRPr="5405F739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5405F739" w14:paraId="2D17B814" w14:textId="77777777" w:rsidTr="5405F73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E8E7" w14:textId="628F6E7F" w:rsidR="5405F739" w:rsidRDefault="5405F739">
            <w:r w:rsidRPr="5405F739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14F5A31F" w14:textId="1E96CC6B" w:rsidR="5405F739" w:rsidRDefault="5405F739">
            <w:r w:rsidRPr="5405F739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01C05754" w14:textId="0B9DFCA8" w:rsidR="5405F739" w:rsidRDefault="5405F739">
            <w:r w:rsidRPr="5405F739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3FC5717B" w14:textId="02CEC6BD" w:rsidR="5405F739" w:rsidRDefault="5405F739">
            <w:r w:rsidRPr="5405F739">
              <w:rPr>
                <w:rFonts w:ascii="Calibri" w:eastAsia="Calibri" w:hAnsi="Calibri" w:cs="Calibri"/>
              </w:rPr>
              <w:t xml:space="preserve"> </w:t>
            </w:r>
          </w:p>
          <w:p w14:paraId="476232AE" w14:textId="19DD2856" w:rsidR="5405F739" w:rsidRDefault="5405F739">
            <w:r w:rsidRPr="5405F739">
              <w:rPr>
                <w:rFonts w:ascii="Calibri" w:eastAsia="Calibri" w:hAnsi="Calibri" w:cs="Calibri"/>
              </w:rPr>
              <w:t>Confirmation of availability needed from owners. Planning permission would need to be sought given that the previous permission has lapsed.</w:t>
            </w:r>
          </w:p>
        </w:tc>
      </w:tr>
      <w:tr w:rsidR="5405F739" w14:paraId="52F92232" w14:textId="77777777" w:rsidTr="5405F739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694E6" w14:textId="07DB4B3B" w:rsidR="5405F739" w:rsidRDefault="5405F739">
            <w:r w:rsidRPr="5405F739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53CB6" w14:textId="54F83B87" w:rsidR="5405F739" w:rsidRDefault="009D0EB5">
            <w:r>
              <w:rPr>
                <w:rFonts w:ascii="Calibri" w:eastAsia="Calibri" w:hAnsi="Calibri" w:cs="Calibri"/>
              </w:rPr>
              <w:t>0</w:t>
            </w:r>
          </w:p>
        </w:tc>
      </w:tr>
      <w:tr w:rsidR="5405F739" w14:paraId="176316D1" w14:textId="77777777" w:rsidTr="5405F739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9B97E" w14:textId="44ED0CA7" w:rsidR="5405F739" w:rsidRDefault="5405F739">
            <w:r w:rsidRPr="5405F739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5405F739">
              <w:rPr>
                <w:rFonts w:ascii="Calibri" w:eastAsia="Calibri" w:hAnsi="Calibri" w:cs="Calibri"/>
              </w:rPr>
              <w:t>6-10 year</w:t>
            </w:r>
            <w:proofErr w:type="gramEnd"/>
            <w:r w:rsidRPr="5405F739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0DEA" w14:textId="22A1A3AD" w:rsidR="5405F739" w:rsidRDefault="009D0EB5">
            <w:r>
              <w:rPr>
                <w:rFonts w:ascii="Calibri" w:eastAsia="Calibri" w:hAnsi="Calibri" w:cs="Calibri"/>
              </w:rPr>
              <w:t xml:space="preserve">See </w:t>
            </w:r>
            <w:r w:rsidRPr="009D0EB5">
              <w:rPr>
                <w:rFonts w:ascii="Calibri" w:eastAsia="Calibri" w:hAnsi="Calibri" w:cs="Calibri"/>
              </w:rPr>
              <w:t>21T156 &amp; 21T065?</w:t>
            </w:r>
          </w:p>
        </w:tc>
      </w:tr>
      <w:tr w:rsidR="5405F739" w14:paraId="3338F4ED" w14:textId="77777777" w:rsidTr="5405F739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5987" w14:textId="412222A6" w:rsidR="5405F739" w:rsidRDefault="5405F739">
            <w:r w:rsidRPr="5405F739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5405F739">
              <w:rPr>
                <w:rFonts w:ascii="Calibri" w:eastAsia="Calibri" w:hAnsi="Calibri" w:cs="Calibri"/>
              </w:rPr>
              <w:t>11-15 year</w:t>
            </w:r>
            <w:proofErr w:type="gramEnd"/>
            <w:r w:rsidRPr="5405F739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C6CC" w14:textId="1C6F8337" w:rsidR="5405F739" w:rsidRDefault="009D0EB5">
            <w:r w:rsidRPr="009D0EB5">
              <w:rPr>
                <w:rFonts w:ascii="Calibri" w:eastAsia="Calibri" w:hAnsi="Calibri" w:cs="Calibri"/>
              </w:rPr>
              <w:t>See 21T156 &amp; 21T065?</w:t>
            </w:r>
          </w:p>
        </w:tc>
      </w:tr>
      <w:tr w:rsidR="5405F739" w14:paraId="23CE580F" w14:textId="77777777" w:rsidTr="5405F739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30B5E" w14:textId="13D07FC1" w:rsidR="5405F739" w:rsidRDefault="5405F739">
            <w:r w:rsidRPr="5405F739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22E3D" w14:textId="1CD2516A" w:rsidR="5405F739" w:rsidRDefault="5405F739">
            <w:r w:rsidRPr="5405F739">
              <w:rPr>
                <w:rFonts w:ascii="Calibri" w:eastAsia="Calibri" w:hAnsi="Calibri" w:cs="Calibri"/>
              </w:rPr>
              <w:t xml:space="preserve"> </w:t>
            </w:r>
            <w:r w:rsidR="009D0EB5" w:rsidRPr="009D0EB5">
              <w:rPr>
                <w:rFonts w:ascii="Calibri" w:eastAsia="Calibri" w:hAnsi="Calibri" w:cs="Calibri"/>
              </w:rPr>
              <w:t>See 21T156 &amp; 21T065?</w:t>
            </w:r>
          </w:p>
        </w:tc>
      </w:tr>
    </w:tbl>
    <w:p w14:paraId="2C078E63" w14:textId="4C7240AF" w:rsidR="00524011" w:rsidRDefault="00524011" w:rsidP="5405F739">
      <w:pPr>
        <w:rPr>
          <w:rFonts w:ascii="Arial" w:eastAsia="Arial" w:hAnsi="Arial" w:cs="Arial"/>
        </w:rPr>
      </w:pPr>
    </w:p>
    <w:sectPr w:rsidR="0052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522218"/>
    <w:rsid w:val="0006006A"/>
    <w:rsid w:val="001663D7"/>
    <w:rsid w:val="002B4053"/>
    <w:rsid w:val="002D0195"/>
    <w:rsid w:val="004872E8"/>
    <w:rsid w:val="00524011"/>
    <w:rsid w:val="006136C8"/>
    <w:rsid w:val="00644335"/>
    <w:rsid w:val="00667748"/>
    <w:rsid w:val="007604FF"/>
    <w:rsid w:val="007F092A"/>
    <w:rsid w:val="009D0EB5"/>
    <w:rsid w:val="00A641FD"/>
    <w:rsid w:val="00B32B80"/>
    <w:rsid w:val="00B45BFC"/>
    <w:rsid w:val="00D254FE"/>
    <w:rsid w:val="00D37A0F"/>
    <w:rsid w:val="00D43FFD"/>
    <w:rsid w:val="27522218"/>
    <w:rsid w:val="53299083"/>
    <w:rsid w:val="5405F739"/>
    <w:rsid w:val="5781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2218"/>
  <w15:chartTrackingRefBased/>
  <w15:docId w15:val="{4FBDBE27-1C9B-41BF-85DC-9076077D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64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CEC47-546C-492C-8234-40574D76E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079D-899C-4E0D-9CF9-2AF6F763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A985D-4E29-45F7-A963-648AC79F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18</cp:revision>
  <dcterms:created xsi:type="dcterms:W3CDTF">2021-11-10T23:14:00Z</dcterms:created>
  <dcterms:modified xsi:type="dcterms:W3CDTF">2021-12-21T12:24:00Z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