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689"/>
        <w:gridCol w:w="6327"/>
      </w:tblGrid>
      <w:tr w:rsidR="009E65EC" w:rsidRPr="002B13CB" w14:paraId="425D83B9" w14:textId="77777777" w:rsidTr="00A228ED">
        <w:tc>
          <w:tcPr>
            <w:tcW w:w="9016" w:type="dxa"/>
            <w:gridSpan w:val="2"/>
          </w:tcPr>
          <w:p w14:paraId="7EA2B097" w14:textId="77777777" w:rsidR="009E65EC" w:rsidRPr="00247134" w:rsidRDefault="009E65EC" w:rsidP="00A228ED">
            <w:pPr>
              <w:rPr>
                <w:b/>
              </w:rPr>
            </w:pPr>
            <w:r w:rsidRPr="002B13CB">
              <w:rPr>
                <w:b/>
              </w:rPr>
              <w:t>SITE OVERVIEW</w:t>
            </w:r>
          </w:p>
        </w:tc>
      </w:tr>
      <w:tr w:rsidR="00EA76CC" w:rsidRPr="002B13CB" w14:paraId="3F1A49B7" w14:textId="77777777" w:rsidTr="00A90E80">
        <w:tc>
          <w:tcPr>
            <w:tcW w:w="2689" w:type="dxa"/>
          </w:tcPr>
          <w:p w14:paraId="189320C2" w14:textId="77777777" w:rsidR="00EA76CC" w:rsidRPr="002B13CB" w:rsidRDefault="00EA76CC" w:rsidP="00A228ED">
            <w:pPr>
              <w:rPr>
                <w:b/>
              </w:rPr>
            </w:pPr>
            <w:r>
              <w:rPr>
                <w:b/>
              </w:rPr>
              <w:t xml:space="preserve">Town   </w:t>
            </w:r>
          </w:p>
        </w:tc>
        <w:tc>
          <w:tcPr>
            <w:tcW w:w="6327" w:type="dxa"/>
          </w:tcPr>
          <w:p w14:paraId="17FC24BE" w14:textId="65BC8B0D" w:rsidR="00EA76CC" w:rsidRPr="00F415C5" w:rsidRDefault="009B0B0B" w:rsidP="00D5295A">
            <w:r w:rsidRPr="00F415C5">
              <w:t>Paignton</w:t>
            </w:r>
          </w:p>
        </w:tc>
      </w:tr>
      <w:tr w:rsidR="00EA76CC" w:rsidRPr="002B13CB" w14:paraId="533F070A" w14:textId="77777777" w:rsidTr="00A90E80">
        <w:tc>
          <w:tcPr>
            <w:tcW w:w="2689" w:type="dxa"/>
          </w:tcPr>
          <w:p w14:paraId="6E8AD043" w14:textId="77777777" w:rsidR="00EA76CC" w:rsidRDefault="00EA76CC" w:rsidP="00A228ED">
            <w:pPr>
              <w:rPr>
                <w:b/>
              </w:rPr>
            </w:pPr>
            <w:r>
              <w:rPr>
                <w:b/>
              </w:rPr>
              <w:t>Site Name</w:t>
            </w:r>
          </w:p>
        </w:tc>
        <w:tc>
          <w:tcPr>
            <w:tcW w:w="6327" w:type="dxa"/>
          </w:tcPr>
          <w:p w14:paraId="5E6491ED" w14:textId="2EEFB090" w:rsidR="00EA76CC" w:rsidRPr="00083C50" w:rsidRDefault="00083C50" w:rsidP="00A228ED">
            <w:pPr>
              <w:rPr>
                <w:rFonts w:cstheme="minorHAnsi"/>
              </w:rPr>
            </w:pPr>
            <w:r w:rsidRPr="00083C50">
              <w:rPr>
                <w:rFonts w:cstheme="minorHAnsi"/>
              </w:rPr>
              <w:t>Land at junction of Yalberton Road and Lower Yalberton Road, Paignton</w:t>
            </w:r>
          </w:p>
        </w:tc>
      </w:tr>
      <w:tr w:rsidR="009E65EC" w:rsidRPr="002B13CB" w14:paraId="37E5FBBF" w14:textId="77777777" w:rsidTr="00A90E80">
        <w:tc>
          <w:tcPr>
            <w:tcW w:w="2689" w:type="dxa"/>
          </w:tcPr>
          <w:p w14:paraId="33FDF196" w14:textId="77777777" w:rsidR="009E65EC" w:rsidRPr="002B13CB" w:rsidRDefault="009E65EC" w:rsidP="00A228ED">
            <w:pPr>
              <w:rPr>
                <w:b/>
              </w:rPr>
            </w:pPr>
            <w:r w:rsidRPr="002B13CB">
              <w:rPr>
                <w:b/>
              </w:rPr>
              <w:t>HELAA Reference no.</w:t>
            </w:r>
          </w:p>
        </w:tc>
        <w:tc>
          <w:tcPr>
            <w:tcW w:w="6327" w:type="dxa"/>
          </w:tcPr>
          <w:p w14:paraId="1B62C9D7" w14:textId="02ACC972" w:rsidR="00B751F8" w:rsidRPr="00080A44" w:rsidRDefault="00875943" w:rsidP="00F13BF4">
            <w:pPr>
              <w:outlineLvl w:val="0"/>
            </w:pPr>
            <w:r>
              <w:t>21P044</w:t>
            </w:r>
          </w:p>
        </w:tc>
      </w:tr>
      <w:tr w:rsidR="001C70E8" w:rsidRPr="002B13CB" w14:paraId="513D6DE2" w14:textId="77777777" w:rsidTr="00A90E80">
        <w:tc>
          <w:tcPr>
            <w:tcW w:w="2689" w:type="dxa"/>
          </w:tcPr>
          <w:p w14:paraId="0CF7A289" w14:textId="77777777" w:rsidR="001C70E8" w:rsidRPr="002B13CB" w:rsidRDefault="001C70E8" w:rsidP="00A228ED">
            <w:pPr>
              <w:rPr>
                <w:b/>
              </w:rPr>
            </w:pPr>
            <w:r>
              <w:rPr>
                <w:b/>
              </w:rPr>
              <w:t>Approx. yield</w:t>
            </w:r>
          </w:p>
        </w:tc>
        <w:tc>
          <w:tcPr>
            <w:tcW w:w="6327" w:type="dxa"/>
          </w:tcPr>
          <w:p w14:paraId="77B40C01" w14:textId="472ECF6F" w:rsidR="00135146" w:rsidRPr="00080A44" w:rsidRDefault="00083C50" w:rsidP="00A228ED">
            <w:pPr>
              <w:outlineLvl w:val="0"/>
              <w:rPr>
                <w:noProof/>
              </w:rPr>
            </w:pPr>
            <w:r>
              <w:rPr>
                <w:noProof/>
              </w:rPr>
              <w:t>6</w:t>
            </w:r>
          </w:p>
        </w:tc>
      </w:tr>
      <w:tr w:rsidR="00F13BF4" w:rsidRPr="002B13CB" w14:paraId="43E5025C" w14:textId="77777777" w:rsidTr="00A90E80">
        <w:tc>
          <w:tcPr>
            <w:tcW w:w="2689" w:type="dxa"/>
          </w:tcPr>
          <w:p w14:paraId="3CAD6A1E" w14:textId="77777777" w:rsidR="00F13BF4" w:rsidRDefault="00F13BF4" w:rsidP="00F13BF4">
            <w:pPr>
              <w:rPr>
                <w:b/>
              </w:rPr>
            </w:pPr>
            <w:r>
              <w:rPr>
                <w:b/>
              </w:rPr>
              <w:t>Suitable</w:t>
            </w:r>
          </w:p>
        </w:tc>
        <w:tc>
          <w:tcPr>
            <w:tcW w:w="6327" w:type="dxa"/>
          </w:tcPr>
          <w:p w14:paraId="63CCD3C4" w14:textId="59EC40D3" w:rsidR="00F13BF4" w:rsidRPr="00080A44" w:rsidRDefault="00C810C4" w:rsidP="00E911B5">
            <w:r>
              <w:t>Suitab</w:t>
            </w:r>
            <w:r w:rsidR="009304F8">
              <w:t>i</w:t>
            </w:r>
            <w:r>
              <w:t>l</w:t>
            </w:r>
            <w:r w:rsidR="009304F8">
              <w:t>it</w:t>
            </w:r>
            <w:r>
              <w:t xml:space="preserve">y needs to be assessed. </w:t>
            </w:r>
            <w:r w:rsidR="00934619" w:rsidRPr="00080A44">
              <w:t xml:space="preserve">The site is located </w:t>
            </w:r>
            <w:r w:rsidR="00E911B5">
              <w:t>just outside the Brixham Road Future Growth Area (the western boundary of which is appr</w:t>
            </w:r>
            <w:r w:rsidR="00D37588">
              <w:t>oximately 8</w:t>
            </w:r>
            <w:r w:rsidR="00E911B5">
              <w:t>0m east of the site)</w:t>
            </w:r>
            <w:r w:rsidR="00934619" w:rsidRPr="00080A44">
              <w:t xml:space="preserve">, </w:t>
            </w:r>
            <w:r w:rsidR="001B0DC2" w:rsidRPr="00080A44">
              <w:t xml:space="preserve">is </w:t>
            </w:r>
            <w:r w:rsidR="00934619" w:rsidRPr="00080A44">
              <w:t xml:space="preserve">outside of the existing settlement boundary, and </w:t>
            </w:r>
            <w:r w:rsidR="00E911B5">
              <w:t>while there are some shops and economic land a reasonable distance a</w:t>
            </w:r>
            <w:r w:rsidR="00A174E4">
              <w:t>way, pedestrian links are</w:t>
            </w:r>
            <w:r w:rsidR="00E911B5">
              <w:t xml:space="preserve"> poor.</w:t>
            </w:r>
            <w:r w:rsidR="007638F2">
              <w:t xml:space="preserve"> Relatively sensitive in terms of ecology and heritage.</w:t>
            </w:r>
          </w:p>
        </w:tc>
      </w:tr>
      <w:tr w:rsidR="00F13BF4" w:rsidRPr="002B13CB" w14:paraId="0C46B0AF" w14:textId="77777777" w:rsidTr="00A90E80">
        <w:tc>
          <w:tcPr>
            <w:tcW w:w="2689" w:type="dxa"/>
          </w:tcPr>
          <w:p w14:paraId="43985C70" w14:textId="2150E4C8" w:rsidR="00F13BF4" w:rsidRDefault="00F13BF4" w:rsidP="00F13BF4">
            <w:pPr>
              <w:rPr>
                <w:b/>
              </w:rPr>
            </w:pPr>
            <w:r>
              <w:rPr>
                <w:b/>
              </w:rPr>
              <w:t>Available</w:t>
            </w:r>
          </w:p>
        </w:tc>
        <w:tc>
          <w:tcPr>
            <w:tcW w:w="6327" w:type="dxa"/>
          </w:tcPr>
          <w:p w14:paraId="471F066F" w14:textId="4C05B817" w:rsidR="00F13BF4" w:rsidRPr="002867FB" w:rsidRDefault="00CE60B3" w:rsidP="00F13BF4">
            <w:pPr>
              <w:outlineLvl w:val="0"/>
              <w:rPr>
                <w:noProof/>
              </w:rPr>
            </w:pPr>
            <w:r>
              <w:rPr>
                <w:noProof/>
              </w:rPr>
              <w:t>Yes. The site has been promoted by the landowner through the Call For Sites process.</w:t>
            </w:r>
          </w:p>
        </w:tc>
      </w:tr>
      <w:tr w:rsidR="00F13BF4" w:rsidRPr="002B13CB" w14:paraId="200CA010" w14:textId="77777777" w:rsidTr="00A90E80">
        <w:tc>
          <w:tcPr>
            <w:tcW w:w="2689" w:type="dxa"/>
          </w:tcPr>
          <w:p w14:paraId="0EF4F3AE" w14:textId="77777777" w:rsidR="00F13BF4" w:rsidRDefault="00F13BF4" w:rsidP="00F13BF4">
            <w:pPr>
              <w:rPr>
                <w:b/>
              </w:rPr>
            </w:pPr>
            <w:r>
              <w:rPr>
                <w:b/>
              </w:rPr>
              <w:t>Achievable</w:t>
            </w:r>
          </w:p>
        </w:tc>
        <w:tc>
          <w:tcPr>
            <w:tcW w:w="6327" w:type="dxa"/>
          </w:tcPr>
          <w:p w14:paraId="66352656" w14:textId="72FE6B79" w:rsidR="00F13BF4" w:rsidRPr="002867FB" w:rsidRDefault="00E911B5" w:rsidP="00E911B5">
            <w:r>
              <w:t>Yes.</w:t>
            </w:r>
          </w:p>
        </w:tc>
      </w:tr>
      <w:tr w:rsidR="00F13BF4" w:rsidRPr="002B13CB" w14:paraId="7CDB13C8" w14:textId="77777777" w:rsidTr="00A90E80">
        <w:tc>
          <w:tcPr>
            <w:tcW w:w="2689" w:type="dxa"/>
          </w:tcPr>
          <w:p w14:paraId="1F655218" w14:textId="77777777" w:rsidR="00F13BF4" w:rsidRPr="002B13CB" w:rsidRDefault="00F13BF4" w:rsidP="00F13BF4">
            <w:pPr>
              <w:rPr>
                <w:b/>
              </w:rPr>
            </w:pPr>
            <w:r w:rsidRPr="002B13CB">
              <w:rPr>
                <w:b/>
              </w:rPr>
              <w:t>Customer Reference no.</w:t>
            </w:r>
          </w:p>
        </w:tc>
        <w:tc>
          <w:tcPr>
            <w:tcW w:w="6327" w:type="dxa"/>
          </w:tcPr>
          <w:p w14:paraId="0D0B12C0" w14:textId="031C62CD" w:rsidR="00F13BF4" w:rsidRPr="003F777D" w:rsidRDefault="00F13BF4" w:rsidP="00F13BF4"/>
        </w:tc>
      </w:tr>
      <w:tr w:rsidR="00135146" w:rsidRPr="002B13CB" w14:paraId="1AABB87E" w14:textId="77777777" w:rsidTr="00A90E80">
        <w:tc>
          <w:tcPr>
            <w:tcW w:w="2689" w:type="dxa"/>
          </w:tcPr>
          <w:p w14:paraId="7B92DD28" w14:textId="77777777" w:rsidR="00135146" w:rsidRPr="002B13CB" w:rsidRDefault="00135146" w:rsidP="00135146">
            <w:pPr>
              <w:rPr>
                <w:b/>
              </w:rPr>
            </w:pPr>
            <w:r>
              <w:rPr>
                <w:b/>
              </w:rPr>
              <w:t xml:space="preserve">Source of Site (call for sites, Local Plan allocation etc.).  </w:t>
            </w:r>
          </w:p>
        </w:tc>
        <w:tc>
          <w:tcPr>
            <w:tcW w:w="6327" w:type="dxa"/>
          </w:tcPr>
          <w:p w14:paraId="4C3B5153" w14:textId="2E35EB8E" w:rsidR="00135146" w:rsidRPr="003F777D" w:rsidRDefault="009B0B0B" w:rsidP="00135146">
            <w:pPr>
              <w:rPr>
                <w:color w:val="FF0000"/>
              </w:rPr>
            </w:pPr>
            <w:r w:rsidRPr="00E96A08">
              <w:t>Call For Sites</w:t>
            </w:r>
          </w:p>
        </w:tc>
      </w:tr>
      <w:tr w:rsidR="00135146" w:rsidRPr="002B13CB" w14:paraId="7FCE829D" w14:textId="77777777" w:rsidTr="00A90E80">
        <w:tc>
          <w:tcPr>
            <w:tcW w:w="2689" w:type="dxa"/>
          </w:tcPr>
          <w:p w14:paraId="48D17D5C" w14:textId="77777777" w:rsidR="00135146" w:rsidRPr="002B13CB" w:rsidRDefault="00135146" w:rsidP="00135146">
            <w:pPr>
              <w:rPr>
                <w:b/>
              </w:rPr>
            </w:pPr>
            <w:r>
              <w:rPr>
                <w:b/>
              </w:rPr>
              <w:t>Current use</w:t>
            </w:r>
          </w:p>
        </w:tc>
        <w:tc>
          <w:tcPr>
            <w:tcW w:w="6327" w:type="dxa"/>
          </w:tcPr>
          <w:p w14:paraId="27C3061E" w14:textId="3B3486CD" w:rsidR="00135146" w:rsidRPr="00EA76CC" w:rsidRDefault="00442216" w:rsidP="00135146">
            <w:r>
              <w:t>Agriculture</w:t>
            </w:r>
          </w:p>
        </w:tc>
      </w:tr>
      <w:tr w:rsidR="00135146" w:rsidRPr="002B13CB" w14:paraId="7FFE7E97" w14:textId="77777777" w:rsidTr="00A90E80">
        <w:tc>
          <w:tcPr>
            <w:tcW w:w="2689" w:type="dxa"/>
          </w:tcPr>
          <w:p w14:paraId="3075B972" w14:textId="77777777" w:rsidR="00135146" w:rsidRPr="002B13CB" w:rsidRDefault="00135146" w:rsidP="00135146">
            <w:pPr>
              <w:rPr>
                <w:b/>
              </w:rPr>
            </w:pPr>
            <w:r w:rsidRPr="002B13CB">
              <w:rPr>
                <w:b/>
              </w:rPr>
              <w:t>Site descriptions</w:t>
            </w:r>
          </w:p>
        </w:tc>
        <w:tc>
          <w:tcPr>
            <w:tcW w:w="6327" w:type="dxa"/>
          </w:tcPr>
          <w:p w14:paraId="62DE2A02" w14:textId="3C96E865" w:rsidR="00BD0FF2" w:rsidRPr="00E60FBD" w:rsidRDefault="009B0B0B" w:rsidP="00246D15">
            <w:pPr>
              <w:rPr>
                <w:rFonts w:cstheme="minorHAnsi"/>
                <w:i/>
              </w:rPr>
            </w:pPr>
            <w:r w:rsidRPr="00E60FBD">
              <w:rPr>
                <w:rFonts w:cstheme="minorHAnsi"/>
                <w:i/>
              </w:rPr>
              <w:t xml:space="preserve">Open field </w:t>
            </w:r>
            <w:r w:rsidR="00E911B5">
              <w:rPr>
                <w:rFonts w:cstheme="minorHAnsi"/>
                <w:i/>
              </w:rPr>
              <w:t>on the south side of the junctions between Yalberton Road, Higher Yalberton Road, and Lower Yalberton Road</w:t>
            </w:r>
            <w:r w:rsidR="00A174E4">
              <w:rPr>
                <w:rFonts w:cstheme="minorHAnsi"/>
                <w:i/>
              </w:rPr>
              <w:t xml:space="preserve"> which are narrow lanes with hedgebanks</w:t>
            </w:r>
            <w:r w:rsidR="00E911B5">
              <w:rPr>
                <w:rFonts w:cstheme="minorHAnsi"/>
                <w:i/>
              </w:rPr>
              <w:t>. The land</w:t>
            </w:r>
            <w:r w:rsidR="00246D15">
              <w:rPr>
                <w:rFonts w:cstheme="minorHAnsi"/>
                <w:i/>
              </w:rPr>
              <w:t>, which hosts a number of trees,</w:t>
            </w:r>
            <w:r w:rsidR="00E911B5">
              <w:rPr>
                <w:rFonts w:cstheme="minorHAnsi"/>
                <w:i/>
              </w:rPr>
              <w:t xml:space="preserve"> slopes downhill towards the north and there are cultivated fields immediately to the east, west and south.</w:t>
            </w:r>
            <w:r w:rsidR="00A174E4">
              <w:rPr>
                <w:rFonts w:cstheme="minorHAnsi"/>
                <w:i/>
              </w:rPr>
              <w:t xml:space="preserve"> </w:t>
            </w:r>
            <w:r w:rsidR="00246D15">
              <w:rPr>
                <w:rFonts w:cstheme="minorHAnsi"/>
                <w:i/>
              </w:rPr>
              <w:t xml:space="preserve">Some clearance works have been carried out on site with a gap having been made in the hedgebank at the northeastern corner of the site. </w:t>
            </w:r>
            <w:r w:rsidR="00E911B5">
              <w:rPr>
                <w:rFonts w:cstheme="minorHAnsi"/>
                <w:i/>
              </w:rPr>
              <w:t>There are power cables approximately 70m to the southeast of the site</w:t>
            </w:r>
          </w:p>
        </w:tc>
      </w:tr>
      <w:tr w:rsidR="00135146" w:rsidRPr="002B13CB" w14:paraId="5CFDAA0B" w14:textId="77777777" w:rsidTr="00A90E80">
        <w:tc>
          <w:tcPr>
            <w:tcW w:w="2689" w:type="dxa"/>
          </w:tcPr>
          <w:p w14:paraId="614B6E53" w14:textId="77777777" w:rsidR="00135146" w:rsidRPr="002B13CB" w:rsidRDefault="00135146" w:rsidP="00135146">
            <w:pPr>
              <w:rPr>
                <w:b/>
              </w:rPr>
            </w:pPr>
            <w:r w:rsidRPr="002B13CB">
              <w:rPr>
                <w:b/>
              </w:rPr>
              <w:t>Total site area (ha)</w:t>
            </w:r>
          </w:p>
        </w:tc>
        <w:tc>
          <w:tcPr>
            <w:tcW w:w="6327" w:type="dxa"/>
          </w:tcPr>
          <w:p w14:paraId="25D44F94" w14:textId="04D52489" w:rsidR="00135146" w:rsidRPr="00E60FBD" w:rsidRDefault="00E911B5" w:rsidP="00135146">
            <w:pPr>
              <w:rPr>
                <w:rFonts w:cstheme="minorHAnsi"/>
              </w:rPr>
            </w:pPr>
            <w:r>
              <w:rPr>
                <w:rFonts w:cstheme="minorHAnsi"/>
              </w:rPr>
              <w:t>0.43</w:t>
            </w:r>
          </w:p>
        </w:tc>
      </w:tr>
      <w:tr w:rsidR="00135146" w:rsidRPr="002B13CB" w14:paraId="795DC82D" w14:textId="77777777" w:rsidTr="00A90E80">
        <w:tc>
          <w:tcPr>
            <w:tcW w:w="2689" w:type="dxa"/>
          </w:tcPr>
          <w:p w14:paraId="0A715A91" w14:textId="3065E44E" w:rsidR="00135146" w:rsidRPr="002B13CB" w:rsidRDefault="00A90E80" w:rsidP="00135146">
            <w:pPr>
              <w:rPr>
                <w:b/>
              </w:rPr>
            </w:pPr>
            <w:r>
              <w:rPr>
                <w:b/>
              </w:rPr>
              <w:t>Approx.</w:t>
            </w:r>
            <w:r w:rsidR="00E60FBD">
              <w:rPr>
                <w:b/>
              </w:rPr>
              <w:t xml:space="preserve"> developable</w:t>
            </w:r>
            <w:r w:rsidR="00135146" w:rsidRPr="002B13CB">
              <w:rPr>
                <w:b/>
              </w:rPr>
              <w:t xml:space="preserve"> area (ha)</w:t>
            </w:r>
          </w:p>
        </w:tc>
        <w:tc>
          <w:tcPr>
            <w:tcW w:w="6327" w:type="dxa"/>
          </w:tcPr>
          <w:p w14:paraId="119417B2" w14:textId="69986162" w:rsidR="00135146" w:rsidRPr="00F303CC" w:rsidRDefault="00E911B5" w:rsidP="00F303CC">
            <w:r>
              <w:t>0.32</w:t>
            </w:r>
          </w:p>
        </w:tc>
      </w:tr>
      <w:tr w:rsidR="00135146" w:rsidRPr="002B13CB" w14:paraId="1B4E091E" w14:textId="77777777" w:rsidTr="00A228ED">
        <w:tc>
          <w:tcPr>
            <w:tcW w:w="9016" w:type="dxa"/>
            <w:gridSpan w:val="2"/>
          </w:tcPr>
          <w:p w14:paraId="16EA7616" w14:textId="166324A5" w:rsidR="009B0B0B" w:rsidRDefault="00D5295A" w:rsidP="00135146">
            <w:pPr>
              <w:rPr>
                <w:noProof/>
                <w:lang w:eastAsia="en-GB"/>
              </w:rPr>
            </w:pPr>
            <w:r>
              <w:rPr>
                <w:noProof/>
                <w:lang w:eastAsia="en-GB"/>
              </w:rPr>
              <w:t>Map</w:t>
            </w:r>
          </w:p>
          <w:p w14:paraId="1DD54F40" w14:textId="6AB44EFA" w:rsidR="00D5295A" w:rsidRPr="00654232" w:rsidRDefault="00A174E4" w:rsidP="00135146">
            <w:pPr>
              <w:rPr>
                <w:noProof/>
                <w:lang w:eastAsia="en-GB"/>
              </w:rPr>
            </w:pPr>
            <w:r>
              <w:rPr>
                <w:noProof/>
                <w:lang w:eastAsia="en-GB"/>
              </w:rPr>
              <w:drawing>
                <wp:inline distT="0" distB="0" distL="0" distR="0" wp14:anchorId="2246B9C5" wp14:editId="36F2C8E8">
                  <wp:extent cx="4644113" cy="328422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ndAtYalbertonR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15101" cy="3334422"/>
                          </a:xfrm>
                          <a:prstGeom prst="rect">
                            <a:avLst/>
                          </a:prstGeom>
                        </pic:spPr>
                      </pic:pic>
                    </a:graphicData>
                  </a:graphic>
                </wp:inline>
              </w:drawing>
            </w:r>
          </w:p>
        </w:tc>
      </w:tr>
      <w:tr w:rsidR="00135146" w14:paraId="3FD629A3" w14:textId="77777777" w:rsidTr="00A228ED">
        <w:tc>
          <w:tcPr>
            <w:tcW w:w="9016" w:type="dxa"/>
            <w:gridSpan w:val="2"/>
          </w:tcPr>
          <w:p w14:paraId="1BC08696" w14:textId="77777777" w:rsidR="00135146" w:rsidRDefault="00135146" w:rsidP="00135146"/>
          <w:p w14:paraId="43F7F54B" w14:textId="77777777" w:rsidR="00135146" w:rsidRDefault="00135146" w:rsidP="00135146">
            <w:pPr>
              <w:rPr>
                <w:b/>
              </w:rPr>
            </w:pPr>
            <w:r>
              <w:rPr>
                <w:b/>
              </w:rPr>
              <w:t xml:space="preserve">SUITABILITY ASSESSMENT: </w:t>
            </w:r>
            <w:r w:rsidRPr="008604C0">
              <w:rPr>
                <w:b/>
              </w:rPr>
              <w:t>STAGE A</w:t>
            </w:r>
          </w:p>
          <w:p w14:paraId="1A8A1F0E" w14:textId="77777777" w:rsidR="00135146" w:rsidRPr="004520A9" w:rsidRDefault="00135146" w:rsidP="00135146">
            <w:pPr>
              <w:rPr>
                <w:b/>
              </w:rPr>
            </w:pPr>
          </w:p>
        </w:tc>
      </w:tr>
      <w:tr w:rsidR="00B751F8" w14:paraId="528C06E3" w14:textId="77777777" w:rsidTr="00A90E80">
        <w:tc>
          <w:tcPr>
            <w:tcW w:w="2689" w:type="dxa"/>
          </w:tcPr>
          <w:p w14:paraId="3CD885BB" w14:textId="15C46AC0" w:rsidR="00B751F8" w:rsidRPr="004520A9" w:rsidRDefault="00B751F8" w:rsidP="00135146">
            <w:pPr>
              <w:rPr>
                <w:b/>
              </w:rPr>
            </w:pPr>
            <w:r w:rsidRPr="004520A9">
              <w:rPr>
                <w:b/>
              </w:rPr>
              <w:t>Strategic potential:</w:t>
            </w:r>
            <w:r>
              <w:rPr>
                <w:b/>
              </w:rPr>
              <w:t xml:space="preserve"> </w:t>
            </w:r>
            <w:r w:rsidRPr="004520A9">
              <w:rPr>
                <w:b/>
              </w:rPr>
              <w:t xml:space="preserve"> </w:t>
            </w:r>
          </w:p>
        </w:tc>
        <w:tc>
          <w:tcPr>
            <w:tcW w:w="6327" w:type="dxa"/>
          </w:tcPr>
          <w:p w14:paraId="16082BFB" w14:textId="51DF68AC" w:rsidR="00B751F8" w:rsidRPr="001B0DC2" w:rsidRDefault="009B0B0B" w:rsidP="00135146">
            <w:r w:rsidRPr="001B0DC2">
              <w:t>No</w:t>
            </w:r>
          </w:p>
        </w:tc>
      </w:tr>
      <w:tr w:rsidR="00135146" w14:paraId="38D910C2" w14:textId="77777777" w:rsidTr="00A90E80">
        <w:tc>
          <w:tcPr>
            <w:tcW w:w="2689" w:type="dxa"/>
          </w:tcPr>
          <w:p w14:paraId="60F10FF9" w14:textId="77777777" w:rsidR="00135146" w:rsidRPr="005C7BC0" w:rsidRDefault="00135146" w:rsidP="00135146">
            <w:pPr>
              <w:rPr>
                <w:b/>
              </w:rPr>
            </w:pPr>
            <w:r w:rsidRPr="005C7BC0">
              <w:rPr>
                <w:b/>
              </w:rPr>
              <w:t>Housing?</w:t>
            </w:r>
          </w:p>
        </w:tc>
        <w:tc>
          <w:tcPr>
            <w:tcW w:w="6327" w:type="dxa"/>
          </w:tcPr>
          <w:p w14:paraId="1AFEB7AC" w14:textId="02BF61BC" w:rsidR="00135146" w:rsidRPr="00D00ABE" w:rsidRDefault="009B0B0B" w:rsidP="00135146">
            <w:r>
              <w:t>Yes</w:t>
            </w:r>
          </w:p>
        </w:tc>
      </w:tr>
      <w:tr w:rsidR="00D00ABE" w14:paraId="2DDD957C" w14:textId="77777777" w:rsidTr="00A90E80">
        <w:tc>
          <w:tcPr>
            <w:tcW w:w="2689" w:type="dxa"/>
          </w:tcPr>
          <w:p w14:paraId="7A64C30E" w14:textId="77777777" w:rsidR="00D00ABE" w:rsidRPr="005C7BC0" w:rsidRDefault="00D00ABE" w:rsidP="00D00ABE">
            <w:pPr>
              <w:rPr>
                <w:b/>
              </w:rPr>
            </w:pPr>
            <w:r w:rsidRPr="005C7BC0">
              <w:rPr>
                <w:b/>
              </w:rPr>
              <w:t>Employment?</w:t>
            </w:r>
          </w:p>
        </w:tc>
        <w:tc>
          <w:tcPr>
            <w:tcW w:w="6327" w:type="dxa"/>
          </w:tcPr>
          <w:p w14:paraId="399F4317" w14:textId="0874D26F" w:rsidR="00D00ABE" w:rsidRPr="00D00ABE" w:rsidRDefault="00B41C0C" w:rsidP="00D00ABE">
            <w:r>
              <w:t>No</w:t>
            </w:r>
          </w:p>
        </w:tc>
      </w:tr>
      <w:tr w:rsidR="00D00ABE" w14:paraId="330D705E" w14:textId="77777777" w:rsidTr="00A90E80">
        <w:tc>
          <w:tcPr>
            <w:tcW w:w="2689" w:type="dxa"/>
          </w:tcPr>
          <w:p w14:paraId="28BC7E81" w14:textId="77777777" w:rsidR="00D00ABE" w:rsidRPr="005C7BC0" w:rsidRDefault="00D00ABE" w:rsidP="00D00ABE">
            <w:pPr>
              <w:rPr>
                <w:b/>
              </w:rPr>
            </w:pPr>
            <w:r>
              <w:rPr>
                <w:b/>
              </w:rPr>
              <w:t>Other Use?</w:t>
            </w:r>
          </w:p>
        </w:tc>
        <w:tc>
          <w:tcPr>
            <w:tcW w:w="6327" w:type="dxa"/>
          </w:tcPr>
          <w:p w14:paraId="71505D05" w14:textId="04B9995C" w:rsidR="00D00ABE" w:rsidRPr="00D00ABE" w:rsidRDefault="00B41C0C" w:rsidP="00D00ABE">
            <w:r>
              <w:t>None</w:t>
            </w:r>
          </w:p>
        </w:tc>
      </w:tr>
      <w:tr w:rsidR="00D00ABE" w14:paraId="331591C5" w14:textId="77777777" w:rsidTr="00A90E80">
        <w:trPr>
          <w:trHeight w:val="570"/>
        </w:trPr>
        <w:tc>
          <w:tcPr>
            <w:tcW w:w="2689" w:type="dxa"/>
          </w:tcPr>
          <w:p w14:paraId="259CA130" w14:textId="77777777" w:rsidR="00D00ABE" w:rsidRPr="005C7BC0" w:rsidRDefault="00D00ABE" w:rsidP="00D00ABE">
            <w:pPr>
              <w:rPr>
                <w:b/>
              </w:rPr>
            </w:pPr>
            <w:r w:rsidRPr="005C7BC0">
              <w:rPr>
                <w:b/>
              </w:rPr>
              <w:t>Biodiversity- Within SAC/SSSI</w:t>
            </w:r>
          </w:p>
        </w:tc>
        <w:tc>
          <w:tcPr>
            <w:tcW w:w="6327" w:type="dxa"/>
          </w:tcPr>
          <w:p w14:paraId="04E07C84" w14:textId="28A2B338" w:rsidR="00D00ABE" w:rsidRPr="00080A44" w:rsidRDefault="00A90E80" w:rsidP="004905BB">
            <w:r>
              <w:t>No, although</w:t>
            </w:r>
            <w:r w:rsidR="008820B8">
              <w:t xml:space="preserve"> site is l</w:t>
            </w:r>
            <w:r w:rsidR="00C810C4">
              <w:t xml:space="preserve">ocated within the </w:t>
            </w:r>
            <w:r w:rsidR="00246D15">
              <w:t xml:space="preserve">Sustenance Zone and the </w:t>
            </w:r>
            <w:r w:rsidR="00C810C4">
              <w:t>Landscape Connectivity Zone of the South Hams SAC</w:t>
            </w:r>
            <w:r w:rsidR="008820B8">
              <w:t xml:space="preserve"> for Gr</w:t>
            </w:r>
            <w:r w:rsidR="004905BB">
              <w:t xml:space="preserve">eater Horseshoe Bats, </w:t>
            </w:r>
            <w:r w:rsidR="008820B8">
              <w:t xml:space="preserve">the </w:t>
            </w:r>
            <w:r w:rsidR="004905BB">
              <w:t>Consultation Zone and 250m Buffer Zone for Cirl Buntings, and the Consultation Zone for Greater Crested Newts.</w:t>
            </w:r>
          </w:p>
        </w:tc>
      </w:tr>
      <w:tr w:rsidR="00D00ABE" w14:paraId="36340CBB" w14:textId="77777777" w:rsidTr="00A90E80">
        <w:tc>
          <w:tcPr>
            <w:tcW w:w="2689" w:type="dxa"/>
          </w:tcPr>
          <w:p w14:paraId="5D8606C9" w14:textId="77777777" w:rsidR="00D00ABE" w:rsidRPr="005C7BC0" w:rsidRDefault="00D00ABE" w:rsidP="00D00ABE">
            <w:pPr>
              <w:rPr>
                <w:b/>
              </w:rPr>
            </w:pPr>
            <w:r w:rsidRPr="005C7BC0">
              <w:rPr>
                <w:b/>
              </w:rPr>
              <w:t>Flood Zone 3b</w:t>
            </w:r>
          </w:p>
        </w:tc>
        <w:tc>
          <w:tcPr>
            <w:tcW w:w="6327" w:type="dxa"/>
          </w:tcPr>
          <w:p w14:paraId="79BF2D26" w14:textId="67F70969" w:rsidR="00D00ABE" w:rsidRPr="00080A44" w:rsidRDefault="00654232" w:rsidP="00D00ABE">
            <w:r>
              <w:t>No</w:t>
            </w:r>
            <w:r w:rsidR="00A90E80">
              <w:t>, although the northern boundary of the site (i.e. the frontage along Yalberton Road) is in an area of surface water flood risk.</w:t>
            </w:r>
          </w:p>
        </w:tc>
      </w:tr>
      <w:tr w:rsidR="00D00ABE" w14:paraId="60D90B15" w14:textId="77777777" w:rsidTr="00A90E80">
        <w:tc>
          <w:tcPr>
            <w:tcW w:w="2689" w:type="dxa"/>
          </w:tcPr>
          <w:p w14:paraId="05D93A94" w14:textId="77777777" w:rsidR="00D00ABE" w:rsidRPr="005C7BC0" w:rsidRDefault="00D00ABE" w:rsidP="00D00ABE">
            <w:pPr>
              <w:rPr>
                <w:b/>
              </w:rPr>
            </w:pPr>
            <w:r>
              <w:rPr>
                <w:b/>
              </w:rPr>
              <w:t>Other NPPF Showstoppers (not policy constraints)</w:t>
            </w:r>
          </w:p>
        </w:tc>
        <w:tc>
          <w:tcPr>
            <w:tcW w:w="6327" w:type="dxa"/>
          </w:tcPr>
          <w:p w14:paraId="79A8EEAB" w14:textId="00DAC9EF" w:rsidR="00C35EFA" w:rsidRPr="00080A44" w:rsidRDefault="00654232" w:rsidP="002867FB">
            <w:r>
              <w:t>No</w:t>
            </w:r>
          </w:p>
        </w:tc>
      </w:tr>
      <w:tr w:rsidR="00D00ABE" w14:paraId="1DD3EEB3" w14:textId="77777777" w:rsidTr="00A90E80">
        <w:tc>
          <w:tcPr>
            <w:tcW w:w="2689" w:type="dxa"/>
          </w:tcPr>
          <w:p w14:paraId="018B134D" w14:textId="77777777" w:rsidR="00D00ABE" w:rsidRPr="005C7BC0" w:rsidRDefault="00D00ABE" w:rsidP="00D00ABE">
            <w:pPr>
              <w:rPr>
                <w:b/>
              </w:rPr>
            </w:pPr>
            <w:r w:rsidRPr="005C7BC0">
              <w:rPr>
                <w:b/>
              </w:rPr>
              <w:t>Conclusion</w:t>
            </w:r>
          </w:p>
        </w:tc>
        <w:tc>
          <w:tcPr>
            <w:tcW w:w="6327" w:type="dxa"/>
          </w:tcPr>
          <w:p w14:paraId="4F702F50" w14:textId="4F65449C" w:rsidR="00D00ABE" w:rsidRPr="003F777D" w:rsidRDefault="00D00ABE" w:rsidP="00D5295A">
            <w:pPr>
              <w:rPr>
                <w:color w:val="FF0000"/>
              </w:rPr>
            </w:pPr>
          </w:p>
        </w:tc>
      </w:tr>
      <w:tr w:rsidR="00D00ABE" w14:paraId="529B9B5C" w14:textId="77777777" w:rsidTr="00A90E80">
        <w:tc>
          <w:tcPr>
            <w:tcW w:w="2689" w:type="dxa"/>
          </w:tcPr>
          <w:p w14:paraId="667917C6" w14:textId="77777777" w:rsidR="00D00ABE" w:rsidRPr="004520A9" w:rsidRDefault="00D00ABE" w:rsidP="00D00ABE">
            <w:pPr>
              <w:rPr>
                <w:b/>
              </w:rPr>
            </w:pPr>
          </w:p>
        </w:tc>
        <w:tc>
          <w:tcPr>
            <w:tcW w:w="6327" w:type="dxa"/>
          </w:tcPr>
          <w:p w14:paraId="4E920376" w14:textId="77777777" w:rsidR="00D00ABE" w:rsidRDefault="00D00ABE" w:rsidP="00D00ABE"/>
        </w:tc>
      </w:tr>
    </w:tbl>
    <w:p w14:paraId="36A3FBED" w14:textId="77777777" w:rsidR="00247134" w:rsidRDefault="00247134" w:rsidP="009E65EC">
      <w:pPr>
        <w:pStyle w:val="ListParagraph"/>
        <w:autoSpaceDE w:val="0"/>
        <w:autoSpaceDN w:val="0"/>
        <w:adjustRightInd w:val="0"/>
        <w:spacing w:after="0" w:line="240" w:lineRule="auto"/>
        <w:rPr>
          <w:rFonts w:ascii="Arial" w:hAnsi="Arial" w:cs="Arial"/>
        </w:rPr>
      </w:pPr>
    </w:p>
    <w:tbl>
      <w:tblPr>
        <w:tblStyle w:val="TableGrid"/>
        <w:tblW w:w="0" w:type="auto"/>
        <w:tblLook w:val="04A0" w:firstRow="1" w:lastRow="0" w:firstColumn="1" w:lastColumn="0" w:noHBand="0" w:noVBand="1"/>
      </w:tblPr>
      <w:tblGrid>
        <w:gridCol w:w="3256"/>
        <w:gridCol w:w="5760"/>
      </w:tblGrid>
      <w:tr w:rsidR="009E65EC" w14:paraId="3B929300" w14:textId="77777777" w:rsidTr="00A228ED">
        <w:tc>
          <w:tcPr>
            <w:tcW w:w="9016" w:type="dxa"/>
            <w:gridSpan w:val="2"/>
          </w:tcPr>
          <w:p w14:paraId="4C049554" w14:textId="77777777" w:rsidR="009E65EC" w:rsidRDefault="00247134" w:rsidP="00A228ED">
            <w:r>
              <w:rPr>
                <w:rFonts w:ascii="Arial" w:hAnsi="Arial" w:cs="Arial"/>
              </w:rPr>
              <w:br w:type="page"/>
            </w:r>
          </w:p>
          <w:p w14:paraId="66E1965F" w14:textId="77777777" w:rsidR="009E65EC" w:rsidRDefault="009E65EC" w:rsidP="00A228ED">
            <w:pPr>
              <w:rPr>
                <w:i/>
              </w:rPr>
            </w:pPr>
            <w:r>
              <w:rPr>
                <w:b/>
              </w:rPr>
              <w:t xml:space="preserve">SUITABILITY ASSESSMENT: STAGE B </w:t>
            </w:r>
          </w:p>
          <w:p w14:paraId="7752B910" w14:textId="77777777" w:rsidR="009E65EC" w:rsidRDefault="009E65EC" w:rsidP="00A228ED"/>
        </w:tc>
      </w:tr>
      <w:tr w:rsidR="009E65EC" w14:paraId="2721382A" w14:textId="77777777" w:rsidTr="00D5295A">
        <w:trPr>
          <w:trHeight w:val="474"/>
        </w:trPr>
        <w:tc>
          <w:tcPr>
            <w:tcW w:w="3256" w:type="dxa"/>
          </w:tcPr>
          <w:p w14:paraId="011E27F8" w14:textId="77777777" w:rsidR="009E65EC" w:rsidRPr="00463380" w:rsidRDefault="009E65EC" w:rsidP="00A228ED">
            <w:pPr>
              <w:rPr>
                <w:b/>
              </w:rPr>
            </w:pPr>
            <w:r w:rsidRPr="00463380">
              <w:rPr>
                <w:b/>
              </w:rPr>
              <w:t>Access</w:t>
            </w:r>
          </w:p>
        </w:tc>
        <w:tc>
          <w:tcPr>
            <w:tcW w:w="5760" w:type="dxa"/>
          </w:tcPr>
          <w:p w14:paraId="4DA3FCAC" w14:textId="498CC240" w:rsidR="009E65EC" w:rsidRPr="00080A44" w:rsidRDefault="00654232" w:rsidP="00246D15">
            <w:r>
              <w:t xml:space="preserve">Access from </w:t>
            </w:r>
            <w:r w:rsidR="00246D15">
              <w:t>Yalberton Road which is a narrow lane with hedgebanks.</w:t>
            </w:r>
          </w:p>
        </w:tc>
      </w:tr>
      <w:tr w:rsidR="009E65EC" w:rsidRPr="00463380" w14:paraId="56263D23" w14:textId="77777777" w:rsidTr="00D5295A">
        <w:tc>
          <w:tcPr>
            <w:tcW w:w="3256" w:type="dxa"/>
          </w:tcPr>
          <w:p w14:paraId="40746964" w14:textId="77777777" w:rsidR="009E65EC" w:rsidRDefault="009E65EC" w:rsidP="00A228ED">
            <w:pPr>
              <w:rPr>
                <w:b/>
              </w:rPr>
            </w:pPr>
            <w:r>
              <w:rPr>
                <w:b/>
              </w:rPr>
              <w:t>Flood risk, water quality and drainage</w:t>
            </w:r>
          </w:p>
        </w:tc>
        <w:tc>
          <w:tcPr>
            <w:tcW w:w="5760" w:type="dxa"/>
          </w:tcPr>
          <w:p w14:paraId="7E63CFC2" w14:textId="38249C49" w:rsidR="009E65EC" w:rsidRPr="00080A44" w:rsidRDefault="004905BB" w:rsidP="00A228ED">
            <w:r>
              <w:t>The northern boundary of the site (i.e. the frontage along Yalberton Road) is in an area of surface water flood risk.</w:t>
            </w:r>
          </w:p>
        </w:tc>
      </w:tr>
      <w:tr w:rsidR="009E65EC" w14:paraId="0D516235" w14:textId="77777777" w:rsidTr="00D5295A">
        <w:tc>
          <w:tcPr>
            <w:tcW w:w="3256" w:type="dxa"/>
          </w:tcPr>
          <w:p w14:paraId="140444B4" w14:textId="77777777" w:rsidR="009E65EC" w:rsidRDefault="009E65EC" w:rsidP="00A228ED">
            <w:pPr>
              <w:rPr>
                <w:b/>
              </w:rPr>
            </w:pPr>
            <w:r>
              <w:rPr>
                <w:b/>
              </w:rPr>
              <w:t>Heritage and Archaeology</w:t>
            </w:r>
            <w:r w:rsidR="00247134">
              <w:rPr>
                <w:b/>
              </w:rPr>
              <w:t xml:space="preserve"> (including distance from assets). </w:t>
            </w:r>
          </w:p>
        </w:tc>
        <w:tc>
          <w:tcPr>
            <w:tcW w:w="5760" w:type="dxa"/>
          </w:tcPr>
          <w:p w14:paraId="6C629C32" w14:textId="77777777" w:rsidR="00135146" w:rsidRDefault="007D08E3" w:rsidP="007D08E3">
            <w:r>
              <w:t>Grade II listed buildings including King William Cottage (a thatched cottage approximately 20m from the site on the northern side of Yalberton Road), and buildings at Higher Yalberton Farm including the Cider Barn (approximately 65m to the west) and the Farmhouse and associated buildings (approximately 130m to the west). Large historic stone boundary wall along the northern side of Yalberton Road and western side of Higher Yalberton Road in close proximity to the site.</w:t>
            </w:r>
          </w:p>
          <w:p w14:paraId="4757A434" w14:textId="77777777" w:rsidR="00867666" w:rsidRDefault="00867666" w:rsidP="007D08E3"/>
          <w:p w14:paraId="48089BE4" w14:textId="602B152E" w:rsidR="00867666" w:rsidRPr="00080A44" w:rsidRDefault="00867666" w:rsidP="007D08E3">
            <w:r>
              <w:t>Archaeology: Potential for medieval archaeology. Requires programme of archaeological mitigation.</w:t>
            </w:r>
          </w:p>
        </w:tc>
      </w:tr>
      <w:tr w:rsidR="009E65EC" w14:paraId="24DB602B" w14:textId="77777777" w:rsidTr="00D5295A">
        <w:tc>
          <w:tcPr>
            <w:tcW w:w="3256" w:type="dxa"/>
          </w:tcPr>
          <w:p w14:paraId="06313FB5" w14:textId="77777777" w:rsidR="009E65EC" w:rsidRPr="005D2FD2" w:rsidRDefault="009E65EC" w:rsidP="00A228ED">
            <w:pPr>
              <w:rPr>
                <w:b/>
              </w:rPr>
            </w:pPr>
            <w:r w:rsidRPr="005D2FD2">
              <w:rPr>
                <w:b/>
              </w:rPr>
              <w:t>Infrastructure</w:t>
            </w:r>
          </w:p>
        </w:tc>
        <w:tc>
          <w:tcPr>
            <w:tcW w:w="5760" w:type="dxa"/>
          </w:tcPr>
          <w:p w14:paraId="10ABAB68" w14:textId="71E266F1" w:rsidR="00135146" w:rsidRPr="00080A44" w:rsidRDefault="00A90E80" w:rsidP="00135146">
            <w:r>
              <w:t>Lack of infrastructure for pedestrians travelling to or from the site.</w:t>
            </w:r>
          </w:p>
        </w:tc>
      </w:tr>
      <w:tr w:rsidR="009E65EC" w:rsidRPr="00463380" w14:paraId="30C3B836" w14:textId="77777777" w:rsidTr="00D5295A">
        <w:tc>
          <w:tcPr>
            <w:tcW w:w="3256" w:type="dxa"/>
          </w:tcPr>
          <w:p w14:paraId="0F050B9E" w14:textId="77777777" w:rsidR="009E65EC" w:rsidRDefault="009E65EC" w:rsidP="00A228ED">
            <w:pPr>
              <w:rPr>
                <w:b/>
              </w:rPr>
            </w:pPr>
            <w:r>
              <w:rPr>
                <w:b/>
              </w:rPr>
              <w:t>Landscape</w:t>
            </w:r>
          </w:p>
        </w:tc>
        <w:tc>
          <w:tcPr>
            <w:tcW w:w="5760" w:type="dxa"/>
          </w:tcPr>
          <w:p w14:paraId="0F057D8E" w14:textId="77777777" w:rsidR="00135146" w:rsidRPr="00615AE8" w:rsidRDefault="00570498" w:rsidP="00D5295A">
            <w:pPr>
              <w:rPr>
                <w:rFonts w:cstheme="minorHAnsi"/>
              </w:rPr>
            </w:pPr>
            <w:r w:rsidRPr="00615AE8">
              <w:rPr>
                <w:rFonts w:cstheme="minorHAnsi"/>
              </w:rPr>
              <w:t>Countryside Area.</w:t>
            </w:r>
          </w:p>
          <w:p w14:paraId="4D493491" w14:textId="77777777" w:rsidR="00615AE8" w:rsidRDefault="0031244A" w:rsidP="0031244A">
            <w:pPr>
              <w:rPr>
                <w:rFonts w:cstheme="minorHAnsi"/>
                <w:color w:val="333333"/>
                <w:shd w:val="clear" w:color="auto" w:fill="FFFFFF"/>
              </w:rPr>
            </w:pPr>
            <w:r>
              <w:rPr>
                <w:rFonts w:cstheme="minorHAnsi"/>
              </w:rPr>
              <w:t>Landscape Character Type 3H</w:t>
            </w:r>
            <w:r w:rsidR="00615AE8" w:rsidRPr="00615AE8">
              <w:rPr>
                <w:rFonts w:cstheme="minorHAnsi"/>
              </w:rPr>
              <w:t xml:space="preserve"> </w:t>
            </w:r>
            <w:r>
              <w:rPr>
                <w:rFonts w:cstheme="minorHAnsi"/>
              </w:rPr>
              <w:t>–</w:t>
            </w:r>
            <w:r w:rsidR="00615AE8" w:rsidRPr="00615AE8">
              <w:rPr>
                <w:rFonts w:cstheme="minorHAnsi"/>
              </w:rPr>
              <w:t xml:space="preserve"> </w:t>
            </w:r>
            <w:r>
              <w:rPr>
                <w:rFonts w:cstheme="minorHAnsi"/>
                <w:color w:val="333333"/>
                <w:shd w:val="clear" w:color="auto" w:fill="FFFFFF"/>
              </w:rPr>
              <w:t>Secluded valleys.</w:t>
            </w:r>
          </w:p>
          <w:p w14:paraId="53E39D79" w14:textId="367999A2" w:rsidR="007527B0" w:rsidRDefault="007527B0" w:rsidP="0031244A">
            <w:pPr>
              <w:rPr>
                <w:rFonts w:cstheme="minorHAnsi"/>
                <w:color w:val="333333"/>
                <w:shd w:val="clear" w:color="auto" w:fill="FFFFFF"/>
              </w:rPr>
            </w:pPr>
            <w:r>
              <w:rPr>
                <w:rFonts w:cstheme="minorHAnsi"/>
                <w:color w:val="333333"/>
                <w:shd w:val="clear" w:color="auto" w:fill="FFFFFF"/>
              </w:rPr>
              <w:t>Paignton Rural Character Sub-Area 3I (Yalberton Valley, moderately sensitive).</w:t>
            </w:r>
          </w:p>
          <w:p w14:paraId="0BCC1EBC" w14:textId="2A7ADCF7" w:rsidR="007638F2" w:rsidRPr="00080A44" w:rsidRDefault="007638F2" w:rsidP="0031244A">
            <w:r>
              <w:rPr>
                <w:rFonts w:cstheme="minorHAnsi"/>
                <w:color w:val="333333"/>
                <w:shd w:val="clear" w:color="auto" w:fill="FFFFFF"/>
              </w:rPr>
              <w:t>Historic Landscape Character – Orchards.</w:t>
            </w:r>
          </w:p>
        </w:tc>
      </w:tr>
      <w:tr w:rsidR="009E65EC" w:rsidRPr="00463380" w14:paraId="4AF23D91" w14:textId="77777777" w:rsidTr="00D5295A">
        <w:tc>
          <w:tcPr>
            <w:tcW w:w="3256" w:type="dxa"/>
          </w:tcPr>
          <w:p w14:paraId="5F7EC602" w14:textId="77777777" w:rsidR="009E65EC" w:rsidRDefault="009E65EC" w:rsidP="00A228ED">
            <w:pPr>
              <w:rPr>
                <w:b/>
              </w:rPr>
            </w:pPr>
            <w:r>
              <w:rPr>
                <w:b/>
              </w:rPr>
              <w:t>Ecology</w:t>
            </w:r>
          </w:p>
        </w:tc>
        <w:tc>
          <w:tcPr>
            <w:tcW w:w="5760" w:type="dxa"/>
          </w:tcPr>
          <w:p w14:paraId="21CACA86" w14:textId="214B21C4" w:rsidR="00C810C4" w:rsidRDefault="00C810C4" w:rsidP="00D5295A">
            <w:r>
              <w:t xml:space="preserve">Located within the </w:t>
            </w:r>
            <w:r w:rsidR="00246D15">
              <w:t xml:space="preserve">Sustenance Zone and </w:t>
            </w:r>
            <w:r>
              <w:t>Landscape Connectivity Zone of the South Hams SAC for Greater Horseshoe Bats.</w:t>
            </w:r>
          </w:p>
          <w:p w14:paraId="79A591B0" w14:textId="77777777" w:rsidR="00135146" w:rsidRDefault="00615AE8" w:rsidP="00246D15">
            <w:pPr>
              <w:rPr>
                <w:noProof/>
              </w:rPr>
            </w:pPr>
            <w:r>
              <w:rPr>
                <w:noProof/>
              </w:rPr>
              <w:t>The</w:t>
            </w:r>
            <w:r w:rsidR="00246D15">
              <w:rPr>
                <w:noProof/>
              </w:rPr>
              <w:t xml:space="preserve"> entirety of the</w:t>
            </w:r>
            <w:r>
              <w:rPr>
                <w:noProof/>
              </w:rPr>
              <w:t xml:space="preserve"> site is located within the Cirl Bunting Consultation Zone and </w:t>
            </w:r>
            <w:r w:rsidR="00246D15">
              <w:rPr>
                <w:noProof/>
              </w:rPr>
              <w:t>the western part of the site is located within the Cirl Bunting 250m buffer zone (breeding territory).</w:t>
            </w:r>
          </w:p>
          <w:p w14:paraId="08A4F593" w14:textId="77777777" w:rsidR="004905BB" w:rsidRDefault="004905BB" w:rsidP="00246D15">
            <w:pPr>
              <w:rPr>
                <w:noProof/>
              </w:rPr>
            </w:pPr>
            <w:r>
              <w:rPr>
                <w:noProof/>
              </w:rPr>
              <w:t>Located within the Greater Crested Newt Consultation Zone.</w:t>
            </w:r>
          </w:p>
          <w:p w14:paraId="01D45CA1" w14:textId="7C549254" w:rsidR="00A6206C" w:rsidRPr="00080A44" w:rsidRDefault="00A6206C" w:rsidP="00246D15">
            <w:pPr>
              <w:rPr>
                <w:noProof/>
              </w:rPr>
            </w:pPr>
            <w:r>
              <w:rPr>
                <w:noProof/>
              </w:rPr>
              <w:lastRenderedPageBreak/>
              <w:t>The land to the north of Yalberton Road is designated as a Local Nature Reserve.</w:t>
            </w:r>
          </w:p>
        </w:tc>
      </w:tr>
      <w:tr w:rsidR="009E65EC" w14:paraId="19461831" w14:textId="77777777" w:rsidTr="00D5295A">
        <w:tc>
          <w:tcPr>
            <w:tcW w:w="3256" w:type="dxa"/>
          </w:tcPr>
          <w:p w14:paraId="4A30BC8B" w14:textId="77777777" w:rsidR="009E65EC" w:rsidRDefault="009E65EC" w:rsidP="00A228ED">
            <w:pPr>
              <w:rPr>
                <w:b/>
              </w:rPr>
            </w:pPr>
            <w:r>
              <w:rPr>
                <w:b/>
              </w:rPr>
              <w:lastRenderedPageBreak/>
              <w:t>Safety related constraints</w:t>
            </w:r>
          </w:p>
        </w:tc>
        <w:tc>
          <w:tcPr>
            <w:tcW w:w="5760" w:type="dxa"/>
          </w:tcPr>
          <w:p w14:paraId="537E9E65" w14:textId="77777777" w:rsidR="00135146" w:rsidRDefault="004905BB" w:rsidP="0051685F">
            <w:r>
              <w:t>The narrow lanes with hedgebanks present some concerns with regard to highway safety particularly for pedestrians.</w:t>
            </w:r>
          </w:p>
          <w:p w14:paraId="7116F872" w14:textId="07A9C2BC" w:rsidR="00A6206C" w:rsidRDefault="00A6206C" w:rsidP="0051685F">
            <w:r>
              <w:t>There are power cables approximately 70m to the southeast of the site.</w:t>
            </w:r>
          </w:p>
        </w:tc>
      </w:tr>
      <w:tr w:rsidR="009E65EC" w:rsidRPr="00463380" w14:paraId="686E5F95" w14:textId="77777777" w:rsidTr="00D5295A">
        <w:trPr>
          <w:trHeight w:val="558"/>
        </w:trPr>
        <w:tc>
          <w:tcPr>
            <w:tcW w:w="3256" w:type="dxa"/>
          </w:tcPr>
          <w:p w14:paraId="311ABD22" w14:textId="0E64C38A" w:rsidR="009E65EC" w:rsidRPr="00F8199E" w:rsidRDefault="0053356F" w:rsidP="00A228ED">
            <w:pPr>
              <w:rPr>
                <w:b/>
              </w:rPr>
            </w:pPr>
            <w:r>
              <w:rPr>
                <w:b/>
              </w:rPr>
              <w:t>Soils</w:t>
            </w:r>
            <w:r w:rsidR="009E65EC" w:rsidRPr="00F8199E">
              <w:rPr>
                <w:b/>
              </w:rPr>
              <w:t xml:space="preserve"> (</w:t>
            </w:r>
            <w:r w:rsidR="009E65EC" w:rsidRPr="00F8199E">
              <w:rPr>
                <w:b/>
                <w:noProof/>
              </w:rPr>
              <w:t>Agricultural Land classification)</w:t>
            </w:r>
            <w:r w:rsidR="009E65EC" w:rsidRPr="00F8199E">
              <w:rPr>
                <w:b/>
              </w:rPr>
              <w:t xml:space="preserve"> and contamination</w:t>
            </w:r>
          </w:p>
        </w:tc>
        <w:tc>
          <w:tcPr>
            <w:tcW w:w="5760" w:type="dxa"/>
          </w:tcPr>
          <w:p w14:paraId="69D69711" w14:textId="467BA946" w:rsidR="00693C85" w:rsidRPr="002D0939" w:rsidRDefault="00693C85" w:rsidP="00A228ED">
            <w:pPr>
              <w:rPr>
                <w:iCs/>
                <w:color w:val="FF0000"/>
              </w:rPr>
            </w:pPr>
          </w:p>
        </w:tc>
      </w:tr>
      <w:tr w:rsidR="009E65EC" w:rsidRPr="00463380" w14:paraId="16DD30DC" w14:textId="77777777" w:rsidTr="00D5295A">
        <w:tc>
          <w:tcPr>
            <w:tcW w:w="3256" w:type="dxa"/>
          </w:tcPr>
          <w:p w14:paraId="6D55D35C" w14:textId="77777777" w:rsidR="009E65EC" w:rsidRPr="00F8199E" w:rsidRDefault="009E65EC" w:rsidP="00A228ED">
            <w:pPr>
              <w:rPr>
                <w:b/>
              </w:rPr>
            </w:pPr>
            <w:r>
              <w:rPr>
                <w:b/>
              </w:rPr>
              <w:t xml:space="preserve">Local Plan </w:t>
            </w:r>
          </w:p>
        </w:tc>
        <w:tc>
          <w:tcPr>
            <w:tcW w:w="5760" w:type="dxa"/>
          </w:tcPr>
          <w:p w14:paraId="0926216E" w14:textId="577E8298" w:rsidR="00570498" w:rsidRPr="002867FB" w:rsidRDefault="00570498" w:rsidP="00D37588">
            <w:pPr>
              <w:rPr>
                <w:noProof/>
              </w:rPr>
            </w:pPr>
            <w:r>
              <w:rPr>
                <w:noProof/>
              </w:rPr>
              <w:t xml:space="preserve">Policy C1 - </w:t>
            </w:r>
            <w:r w:rsidR="00586380">
              <w:rPr>
                <w:noProof/>
              </w:rPr>
              <w:t xml:space="preserve">Countryside </w:t>
            </w:r>
            <w:r w:rsidR="00B23A02">
              <w:rPr>
                <w:noProof/>
              </w:rPr>
              <w:t xml:space="preserve">Area, outside of Future Growth Area. (The </w:t>
            </w:r>
            <w:r w:rsidR="00D37588">
              <w:rPr>
                <w:noProof/>
              </w:rPr>
              <w:t>Brixham Road</w:t>
            </w:r>
            <w:r w:rsidR="00B23A02">
              <w:rPr>
                <w:noProof/>
              </w:rPr>
              <w:t xml:space="preserve"> Future</w:t>
            </w:r>
            <w:r w:rsidR="00D37588">
              <w:rPr>
                <w:noProof/>
              </w:rPr>
              <w:t xml:space="preserve"> Growth Area is approximately 8</w:t>
            </w:r>
            <w:r w:rsidR="00B23A02">
              <w:rPr>
                <w:noProof/>
              </w:rPr>
              <w:t>0m to the east.)</w:t>
            </w:r>
          </w:p>
        </w:tc>
      </w:tr>
      <w:tr w:rsidR="009E65EC" w:rsidRPr="00463380" w14:paraId="4F7FA84C" w14:textId="77777777" w:rsidTr="00D5295A">
        <w:tc>
          <w:tcPr>
            <w:tcW w:w="3256" w:type="dxa"/>
          </w:tcPr>
          <w:p w14:paraId="3EA82EBB" w14:textId="77777777" w:rsidR="009E65EC" w:rsidRPr="00F8199E" w:rsidRDefault="009E65EC" w:rsidP="00A228ED">
            <w:pPr>
              <w:rPr>
                <w:b/>
              </w:rPr>
            </w:pPr>
            <w:r>
              <w:rPr>
                <w:b/>
              </w:rPr>
              <w:t xml:space="preserve">Neighbourhood Plan </w:t>
            </w:r>
          </w:p>
        </w:tc>
        <w:tc>
          <w:tcPr>
            <w:tcW w:w="5760" w:type="dxa"/>
          </w:tcPr>
          <w:p w14:paraId="4871C42C" w14:textId="07641CDB" w:rsidR="00E81AF9" w:rsidRPr="00135146" w:rsidRDefault="008820B8" w:rsidP="00D5295A">
            <w:pPr>
              <w:rPr>
                <w:noProof/>
                <w:color w:val="FF0000"/>
              </w:rPr>
            </w:pPr>
            <w:r w:rsidRPr="008820B8">
              <w:rPr>
                <w:noProof/>
              </w:rPr>
              <w:t>PNP1 (a) Rural Character Area,  PNP19  Safeguarding open countryside</w:t>
            </w:r>
          </w:p>
        </w:tc>
      </w:tr>
      <w:tr w:rsidR="009E65EC" w:rsidRPr="00463380" w14:paraId="2E74E10A" w14:textId="77777777" w:rsidTr="00D5295A">
        <w:tc>
          <w:tcPr>
            <w:tcW w:w="3256" w:type="dxa"/>
          </w:tcPr>
          <w:p w14:paraId="6F683D0E" w14:textId="77777777" w:rsidR="009E65EC" w:rsidRPr="00F8199E" w:rsidRDefault="009E65EC" w:rsidP="00A228ED">
            <w:pPr>
              <w:rPr>
                <w:b/>
              </w:rPr>
            </w:pPr>
            <w:r>
              <w:rPr>
                <w:b/>
              </w:rPr>
              <w:t>Development progress (where relevant)</w:t>
            </w:r>
          </w:p>
        </w:tc>
        <w:tc>
          <w:tcPr>
            <w:tcW w:w="5760" w:type="dxa"/>
          </w:tcPr>
          <w:p w14:paraId="29E417E1" w14:textId="26B3A2E0" w:rsidR="009E65EC" w:rsidRDefault="008820B8" w:rsidP="00411C11">
            <w:pPr>
              <w:rPr>
                <w:noProof/>
              </w:rPr>
            </w:pPr>
            <w:r>
              <w:rPr>
                <w:noProof/>
              </w:rPr>
              <w:t>None</w:t>
            </w:r>
          </w:p>
        </w:tc>
      </w:tr>
      <w:tr w:rsidR="009E65EC" w:rsidRPr="00463380" w14:paraId="095D3B45" w14:textId="77777777" w:rsidTr="00D5295A">
        <w:tc>
          <w:tcPr>
            <w:tcW w:w="3256" w:type="dxa"/>
          </w:tcPr>
          <w:p w14:paraId="54EA0F5A" w14:textId="77777777" w:rsidR="009E65EC" w:rsidRDefault="009E65EC" w:rsidP="00A228ED">
            <w:pPr>
              <w:rPr>
                <w:b/>
              </w:rPr>
            </w:pPr>
            <w:r>
              <w:rPr>
                <w:b/>
              </w:rPr>
              <w:t>Other</w:t>
            </w:r>
          </w:p>
        </w:tc>
        <w:tc>
          <w:tcPr>
            <w:tcW w:w="5760" w:type="dxa"/>
          </w:tcPr>
          <w:p w14:paraId="325BDDEA" w14:textId="41FE1973" w:rsidR="00D37588" w:rsidRPr="00463380" w:rsidRDefault="00D37588" w:rsidP="00A228ED"/>
        </w:tc>
      </w:tr>
      <w:tr w:rsidR="009E65EC" w:rsidRPr="00463380" w14:paraId="03DECAEB" w14:textId="77777777" w:rsidTr="00D5295A">
        <w:tc>
          <w:tcPr>
            <w:tcW w:w="3256" w:type="dxa"/>
          </w:tcPr>
          <w:p w14:paraId="58B770B3" w14:textId="77777777" w:rsidR="009E65EC" w:rsidRDefault="00247134" w:rsidP="00A228ED">
            <w:pPr>
              <w:rPr>
                <w:b/>
              </w:rPr>
            </w:pPr>
            <w:r>
              <w:rPr>
                <w:b/>
              </w:rPr>
              <w:t xml:space="preserve">HELAA Panel Summary </w:t>
            </w:r>
          </w:p>
        </w:tc>
        <w:tc>
          <w:tcPr>
            <w:tcW w:w="5760" w:type="dxa"/>
          </w:tcPr>
          <w:p w14:paraId="106B6A6E" w14:textId="64F9619F" w:rsidR="009E65EC" w:rsidRPr="00463380" w:rsidRDefault="009E65EC" w:rsidP="00A228ED"/>
        </w:tc>
      </w:tr>
      <w:tr w:rsidR="00247134" w:rsidRPr="00463380" w14:paraId="44D0B7BA" w14:textId="77777777" w:rsidTr="00D5295A">
        <w:tc>
          <w:tcPr>
            <w:tcW w:w="3256" w:type="dxa"/>
          </w:tcPr>
          <w:p w14:paraId="151B3B64" w14:textId="77777777" w:rsidR="00247134" w:rsidRDefault="00247134" w:rsidP="00A228ED">
            <w:pPr>
              <w:rPr>
                <w:b/>
              </w:rPr>
            </w:pPr>
            <w:r>
              <w:rPr>
                <w:b/>
              </w:rPr>
              <w:t>Site potential</w:t>
            </w:r>
          </w:p>
        </w:tc>
        <w:tc>
          <w:tcPr>
            <w:tcW w:w="5760" w:type="dxa"/>
          </w:tcPr>
          <w:p w14:paraId="50C230A3" w14:textId="4E22FD42" w:rsidR="00247134" w:rsidRPr="00463380" w:rsidRDefault="00247134" w:rsidP="00A228ED"/>
        </w:tc>
      </w:tr>
    </w:tbl>
    <w:p w14:paraId="16254499" w14:textId="77777777" w:rsidR="009E65EC" w:rsidRDefault="009E65EC" w:rsidP="009E65EC">
      <w:pPr>
        <w:pStyle w:val="ListParagraph"/>
        <w:autoSpaceDE w:val="0"/>
        <w:autoSpaceDN w:val="0"/>
        <w:adjustRightInd w:val="0"/>
        <w:spacing w:after="0" w:line="240" w:lineRule="auto"/>
        <w:rPr>
          <w:rFonts w:ascii="Arial" w:hAnsi="Arial" w:cs="Arial"/>
        </w:rPr>
      </w:pPr>
    </w:p>
    <w:tbl>
      <w:tblPr>
        <w:tblStyle w:val="TableGrid"/>
        <w:tblW w:w="0" w:type="auto"/>
        <w:tblLook w:val="04A0" w:firstRow="1" w:lastRow="0" w:firstColumn="1" w:lastColumn="0" w:noHBand="0" w:noVBand="1"/>
      </w:tblPr>
      <w:tblGrid>
        <w:gridCol w:w="2263"/>
        <w:gridCol w:w="6753"/>
      </w:tblGrid>
      <w:tr w:rsidR="009E65EC" w14:paraId="7698F6C7" w14:textId="77777777" w:rsidTr="00A228ED">
        <w:tc>
          <w:tcPr>
            <w:tcW w:w="9016" w:type="dxa"/>
            <w:gridSpan w:val="2"/>
          </w:tcPr>
          <w:p w14:paraId="2EC555E2" w14:textId="77777777" w:rsidR="009E65EC" w:rsidRDefault="009E65EC" w:rsidP="00A228ED"/>
          <w:p w14:paraId="637C90B2" w14:textId="77777777" w:rsidR="009E65EC" w:rsidRPr="00761B28" w:rsidRDefault="009E65EC" w:rsidP="00A228ED">
            <w:pPr>
              <w:rPr>
                <w:i/>
              </w:rPr>
            </w:pPr>
            <w:r>
              <w:rPr>
                <w:b/>
              </w:rPr>
              <w:t xml:space="preserve">AVAILABILITY ASSESSMENT </w:t>
            </w:r>
          </w:p>
          <w:p w14:paraId="3CC7F573" w14:textId="77777777" w:rsidR="009E65EC" w:rsidRDefault="001C70E8" w:rsidP="00A228ED">
            <w:r>
              <w:t>Reasonable prospect of delivery (timescale):</w:t>
            </w:r>
          </w:p>
          <w:p w14:paraId="4541564F" w14:textId="47AF75EE" w:rsidR="00E63A6B" w:rsidRDefault="00E63A6B" w:rsidP="00336A88"/>
        </w:tc>
      </w:tr>
      <w:tr w:rsidR="009E65EC" w14:paraId="200E2A9A" w14:textId="77777777" w:rsidTr="00A228ED">
        <w:tc>
          <w:tcPr>
            <w:tcW w:w="2263" w:type="dxa"/>
          </w:tcPr>
          <w:p w14:paraId="65402794" w14:textId="77777777" w:rsidR="009E65EC" w:rsidRDefault="009E65EC" w:rsidP="00A228ED">
            <w:r>
              <w:t>The next 5 years</w:t>
            </w:r>
          </w:p>
        </w:tc>
        <w:tc>
          <w:tcPr>
            <w:tcW w:w="6753" w:type="dxa"/>
          </w:tcPr>
          <w:p w14:paraId="693B3932" w14:textId="32E4C8A3" w:rsidR="009E65EC" w:rsidRDefault="002A0C98" w:rsidP="003A244A">
            <w:r>
              <w:t>0</w:t>
            </w:r>
          </w:p>
        </w:tc>
      </w:tr>
      <w:tr w:rsidR="00680185" w14:paraId="4B2F04B6" w14:textId="77777777" w:rsidTr="00A228ED">
        <w:tc>
          <w:tcPr>
            <w:tcW w:w="2263" w:type="dxa"/>
          </w:tcPr>
          <w:p w14:paraId="5A851DF3" w14:textId="77777777" w:rsidR="00680185" w:rsidRDefault="00680185" w:rsidP="00680185">
            <w:r>
              <w:t>A 6-10 year period</w:t>
            </w:r>
          </w:p>
        </w:tc>
        <w:tc>
          <w:tcPr>
            <w:tcW w:w="6753" w:type="dxa"/>
          </w:tcPr>
          <w:p w14:paraId="3FDAE279" w14:textId="0969977A" w:rsidR="00680185" w:rsidRDefault="00680185" w:rsidP="00680185"/>
        </w:tc>
      </w:tr>
      <w:tr w:rsidR="00680185" w14:paraId="2E4C9A5B" w14:textId="77777777" w:rsidTr="00A228ED">
        <w:tc>
          <w:tcPr>
            <w:tcW w:w="2263" w:type="dxa"/>
          </w:tcPr>
          <w:p w14:paraId="65D4A244" w14:textId="77777777" w:rsidR="00680185" w:rsidRDefault="00680185" w:rsidP="00680185">
            <w:r>
              <w:t>An 11-15 year period</w:t>
            </w:r>
          </w:p>
        </w:tc>
        <w:tc>
          <w:tcPr>
            <w:tcW w:w="6753" w:type="dxa"/>
          </w:tcPr>
          <w:p w14:paraId="2961F6FA" w14:textId="6E4C2318" w:rsidR="00680185" w:rsidRDefault="00680185" w:rsidP="00680185"/>
        </w:tc>
      </w:tr>
      <w:tr w:rsidR="00680185" w14:paraId="09A2C5F4" w14:textId="77777777" w:rsidTr="00A228ED">
        <w:tc>
          <w:tcPr>
            <w:tcW w:w="2263" w:type="dxa"/>
          </w:tcPr>
          <w:p w14:paraId="4BCA5E1D" w14:textId="77777777" w:rsidR="00680185" w:rsidRDefault="00680185" w:rsidP="00680185">
            <w:r>
              <w:t>Later than 15 years</w:t>
            </w:r>
          </w:p>
        </w:tc>
        <w:tc>
          <w:tcPr>
            <w:tcW w:w="6753" w:type="dxa"/>
          </w:tcPr>
          <w:p w14:paraId="2D895C32" w14:textId="30EA8E67" w:rsidR="00680185" w:rsidRDefault="00680185" w:rsidP="00680185"/>
        </w:tc>
      </w:tr>
    </w:tbl>
    <w:p w14:paraId="4490E8AC" w14:textId="77777777" w:rsidR="009E65EC" w:rsidRDefault="009E65EC" w:rsidP="009E65EC">
      <w:pPr>
        <w:pStyle w:val="ListParagraph"/>
        <w:autoSpaceDE w:val="0"/>
        <w:autoSpaceDN w:val="0"/>
        <w:adjustRightInd w:val="0"/>
        <w:spacing w:after="0" w:line="240" w:lineRule="auto"/>
        <w:rPr>
          <w:rFonts w:ascii="Arial" w:hAnsi="Arial" w:cs="Arial"/>
        </w:rPr>
      </w:pPr>
    </w:p>
    <w:p w14:paraId="063AEFD2" w14:textId="77777777" w:rsidR="009E65EC" w:rsidRPr="00B50FC8" w:rsidRDefault="009E65EC" w:rsidP="009E65EC">
      <w:pPr>
        <w:autoSpaceDE w:val="0"/>
        <w:autoSpaceDN w:val="0"/>
        <w:adjustRightInd w:val="0"/>
        <w:spacing w:after="0" w:line="240" w:lineRule="auto"/>
        <w:rPr>
          <w:rFonts w:ascii="Arial" w:hAnsi="Arial" w:cs="Arial"/>
        </w:rPr>
      </w:pPr>
    </w:p>
    <w:sectPr w:rsidR="009E65EC" w:rsidRPr="00B50FC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10DD8" w14:textId="77777777" w:rsidR="00515436" w:rsidRDefault="00515436" w:rsidP="009E65EC">
      <w:pPr>
        <w:spacing w:after="0" w:line="240" w:lineRule="auto"/>
      </w:pPr>
      <w:r>
        <w:separator/>
      </w:r>
    </w:p>
  </w:endnote>
  <w:endnote w:type="continuationSeparator" w:id="0">
    <w:p w14:paraId="4F07BAF3" w14:textId="77777777" w:rsidR="00515436" w:rsidRDefault="00515436" w:rsidP="009E6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6A9F7" w14:textId="77777777" w:rsidR="00420634" w:rsidRPr="00420634" w:rsidRDefault="00CB69F1">
    <w:pPr>
      <w:pStyle w:val="Footer"/>
      <w:rPr>
        <w:rFonts w:ascii="Arial" w:hAnsi="Arial" w:cs="Arial"/>
      </w:rPr>
    </w:pPr>
    <w:r>
      <w:rPr>
        <w:noProof/>
        <w:color w:val="5B9BD5" w:themeColor="accent1"/>
        <w:lang w:eastAsia="en-GB"/>
      </w:rPr>
      <mc:AlternateContent>
        <mc:Choice Requires="wps">
          <w:drawing>
            <wp:anchor distT="0" distB="0" distL="114300" distR="114300" simplePos="0" relativeHeight="251659264" behindDoc="0" locked="0" layoutInCell="1" allowOverlap="1" wp14:anchorId="5F2E4C7D" wp14:editId="0E393D9E">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59ADC81"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" filled="f" strokecolor="#767171" strokeweight="1.25pt">
              <w10:wrap anchorx="page" anchory="page"/>
            </v:rect>
          </w:pict>
        </mc:Fallback>
      </mc:AlternateContent>
    </w:r>
    <w:r>
      <w:rPr>
        <w:color w:val="5B9BD5" w:themeColor="accent1"/>
      </w:rPr>
      <w:t xml:space="preserve"> </w:t>
    </w:r>
    <w:r w:rsidRPr="00420634">
      <w:rPr>
        <w:rFonts w:ascii="Arial" w:eastAsiaTheme="majorEastAsia" w:hAnsi="Arial" w:cs="Arial"/>
        <w:sz w:val="20"/>
        <w:szCs w:val="20"/>
      </w:rPr>
      <w:t xml:space="preserve">pg. </w:t>
    </w:r>
    <w:r w:rsidRPr="00420634">
      <w:rPr>
        <w:rFonts w:ascii="Arial" w:eastAsiaTheme="minorEastAsia" w:hAnsi="Arial" w:cs="Arial"/>
        <w:sz w:val="20"/>
        <w:szCs w:val="20"/>
      </w:rPr>
      <w:fldChar w:fldCharType="begin"/>
    </w:r>
    <w:r w:rsidRPr="00420634">
      <w:rPr>
        <w:rFonts w:ascii="Arial" w:hAnsi="Arial" w:cs="Arial"/>
        <w:sz w:val="20"/>
        <w:szCs w:val="20"/>
      </w:rPr>
      <w:instrText xml:space="preserve"> PAGE    \* MERGEFORMAT </w:instrText>
    </w:r>
    <w:r w:rsidRPr="00420634">
      <w:rPr>
        <w:rFonts w:ascii="Arial" w:eastAsiaTheme="minorEastAsia" w:hAnsi="Arial" w:cs="Arial"/>
        <w:sz w:val="20"/>
        <w:szCs w:val="20"/>
      </w:rPr>
      <w:fldChar w:fldCharType="separate"/>
    </w:r>
    <w:r w:rsidR="003A3EE4" w:rsidRPr="003A3EE4">
      <w:rPr>
        <w:rFonts w:ascii="Arial" w:eastAsiaTheme="majorEastAsia" w:hAnsi="Arial" w:cs="Arial"/>
        <w:noProof/>
        <w:sz w:val="20"/>
        <w:szCs w:val="20"/>
      </w:rPr>
      <w:t>2</w:t>
    </w:r>
    <w:r w:rsidRPr="00420634">
      <w:rPr>
        <w:rFonts w:ascii="Arial" w:eastAsiaTheme="majorEastAsia" w:hAnsi="Arial" w:cs="Arial"/>
        <w:noProof/>
        <w:sz w:val="20"/>
        <w:szCs w:val="20"/>
      </w:rPr>
      <w:fldChar w:fldCharType="end"/>
    </w:r>
    <w:r w:rsidRPr="00420634">
      <w:rPr>
        <w:rFonts w:ascii="Arial" w:eastAsiaTheme="majorEastAsia" w:hAnsi="Arial" w:cs="Arial"/>
        <w:noProof/>
        <w:sz w:val="20"/>
        <w:szCs w:val="20"/>
      </w:rPr>
      <w:t xml:space="preserve">  Torbay HELAA 2021: </w:t>
    </w:r>
    <w:r w:rsidR="009E65EC">
      <w:rPr>
        <w:rFonts w:ascii="Arial" w:eastAsiaTheme="majorEastAsia" w:hAnsi="Arial" w:cs="Arial"/>
        <w:noProof/>
        <w:sz w:val="20"/>
        <w:szCs w:val="20"/>
      </w:rPr>
      <w:t xml:space="preserve">Site Proforma: N.B For assessment only. Does not reflect the planning stus or view of LPA on this site.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A0335" w14:textId="77777777" w:rsidR="00515436" w:rsidRDefault="00515436" w:rsidP="009E65EC">
      <w:pPr>
        <w:spacing w:after="0" w:line="240" w:lineRule="auto"/>
      </w:pPr>
      <w:r>
        <w:separator/>
      </w:r>
    </w:p>
  </w:footnote>
  <w:footnote w:type="continuationSeparator" w:id="0">
    <w:p w14:paraId="2AFCF154" w14:textId="77777777" w:rsidR="00515436" w:rsidRDefault="00515436" w:rsidP="009E65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5EC"/>
    <w:rsid w:val="00080A44"/>
    <w:rsid w:val="00083C50"/>
    <w:rsid w:val="00104B1C"/>
    <w:rsid w:val="00131000"/>
    <w:rsid w:val="00133D37"/>
    <w:rsid w:val="00135146"/>
    <w:rsid w:val="00142AA7"/>
    <w:rsid w:val="00172F71"/>
    <w:rsid w:val="001733A8"/>
    <w:rsid w:val="0018159F"/>
    <w:rsid w:val="001A011E"/>
    <w:rsid w:val="001B0DC2"/>
    <w:rsid w:val="001C5A09"/>
    <w:rsid w:val="001C70E8"/>
    <w:rsid w:val="001F65E6"/>
    <w:rsid w:val="001F6B3D"/>
    <w:rsid w:val="00246D15"/>
    <w:rsid w:val="00247134"/>
    <w:rsid w:val="00270E33"/>
    <w:rsid w:val="002867FB"/>
    <w:rsid w:val="002A0C98"/>
    <w:rsid w:val="002C2C7D"/>
    <w:rsid w:val="002D0939"/>
    <w:rsid w:val="0031244A"/>
    <w:rsid w:val="00336A88"/>
    <w:rsid w:val="00396AEA"/>
    <w:rsid w:val="003A244A"/>
    <w:rsid w:val="003A3EE4"/>
    <w:rsid w:val="003F777D"/>
    <w:rsid w:val="00411C11"/>
    <w:rsid w:val="00442216"/>
    <w:rsid w:val="004905BB"/>
    <w:rsid w:val="004B39FD"/>
    <w:rsid w:val="004D2B96"/>
    <w:rsid w:val="004F0E3B"/>
    <w:rsid w:val="00515436"/>
    <w:rsid w:val="0051685F"/>
    <w:rsid w:val="0053356F"/>
    <w:rsid w:val="005349ED"/>
    <w:rsid w:val="00570498"/>
    <w:rsid w:val="00586380"/>
    <w:rsid w:val="005D2FD2"/>
    <w:rsid w:val="005D54B1"/>
    <w:rsid w:val="00615AE8"/>
    <w:rsid w:val="00645CDA"/>
    <w:rsid w:val="00654232"/>
    <w:rsid w:val="00680185"/>
    <w:rsid w:val="00693C85"/>
    <w:rsid w:val="006F2ACC"/>
    <w:rsid w:val="00721160"/>
    <w:rsid w:val="007464CE"/>
    <w:rsid w:val="007527B0"/>
    <w:rsid w:val="007569E1"/>
    <w:rsid w:val="007638F2"/>
    <w:rsid w:val="00784732"/>
    <w:rsid w:val="007C624A"/>
    <w:rsid w:val="007D08E3"/>
    <w:rsid w:val="008507F5"/>
    <w:rsid w:val="00853711"/>
    <w:rsid w:val="00867666"/>
    <w:rsid w:val="00875943"/>
    <w:rsid w:val="00881E28"/>
    <w:rsid w:val="008820B8"/>
    <w:rsid w:val="008F366C"/>
    <w:rsid w:val="0092530E"/>
    <w:rsid w:val="009304F8"/>
    <w:rsid w:val="00934619"/>
    <w:rsid w:val="0095177A"/>
    <w:rsid w:val="00953B94"/>
    <w:rsid w:val="009641EA"/>
    <w:rsid w:val="009B0B0B"/>
    <w:rsid w:val="009E65EC"/>
    <w:rsid w:val="00A16829"/>
    <w:rsid w:val="00A174E4"/>
    <w:rsid w:val="00A52013"/>
    <w:rsid w:val="00A6206C"/>
    <w:rsid w:val="00A71842"/>
    <w:rsid w:val="00A90E80"/>
    <w:rsid w:val="00AA250E"/>
    <w:rsid w:val="00AA5616"/>
    <w:rsid w:val="00AD57C3"/>
    <w:rsid w:val="00B23A02"/>
    <w:rsid w:val="00B41C0C"/>
    <w:rsid w:val="00B751F8"/>
    <w:rsid w:val="00BD0FF2"/>
    <w:rsid w:val="00C35EFA"/>
    <w:rsid w:val="00C810C4"/>
    <w:rsid w:val="00CB69F1"/>
    <w:rsid w:val="00CE60B3"/>
    <w:rsid w:val="00D00A6B"/>
    <w:rsid w:val="00D00ABE"/>
    <w:rsid w:val="00D0154E"/>
    <w:rsid w:val="00D37588"/>
    <w:rsid w:val="00D5295A"/>
    <w:rsid w:val="00D72B46"/>
    <w:rsid w:val="00DD1689"/>
    <w:rsid w:val="00DE680A"/>
    <w:rsid w:val="00E550A7"/>
    <w:rsid w:val="00E60FBD"/>
    <w:rsid w:val="00E63A6B"/>
    <w:rsid w:val="00E81AF9"/>
    <w:rsid w:val="00E9100C"/>
    <w:rsid w:val="00E911B5"/>
    <w:rsid w:val="00EA76CC"/>
    <w:rsid w:val="00EB1839"/>
    <w:rsid w:val="00F07514"/>
    <w:rsid w:val="00F13BF4"/>
    <w:rsid w:val="00F14570"/>
    <w:rsid w:val="00F303CC"/>
    <w:rsid w:val="00F415C5"/>
    <w:rsid w:val="00F54649"/>
    <w:rsid w:val="00F67B04"/>
    <w:rsid w:val="00FA7694"/>
    <w:rsid w:val="00FE7716"/>
    <w:rsid w:val="00FF6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B815"/>
  <w15:chartTrackingRefBased/>
  <w15:docId w15:val="{CA0FA917-1049-4EDE-A4A5-980EC4285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5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5EC"/>
    <w:pPr>
      <w:ind w:left="720"/>
      <w:contextualSpacing/>
    </w:pPr>
  </w:style>
  <w:style w:type="table" w:styleId="TableGrid">
    <w:name w:val="Table Grid"/>
    <w:basedOn w:val="TableNormal"/>
    <w:uiPriority w:val="39"/>
    <w:rsid w:val="009E6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6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5EC"/>
  </w:style>
  <w:style w:type="paragraph" w:styleId="Footer">
    <w:name w:val="footer"/>
    <w:basedOn w:val="Normal"/>
    <w:link w:val="FooterChar"/>
    <w:uiPriority w:val="99"/>
    <w:unhideWhenUsed/>
    <w:rsid w:val="009E6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423724">
      <w:bodyDiv w:val="1"/>
      <w:marLeft w:val="0"/>
      <w:marRight w:val="0"/>
      <w:marTop w:val="0"/>
      <w:marBottom w:val="0"/>
      <w:divBdr>
        <w:top w:val="none" w:sz="0" w:space="0" w:color="auto"/>
        <w:left w:val="none" w:sz="0" w:space="0" w:color="auto"/>
        <w:bottom w:val="none" w:sz="0" w:space="0" w:color="auto"/>
        <w:right w:val="none" w:sz="0" w:space="0" w:color="auto"/>
      </w:divBdr>
    </w:div>
    <w:div w:id="103404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3" ma:contentTypeDescription="Create a new document." ma:contentTypeScope="" ma:versionID="c949057315d1d42127ae4dfcd2f67965">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d6a75d12afaca8ac6c0106347905a455"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F19D3F-03E6-4A05-882F-120D9C1BCEF2}"/>
</file>

<file path=customXml/itemProps2.xml><?xml version="1.0" encoding="utf-8"?>
<ds:datastoreItem xmlns:ds="http://schemas.openxmlformats.org/officeDocument/2006/customXml" ds:itemID="{9BB66A8B-488F-4F6B-A289-6030EF3D7356}"/>
</file>

<file path=customXml/itemProps3.xml><?xml version="1.0" encoding="utf-8"?>
<ds:datastoreItem xmlns:ds="http://schemas.openxmlformats.org/officeDocument/2006/customXml" ds:itemID="{933F2C86-49D9-49F3-8CE4-4CBC82BB4ECD}"/>
</file>

<file path=docProps/app.xml><?xml version="1.0" encoding="utf-8"?>
<Properties xmlns="http://schemas.openxmlformats.org/officeDocument/2006/extended-properties" xmlns:vt="http://schemas.openxmlformats.org/officeDocument/2006/docPropsVTypes">
  <Template>Normal</Template>
  <TotalTime>6</TotalTime>
  <Pages>3</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Pickhaver, David</dc:creator>
  <cp:keywords/>
  <dc:description/>
  <cp:lastModifiedBy>Pickhaver, David</cp:lastModifiedBy>
  <cp:revision>5</cp:revision>
  <dcterms:created xsi:type="dcterms:W3CDTF">2021-06-15T15:21:00Z</dcterms:created>
  <dcterms:modified xsi:type="dcterms:W3CDTF">2021-09-15T13:29:00Z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ies>
</file>