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3"/>
        <w:gridCol w:w="5913"/>
      </w:tblGrid>
      <w:tr w:rsidR="009E65EC" w:rsidRPr="002B13CB" w14:paraId="59D9977F" w14:textId="77777777" w:rsidTr="00A228ED">
        <w:tc>
          <w:tcPr>
            <w:tcW w:w="9016" w:type="dxa"/>
            <w:gridSpan w:val="2"/>
          </w:tcPr>
          <w:p w14:paraId="16EE9512" w14:textId="276983B7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  <w:r w:rsidR="00C83CE4">
              <w:rPr>
                <w:b/>
              </w:rPr>
              <w:t xml:space="preserve"> Rejected site – retain as employment use </w:t>
            </w:r>
          </w:p>
        </w:tc>
      </w:tr>
      <w:tr w:rsidR="00EA76CC" w:rsidRPr="002B13CB" w14:paraId="4AAD99C4" w14:textId="77777777" w:rsidTr="001C70E8">
        <w:tc>
          <w:tcPr>
            <w:tcW w:w="2633" w:type="dxa"/>
          </w:tcPr>
          <w:p w14:paraId="0B95D9AD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383" w:type="dxa"/>
          </w:tcPr>
          <w:p w14:paraId="4B7E6320" w14:textId="361499A3" w:rsidR="00EA76CC" w:rsidRPr="002B13CB" w:rsidRDefault="00DD2527" w:rsidP="003F777D">
            <w:pPr>
              <w:rPr>
                <w:b/>
              </w:rPr>
            </w:pPr>
            <w:r>
              <w:rPr>
                <w:b/>
              </w:rPr>
              <w:t xml:space="preserve">Paignton </w:t>
            </w:r>
          </w:p>
        </w:tc>
      </w:tr>
      <w:tr w:rsidR="00EA76CC" w:rsidRPr="002B13CB" w14:paraId="0127FAA1" w14:textId="77777777" w:rsidTr="001C70E8">
        <w:tc>
          <w:tcPr>
            <w:tcW w:w="2633" w:type="dxa"/>
          </w:tcPr>
          <w:p w14:paraId="00F0D790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383" w:type="dxa"/>
          </w:tcPr>
          <w:p w14:paraId="328A5D3F" w14:textId="1DC6F281" w:rsidR="00EA76CC" w:rsidRPr="003F777D" w:rsidRDefault="00EA76CC" w:rsidP="00F7459D"/>
        </w:tc>
      </w:tr>
      <w:tr w:rsidR="004361B3" w:rsidRPr="002B13CB" w14:paraId="3FA2E022" w14:textId="77777777" w:rsidTr="001C70E8">
        <w:tc>
          <w:tcPr>
            <w:tcW w:w="2633" w:type="dxa"/>
          </w:tcPr>
          <w:p w14:paraId="005DA44A" w14:textId="1C8A2E62" w:rsidR="004361B3" w:rsidRDefault="004361B3" w:rsidP="00A228ED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383" w:type="dxa"/>
          </w:tcPr>
          <w:p w14:paraId="23744C61" w14:textId="2C74F425" w:rsidR="004361B3" w:rsidRPr="003F777D" w:rsidRDefault="00DD2527" w:rsidP="006E6245">
            <w:r>
              <w:t xml:space="preserve">Council </w:t>
            </w:r>
            <w:r w:rsidR="008E1CD0">
              <w:t>D</w:t>
            </w:r>
            <w:r>
              <w:t>epot</w:t>
            </w:r>
            <w:r w:rsidR="008E1CD0">
              <w:t xml:space="preserve">, South of Borough </w:t>
            </w:r>
            <w:proofErr w:type="gramStart"/>
            <w:r w:rsidR="008E1CD0">
              <w:t xml:space="preserve">Road </w:t>
            </w:r>
            <w:r w:rsidR="00C83CE4">
              <w:t xml:space="preserve"> Yalberton</w:t>
            </w:r>
            <w:proofErr w:type="gramEnd"/>
            <w:r w:rsidR="00C83CE4">
              <w:t xml:space="preserve">. </w:t>
            </w:r>
          </w:p>
        </w:tc>
      </w:tr>
      <w:tr w:rsidR="004361B3" w:rsidRPr="002B13CB" w14:paraId="2D6D30DD" w14:textId="77777777" w:rsidTr="001C70E8">
        <w:tc>
          <w:tcPr>
            <w:tcW w:w="2633" w:type="dxa"/>
          </w:tcPr>
          <w:p w14:paraId="2021CE84" w14:textId="2540F07E" w:rsidR="004361B3" w:rsidRDefault="004361B3" w:rsidP="00A228ED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6383" w:type="dxa"/>
          </w:tcPr>
          <w:p w14:paraId="4BFC69A1" w14:textId="5A1E5917" w:rsidR="004361B3" w:rsidRPr="003F777D" w:rsidRDefault="00DD2527" w:rsidP="00F7459D">
            <w:r>
              <w:t>2.97</w:t>
            </w:r>
          </w:p>
        </w:tc>
      </w:tr>
      <w:tr w:rsidR="00121165" w:rsidRPr="002B13CB" w14:paraId="69A06E6E" w14:textId="77777777" w:rsidTr="00D501AE">
        <w:tc>
          <w:tcPr>
            <w:tcW w:w="9016" w:type="dxa"/>
            <w:gridSpan w:val="2"/>
          </w:tcPr>
          <w:p w14:paraId="7882DDEC" w14:textId="77777777" w:rsidR="004A1A6E" w:rsidRDefault="004A1A6E" w:rsidP="00A228ED">
            <w:r>
              <w:t xml:space="preserve">Map (if needed) </w:t>
            </w:r>
          </w:p>
          <w:p w14:paraId="4F888FC9" w14:textId="7791BA46" w:rsidR="00F743DA" w:rsidRDefault="008E1CD0" w:rsidP="00A228ED">
            <w:r>
              <w:rPr>
                <w:noProof/>
              </w:rPr>
              <w:drawing>
                <wp:inline distT="0" distB="0" distL="0" distR="0" wp14:anchorId="2CA3FF26" wp14:editId="2A80280D">
                  <wp:extent cx="5731510" cy="4048760"/>
                  <wp:effectExtent l="0" t="0" r="254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04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595F0D" w14:textId="2734B58A" w:rsidR="00F743DA" w:rsidRDefault="00F743DA" w:rsidP="00A228ED"/>
        </w:tc>
      </w:tr>
      <w:tr w:rsidR="009E65EC" w:rsidRPr="002B13CB" w14:paraId="2082E1E5" w14:textId="77777777" w:rsidTr="001C70E8">
        <w:tc>
          <w:tcPr>
            <w:tcW w:w="2633" w:type="dxa"/>
          </w:tcPr>
          <w:p w14:paraId="75C6AF11" w14:textId="4756D00A" w:rsidR="009E65EC" w:rsidRPr="002B13CB" w:rsidRDefault="00675E5B" w:rsidP="00A228ED">
            <w:pPr>
              <w:rPr>
                <w:b/>
              </w:rPr>
            </w:pPr>
            <w:r>
              <w:rPr>
                <w:b/>
              </w:rPr>
              <w:t xml:space="preserve">HELAA Reference no. </w:t>
            </w:r>
          </w:p>
        </w:tc>
        <w:tc>
          <w:tcPr>
            <w:tcW w:w="6383" w:type="dxa"/>
          </w:tcPr>
          <w:p w14:paraId="7177EB18" w14:textId="2C0B99F0" w:rsidR="00F7459D" w:rsidRPr="003F777D" w:rsidRDefault="00DD2527" w:rsidP="00F7459D">
            <w:pPr>
              <w:outlineLvl w:val="0"/>
              <w:rPr>
                <w:noProof/>
              </w:rPr>
            </w:pPr>
            <w:r>
              <w:rPr>
                <w:noProof/>
              </w:rPr>
              <w:t>21P032   2013 SHLAA T826</w:t>
            </w:r>
          </w:p>
        </w:tc>
      </w:tr>
      <w:tr w:rsidR="001C70E8" w:rsidRPr="002B13CB" w14:paraId="7C80FDAD" w14:textId="77777777" w:rsidTr="001C70E8">
        <w:tc>
          <w:tcPr>
            <w:tcW w:w="2633" w:type="dxa"/>
          </w:tcPr>
          <w:p w14:paraId="5820D080" w14:textId="77777777" w:rsidR="001C70E8" w:rsidRPr="002B13CB" w:rsidRDefault="001C70E8" w:rsidP="00A228ED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383" w:type="dxa"/>
          </w:tcPr>
          <w:p w14:paraId="7447AB3B" w14:textId="0E4A0447" w:rsidR="00135146" w:rsidRPr="003F777D" w:rsidRDefault="00045A96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F13BF4" w:rsidRPr="002B13CB" w14:paraId="160921AF" w14:textId="77777777" w:rsidTr="001C70E8">
        <w:tc>
          <w:tcPr>
            <w:tcW w:w="2633" w:type="dxa"/>
          </w:tcPr>
          <w:p w14:paraId="7B90D0CD" w14:textId="6DDE3F4C" w:rsidR="00F13BF4" w:rsidRDefault="00F13BF4" w:rsidP="004361B3">
            <w:pPr>
              <w:rPr>
                <w:b/>
              </w:rPr>
            </w:pPr>
            <w:r>
              <w:rPr>
                <w:b/>
              </w:rPr>
              <w:t>Suitable</w:t>
            </w:r>
            <w:r w:rsidR="00133370">
              <w:rPr>
                <w:b/>
              </w:rPr>
              <w:t xml:space="preserve">: </w:t>
            </w:r>
            <w:r w:rsidR="004361B3">
              <w:rPr>
                <w:b/>
              </w:rPr>
              <w:t xml:space="preserve">Previous assessment of suitability 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</w:tcPr>
          <w:p w14:paraId="7DA74B85" w14:textId="0ADB0BE9" w:rsidR="00045A96" w:rsidRPr="008E1CD0" w:rsidRDefault="008E1CD0" w:rsidP="00F13BF4">
            <w:r w:rsidRPr="008E1CD0">
              <w:t>Previously considered suitable for 40 dwellings in 2013 SHLAA</w:t>
            </w:r>
            <w:r>
              <w:t xml:space="preserve">. However, the site is in employment use and if it were to be developed, employment use is more likely to be suitable. </w:t>
            </w:r>
          </w:p>
        </w:tc>
      </w:tr>
      <w:tr w:rsidR="00F13BF4" w:rsidRPr="002B13CB" w14:paraId="15B6F10E" w14:textId="77777777" w:rsidTr="001C70E8">
        <w:tc>
          <w:tcPr>
            <w:tcW w:w="2633" w:type="dxa"/>
          </w:tcPr>
          <w:p w14:paraId="775DED7E" w14:textId="437B7D01" w:rsidR="00F13BF4" w:rsidRDefault="004361B3" w:rsidP="00F13BF4">
            <w:pPr>
              <w:rPr>
                <w:b/>
              </w:rPr>
            </w:pPr>
            <w:r>
              <w:rPr>
                <w:b/>
              </w:rPr>
              <w:t xml:space="preserve">Any Change in circumstances to consider suitable? 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</w:tcPr>
          <w:p w14:paraId="696D0071" w14:textId="3FEFB008" w:rsidR="00F13BF4" w:rsidRPr="00675E5B" w:rsidRDefault="008E1CD0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>TDA’s concerns about lack of employment sites in Torbay. HELAA Panel did not consider site particularl</w:t>
            </w:r>
            <w:r w:rsidR="00C83CE4">
              <w:rPr>
                <w:noProof/>
              </w:rPr>
              <w:t xml:space="preserve">y suitable for housing – potential contamination and amenitry issues. Employment use is more appropriate.  </w:t>
            </w:r>
          </w:p>
        </w:tc>
      </w:tr>
      <w:tr w:rsidR="004361B3" w:rsidRPr="002B13CB" w14:paraId="5C5FF4CE" w14:textId="77777777" w:rsidTr="001C70E8">
        <w:tc>
          <w:tcPr>
            <w:tcW w:w="2633" w:type="dxa"/>
          </w:tcPr>
          <w:p w14:paraId="4BFB5CA2" w14:textId="30837AD5" w:rsidR="004361B3" w:rsidRDefault="004361B3" w:rsidP="00F13BF4">
            <w:pPr>
              <w:rPr>
                <w:b/>
              </w:rPr>
            </w:pPr>
            <w:r>
              <w:rPr>
                <w:b/>
              </w:rPr>
              <w:t xml:space="preserve">Available? </w:t>
            </w:r>
          </w:p>
        </w:tc>
        <w:tc>
          <w:tcPr>
            <w:tcW w:w="6383" w:type="dxa"/>
          </w:tcPr>
          <w:p w14:paraId="051D9EC1" w14:textId="75BC2F79" w:rsidR="004361B3" w:rsidRDefault="00C83CE4" w:rsidP="00F13BF4">
            <w:r>
              <w:t xml:space="preserve">Not being actively promoted by Torbay Council.  </w:t>
            </w:r>
          </w:p>
        </w:tc>
      </w:tr>
      <w:tr w:rsidR="00F13BF4" w:rsidRPr="002B13CB" w14:paraId="3B6534BD" w14:textId="77777777" w:rsidTr="001C70E8">
        <w:tc>
          <w:tcPr>
            <w:tcW w:w="2633" w:type="dxa"/>
          </w:tcPr>
          <w:p w14:paraId="264A5F2F" w14:textId="7777777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6383" w:type="dxa"/>
          </w:tcPr>
          <w:p w14:paraId="0E32514A" w14:textId="6877E74C" w:rsidR="00F13BF4" w:rsidRPr="00675E5B" w:rsidRDefault="00F13BF4" w:rsidP="00F13BF4"/>
        </w:tc>
      </w:tr>
      <w:tr w:rsidR="00F13BF4" w:rsidRPr="002B13CB" w14:paraId="0FCC394E" w14:textId="77777777" w:rsidTr="001C70E8">
        <w:tc>
          <w:tcPr>
            <w:tcW w:w="2633" w:type="dxa"/>
          </w:tcPr>
          <w:p w14:paraId="34A4FA9F" w14:textId="77777777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383" w:type="dxa"/>
          </w:tcPr>
          <w:p w14:paraId="382F75F0" w14:textId="30F64C00" w:rsidR="00F13BF4" w:rsidRPr="003F777D" w:rsidRDefault="00F13BF4" w:rsidP="00F13BF4"/>
        </w:tc>
      </w:tr>
      <w:tr w:rsidR="00135146" w:rsidRPr="002B13CB" w14:paraId="4252E7D4" w14:textId="77777777" w:rsidTr="001C70E8">
        <w:tc>
          <w:tcPr>
            <w:tcW w:w="2633" w:type="dxa"/>
          </w:tcPr>
          <w:p w14:paraId="1C2E77A6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383" w:type="dxa"/>
          </w:tcPr>
          <w:p w14:paraId="3DB0CA6F" w14:textId="165A5714" w:rsidR="00135146" w:rsidRPr="00EA76CC" w:rsidRDefault="00045A96" w:rsidP="00135146">
            <w:r>
              <w:t xml:space="preserve"> </w:t>
            </w:r>
          </w:p>
        </w:tc>
      </w:tr>
      <w:tr w:rsidR="00135146" w:rsidRPr="002B13CB" w14:paraId="3EAB270D" w14:textId="77777777" w:rsidTr="001C70E8">
        <w:tc>
          <w:tcPr>
            <w:tcW w:w="2633" w:type="dxa"/>
          </w:tcPr>
          <w:p w14:paraId="01949240" w14:textId="3F0C0144" w:rsidR="00135146" w:rsidRPr="002B13CB" w:rsidRDefault="00135146" w:rsidP="00135146">
            <w:pPr>
              <w:rPr>
                <w:b/>
              </w:rPr>
            </w:pPr>
          </w:p>
        </w:tc>
        <w:tc>
          <w:tcPr>
            <w:tcW w:w="6383" w:type="dxa"/>
          </w:tcPr>
          <w:p w14:paraId="1D6ECC95" w14:textId="7C22346C" w:rsidR="00135146" w:rsidRPr="00EA76CC" w:rsidRDefault="00135146" w:rsidP="00135146"/>
        </w:tc>
      </w:tr>
      <w:tr w:rsidR="004361B3" w:rsidRPr="002B13CB" w14:paraId="30099193" w14:textId="77777777" w:rsidTr="001C70E8">
        <w:tc>
          <w:tcPr>
            <w:tcW w:w="2633" w:type="dxa"/>
          </w:tcPr>
          <w:p w14:paraId="35BC92DF" w14:textId="5AF13C61" w:rsidR="004361B3" w:rsidRPr="002B13CB" w:rsidRDefault="004361B3" w:rsidP="00135146">
            <w:pPr>
              <w:rPr>
                <w:b/>
              </w:rPr>
            </w:pPr>
            <w:r>
              <w:rPr>
                <w:b/>
              </w:rPr>
              <w:t xml:space="preserve">Assess in 2021 HELAA? </w:t>
            </w:r>
          </w:p>
        </w:tc>
        <w:tc>
          <w:tcPr>
            <w:tcW w:w="6383" w:type="dxa"/>
          </w:tcPr>
          <w:p w14:paraId="1E5B4F9A" w14:textId="67A515F3" w:rsidR="004361B3" w:rsidRPr="00EA76CC" w:rsidRDefault="00C83CE4" w:rsidP="00135146">
            <w:r>
              <w:t xml:space="preserve">As employment land. </w:t>
            </w:r>
          </w:p>
        </w:tc>
      </w:tr>
      <w:tr w:rsidR="00135146" w:rsidRPr="002B13CB" w14:paraId="77CD6EF4" w14:textId="77777777" w:rsidTr="001C70E8">
        <w:tc>
          <w:tcPr>
            <w:tcW w:w="2633" w:type="dxa"/>
          </w:tcPr>
          <w:p w14:paraId="4705FD08" w14:textId="6F6C352D" w:rsidR="00135146" w:rsidRPr="002B13CB" w:rsidRDefault="00135146" w:rsidP="00135146">
            <w:pPr>
              <w:rPr>
                <w:b/>
              </w:rPr>
            </w:pPr>
          </w:p>
        </w:tc>
        <w:tc>
          <w:tcPr>
            <w:tcW w:w="6383" w:type="dxa"/>
          </w:tcPr>
          <w:p w14:paraId="4BC8F78B" w14:textId="2F669916" w:rsidR="00135146" w:rsidRPr="00F14570" w:rsidRDefault="00135146" w:rsidP="00135146"/>
        </w:tc>
      </w:tr>
    </w:tbl>
    <w:p w14:paraId="426FE67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2C22CF48" w14:textId="77777777" w:rsidTr="00A228ED">
        <w:tc>
          <w:tcPr>
            <w:tcW w:w="9016" w:type="dxa"/>
            <w:gridSpan w:val="2"/>
          </w:tcPr>
          <w:p w14:paraId="59E9F996" w14:textId="77777777" w:rsidR="009E65EC" w:rsidRDefault="009E65EC" w:rsidP="00A228ED"/>
          <w:p w14:paraId="0018E7D5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56827EEA" w14:textId="77777777" w:rsidR="009E65EC" w:rsidRDefault="001C70E8" w:rsidP="00A228ED">
            <w:r>
              <w:t>Reasonable prospect of delivery (timescale):</w:t>
            </w:r>
          </w:p>
          <w:p w14:paraId="1ED352F9" w14:textId="1B797C26" w:rsidR="00135146" w:rsidRDefault="00045A96" w:rsidP="00135146">
            <w:r>
              <w:lastRenderedPageBreak/>
              <w:t>Unlikely to come forward</w:t>
            </w:r>
            <w:r w:rsidR="00675E5B">
              <w:rPr>
                <w:color w:val="FF0000"/>
              </w:rPr>
              <w:t xml:space="preserve"> </w:t>
            </w:r>
          </w:p>
        </w:tc>
      </w:tr>
      <w:tr w:rsidR="009E65EC" w14:paraId="0F189CEC" w14:textId="77777777" w:rsidTr="00A228ED">
        <w:tc>
          <w:tcPr>
            <w:tcW w:w="2263" w:type="dxa"/>
          </w:tcPr>
          <w:p w14:paraId="4E76D92B" w14:textId="77777777" w:rsidR="009E65EC" w:rsidRDefault="009E65EC" w:rsidP="00A228ED">
            <w:r>
              <w:lastRenderedPageBreak/>
              <w:t>The next 5 years</w:t>
            </w:r>
          </w:p>
        </w:tc>
        <w:tc>
          <w:tcPr>
            <w:tcW w:w="6753" w:type="dxa"/>
          </w:tcPr>
          <w:p w14:paraId="4076228F" w14:textId="7AA70EFC" w:rsidR="009E65EC" w:rsidRDefault="00045A96" w:rsidP="003A244A">
            <w:r>
              <w:t>0</w:t>
            </w:r>
          </w:p>
        </w:tc>
      </w:tr>
      <w:tr w:rsidR="009E65EC" w14:paraId="5B2BD75D" w14:textId="77777777" w:rsidTr="00A228ED">
        <w:tc>
          <w:tcPr>
            <w:tcW w:w="2263" w:type="dxa"/>
          </w:tcPr>
          <w:p w14:paraId="3E48BC76" w14:textId="77777777" w:rsidR="009E65EC" w:rsidRDefault="009E65EC" w:rsidP="00A228ED">
            <w:r>
              <w:t>A 6-10 year period</w:t>
            </w:r>
          </w:p>
        </w:tc>
        <w:tc>
          <w:tcPr>
            <w:tcW w:w="6753" w:type="dxa"/>
          </w:tcPr>
          <w:p w14:paraId="0772D396" w14:textId="77777777" w:rsidR="009E65EC" w:rsidRDefault="009E65EC" w:rsidP="00A228ED"/>
        </w:tc>
      </w:tr>
      <w:tr w:rsidR="009E65EC" w14:paraId="6E5C2AEE" w14:textId="77777777" w:rsidTr="00A228ED">
        <w:tc>
          <w:tcPr>
            <w:tcW w:w="2263" w:type="dxa"/>
          </w:tcPr>
          <w:p w14:paraId="3BF1FBA1" w14:textId="77777777" w:rsidR="009E65EC" w:rsidRDefault="009E65EC" w:rsidP="00A228ED">
            <w:r>
              <w:t>An 11-15 year period</w:t>
            </w:r>
          </w:p>
        </w:tc>
        <w:tc>
          <w:tcPr>
            <w:tcW w:w="6753" w:type="dxa"/>
          </w:tcPr>
          <w:p w14:paraId="4D4F1818" w14:textId="54C72884" w:rsidR="009E65EC" w:rsidRDefault="009E65EC" w:rsidP="00A228ED"/>
        </w:tc>
      </w:tr>
      <w:tr w:rsidR="009E65EC" w14:paraId="57973947" w14:textId="77777777" w:rsidTr="00A228ED">
        <w:tc>
          <w:tcPr>
            <w:tcW w:w="2263" w:type="dxa"/>
          </w:tcPr>
          <w:p w14:paraId="60E7E0F9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3AAE9BAE" w14:textId="77777777" w:rsidR="009E65EC" w:rsidRDefault="009E65EC" w:rsidP="00A228ED"/>
        </w:tc>
      </w:tr>
    </w:tbl>
    <w:p w14:paraId="616DFE20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4254" w14:textId="77777777" w:rsidR="00FF315F" w:rsidRDefault="00FF315F" w:rsidP="009E65EC">
      <w:pPr>
        <w:spacing w:after="0" w:line="240" w:lineRule="auto"/>
      </w:pPr>
      <w:r>
        <w:separator/>
      </w:r>
    </w:p>
  </w:endnote>
  <w:endnote w:type="continuationSeparator" w:id="0">
    <w:p w14:paraId="642AD46B" w14:textId="77777777" w:rsidR="00FF315F" w:rsidRDefault="00FF315F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F70" w14:textId="40FF5098" w:rsidR="00420634" w:rsidRPr="00420634" w:rsidRDefault="00CB69F1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045A96" w:rsidRPr="00045A96">
      <w:rPr>
        <w:rFonts w:ascii="Arial" w:eastAsiaTheme="majorEastAsia" w:hAnsi="Arial" w:cs="Arial"/>
        <w:noProof/>
        <w:sz w:val="20"/>
        <w:szCs w:val="20"/>
      </w:rPr>
      <w:t>1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</w:t>
    </w:r>
    <w:r w:rsidR="00133370" w:rsidRPr="00420634">
      <w:rPr>
        <w:rFonts w:ascii="Arial" w:eastAsiaTheme="majorEastAsia" w:hAnsi="Arial" w:cs="Arial"/>
        <w:noProof/>
        <w:sz w:val="20"/>
        <w:szCs w:val="20"/>
      </w:rPr>
      <w:t xml:space="preserve">Torbay HELAA 2021: </w:t>
    </w:r>
    <w:r w:rsidR="00133370">
      <w:rPr>
        <w:rFonts w:ascii="Arial" w:eastAsiaTheme="majorEastAsia" w:hAnsi="Arial" w:cs="Arial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3F02" w14:textId="77777777" w:rsidR="00FF315F" w:rsidRDefault="00FF315F" w:rsidP="009E65EC">
      <w:pPr>
        <w:spacing w:after="0" w:line="240" w:lineRule="auto"/>
      </w:pPr>
      <w:r>
        <w:separator/>
      </w:r>
    </w:p>
  </w:footnote>
  <w:footnote w:type="continuationSeparator" w:id="0">
    <w:p w14:paraId="79D3D684" w14:textId="77777777" w:rsidR="00FF315F" w:rsidRDefault="00FF315F" w:rsidP="009E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1AB2" w14:textId="175E347C" w:rsidR="00133370" w:rsidRDefault="00133370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5402D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045A96"/>
    <w:rsid w:val="00106986"/>
    <w:rsid w:val="00121165"/>
    <w:rsid w:val="00133370"/>
    <w:rsid w:val="00133D37"/>
    <w:rsid w:val="00135146"/>
    <w:rsid w:val="00172F71"/>
    <w:rsid w:val="001733A8"/>
    <w:rsid w:val="001C5A09"/>
    <w:rsid w:val="001C70E8"/>
    <w:rsid w:val="001F65E6"/>
    <w:rsid w:val="00242DDA"/>
    <w:rsid w:val="00247134"/>
    <w:rsid w:val="00270E33"/>
    <w:rsid w:val="002C2C7D"/>
    <w:rsid w:val="003A244A"/>
    <w:rsid w:val="003E6B14"/>
    <w:rsid w:val="003F777D"/>
    <w:rsid w:val="00401DB5"/>
    <w:rsid w:val="00411C11"/>
    <w:rsid w:val="004361B3"/>
    <w:rsid w:val="004A1A6E"/>
    <w:rsid w:val="004B39FD"/>
    <w:rsid w:val="004F0E3B"/>
    <w:rsid w:val="00510B8B"/>
    <w:rsid w:val="0051685F"/>
    <w:rsid w:val="00645CDA"/>
    <w:rsid w:val="00675E5B"/>
    <w:rsid w:val="00677CC6"/>
    <w:rsid w:val="006B0B13"/>
    <w:rsid w:val="006E6245"/>
    <w:rsid w:val="006F2ACC"/>
    <w:rsid w:val="00784732"/>
    <w:rsid w:val="007C624A"/>
    <w:rsid w:val="00820DB0"/>
    <w:rsid w:val="00881E28"/>
    <w:rsid w:val="008E1CD0"/>
    <w:rsid w:val="00930CC9"/>
    <w:rsid w:val="0095177A"/>
    <w:rsid w:val="00953B94"/>
    <w:rsid w:val="00972D03"/>
    <w:rsid w:val="009E65EC"/>
    <w:rsid w:val="00A16829"/>
    <w:rsid w:val="00A71842"/>
    <w:rsid w:val="00A87A88"/>
    <w:rsid w:val="00AA250E"/>
    <w:rsid w:val="00AA5616"/>
    <w:rsid w:val="00AD57C3"/>
    <w:rsid w:val="00B32730"/>
    <w:rsid w:val="00C83CE4"/>
    <w:rsid w:val="00CB69F1"/>
    <w:rsid w:val="00CE2FC7"/>
    <w:rsid w:val="00D00A6B"/>
    <w:rsid w:val="00D0154E"/>
    <w:rsid w:val="00D72B46"/>
    <w:rsid w:val="00DD1689"/>
    <w:rsid w:val="00DD2527"/>
    <w:rsid w:val="00DE680A"/>
    <w:rsid w:val="00E16782"/>
    <w:rsid w:val="00E9100C"/>
    <w:rsid w:val="00EA76CC"/>
    <w:rsid w:val="00F13BF4"/>
    <w:rsid w:val="00F14570"/>
    <w:rsid w:val="00F54649"/>
    <w:rsid w:val="00F67B04"/>
    <w:rsid w:val="00F743DA"/>
    <w:rsid w:val="00F7459D"/>
    <w:rsid w:val="00F85EBC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9ADA64-B4ED-4420-8CCE-32A58D8681CD}"/>
</file>

<file path=customXml/itemProps2.xml><?xml version="1.0" encoding="utf-8"?>
<ds:datastoreItem xmlns:ds="http://schemas.openxmlformats.org/officeDocument/2006/customXml" ds:itemID="{19E5586B-56D4-4E6F-A677-C300B2172C3D}"/>
</file>

<file path=customXml/itemProps3.xml><?xml version="1.0" encoding="utf-8"?>
<ds:datastoreItem xmlns:ds="http://schemas.openxmlformats.org/officeDocument/2006/customXml" ds:itemID="{9218C944-600D-4C3F-B08B-69818A24F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Pickhaver, David</cp:lastModifiedBy>
  <cp:revision>2</cp:revision>
  <dcterms:created xsi:type="dcterms:W3CDTF">2021-09-27T14:33:00Z</dcterms:created>
  <dcterms:modified xsi:type="dcterms:W3CDTF">2021-09-27T14:33:00Z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