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68"/>
        <w:gridCol w:w="5748"/>
      </w:tblGrid>
      <w:tr w:rsidR="009E65EC" w:rsidRPr="002B13CB" w14:paraId="59D9977F" w14:textId="77777777" w:rsidTr="00A228ED">
        <w:tc>
          <w:tcPr>
            <w:tcW w:w="9016" w:type="dxa"/>
            <w:gridSpan w:val="2"/>
          </w:tcPr>
          <w:p w14:paraId="16EE9512" w14:textId="77777777" w:rsidR="009E65EC" w:rsidRPr="00247134" w:rsidRDefault="009E65EC" w:rsidP="00A228ED">
            <w:pPr>
              <w:rPr>
                <w:b/>
              </w:rPr>
            </w:pPr>
            <w:r w:rsidRPr="002B13CB">
              <w:rPr>
                <w:b/>
              </w:rPr>
              <w:t>SITE OVERVIEW</w:t>
            </w:r>
          </w:p>
        </w:tc>
      </w:tr>
      <w:tr w:rsidR="00EA76CC" w:rsidRPr="002B13CB" w14:paraId="4AAD99C4" w14:textId="77777777" w:rsidTr="00D4323C">
        <w:tc>
          <w:tcPr>
            <w:tcW w:w="2830" w:type="dxa"/>
          </w:tcPr>
          <w:p w14:paraId="0B95D9AD" w14:textId="77777777" w:rsidR="00EA76CC" w:rsidRPr="002B13CB" w:rsidRDefault="00EA76CC" w:rsidP="00A228ED">
            <w:pPr>
              <w:rPr>
                <w:b/>
              </w:rPr>
            </w:pPr>
            <w:r>
              <w:rPr>
                <w:b/>
              </w:rPr>
              <w:t xml:space="preserve">Town   </w:t>
            </w:r>
          </w:p>
        </w:tc>
        <w:tc>
          <w:tcPr>
            <w:tcW w:w="6186" w:type="dxa"/>
          </w:tcPr>
          <w:p w14:paraId="4B7E6320" w14:textId="41AC22AC" w:rsidR="00BC729B" w:rsidRPr="002B13CB" w:rsidRDefault="00BC729B" w:rsidP="003F777D">
            <w:pPr>
              <w:rPr>
                <w:b/>
              </w:rPr>
            </w:pPr>
            <w:r>
              <w:rPr>
                <w:b/>
              </w:rPr>
              <w:t>Brixham/BCG Villages</w:t>
            </w:r>
          </w:p>
        </w:tc>
      </w:tr>
      <w:tr w:rsidR="00EA76CC" w:rsidRPr="002B13CB" w14:paraId="0127FAA1" w14:textId="77777777" w:rsidTr="00D4323C">
        <w:tc>
          <w:tcPr>
            <w:tcW w:w="2830" w:type="dxa"/>
          </w:tcPr>
          <w:p w14:paraId="00F0D790" w14:textId="77777777" w:rsidR="00EA76CC" w:rsidRDefault="00EA76CC" w:rsidP="00A228ED">
            <w:pPr>
              <w:rPr>
                <w:b/>
              </w:rPr>
            </w:pPr>
            <w:r>
              <w:rPr>
                <w:b/>
              </w:rPr>
              <w:t>Site Name</w:t>
            </w:r>
          </w:p>
        </w:tc>
        <w:tc>
          <w:tcPr>
            <w:tcW w:w="6186" w:type="dxa"/>
          </w:tcPr>
          <w:p w14:paraId="328A5D3F" w14:textId="6DD2A2A8" w:rsidR="00F75742" w:rsidRPr="003F777D" w:rsidRDefault="00BC729B" w:rsidP="001F510D">
            <w:r>
              <w:t xml:space="preserve">Lupton Park Estate to Monksbridge </w:t>
            </w:r>
          </w:p>
        </w:tc>
      </w:tr>
      <w:tr w:rsidR="00121165" w:rsidRPr="002B13CB" w14:paraId="69A06E6E" w14:textId="77777777" w:rsidTr="00D501AE">
        <w:tc>
          <w:tcPr>
            <w:tcW w:w="9016" w:type="dxa"/>
            <w:gridSpan w:val="2"/>
          </w:tcPr>
          <w:p w14:paraId="7882DDEC" w14:textId="1B44EAB0" w:rsidR="004A1A6E" w:rsidRDefault="004A1A6E" w:rsidP="00A228ED">
            <w:r>
              <w:t xml:space="preserve">Map  </w:t>
            </w:r>
          </w:p>
          <w:p w14:paraId="66F2B380" w14:textId="348E283B" w:rsidR="00F75742" w:rsidRDefault="00E213A5" w:rsidP="00A228ED">
            <w:r>
              <w:rPr>
                <w:noProof/>
              </w:rPr>
              <w:drawing>
                <wp:inline distT="0" distB="0" distL="0" distR="0" wp14:anchorId="4CAA1BFA" wp14:editId="350016AB">
                  <wp:extent cx="5731510" cy="426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267835"/>
                          </a:xfrm>
                          <a:prstGeom prst="rect">
                            <a:avLst/>
                          </a:prstGeom>
                        </pic:spPr>
                      </pic:pic>
                    </a:graphicData>
                  </a:graphic>
                </wp:inline>
              </w:drawing>
            </w:r>
          </w:p>
          <w:p w14:paraId="72595F0D" w14:textId="6318B2FA" w:rsidR="00D4323C" w:rsidRDefault="00D4323C" w:rsidP="00A228ED"/>
        </w:tc>
      </w:tr>
      <w:tr w:rsidR="009E65EC" w:rsidRPr="002B13CB" w14:paraId="2082E1E5" w14:textId="77777777" w:rsidTr="00D4323C">
        <w:tc>
          <w:tcPr>
            <w:tcW w:w="2830" w:type="dxa"/>
          </w:tcPr>
          <w:p w14:paraId="75C6AF11" w14:textId="30B385DD" w:rsidR="009E65EC" w:rsidRPr="002B13CB" w:rsidRDefault="00675E5B" w:rsidP="00A228ED">
            <w:pPr>
              <w:rPr>
                <w:b/>
              </w:rPr>
            </w:pPr>
            <w:r>
              <w:rPr>
                <w:b/>
              </w:rPr>
              <w:t xml:space="preserve">Allocation or HELAA Reference no. </w:t>
            </w:r>
          </w:p>
        </w:tc>
        <w:tc>
          <w:tcPr>
            <w:tcW w:w="6186" w:type="dxa"/>
          </w:tcPr>
          <w:p w14:paraId="7177EB18" w14:textId="441CE5B1" w:rsidR="00F7459D" w:rsidRPr="003F777D" w:rsidRDefault="00BC729B" w:rsidP="00F7459D">
            <w:pPr>
              <w:outlineLvl w:val="0"/>
              <w:rPr>
                <w:noProof/>
              </w:rPr>
            </w:pPr>
            <w:r>
              <w:rPr>
                <w:noProof/>
              </w:rPr>
              <w:t>21B046</w:t>
            </w:r>
          </w:p>
        </w:tc>
      </w:tr>
      <w:tr w:rsidR="001C70E8" w:rsidRPr="002B13CB" w14:paraId="7C80FDAD" w14:textId="77777777" w:rsidTr="00D4323C">
        <w:tc>
          <w:tcPr>
            <w:tcW w:w="2830" w:type="dxa"/>
          </w:tcPr>
          <w:p w14:paraId="5820D080" w14:textId="77777777" w:rsidR="001C70E8" w:rsidRPr="002B13CB" w:rsidRDefault="001C70E8" w:rsidP="00A228ED">
            <w:pPr>
              <w:rPr>
                <w:b/>
              </w:rPr>
            </w:pPr>
            <w:r>
              <w:rPr>
                <w:b/>
              </w:rPr>
              <w:t>Approx. yield</w:t>
            </w:r>
          </w:p>
        </w:tc>
        <w:tc>
          <w:tcPr>
            <w:tcW w:w="6186" w:type="dxa"/>
          </w:tcPr>
          <w:p w14:paraId="7447AB3B" w14:textId="1DF054E8" w:rsidR="00135146" w:rsidRPr="003F777D" w:rsidRDefault="00135146" w:rsidP="00F743DA">
            <w:pPr>
              <w:outlineLvl w:val="0"/>
              <w:rPr>
                <w:noProof/>
              </w:rPr>
            </w:pPr>
          </w:p>
        </w:tc>
      </w:tr>
      <w:tr w:rsidR="00F13BF4" w:rsidRPr="002B13CB" w14:paraId="160921AF" w14:textId="77777777" w:rsidTr="00D4323C">
        <w:tc>
          <w:tcPr>
            <w:tcW w:w="2830" w:type="dxa"/>
          </w:tcPr>
          <w:p w14:paraId="7B90D0CD" w14:textId="58147FF7" w:rsidR="00F13BF4" w:rsidRDefault="00F13BF4" w:rsidP="00F13BF4">
            <w:pPr>
              <w:rPr>
                <w:b/>
              </w:rPr>
            </w:pPr>
            <w:r>
              <w:rPr>
                <w:b/>
              </w:rPr>
              <w:t>Suitable</w:t>
            </w:r>
            <w:r w:rsidR="00133370">
              <w:rPr>
                <w:b/>
              </w:rPr>
              <w:t xml:space="preserve">: How the principle of development is established </w:t>
            </w:r>
          </w:p>
        </w:tc>
        <w:tc>
          <w:tcPr>
            <w:tcW w:w="6186" w:type="dxa"/>
          </w:tcPr>
          <w:p w14:paraId="7DA74B85" w14:textId="39397169" w:rsidR="00BC729B" w:rsidRPr="00BC729B" w:rsidRDefault="00BC729B" w:rsidP="001F510D">
            <w:r w:rsidRPr="00BC729B">
              <w:t xml:space="preserve">Not suitable. Major development in the AONB. Historic Park and Garden.  The area is close to South Hams SAC and there would be harm to the greater horseshoe bat sustenance zone. </w:t>
            </w:r>
            <w:r>
              <w:t xml:space="preserve">Loss of trees and other ecological harm.  </w:t>
            </w:r>
          </w:p>
        </w:tc>
      </w:tr>
      <w:tr w:rsidR="00F13BF4" w:rsidRPr="002B13CB" w14:paraId="15B6F10E" w14:textId="77777777" w:rsidTr="0016635B">
        <w:trPr>
          <w:trHeight w:val="684"/>
        </w:trPr>
        <w:tc>
          <w:tcPr>
            <w:tcW w:w="2830" w:type="dxa"/>
          </w:tcPr>
          <w:p w14:paraId="775DED7E" w14:textId="15D81E5F" w:rsidR="00F13BF4" w:rsidRDefault="00F13BF4" w:rsidP="00F13BF4">
            <w:pPr>
              <w:rPr>
                <w:b/>
              </w:rPr>
            </w:pPr>
            <w:r>
              <w:rPr>
                <w:b/>
              </w:rPr>
              <w:t>Available</w:t>
            </w:r>
            <w:r w:rsidR="00133370">
              <w:rPr>
                <w:b/>
              </w:rPr>
              <w:t xml:space="preserve">: Any change in circumstances since principle established </w:t>
            </w:r>
          </w:p>
        </w:tc>
        <w:tc>
          <w:tcPr>
            <w:tcW w:w="6186" w:type="dxa"/>
          </w:tcPr>
          <w:p w14:paraId="696D0071" w14:textId="04083F18" w:rsidR="00F13BF4" w:rsidRPr="00675E5B" w:rsidRDefault="00EB7A54" w:rsidP="00F743DA">
            <w:pPr>
              <w:outlineLvl w:val="0"/>
              <w:rPr>
                <w:noProof/>
              </w:rPr>
            </w:pPr>
            <w:r>
              <w:rPr>
                <w:noProof/>
              </w:rPr>
              <w:t xml:space="preserve">Does not appear to be available. Lupton House is a Grade 2* Listed Building and in use as a conference centre/ wedding venue. </w:t>
            </w:r>
            <w:r w:rsidR="00BC729B">
              <w:rPr>
                <w:noProof/>
              </w:rPr>
              <w:t xml:space="preserve"> </w:t>
            </w:r>
          </w:p>
        </w:tc>
      </w:tr>
      <w:tr w:rsidR="00F13BF4" w:rsidRPr="002B13CB" w14:paraId="3B6534BD" w14:textId="77777777" w:rsidTr="00D4323C">
        <w:tc>
          <w:tcPr>
            <w:tcW w:w="2830" w:type="dxa"/>
          </w:tcPr>
          <w:p w14:paraId="264A5F2F" w14:textId="33D7F602" w:rsidR="00F13BF4" w:rsidRDefault="001F510D" w:rsidP="00F13BF4">
            <w:pPr>
              <w:rPr>
                <w:b/>
              </w:rPr>
            </w:pPr>
            <w:r>
              <w:rPr>
                <w:b/>
              </w:rPr>
              <w:t xml:space="preserve">Achievable </w:t>
            </w:r>
          </w:p>
        </w:tc>
        <w:tc>
          <w:tcPr>
            <w:tcW w:w="6186" w:type="dxa"/>
          </w:tcPr>
          <w:p w14:paraId="0E32514A" w14:textId="3CA07F9B" w:rsidR="00F13BF4" w:rsidRPr="00675E5B" w:rsidRDefault="00BC729B" w:rsidP="00F13BF4">
            <w:r>
              <w:t>Likely to be viable, but significant topographical issues and need for infrastructure will reduce viability.  Windy Corner is a significant constraint.</w:t>
            </w:r>
            <w:r w:rsidR="00CA1A3F">
              <w:t xml:space="preserve"> Harm to Landscape and Historic Park and Garden</w:t>
            </w:r>
            <w:r w:rsidR="00054615">
              <w:t>.</w:t>
            </w:r>
          </w:p>
        </w:tc>
      </w:tr>
      <w:tr w:rsidR="00F13BF4" w:rsidRPr="002B13CB" w14:paraId="0FCC394E" w14:textId="77777777" w:rsidTr="00D4323C">
        <w:tc>
          <w:tcPr>
            <w:tcW w:w="2830" w:type="dxa"/>
          </w:tcPr>
          <w:p w14:paraId="34A4FA9F" w14:textId="77777777" w:rsidR="00F13BF4" w:rsidRPr="002B13CB" w:rsidRDefault="00F13BF4" w:rsidP="00F13BF4">
            <w:pPr>
              <w:rPr>
                <w:b/>
              </w:rPr>
            </w:pPr>
            <w:r w:rsidRPr="002B13CB">
              <w:rPr>
                <w:b/>
              </w:rPr>
              <w:t>Customer Reference no.</w:t>
            </w:r>
          </w:p>
        </w:tc>
        <w:tc>
          <w:tcPr>
            <w:tcW w:w="6186" w:type="dxa"/>
          </w:tcPr>
          <w:p w14:paraId="382F75F0" w14:textId="30F64C00" w:rsidR="00F13BF4" w:rsidRPr="003F777D" w:rsidRDefault="00F13BF4" w:rsidP="00F13BF4"/>
        </w:tc>
      </w:tr>
      <w:tr w:rsidR="00135146" w:rsidRPr="002B13CB" w14:paraId="4252E7D4" w14:textId="77777777" w:rsidTr="00D4323C">
        <w:tc>
          <w:tcPr>
            <w:tcW w:w="2830" w:type="dxa"/>
          </w:tcPr>
          <w:p w14:paraId="1C2E77A6" w14:textId="77777777" w:rsidR="00135146" w:rsidRPr="002B13CB" w:rsidRDefault="00135146" w:rsidP="00135146">
            <w:pPr>
              <w:rPr>
                <w:b/>
              </w:rPr>
            </w:pPr>
            <w:r>
              <w:rPr>
                <w:b/>
              </w:rPr>
              <w:t>Current use</w:t>
            </w:r>
          </w:p>
        </w:tc>
        <w:tc>
          <w:tcPr>
            <w:tcW w:w="6186" w:type="dxa"/>
          </w:tcPr>
          <w:p w14:paraId="3DB0CA6F" w14:textId="2860B4FD" w:rsidR="00135146" w:rsidRPr="00EA76CC" w:rsidRDefault="00054615" w:rsidP="00135146">
            <w:r>
              <w:t xml:space="preserve">Lupton House is run as a charitable Community </w:t>
            </w:r>
            <w:r w:rsidR="00D51156">
              <w:t>event space. Gardens are largely private residential.</w:t>
            </w:r>
          </w:p>
        </w:tc>
      </w:tr>
      <w:tr w:rsidR="00135146" w:rsidRPr="002B13CB" w14:paraId="3EAB270D" w14:textId="77777777" w:rsidTr="00D4323C">
        <w:tc>
          <w:tcPr>
            <w:tcW w:w="2830" w:type="dxa"/>
          </w:tcPr>
          <w:p w14:paraId="01949240" w14:textId="3346E1C9" w:rsidR="00135146" w:rsidRPr="002B13CB" w:rsidRDefault="00133370" w:rsidP="00135146">
            <w:pPr>
              <w:rPr>
                <w:b/>
              </w:rPr>
            </w:pPr>
            <w:r>
              <w:rPr>
                <w:b/>
              </w:rPr>
              <w:t>Site description</w:t>
            </w:r>
          </w:p>
        </w:tc>
        <w:tc>
          <w:tcPr>
            <w:tcW w:w="6186" w:type="dxa"/>
          </w:tcPr>
          <w:p w14:paraId="1D6ECC95" w14:textId="5A3FC005" w:rsidR="00135146" w:rsidRPr="00EA76CC" w:rsidRDefault="00BC729B" w:rsidP="00135146">
            <w:r>
              <w:t xml:space="preserve">Land around Lupton House, Lupton Park extending to Monksbridge in the East. </w:t>
            </w:r>
          </w:p>
        </w:tc>
      </w:tr>
      <w:tr w:rsidR="00135146" w:rsidRPr="002B13CB" w14:paraId="77CD6EF4" w14:textId="77777777" w:rsidTr="00D4323C">
        <w:tc>
          <w:tcPr>
            <w:tcW w:w="2830" w:type="dxa"/>
          </w:tcPr>
          <w:p w14:paraId="4705FD08" w14:textId="3FEDBB93" w:rsidR="00135146" w:rsidRPr="002B13CB" w:rsidRDefault="00135146" w:rsidP="00135146">
            <w:pPr>
              <w:rPr>
                <w:b/>
              </w:rPr>
            </w:pPr>
            <w:r w:rsidRPr="002B13CB">
              <w:rPr>
                <w:b/>
              </w:rPr>
              <w:t>Total site area (ha)</w:t>
            </w:r>
            <w:r w:rsidR="00133370">
              <w:rPr>
                <w:b/>
              </w:rPr>
              <w:t xml:space="preserve"> </w:t>
            </w:r>
          </w:p>
        </w:tc>
        <w:tc>
          <w:tcPr>
            <w:tcW w:w="6186" w:type="dxa"/>
          </w:tcPr>
          <w:p w14:paraId="4BC8F78B" w14:textId="3AE585B6" w:rsidR="00135146" w:rsidRPr="00F14570" w:rsidRDefault="00BC729B" w:rsidP="00135146">
            <w:r>
              <w:t xml:space="preserve">Broad Location </w:t>
            </w:r>
          </w:p>
        </w:tc>
      </w:tr>
    </w:tbl>
    <w:p w14:paraId="426FE67C"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E65EC" w14:paraId="2C22CF48" w14:textId="77777777" w:rsidTr="00A228ED">
        <w:tc>
          <w:tcPr>
            <w:tcW w:w="9016" w:type="dxa"/>
            <w:gridSpan w:val="2"/>
          </w:tcPr>
          <w:p w14:paraId="59E9F996" w14:textId="77777777" w:rsidR="009E65EC" w:rsidRDefault="009E65EC" w:rsidP="00A228ED"/>
          <w:p w14:paraId="0018E7D5" w14:textId="77777777" w:rsidR="009E65EC" w:rsidRPr="00761B28" w:rsidRDefault="009E65EC" w:rsidP="00A228ED">
            <w:pPr>
              <w:rPr>
                <w:i/>
              </w:rPr>
            </w:pPr>
            <w:r>
              <w:rPr>
                <w:b/>
              </w:rPr>
              <w:t xml:space="preserve">AVAILABILITY ASSESSMENT </w:t>
            </w:r>
          </w:p>
          <w:p w14:paraId="56827EEA" w14:textId="12476040" w:rsidR="009E65EC" w:rsidRDefault="001C70E8" w:rsidP="00A228ED">
            <w:r>
              <w:t>Reasonable prospect of delivery (timescale):</w:t>
            </w:r>
          </w:p>
          <w:p w14:paraId="57443584" w14:textId="4B0D2986" w:rsidR="00BC729B" w:rsidRDefault="00BC729B" w:rsidP="00A228ED">
            <w:r>
              <w:t>Not suitable</w:t>
            </w:r>
            <w:r w:rsidR="00EB7A54">
              <w:t xml:space="preserve"> as a broad location for major</w:t>
            </w:r>
            <w:r>
              <w:t xml:space="preserve"> development </w:t>
            </w:r>
            <w:r w:rsidR="00EB7A54">
              <w:t xml:space="preserve">due to </w:t>
            </w:r>
            <w:r>
              <w:t xml:space="preserve">historic environment, </w:t>
            </w:r>
            <w:proofErr w:type="gramStart"/>
            <w:r>
              <w:t>ecology</w:t>
            </w:r>
            <w:proofErr w:type="gramEnd"/>
            <w:r>
              <w:t xml:space="preserve"> and landscape (AONB issues)</w:t>
            </w:r>
            <w:r w:rsidR="00EB7A54">
              <w:t xml:space="preserve">.  </w:t>
            </w:r>
          </w:p>
          <w:p w14:paraId="674BBB1C" w14:textId="77777777" w:rsidR="0095177A" w:rsidRPr="00675E5B" w:rsidRDefault="0095177A" w:rsidP="0095177A"/>
          <w:p w14:paraId="1ED352F9" w14:textId="701D10CD" w:rsidR="00135146" w:rsidRDefault="00675E5B" w:rsidP="00135146">
            <w:r w:rsidRPr="00675E5B">
              <w:t>Confirmation of availability needed from owners</w:t>
            </w:r>
            <w:r>
              <w:rPr>
                <w:color w:val="FF0000"/>
              </w:rPr>
              <w:t xml:space="preserve">. </w:t>
            </w:r>
          </w:p>
        </w:tc>
      </w:tr>
      <w:tr w:rsidR="009E65EC" w14:paraId="0F189CEC" w14:textId="77777777" w:rsidTr="00A228ED">
        <w:tc>
          <w:tcPr>
            <w:tcW w:w="2263" w:type="dxa"/>
          </w:tcPr>
          <w:p w14:paraId="4E76D92B" w14:textId="77777777" w:rsidR="009E65EC" w:rsidRDefault="009E65EC" w:rsidP="00A228ED">
            <w:r>
              <w:t>The next 5 years</w:t>
            </w:r>
          </w:p>
        </w:tc>
        <w:tc>
          <w:tcPr>
            <w:tcW w:w="6753" w:type="dxa"/>
          </w:tcPr>
          <w:p w14:paraId="4076228F" w14:textId="210C1E03" w:rsidR="009E65EC" w:rsidRDefault="00D51156" w:rsidP="003A244A">
            <w:r>
              <w:t>0</w:t>
            </w:r>
          </w:p>
        </w:tc>
      </w:tr>
      <w:tr w:rsidR="009E65EC" w14:paraId="5B2BD75D" w14:textId="77777777" w:rsidTr="00A228ED">
        <w:tc>
          <w:tcPr>
            <w:tcW w:w="2263" w:type="dxa"/>
          </w:tcPr>
          <w:p w14:paraId="3E48BC76" w14:textId="77777777" w:rsidR="009E65EC" w:rsidRDefault="009E65EC" w:rsidP="00A228ED">
            <w:r>
              <w:t xml:space="preserve">A </w:t>
            </w:r>
            <w:proofErr w:type="gramStart"/>
            <w:r>
              <w:t>6-10 year</w:t>
            </w:r>
            <w:proofErr w:type="gramEnd"/>
            <w:r>
              <w:t xml:space="preserve"> period</w:t>
            </w:r>
          </w:p>
        </w:tc>
        <w:tc>
          <w:tcPr>
            <w:tcW w:w="6753" w:type="dxa"/>
          </w:tcPr>
          <w:p w14:paraId="0772D396" w14:textId="68E8133B" w:rsidR="009E65EC" w:rsidRDefault="00D51156" w:rsidP="00A228ED">
            <w:r>
              <w:t>0</w:t>
            </w:r>
          </w:p>
        </w:tc>
      </w:tr>
      <w:tr w:rsidR="009E65EC" w14:paraId="6E5C2AEE" w14:textId="77777777" w:rsidTr="00A228ED">
        <w:tc>
          <w:tcPr>
            <w:tcW w:w="2263" w:type="dxa"/>
          </w:tcPr>
          <w:p w14:paraId="3BF1FBA1" w14:textId="77777777" w:rsidR="009E65EC" w:rsidRDefault="009E65EC" w:rsidP="00A228ED">
            <w:r>
              <w:t xml:space="preserve">An </w:t>
            </w:r>
            <w:proofErr w:type="gramStart"/>
            <w:r>
              <w:t>11-15 year</w:t>
            </w:r>
            <w:proofErr w:type="gramEnd"/>
            <w:r>
              <w:t xml:space="preserve"> period</w:t>
            </w:r>
          </w:p>
        </w:tc>
        <w:tc>
          <w:tcPr>
            <w:tcW w:w="6753" w:type="dxa"/>
          </w:tcPr>
          <w:p w14:paraId="4D4F1818" w14:textId="2A36BCD7" w:rsidR="009E65EC" w:rsidRDefault="00D51156" w:rsidP="00A228ED">
            <w:r>
              <w:t>0</w:t>
            </w:r>
          </w:p>
        </w:tc>
      </w:tr>
      <w:tr w:rsidR="009E65EC" w14:paraId="57973947" w14:textId="77777777" w:rsidTr="00A228ED">
        <w:tc>
          <w:tcPr>
            <w:tcW w:w="2263" w:type="dxa"/>
          </w:tcPr>
          <w:p w14:paraId="60E7E0F9" w14:textId="77777777" w:rsidR="009E65EC" w:rsidRDefault="009E65EC" w:rsidP="00A228ED">
            <w:r>
              <w:t>Later than 15 years</w:t>
            </w:r>
          </w:p>
        </w:tc>
        <w:tc>
          <w:tcPr>
            <w:tcW w:w="6753" w:type="dxa"/>
          </w:tcPr>
          <w:p w14:paraId="3AAE9BAE" w14:textId="10F747FE" w:rsidR="009E65EC" w:rsidRDefault="00D51156" w:rsidP="00A228ED">
            <w:r>
              <w:t>0</w:t>
            </w:r>
          </w:p>
        </w:tc>
      </w:tr>
    </w:tbl>
    <w:p w14:paraId="5F7D352E" w14:textId="77777777" w:rsidR="009E65EC" w:rsidRDefault="009E65EC" w:rsidP="009E65EC">
      <w:pPr>
        <w:pStyle w:val="ListParagraph"/>
        <w:autoSpaceDE w:val="0"/>
        <w:autoSpaceDN w:val="0"/>
        <w:adjustRightInd w:val="0"/>
        <w:spacing w:after="0" w:line="240" w:lineRule="auto"/>
        <w:rPr>
          <w:rFonts w:ascii="Arial" w:hAnsi="Arial" w:cs="Arial"/>
        </w:rPr>
      </w:pPr>
    </w:p>
    <w:p w14:paraId="616DFE20" w14:textId="77777777" w:rsidR="009E65EC" w:rsidRPr="00B50FC8" w:rsidRDefault="009E65EC" w:rsidP="009E65EC">
      <w:pPr>
        <w:autoSpaceDE w:val="0"/>
        <w:autoSpaceDN w:val="0"/>
        <w:adjustRightInd w:val="0"/>
        <w:spacing w:after="0" w:line="240" w:lineRule="auto"/>
        <w:rPr>
          <w:rFonts w:ascii="Arial" w:hAnsi="Arial" w:cs="Arial"/>
        </w:rPr>
      </w:pPr>
    </w:p>
    <w:sectPr w:rsidR="009E65EC" w:rsidRPr="00B50F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DEC3" w14:textId="77777777" w:rsidR="002F67ED" w:rsidRDefault="002F67ED" w:rsidP="009E65EC">
      <w:pPr>
        <w:spacing w:after="0" w:line="240" w:lineRule="auto"/>
      </w:pPr>
      <w:r>
        <w:separator/>
      </w:r>
    </w:p>
  </w:endnote>
  <w:endnote w:type="continuationSeparator" w:id="0">
    <w:p w14:paraId="4C087121" w14:textId="77777777" w:rsidR="002F67ED" w:rsidRDefault="002F67ED" w:rsidP="009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4F70" w14:textId="40FF5098" w:rsidR="00420634" w:rsidRPr="00420634" w:rsidRDefault="00CB69F1">
    <w:pPr>
      <w:pStyle w:val="Footer"/>
      <w:rPr>
        <w:rFonts w:ascii="Arial" w:hAnsi="Arial" w:cs="Arial"/>
      </w:rPr>
    </w:pPr>
    <w:r>
      <w:rPr>
        <w:color w:val="5B9BD5" w:themeColor="accent1"/>
      </w:rPr>
      <w:t xml:space="preserve"> </w:t>
    </w:r>
    <w:r w:rsidRPr="00420634">
      <w:rPr>
        <w:rFonts w:ascii="Arial" w:eastAsiaTheme="majorEastAsia" w:hAnsi="Arial" w:cs="Arial"/>
        <w:sz w:val="20"/>
        <w:szCs w:val="20"/>
      </w:rPr>
      <w:t xml:space="preserve">pg. </w:t>
    </w:r>
    <w:r w:rsidRPr="00420634">
      <w:rPr>
        <w:rFonts w:ascii="Arial" w:eastAsiaTheme="minorEastAsia" w:hAnsi="Arial" w:cs="Arial"/>
        <w:sz w:val="20"/>
        <w:szCs w:val="20"/>
      </w:rPr>
      <w:fldChar w:fldCharType="begin"/>
    </w:r>
    <w:r w:rsidRPr="00420634">
      <w:rPr>
        <w:rFonts w:ascii="Arial" w:hAnsi="Arial" w:cs="Arial"/>
        <w:sz w:val="20"/>
        <w:szCs w:val="20"/>
      </w:rPr>
      <w:instrText xml:space="preserve"> PAGE    \* MERGEFORMAT </w:instrText>
    </w:r>
    <w:r w:rsidRPr="00420634">
      <w:rPr>
        <w:rFonts w:ascii="Arial" w:eastAsiaTheme="minorEastAsia" w:hAnsi="Arial" w:cs="Arial"/>
        <w:sz w:val="20"/>
        <w:szCs w:val="20"/>
      </w:rPr>
      <w:fldChar w:fldCharType="separate"/>
    </w:r>
    <w:r w:rsidR="006E7C80" w:rsidRPr="006E7C80">
      <w:rPr>
        <w:rFonts w:ascii="Arial" w:eastAsiaTheme="majorEastAsia" w:hAnsi="Arial" w:cs="Arial"/>
        <w:noProof/>
        <w:sz w:val="20"/>
        <w:szCs w:val="20"/>
      </w:rPr>
      <w:t>1</w:t>
    </w:r>
    <w:r w:rsidRPr="00420634">
      <w:rPr>
        <w:rFonts w:ascii="Arial" w:eastAsiaTheme="majorEastAsia" w:hAnsi="Arial" w:cs="Arial"/>
        <w:noProof/>
        <w:sz w:val="20"/>
        <w:szCs w:val="20"/>
      </w:rPr>
      <w:fldChar w:fldCharType="end"/>
    </w:r>
    <w:r w:rsidRPr="00420634">
      <w:rPr>
        <w:rFonts w:ascii="Arial" w:eastAsiaTheme="majorEastAsia" w:hAnsi="Arial" w:cs="Arial"/>
        <w:noProof/>
        <w:sz w:val="20"/>
        <w:szCs w:val="20"/>
      </w:rPr>
      <w:t xml:space="preserve">  </w:t>
    </w:r>
    <w:r w:rsidR="00133370" w:rsidRPr="00420634">
      <w:rPr>
        <w:rFonts w:ascii="Arial" w:eastAsiaTheme="majorEastAsia" w:hAnsi="Arial" w:cs="Arial"/>
        <w:noProof/>
        <w:sz w:val="20"/>
        <w:szCs w:val="20"/>
      </w:rPr>
      <w:t xml:space="preserve">Torbay HELAA 2021: </w:t>
    </w:r>
    <w:r w:rsidR="00133370">
      <w:rPr>
        <w:rFonts w:ascii="Arial" w:eastAsiaTheme="majorEastAsia" w:hAnsi="Arial" w:cs="Arial"/>
        <w:noProof/>
        <w:sz w:val="20"/>
        <w:szCs w:val="20"/>
      </w:rPr>
      <w:t xml:space="preserve">Summary Site Proforma: for sites where the principle of development is established (e.g. through site allocation, planning permission etc.).   </w:t>
    </w:r>
    <w:r w:rsidR="009E65EC">
      <w:rPr>
        <w:rFonts w:ascii="Arial" w:eastAsiaTheme="majorEastAsia" w:hAnsi="Arial" w:cs="Arial"/>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B484" w14:textId="77777777" w:rsidR="002F67ED" w:rsidRDefault="002F67ED" w:rsidP="009E65EC">
      <w:pPr>
        <w:spacing w:after="0" w:line="240" w:lineRule="auto"/>
      </w:pPr>
      <w:r>
        <w:separator/>
      </w:r>
    </w:p>
  </w:footnote>
  <w:footnote w:type="continuationSeparator" w:id="0">
    <w:p w14:paraId="5524455D" w14:textId="77777777" w:rsidR="002F67ED" w:rsidRDefault="002F67ED" w:rsidP="009E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1AB2" w14:textId="175E347C" w:rsidR="00133370" w:rsidRDefault="00133370">
    <w:pPr>
      <w:pStyle w:val="Header"/>
    </w:pPr>
    <w:r>
      <w:rPr>
        <w:noProof/>
        <w:color w:val="5B9BD5" w:themeColor="accent1"/>
        <w:lang w:eastAsia="en-GB"/>
      </w:rPr>
      <mc:AlternateContent>
        <mc:Choice Requires="wps">
          <w:drawing>
            <wp:anchor distT="0" distB="0" distL="114300" distR="114300" simplePos="0" relativeHeight="251659264" behindDoc="0" locked="0" layoutInCell="1" allowOverlap="1" wp14:anchorId="54E3808D" wp14:editId="4793789A">
              <wp:simplePos x="0" y="0"/>
              <wp:positionH relativeFrom="margin">
                <wp:align>center</wp:align>
              </wp:positionH>
              <wp:positionV relativeFrom="margin">
                <wp:align>center</wp:align>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F3885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filled="f" strokecolor="#767171" strokeweight="1.25pt">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C"/>
    <w:rsid w:val="00054615"/>
    <w:rsid w:val="00106986"/>
    <w:rsid w:val="00121165"/>
    <w:rsid w:val="00133370"/>
    <w:rsid w:val="00133D37"/>
    <w:rsid w:val="00135146"/>
    <w:rsid w:val="0016635B"/>
    <w:rsid w:val="00172F71"/>
    <w:rsid w:val="001733A8"/>
    <w:rsid w:val="001C5A09"/>
    <w:rsid w:val="001C70E8"/>
    <w:rsid w:val="001F510D"/>
    <w:rsid w:val="001F65E6"/>
    <w:rsid w:val="00242DDA"/>
    <w:rsid w:val="00247134"/>
    <w:rsid w:val="00267362"/>
    <w:rsid w:val="00270E33"/>
    <w:rsid w:val="002C2C7D"/>
    <w:rsid w:val="002F67ED"/>
    <w:rsid w:val="003A244A"/>
    <w:rsid w:val="003E6B14"/>
    <w:rsid w:val="003F777D"/>
    <w:rsid w:val="00401DB5"/>
    <w:rsid w:val="00411C11"/>
    <w:rsid w:val="004A1A6E"/>
    <w:rsid w:val="004B39FD"/>
    <w:rsid w:val="004F0E3B"/>
    <w:rsid w:val="00510B8B"/>
    <w:rsid w:val="0051685F"/>
    <w:rsid w:val="00645CDA"/>
    <w:rsid w:val="00675E5B"/>
    <w:rsid w:val="00677CC6"/>
    <w:rsid w:val="006E7C80"/>
    <w:rsid w:val="006F2ACC"/>
    <w:rsid w:val="00784732"/>
    <w:rsid w:val="007A13F8"/>
    <w:rsid w:val="007C624A"/>
    <w:rsid w:val="00820DB0"/>
    <w:rsid w:val="00881E28"/>
    <w:rsid w:val="008B2A02"/>
    <w:rsid w:val="008E372B"/>
    <w:rsid w:val="0095177A"/>
    <w:rsid w:val="00953B94"/>
    <w:rsid w:val="00972D03"/>
    <w:rsid w:val="009E65EC"/>
    <w:rsid w:val="00A16829"/>
    <w:rsid w:val="00A71842"/>
    <w:rsid w:val="00A87A88"/>
    <w:rsid w:val="00AA250E"/>
    <w:rsid w:val="00AA5616"/>
    <w:rsid w:val="00AD57C3"/>
    <w:rsid w:val="00B32730"/>
    <w:rsid w:val="00BC729B"/>
    <w:rsid w:val="00CA1A3F"/>
    <w:rsid w:val="00CB69F1"/>
    <w:rsid w:val="00CE2FC7"/>
    <w:rsid w:val="00D00A6B"/>
    <w:rsid w:val="00D0154E"/>
    <w:rsid w:val="00D4323C"/>
    <w:rsid w:val="00D51156"/>
    <w:rsid w:val="00D72B46"/>
    <w:rsid w:val="00DD1689"/>
    <w:rsid w:val="00DE680A"/>
    <w:rsid w:val="00E16782"/>
    <w:rsid w:val="00E213A5"/>
    <w:rsid w:val="00E9100C"/>
    <w:rsid w:val="00E965D0"/>
    <w:rsid w:val="00EA76CC"/>
    <w:rsid w:val="00EB7A54"/>
    <w:rsid w:val="00F13BF4"/>
    <w:rsid w:val="00F14570"/>
    <w:rsid w:val="00F54649"/>
    <w:rsid w:val="00F67B04"/>
    <w:rsid w:val="00F743DA"/>
    <w:rsid w:val="00F7459D"/>
    <w:rsid w:val="00F75742"/>
    <w:rsid w:val="00F8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F7C1"/>
  <w15:chartTrackingRefBased/>
  <w15:docId w15:val="{CA0FA917-1049-4EDE-A4A5-980EC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EC"/>
    <w:pPr>
      <w:ind w:left="720"/>
      <w:contextualSpacing/>
    </w:pPr>
  </w:style>
  <w:style w:type="table" w:styleId="TableGrid">
    <w:name w:val="Table Grid"/>
    <w:basedOn w:val="TableNormal"/>
    <w:uiPriority w:val="39"/>
    <w:rsid w:val="009E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EC"/>
  </w:style>
  <w:style w:type="paragraph" w:styleId="Footer">
    <w:name w:val="footer"/>
    <w:basedOn w:val="Normal"/>
    <w:link w:val="FooterChar"/>
    <w:uiPriority w:val="99"/>
    <w:unhideWhenUsed/>
    <w:rsid w:val="009E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3724">
      <w:bodyDiv w:val="1"/>
      <w:marLeft w:val="0"/>
      <w:marRight w:val="0"/>
      <w:marTop w:val="0"/>
      <w:marBottom w:val="0"/>
      <w:divBdr>
        <w:top w:val="none" w:sz="0" w:space="0" w:color="auto"/>
        <w:left w:val="none" w:sz="0" w:space="0" w:color="auto"/>
        <w:bottom w:val="none" w:sz="0" w:space="0" w:color="auto"/>
        <w:right w:val="none" w:sz="0" w:space="0" w:color="auto"/>
      </w:divBdr>
    </w:div>
    <w:div w:id="10340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B453E-0B6E-4D34-8A36-4A568F45EE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be0e3-fb59-44d6-9a08-5c3bad261b2e"/>
    <ds:schemaRef ds:uri="21e08795-e594-43a2-9ea7-16e3644ae68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B4F9B0-B320-4DB7-B2B4-EEA56369A03C}">
  <ds:schemaRefs>
    <ds:schemaRef ds:uri="http://schemas.microsoft.com/sharepoint/v3/contenttype/forms"/>
  </ds:schemaRefs>
</ds:datastoreItem>
</file>

<file path=customXml/itemProps3.xml><?xml version="1.0" encoding="utf-8"?>
<ds:datastoreItem xmlns:ds="http://schemas.openxmlformats.org/officeDocument/2006/customXml" ds:itemID="{34FA8A1E-8B06-4B38-8CDA-1411D27FF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Brooks, Tracy</cp:lastModifiedBy>
  <cp:revision>2</cp:revision>
  <dcterms:created xsi:type="dcterms:W3CDTF">2022-01-18T10:39:00Z</dcterms:created>
  <dcterms:modified xsi:type="dcterms:W3CDTF">2022-01-18T10:39:00Z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