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9"/>
        <w:gridCol w:w="5747"/>
      </w:tblGrid>
      <w:tr w:rsidR="009E65EC" w:rsidRPr="002B13CB" w14:paraId="59D9977F" w14:textId="77777777" w:rsidTr="00A228ED">
        <w:tc>
          <w:tcPr>
            <w:tcW w:w="9016" w:type="dxa"/>
            <w:gridSpan w:val="2"/>
          </w:tcPr>
          <w:p w14:paraId="16EE9512" w14:textId="30F2811A" w:rsidR="009E65EC" w:rsidRPr="00247134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SITE OVERVIEW</w:t>
            </w:r>
            <w:r w:rsidR="003B5F80">
              <w:rPr>
                <w:b/>
              </w:rPr>
              <w:t xml:space="preserve">  </w:t>
            </w:r>
            <w:r w:rsidR="003B5F80" w:rsidRPr="003B5F80">
              <w:rPr>
                <w:b/>
                <w:highlight w:val="red"/>
              </w:rPr>
              <w:t>Red Broad Location</w:t>
            </w:r>
            <w:r w:rsidR="003B5F80" w:rsidRPr="003B5F80">
              <w:rPr>
                <w:b/>
              </w:rPr>
              <w:t xml:space="preserve"> </w:t>
            </w:r>
          </w:p>
        </w:tc>
      </w:tr>
      <w:tr w:rsidR="00EA76CC" w:rsidRPr="002B13CB" w14:paraId="4AAD99C4" w14:textId="77777777" w:rsidTr="00D4323C">
        <w:tc>
          <w:tcPr>
            <w:tcW w:w="2830" w:type="dxa"/>
          </w:tcPr>
          <w:p w14:paraId="0B95D9AD" w14:textId="77777777" w:rsidR="00EA76CC" w:rsidRPr="002B13CB" w:rsidRDefault="00EA76CC" w:rsidP="00A228ED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186" w:type="dxa"/>
          </w:tcPr>
          <w:p w14:paraId="4B7E6320" w14:textId="6731318F" w:rsidR="00EA76CC" w:rsidRPr="002B13CB" w:rsidRDefault="003B5F80" w:rsidP="003F777D">
            <w:pPr>
              <w:rPr>
                <w:b/>
              </w:rPr>
            </w:pPr>
            <w:r>
              <w:rPr>
                <w:b/>
              </w:rPr>
              <w:t>Brixham/ BCG Villages</w:t>
            </w:r>
          </w:p>
        </w:tc>
      </w:tr>
      <w:tr w:rsidR="00EA76CC" w:rsidRPr="002B13CB" w14:paraId="0127FAA1" w14:textId="77777777" w:rsidTr="00D4323C">
        <w:tc>
          <w:tcPr>
            <w:tcW w:w="2830" w:type="dxa"/>
          </w:tcPr>
          <w:p w14:paraId="00F0D790" w14:textId="77777777" w:rsidR="00EA76CC" w:rsidRDefault="00EA76CC" w:rsidP="00A228ED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186" w:type="dxa"/>
          </w:tcPr>
          <w:p w14:paraId="328A5D3F" w14:textId="2598869D" w:rsidR="00F75742" w:rsidRPr="003F777D" w:rsidRDefault="003B5F80" w:rsidP="001F510D">
            <w:r>
              <w:t xml:space="preserve">Churston Barony Broad Location </w:t>
            </w:r>
          </w:p>
        </w:tc>
      </w:tr>
      <w:tr w:rsidR="00121165" w:rsidRPr="002B13CB" w14:paraId="69A06E6E" w14:textId="77777777" w:rsidTr="00D501AE">
        <w:tc>
          <w:tcPr>
            <w:tcW w:w="9016" w:type="dxa"/>
            <w:gridSpan w:val="2"/>
          </w:tcPr>
          <w:p w14:paraId="72595F0D" w14:textId="21CEC2C7" w:rsidR="00D4323C" w:rsidRDefault="00B56A7B" w:rsidP="00A228ED">
            <w:r>
              <w:rPr>
                <w:noProof/>
              </w:rPr>
              <w:drawing>
                <wp:inline distT="0" distB="0" distL="0" distR="0" wp14:anchorId="14131906" wp14:editId="3BB3AEA8">
                  <wp:extent cx="5731510" cy="373824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73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5EC" w:rsidRPr="002B13CB" w14:paraId="2082E1E5" w14:textId="77777777" w:rsidTr="00D4323C">
        <w:tc>
          <w:tcPr>
            <w:tcW w:w="2830" w:type="dxa"/>
          </w:tcPr>
          <w:p w14:paraId="75C6AF11" w14:textId="30B385DD" w:rsidR="009E65EC" w:rsidRPr="002B13CB" w:rsidRDefault="00675E5B" w:rsidP="00A228ED">
            <w:pPr>
              <w:rPr>
                <w:b/>
              </w:rPr>
            </w:pPr>
            <w:r>
              <w:rPr>
                <w:b/>
              </w:rPr>
              <w:t xml:space="preserve">Allocation or HELAA Reference no. </w:t>
            </w:r>
          </w:p>
        </w:tc>
        <w:tc>
          <w:tcPr>
            <w:tcW w:w="6186" w:type="dxa"/>
          </w:tcPr>
          <w:p w14:paraId="7177EB18" w14:textId="469AC056" w:rsidR="00F7459D" w:rsidRPr="003F777D" w:rsidRDefault="003B5F80" w:rsidP="00F7459D">
            <w:pPr>
              <w:outlineLvl w:val="0"/>
              <w:rPr>
                <w:noProof/>
              </w:rPr>
            </w:pPr>
            <w:r>
              <w:rPr>
                <w:noProof/>
              </w:rPr>
              <w:t>21B045</w:t>
            </w:r>
          </w:p>
        </w:tc>
      </w:tr>
      <w:tr w:rsidR="001C70E8" w:rsidRPr="002B13CB" w14:paraId="7C80FDAD" w14:textId="77777777" w:rsidTr="00D4323C">
        <w:tc>
          <w:tcPr>
            <w:tcW w:w="2830" w:type="dxa"/>
          </w:tcPr>
          <w:p w14:paraId="5820D080" w14:textId="77777777" w:rsidR="001C70E8" w:rsidRPr="002B13CB" w:rsidRDefault="001C70E8" w:rsidP="00A228ED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186" w:type="dxa"/>
          </w:tcPr>
          <w:p w14:paraId="7447AB3B" w14:textId="1DF054E8" w:rsidR="00135146" w:rsidRPr="003F777D" w:rsidRDefault="00135146" w:rsidP="00F743DA">
            <w:pPr>
              <w:outlineLvl w:val="0"/>
              <w:rPr>
                <w:noProof/>
              </w:rPr>
            </w:pPr>
          </w:p>
        </w:tc>
      </w:tr>
      <w:tr w:rsidR="00F13BF4" w:rsidRPr="002B13CB" w14:paraId="160921AF" w14:textId="77777777" w:rsidTr="00D4323C">
        <w:tc>
          <w:tcPr>
            <w:tcW w:w="2830" w:type="dxa"/>
          </w:tcPr>
          <w:p w14:paraId="7B90D0CD" w14:textId="58147FF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Suitable</w:t>
            </w:r>
            <w:r w:rsidR="00133370">
              <w:rPr>
                <w:b/>
              </w:rPr>
              <w:t xml:space="preserve">: How the principle of development is established </w:t>
            </w:r>
          </w:p>
        </w:tc>
        <w:tc>
          <w:tcPr>
            <w:tcW w:w="6186" w:type="dxa"/>
          </w:tcPr>
          <w:p w14:paraId="7DA74B85" w14:textId="59ADE93E" w:rsidR="0016635B" w:rsidRPr="003F777D" w:rsidRDefault="003B5F80" w:rsidP="001F510D">
            <w:pPr>
              <w:rPr>
                <w:color w:val="FF0000"/>
              </w:rPr>
            </w:pPr>
            <w:r w:rsidRPr="003B5F80">
              <w:t xml:space="preserve">Would constitute major </w:t>
            </w:r>
            <w:r>
              <w:t xml:space="preserve">rural </w:t>
            </w:r>
            <w:r w:rsidRPr="003B5F80">
              <w:t>development in the AONB</w:t>
            </w:r>
            <w:r>
              <w:t xml:space="preserve">.  Would significantly urbanise the gap between Churston and Brixham, and serious coastal landscape impact.  </w:t>
            </w:r>
            <w:r w:rsidR="007369F7">
              <w:t xml:space="preserve">The area is lose to the South Hams SAC and there would be likely impacts on greater horseshoe bat flight paths and sustenance zone.  </w:t>
            </w:r>
          </w:p>
        </w:tc>
      </w:tr>
      <w:tr w:rsidR="00F13BF4" w:rsidRPr="002B13CB" w14:paraId="15B6F10E" w14:textId="77777777" w:rsidTr="0016635B">
        <w:trPr>
          <w:trHeight w:val="684"/>
        </w:trPr>
        <w:tc>
          <w:tcPr>
            <w:tcW w:w="2830" w:type="dxa"/>
          </w:tcPr>
          <w:p w14:paraId="775DED7E" w14:textId="15D81E5F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Available</w:t>
            </w:r>
            <w:r w:rsidR="00133370">
              <w:rPr>
                <w:b/>
              </w:rPr>
              <w:t xml:space="preserve">: Any change in circumstances since principle established </w:t>
            </w:r>
          </w:p>
        </w:tc>
        <w:tc>
          <w:tcPr>
            <w:tcW w:w="6186" w:type="dxa"/>
          </w:tcPr>
          <w:p w14:paraId="696D0071" w14:textId="2DBBFE4B" w:rsidR="00F13BF4" w:rsidRPr="00675E5B" w:rsidRDefault="003B5F80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Likely to be available if alocated. </w:t>
            </w:r>
          </w:p>
        </w:tc>
      </w:tr>
      <w:tr w:rsidR="00F13BF4" w:rsidRPr="002B13CB" w14:paraId="3B6534BD" w14:textId="77777777" w:rsidTr="00D4323C">
        <w:tc>
          <w:tcPr>
            <w:tcW w:w="2830" w:type="dxa"/>
          </w:tcPr>
          <w:p w14:paraId="264A5F2F" w14:textId="33D7F602" w:rsidR="00F13BF4" w:rsidRDefault="001F510D" w:rsidP="00F13BF4">
            <w:pPr>
              <w:rPr>
                <w:b/>
              </w:rPr>
            </w:pPr>
            <w:r>
              <w:rPr>
                <w:b/>
              </w:rPr>
              <w:t xml:space="preserve">Achievable </w:t>
            </w:r>
          </w:p>
        </w:tc>
        <w:tc>
          <w:tcPr>
            <w:tcW w:w="6186" w:type="dxa"/>
          </w:tcPr>
          <w:p w14:paraId="0E32514A" w14:textId="263D78C6" w:rsidR="00F13BF4" w:rsidRPr="00675E5B" w:rsidRDefault="007369F7" w:rsidP="00F13BF4">
            <w:r>
              <w:t>Would probably be viable if allocated due to coastal location. B</w:t>
            </w:r>
            <w:r w:rsidR="003B5F80">
              <w:t xml:space="preserve">ut </w:t>
            </w:r>
            <w:r>
              <w:t xml:space="preserve">there are </w:t>
            </w:r>
            <w:r w:rsidR="003B5F80">
              <w:t xml:space="preserve">major road infrastructure </w:t>
            </w:r>
            <w:r>
              <w:t xml:space="preserve">constraints and significant site servicing </w:t>
            </w:r>
            <w:r w:rsidR="003B5F80">
              <w:t>would be needed</w:t>
            </w:r>
            <w:r>
              <w:t xml:space="preserve">. </w:t>
            </w:r>
            <w:r w:rsidR="003B5F80">
              <w:t xml:space="preserve"> </w:t>
            </w:r>
            <w:r>
              <w:t>The pinch</w:t>
            </w:r>
            <w:r w:rsidR="003B5F80">
              <w:t xml:space="preserve"> point at Windy Corner is a significant constraint.  </w:t>
            </w:r>
          </w:p>
        </w:tc>
      </w:tr>
      <w:tr w:rsidR="00F13BF4" w:rsidRPr="002B13CB" w14:paraId="0FCC394E" w14:textId="77777777" w:rsidTr="00D4323C">
        <w:tc>
          <w:tcPr>
            <w:tcW w:w="2830" w:type="dxa"/>
          </w:tcPr>
          <w:p w14:paraId="34A4FA9F" w14:textId="77777777" w:rsidR="00F13BF4" w:rsidRPr="002B13CB" w:rsidRDefault="00F13BF4" w:rsidP="00F13BF4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186" w:type="dxa"/>
          </w:tcPr>
          <w:p w14:paraId="382F75F0" w14:textId="30F64C00" w:rsidR="00F13BF4" w:rsidRPr="003F777D" w:rsidRDefault="00F13BF4" w:rsidP="00F13BF4"/>
        </w:tc>
      </w:tr>
      <w:tr w:rsidR="00135146" w:rsidRPr="002B13CB" w14:paraId="4252E7D4" w14:textId="77777777" w:rsidTr="00D4323C">
        <w:tc>
          <w:tcPr>
            <w:tcW w:w="2830" w:type="dxa"/>
          </w:tcPr>
          <w:p w14:paraId="1C2E77A6" w14:textId="77777777" w:rsidR="00135146" w:rsidRPr="002B13CB" w:rsidRDefault="00135146" w:rsidP="00135146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186" w:type="dxa"/>
          </w:tcPr>
          <w:p w14:paraId="3DB0CA6F" w14:textId="59E6B03F" w:rsidR="00135146" w:rsidRPr="00EA76CC" w:rsidRDefault="003B5F80" w:rsidP="00135146">
            <w:r>
              <w:t xml:space="preserve">Agriculture </w:t>
            </w:r>
          </w:p>
        </w:tc>
      </w:tr>
      <w:tr w:rsidR="00135146" w:rsidRPr="002B13CB" w14:paraId="3EAB270D" w14:textId="77777777" w:rsidTr="00D4323C">
        <w:tc>
          <w:tcPr>
            <w:tcW w:w="2830" w:type="dxa"/>
          </w:tcPr>
          <w:p w14:paraId="01949240" w14:textId="3346E1C9" w:rsidR="00135146" w:rsidRPr="002B13CB" w:rsidRDefault="00133370" w:rsidP="00135146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6186" w:type="dxa"/>
          </w:tcPr>
          <w:p w14:paraId="1D6ECC95" w14:textId="26510598" w:rsidR="00135146" w:rsidRPr="00EA76CC" w:rsidRDefault="003B5F80" w:rsidP="00135146">
            <w:r>
              <w:t xml:space="preserve">Land to the NE of Higher Boundary Road  Brixham, extending to Churston Ferrers Village. </w:t>
            </w:r>
          </w:p>
        </w:tc>
      </w:tr>
      <w:tr w:rsidR="00135146" w:rsidRPr="002B13CB" w14:paraId="77CD6EF4" w14:textId="77777777" w:rsidTr="00D4323C">
        <w:tc>
          <w:tcPr>
            <w:tcW w:w="2830" w:type="dxa"/>
          </w:tcPr>
          <w:p w14:paraId="4705FD08" w14:textId="3FEDBB93" w:rsidR="00135146" w:rsidRPr="002B13CB" w:rsidRDefault="00135146" w:rsidP="00135146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186" w:type="dxa"/>
          </w:tcPr>
          <w:p w14:paraId="4BC8F78B" w14:textId="0E93094F" w:rsidR="00135146" w:rsidRPr="00F14570" w:rsidRDefault="003B5F80" w:rsidP="00135146">
            <w:r>
              <w:t xml:space="preserve">Broad Location </w:t>
            </w:r>
          </w:p>
        </w:tc>
      </w:tr>
    </w:tbl>
    <w:p w14:paraId="426FE67C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14:paraId="2C22CF48" w14:textId="77777777" w:rsidTr="00A228ED">
        <w:tc>
          <w:tcPr>
            <w:tcW w:w="9016" w:type="dxa"/>
            <w:gridSpan w:val="2"/>
          </w:tcPr>
          <w:p w14:paraId="59E9F996" w14:textId="77777777" w:rsidR="009E65EC" w:rsidRDefault="009E65EC" w:rsidP="00A228ED"/>
          <w:p w14:paraId="0018E7D5" w14:textId="77777777" w:rsidR="009E65EC" w:rsidRPr="00761B28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14:paraId="56827EEA" w14:textId="39D8E3DB" w:rsidR="009E65EC" w:rsidRDefault="001C70E8" w:rsidP="00A228ED">
            <w:r>
              <w:t>Reasonable prospect of delivery (timescale):</w:t>
            </w:r>
          </w:p>
          <w:p w14:paraId="50AA1F53" w14:textId="1E96BB4F" w:rsidR="003B5F80" w:rsidRDefault="003B5F80" w:rsidP="00A228ED">
            <w:r>
              <w:lastRenderedPageBreak/>
              <w:t>Not suitable for major development due to landsca</w:t>
            </w:r>
            <w:r w:rsidR="007369F7">
              <w:t>p</w:t>
            </w:r>
            <w:r>
              <w:t xml:space="preserve">e impact on AONB, coastal impact and impact on Greater Horseshoe </w:t>
            </w:r>
            <w:r w:rsidR="007369F7">
              <w:t>B</w:t>
            </w:r>
            <w:r>
              <w:t>at sustenance zone</w:t>
            </w:r>
            <w:r w:rsidR="007369F7">
              <w:t xml:space="preserve">.  </w:t>
            </w:r>
          </w:p>
          <w:p w14:paraId="6511E1F4" w14:textId="1092AD4A" w:rsidR="007369F7" w:rsidRDefault="007369F7" w:rsidP="00A228ED">
            <w:r>
              <w:t>Note that smaller sites are assessed as 21B025 and 21B017.</w:t>
            </w:r>
          </w:p>
          <w:p w14:paraId="674BBB1C" w14:textId="77777777" w:rsidR="0095177A" w:rsidRPr="00675E5B" w:rsidRDefault="0095177A" w:rsidP="0095177A"/>
          <w:p w14:paraId="1ED352F9" w14:textId="701D10CD" w:rsidR="00135146" w:rsidRDefault="00675E5B" w:rsidP="00135146">
            <w:r w:rsidRPr="00675E5B">
              <w:t>Confirmation of availability needed from owners</w:t>
            </w:r>
            <w:r>
              <w:rPr>
                <w:color w:val="FF0000"/>
              </w:rPr>
              <w:t xml:space="preserve">. </w:t>
            </w:r>
          </w:p>
        </w:tc>
      </w:tr>
      <w:tr w:rsidR="009E65EC" w14:paraId="0F189CEC" w14:textId="77777777" w:rsidTr="00A228ED">
        <w:tc>
          <w:tcPr>
            <w:tcW w:w="2263" w:type="dxa"/>
          </w:tcPr>
          <w:p w14:paraId="4E76D92B" w14:textId="77777777" w:rsidR="009E65EC" w:rsidRDefault="009E65EC" w:rsidP="00A228ED">
            <w:r>
              <w:lastRenderedPageBreak/>
              <w:t>The next 5 years</w:t>
            </w:r>
          </w:p>
        </w:tc>
        <w:tc>
          <w:tcPr>
            <w:tcW w:w="6753" w:type="dxa"/>
          </w:tcPr>
          <w:p w14:paraId="4076228F" w14:textId="660EB6B0" w:rsidR="009E65EC" w:rsidRDefault="007369F7" w:rsidP="003A244A">
            <w:r>
              <w:t>0</w:t>
            </w:r>
          </w:p>
        </w:tc>
      </w:tr>
      <w:tr w:rsidR="009E65EC" w14:paraId="5B2BD75D" w14:textId="77777777" w:rsidTr="00A228ED">
        <w:tc>
          <w:tcPr>
            <w:tcW w:w="2263" w:type="dxa"/>
          </w:tcPr>
          <w:p w14:paraId="3E48BC76" w14:textId="77777777" w:rsidR="009E65EC" w:rsidRDefault="009E65EC" w:rsidP="00A228ED">
            <w:r>
              <w:t>A 6-10 year period</w:t>
            </w:r>
          </w:p>
        </w:tc>
        <w:tc>
          <w:tcPr>
            <w:tcW w:w="6753" w:type="dxa"/>
          </w:tcPr>
          <w:p w14:paraId="0772D396" w14:textId="77777777" w:rsidR="009E65EC" w:rsidRDefault="009E65EC" w:rsidP="00A228ED"/>
        </w:tc>
      </w:tr>
      <w:tr w:rsidR="009E65EC" w14:paraId="6E5C2AEE" w14:textId="77777777" w:rsidTr="00A228ED">
        <w:tc>
          <w:tcPr>
            <w:tcW w:w="2263" w:type="dxa"/>
          </w:tcPr>
          <w:p w14:paraId="3BF1FBA1" w14:textId="77777777" w:rsidR="009E65EC" w:rsidRDefault="009E65EC" w:rsidP="00A228ED">
            <w:r>
              <w:t>An 11-15 year period</w:t>
            </w:r>
          </w:p>
        </w:tc>
        <w:tc>
          <w:tcPr>
            <w:tcW w:w="6753" w:type="dxa"/>
          </w:tcPr>
          <w:p w14:paraId="4D4F1818" w14:textId="54C72884" w:rsidR="009E65EC" w:rsidRDefault="009E65EC" w:rsidP="00A228ED"/>
        </w:tc>
      </w:tr>
      <w:tr w:rsidR="009E65EC" w14:paraId="57973947" w14:textId="77777777" w:rsidTr="00A228ED">
        <w:tc>
          <w:tcPr>
            <w:tcW w:w="2263" w:type="dxa"/>
          </w:tcPr>
          <w:p w14:paraId="60E7E0F9" w14:textId="77777777" w:rsidR="009E65EC" w:rsidRDefault="009E65EC" w:rsidP="00A228ED">
            <w:r>
              <w:t>Later than 15 years</w:t>
            </w:r>
          </w:p>
        </w:tc>
        <w:tc>
          <w:tcPr>
            <w:tcW w:w="6753" w:type="dxa"/>
          </w:tcPr>
          <w:p w14:paraId="3AAE9BAE" w14:textId="77777777" w:rsidR="009E65EC" w:rsidRDefault="009E65EC" w:rsidP="00A228ED"/>
        </w:tc>
      </w:tr>
    </w:tbl>
    <w:p w14:paraId="5F7D352E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6DFE20" w14:textId="77777777" w:rsidR="009E65EC" w:rsidRPr="00B50FC8" w:rsidRDefault="009E65EC" w:rsidP="009E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E65EC" w:rsidRPr="00B50FC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E51B" w14:textId="77777777" w:rsidR="007F74D7" w:rsidRDefault="007F74D7" w:rsidP="009E65EC">
      <w:pPr>
        <w:spacing w:after="0" w:line="240" w:lineRule="auto"/>
      </w:pPr>
      <w:r>
        <w:separator/>
      </w:r>
    </w:p>
  </w:endnote>
  <w:endnote w:type="continuationSeparator" w:id="0">
    <w:p w14:paraId="5693FFB2" w14:textId="77777777" w:rsidR="007F74D7" w:rsidRDefault="007F74D7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F70" w14:textId="40FF5098" w:rsidR="00420634" w:rsidRPr="00420634" w:rsidRDefault="00CB69F1">
    <w:pPr>
      <w:pStyle w:val="Footer"/>
      <w:rPr>
        <w:rFonts w:ascii="Arial" w:hAnsi="Arial" w:cs="Arial"/>
      </w:rPr>
    </w:pPr>
    <w:r>
      <w:rPr>
        <w:color w:val="5B9BD5" w:themeColor="accent1"/>
      </w:rPr>
      <w:t xml:space="preserve"> </w:t>
    </w:r>
    <w:r w:rsidRPr="00420634">
      <w:rPr>
        <w:rFonts w:ascii="Arial" w:eastAsiaTheme="majorEastAsia" w:hAnsi="Arial" w:cs="Arial"/>
        <w:sz w:val="20"/>
        <w:szCs w:val="20"/>
      </w:rPr>
      <w:t xml:space="preserve">pg. </w:t>
    </w:r>
    <w:r w:rsidRPr="00420634">
      <w:rPr>
        <w:rFonts w:ascii="Arial" w:eastAsiaTheme="minorEastAsia" w:hAnsi="Arial" w:cs="Arial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eastAsiaTheme="minorEastAsia" w:hAnsi="Arial" w:cs="Arial"/>
        <w:sz w:val="20"/>
        <w:szCs w:val="20"/>
      </w:rPr>
      <w:fldChar w:fldCharType="separate"/>
    </w:r>
    <w:r w:rsidR="006E7C80" w:rsidRPr="006E7C80">
      <w:rPr>
        <w:rFonts w:ascii="Arial" w:eastAsiaTheme="majorEastAsia" w:hAnsi="Arial" w:cs="Arial"/>
        <w:noProof/>
        <w:sz w:val="20"/>
        <w:szCs w:val="20"/>
      </w:rPr>
      <w:t>1</w:t>
    </w:r>
    <w:r w:rsidRPr="00420634">
      <w:rPr>
        <w:rFonts w:ascii="Arial" w:eastAsiaTheme="majorEastAsia" w:hAnsi="Arial" w:cs="Arial"/>
        <w:noProof/>
        <w:sz w:val="20"/>
        <w:szCs w:val="20"/>
      </w:rPr>
      <w:fldChar w:fldCharType="end"/>
    </w:r>
    <w:r w:rsidRPr="00420634">
      <w:rPr>
        <w:rFonts w:ascii="Arial" w:eastAsiaTheme="majorEastAsia" w:hAnsi="Arial" w:cs="Arial"/>
        <w:noProof/>
        <w:sz w:val="20"/>
        <w:szCs w:val="20"/>
      </w:rPr>
      <w:t xml:space="preserve">  </w:t>
    </w:r>
    <w:r w:rsidR="00133370" w:rsidRPr="00420634">
      <w:rPr>
        <w:rFonts w:ascii="Arial" w:eastAsiaTheme="majorEastAsia" w:hAnsi="Arial" w:cs="Arial"/>
        <w:noProof/>
        <w:sz w:val="20"/>
        <w:szCs w:val="20"/>
      </w:rPr>
      <w:t xml:space="preserve">Torbay HELAA 2021: </w:t>
    </w:r>
    <w:r w:rsidR="00133370">
      <w:rPr>
        <w:rFonts w:ascii="Arial" w:eastAsiaTheme="majorEastAsia" w:hAnsi="Arial" w:cs="Arial"/>
        <w:noProof/>
        <w:sz w:val="20"/>
        <w:szCs w:val="20"/>
      </w:rPr>
      <w:t xml:space="preserve">Summary Site Proforma: for sites where the principle of development is established (e.g. through site allocation, planning permission etc.).   </w:t>
    </w:r>
    <w:r w:rsidR="009E65EC">
      <w:rPr>
        <w:rFonts w:ascii="Arial" w:eastAsiaTheme="majorEastAsia" w:hAnsi="Arial" w:cs="Arial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5FD8" w14:textId="77777777" w:rsidR="007F74D7" w:rsidRDefault="007F74D7" w:rsidP="009E65EC">
      <w:pPr>
        <w:spacing w:after="0" w:line="240" w:lineRule="auto"/>
      </w:pPr>
      <w:r>
        <w:separator/>
      </w:r>
    </w:p>
  </w:footnote>
  <w:footnote w:type="continuationSeparator" w:id="0">
    <w:p w14:paraId="6E04E61D" w14:textId="77777777" w:rsidR="007F74D7" w:rsidRDefault="007F74D7" w:rsidP="009E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1AB2" w14:textId="175E347C" w:rsidR="00133370" w:rsidRDefault="00133370">
    <w:pPr>
      <w:pStyle w:val="Head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479378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5402D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106986"/>
    <w:rsid w:val="00121165"/>
    <w:rsid w:val="00133370"/>
    <w:rsid w:val="00133D37"/>
    <w:rsid w:val="00135146"/>
    <w:rsid w:val="0016635B"/>
    <w:rsid w:val="00172F71"/>
    <w:rsid w:val="001733A8"/>
    <w:rsid w:val="001C5A09"/>
    <w:rsid w:val="001C70E8"/>
    <w:rsid w:val="001F510D"/>
    <w:rsid w:val="001F65E6"/>
    <w:rsid w:val="00242DDA"/>
    <w:rsid w:val="00247134"/>
    <w:rsid w:val="00267362"/>
    <w:rsid w:val="00270E33"/>
    <w:rsid w:val="002C2C7D"/>
    <w:rsid w:val="003A244A"/>
    <w:rsid w:val="003B5F80"/>
    <w:rsid w:val="003E6B14"/>
    <w:rsid w:val="003F777D"/>
    <w:rsid w:val="00401DB5"/>
    <w:rsid w:val="00411C11"/>
    <w:rsid w:val="004A1A6E"/>
    <w:rsid w:val="004B39FD"/>
    <w:rsid w:val="004F0E3B"/>
    <w:rsid w:val="00510B8B"/>
    <w:rsid w:val="0051685F"/>
    <w:rsid w:val="00645CDA"/>
    <w:rsid w:val="00675E5B"/>
    <w:rsid w:val="00677CC6"/>
    <w:rsid w:val="006E7C80"/>
    <w:rsid w:val="006F2ACC"/>
    <w:rsid w:val="007369F7"/>
    <w:rsid w:val="0076768C"/>
    <w:rsid w:val="00784732"/>
    <w:rsid w:val="007C624A"/>
    <w:rsid w:val="007F74D7"/>
    <w:rsid w:val="00820DB0"/>
    <w:rsid w:val="00881E28"/>
    <w:rsid w:val="008E372B"/>
    <w:rsid w:val="0095177A"/>
    <w:rsid w:val="00953B94"/>
    <w:rsid w:val="00972D03"/>
    <w:rsid w:val="009B3F3A"/>
    <w:rsid w:val="009E65EC"/>
    <w:rsid w:val="00A16829"/>
    <w:rsid w:val="00A71842"/>
    <w:rsid w:val="00A87A88"/>
    <w:rsid w:val="00AA250E"/>
    <w:rsid w:val="00AA5616"/>
    <w:rsid w:val="00AD57C3"/>
    <w:rsid w:val="00B32730"/>
    <w:rsid w:val="00B56A7B"/>
    <w:rsid w:val="00CB69F1"/>
    <w:rsid w:val="00CE2FC7"/>
    <w:rsid w:val="00D00A6B"/>
    <w:rsid w:val="00D0154E"/>
    <w:rsid w:val="00D4323C"/>
    <w:rsid w:val="00D72B46"/>
    <w:rsid w:val="00DD1689"/>
    <w:rsid w:val="00DE680A"/>
    <w:rsid w:val="00E16782"/>
    <w:rsid w:val="00E9100C"/>
    <w:rsid w:val="00E965D0"/>
    <w:rsid w:val="00EA76CC"/>
    <w:rsid w:val="00ED0382"/>
    <w:rsid w:val="00F13BF4"/>
    <w:rsid w:val="00F14570"/>
    <w:rsid w:val="00F54649"/>
    <w:rsid w:val="00F67B04"/>
    <w:rsid w:val="00F743DA"/>
    <w:rsid w:val="00F7459D"/>
    <w:rsid w:val="00F75742"/>
    <w:rsid w:val="00F8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3D4F02-9344-44E8-B82A-83C0249C83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8A4FF9-4605-4722-8475-A509F1E00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9F4E0-1873-4036-9475-CF932C17E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Brooks, Tracy</cp:lastModifiedBy>
  <cp:revision>3</cp:revision>
  <dcterms:created xsi:type="dcterms:W3CDTF">2021-12-22T17:20:00Z</dcterms:created>
  <dcterms:modified xsi:type="dcterms:W3CDTF">2022-01-18T10:32:00Z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