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901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1635"/>
        <w:gridCol w:w="7381"/>
      </w:tblGrid>
      <w:tr w:rsidRPr="002B13CB" w:rsidR="008A309F" w:rsidTr="7CC85365" w14:paraId="16E24031" w14:textId="77777777">
        <w:tc>
          <w:tcPr>
            <w:tcW w:w="9016" w:type="dxa"/>
            <w:gridSpan w:val="2"/>
            <w:tcMar/>
          </w:tcPr>
          <w:p w:rsidRPr="00247134" w:rsidR="008A309F" w:rsidP="7CC85365" w:rsidRDefault="008A309F" w14:paraId="57489753" w14:textId="6A38F327">
            <w:pPr>
              <w:rPr>
                <w:b w:val="1"/>
                <w:bCs w:val="1"/>
              </w:rPr>
            </w:pPr>
            <w:r w:rsidRPr="7CC85365" w:rsidR="008A309F">
              <w:rPr>
                <w:b w:val="1"/>
                <w:bCs w:val="1"/>
              </w:rPr>
              <w:t>SITE OVERVIEW</w:t>
            </w:r>
            <w:r w:rsidRPr="7CC85365" w:rsidR="6BF4BBE3">
              <w:rPr>
                <w:b w:val="1"/>
                <w:bCs w:val="1"/>
              </w:rPr>
              <w:t xml:space="preserve"> - GREEN</w:t>
            </w:r>
          </w:p>
        </w:tc>
      </w:tr>
      <w:tr w:rsidRPr="002B13CB" w:rsidR="008A309F" w:rsidTr="7CC85365" w14:paraId="080E1E2C" w14:textId="77777777">
        <w:tc>
          <w:tcPr>
            <w:tcW w:w="1635" w:type="dxa"/>
            <w:tcMar/>
          </w:tcPr>
          <w:p w:rsidRPr="002B13CB" w:rsidR="008A309F" w:rsidP="00CC6E54" w:rsidRDefault="008A309F" w14:paraId="00C56701" w14:textId="77777777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7381" w:type="dxa"/>
            <w:tcMar/>
          </w:tcPr>
          <w:p w:rsidRPr="002B13CB" w:rsidR="008A309F" w:rsidP="00CC6E54" w:rsidRDefault="008A309F" w14:paraId="300D449E" w14:textId="77777777">
            <w:pPr>
              <w:rPr>
                <w:b/>
              </w:rPr>
            </w:pPr>
            <w:r>
              <w:rPr>
                <w:b/>
              </w:rPr>
              <w:t>Torquay</w:t>
            </w:r>
          </w:p>
        </w:tc>
      </w:tr>
      <w:tr w:rsidRPr="002B13CB" w:rsidR="008A309F" w:rsidTr="7CC85365" w14:paraId="6B91FB55" w14:textId="77777777">
        <w:tc>
          <w:tcPr>
            <w:tcW w:w="1635" w:type="dxa"/>
            <w:tcMar/>
          </w:tcPr>
          <w:p w:rsidR="008A309F" w:rsidP="00CC6E54" w:rsidRDefault="008A309F" w14:paraId="20A82284" w14:textId="77777777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7381" w:type="dxa"/>
            <w:tcMar/>
          </w:tcPr>
          <w:p w:rsidR="008A309F" w:rsidP="00684426" w:rsidRDefault="00684426" w14:paraId="733E1D0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Exmouth View Hotel, St Albans Road</w:t>
            </w:r>
          </w:p>
          <w:p w:rsidRPr="003F777D" w:rsidR="00A250CF" w:rsidP="00684426" w:rsidRDefault="00A250CF" w14:paraId="6D40D756" w14:textId="4E3CD399">
            <w:r>
              <w:rPr>
                <w:noProof/>
              </w:rPr>
              <w:drawing>
                <wp:inline distT="0" distB="0" distL="0" distR="0" wp14:anchorId="0E8E7D2F" wp14:editId="703230FA">
                  <wp:extent cx="4359042" cy="3218985"/>
                  <wp:effectExtent l="0" t="0" r="381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568" cy="3221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2B13CB" w:rsidR="008A309F" w:rsidTr="7CC85365" w14:paraId="7D0D5839" w14:textId="77777777">
        <w:tc>
          <w:tcPr>
            <w:tcW w:w="1635" w:type="dxa"/>
            <w:tcMar/>
          </w:tcPr>
          <w:p w:rsidRPr="002B13CB" w:rsidR="008A309F" w:rsidP="00CC6E54" w:rsidRDefault="008A309F" w14:paraId="5A63E27D" w14:textId="77777777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7381" w:type="dxa"/>
            <w:tcMar/>
          </w:tcPr>
          <w:p w:rsidRPr="003F777D" w:rsidR="008A309F" w:rsidP="00CC6E54" w:rsidRDefault="008A309F" w14:paraId="44F4C3EE" w14:textId="77777777">
            <w:pPr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21T1</w:t>
            </w:r>
            <w:r w:rsidR="00684426">
              <w:rPr>
                <w:rFonts w:ascii="Calibri" w:hAnsi="Calibri" w:cs="Calibri"/>
                <w:color w:val="000000"/>
              </w:rPr>
              <w:t>01</w:t>
            </w:r>
          </w:p>
        </w:tc>
      </w:tr>
      <w:tr w:rsidRPr="002B13CB" w:rsidR="008A309F" w:rsidTr="7CC85365" w14:paraId="0C0533AA" w14:textId="77777777">
        <w:tc>
          <w:tcPr>
            <w:tcW w:w="1635" w:type="dxa"/>
            <w:tcMar/>
          </w:tcPr>
          <w:p w:rsidRPr="002B13CB" w:rsidR="008A309F" w:rsidP="00CC6E54" w:rsidRDefault="008A309F" w14:paraId="03FE8FF3" w14:textId="77777777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7381" w:type="dxa"/>
            <w:tcMar/>
          </w:tcPr>
          <w:p w:rsidRPr="006712C7" w:rsidR="008A309F" w:rsidP="00CC6E54" w:rsidRDefault="00684426" w14:paraId="57E51FE3" w14:textId="77777777">
            <w:pPr>
              <w:outlineLvl w:val="0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Pr="002B13CB" w:rsidR="008A309F" w:rsidTr="7CC85365" w14:paraId="7998FEDA" w14:textId="77777777">
        <w:tc>
          <w:tcPr>
            <w:tcW w:w="1635" w:type="dxa"/>
            <w:tcMar/>
          </w:tcPr>
          <w:p w:rsidR="008A309F" w:rsidP="00CC6E54" w:rsidRDefault="008A309F" w14:paraId="3E9BBF53" w14:textId="77777777">
            <w:pPr>
              <w:rPr>
                <w:b/>
              </w:rPr>
            </w:pPr>
            <w:r>
              <w:rPr>
                <w:b/>
              </w:rPr>
              <w:t xml:space="preserve">Suitable: How the principle of development is established </w:t>
            </w:r>
          </w:p>
        </w:tc>
        <w:tc>
          <w:tcPr>
            <w:tcW w:w="7381" w:type="dxa"/>
            <w:tcMar/>
          </w:tcPr>
          <w:p w:rsidRPr="006712C7" w:rsidR="00F73CF1" w:rsidP="7CC85365" w:rsidRDefault="680E276F" w14:paraId="579E93CD" w14:textId="5DF76B7E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7CC85365" w:rsidR="00684426">
              <w:rPr>
                <w:rFonts w:ascii="Calibri" w:hAnsi="Calibri" w:cs="Calibri"/>
                <w:color w:val="000000" w:themeColor="text1" w:themeTint="FF" w:themeShade="FF"/>
              </w:rPr>
              <w:t xml:space="preserve">P/2018/1283 </w:t>
            </w:r>
            <w:r w:rsidRPr="7CC85365" w:rsidR="00B631E7">
              <w:rPr>
                <w:rFonts w:ascii="Calibri" w:hAnsi="Calibri" w:cs="Calibri"/>
                <w:color w:val="000000" w:themeColor="text1" w:themeTint="FF" w:themeShade="FF"/>
              </w:rPr>
              <w:t>–</w:t>
            </w:r>
            <w:r w:rsidRPr="7CC85365" w:rsidR="00684426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7CC85365" w:rsidR="00B631E7">
              <w:rPr>
                <w:rFonts w:ascii="Calibri" w:hAnsi="Calibri" w:cs="Calibri"/>
                <w:color w:val="000000" w:themeColor="text1" w:themeTint="FF" w:themeShade="FF"/>
              </w:rPr>
              <w:t>demolition of hotel and construction of 12 apartments and 2 town houses</w:t>
            </w:r>
            <w:r w:rsidRPr="7CC85365" w:rsidR="62A9AF47">
              <w:rPr>
                <w:rFonts w:ascii="Calibri" w:hAnsi="Calibri" w:cs="Calibri"/>
                <w:color w:val="000000" w:themeColor="text1" w:themeTint="FF" w:themeShade="FF"/>
              </w:rPr>
              <w:t>.</w:t>
            </w:r>
          </w:p>
        </w:tc>
      </w:tr>
      <w:tr w:rsidRPr="002B13CB" w:rsidR="008A309F" w:rsidTr="7CC85365" w14:paraId="69EFC93D" w14:textId="77777777">
        <w:tc>
          <w:tcPr>
            <w:tcW w:w="1635" w:type="dxa"/>
            <w:tcMar/>
          </w:tcPr>
          <w:p w:rsidR="008A309F" w:rsidP="00CC6E54" w:rsidRDefault="008A309F" w14:paraId="7D75FA29" w14:textId="77777777">
            <w:pPr>
              <w:rPr>
                <w:b/>
              </w:rPr>
            </w:pPr>
            <w:r>
              <w:rPr>
                <w:b/>
              </w:rPr>
              <w:t xml:space="preserve">Available: Any change in circumstances since principle established </w:t>
            </w:r>
          </w:p>
        </w:tc>
        <w:tc>
          <w:tcPr>
            <w:tcW w:w="7381" w:type="dxa"/>
            <w:tcMar/>
          </w:tcPr>
          <w:p w:rsidRPr="006712C7" w:rsidR="008A309F" w:rsidP="7CC85365" w:rsidRDefault="008A309F" w14:paraId="5EC8F10E" w14:textId="1600AE96">
            <w:pPr>
              <w:outlineLvl w:val="0"/>
              <w:rPr>
                <w:noProof/>
              </w:rPr>
            </w:pPr>
            <w:r w:rsidRPr="7CC85365" w:rsidR="3CC4FFFD">
              <w:rPr>
                <w:noProof/>
              </w:rPr>
              <w:t>Yes, still available.</w:t>
            </w:r>
          </w:p>
          <w:p w:rsidRPr="006712C7" w:rsidR="008A309F" w:rsidP="7CC85365" w:rsidRDefault="008A309F" w14:paraId="37CA3C6B" w14:textId="22537148">
            <w:pPr/>
            <w:r w:rsidR="3CC4FFFD">
              <w:rPr/>
              <w:t>Discharge of condition application received in 2020.</w:t>
            </w:r>
          </w:p>
          <w:p w:rsidRPr="006712C7" w:rsidR="008A309F" w:rsidP="7CC85365" w:rsidRDefault="008A309F" w14:paraId="18DDAB82" w14:textId="7E4FFE2D">
            <w:pPr/>
            <w:r w:rsidR="3CC4FFFD">
              <w:rPr/>
              <w:t>Development is under construction.</w:t>
            </w:r>
          </w:p>
          <w:p w:rsidRPr="006712C7" w:rsidR="008A309F" w:rsidP="7CC85365" w:rsidRDefault="008A309F" w14:paraId="320AF899" w14:textId="657AA003">
            <w:pPr>
              <w:pStyle w:val="Normal"/>
              <w:outlineLvl w:val="0"/>
              <w:rPr>
                <w:noProof/>
                <w:sz w:val="22"/>
                <w:szCs w:val="22"/>
              </w:rPr>
            </w:pPr>
          </w:p>
        </w:tc>
      </w:tr>
      <w:tr w:rsidRPr="002B13CB" w:rsidR="008A309F" w:rsidTr="7CC85365" w14:paraId="3CE56C13" w14:textId="77777777">
        <w:tc>
          <w:tcPr>
            <w:tcW w:w="1635" w:type="dxa"/>
            <w:tcMar/>
          </w:tcPr>
          <w:p w:rsidR="008A309F" w:rsidP="00CC6E54" w:rsidRDefault="008A309F" w14:paraId="2F082A30" w14:textId="77777777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7381" w:type="dxa"/>
            <w:tcMar/>
          </w:tcPr>
          <w:p w:rsidRPr="006712C7" w:rsidR="008A309F" w:rsidP="7CC85365" w:rsidRDefault="008A309F" w14:paraId="29ABBFAF" w14:textId="42A4BAD7">
            <w:pPr>
              <w:pStyle w:val="Normal"/>
            </w:pPr>
            <w:r w:rsidR="008A309F">
              <w:rPr/>
              <w:t>Yes</w:t>
            </w:r>
            <w:r w:rsidR="69F83493">
              <w:rPr/>
              <w:t>, the site is under construction.</w:t>
            </w:r>
          </w:p>
        </w:tc>
      </w:tr>
      <w:tr w:rsidRPr="002B13CB" w:rsidR="008A309F" w:rsidTr="7CC85365" w14:paraId="15661FB1" w14:textId="77777777">
        <w:tc>
          <w:tcPr>
            <w:tcW w:w="1635" w:type="dxa"/>
            <w:tcMar/>
          </w:tcPr>
          <w:p w:rsidRPr="002B13CB" w:rsidR="008A309F" w:rsidP="00CC6E54" w:rsidRDefault="008A309F" w14:paraId="486FE407" w14:textId="77777777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7381" w:type="dxa"/>
            <w:tcMar/>
          </w:tcPr>
          <w:p w:rsidRPr="006712C7" w:rsidR="008A309F" w:rsidP="00CC6E54" w:rsidRDefault="008A309F" w14:paraId="078BB331" w14:textId="77777777"/>
        </w:tc>
      </w:tr>
      <w:tr w:rsidRPr="002B13CB" w:rsidR="008A309F" w:rsidTr="7CC85365" w14:paraId="32542349" w14:textId="77777777">
        <w:tc>
          <w:tcPr>
            <w:tcW w:w="1635" w:type="dxa"/>
            <w:tcMar/>
          </w:tcPr>
          <w:p w:rsidRPr="002B13CB" w:rsidR="008A309F" w:rsidP="00CC6E54" w:rsidRDefault="008A309F" w14:paraId="09DA8852" w14:textId="77777777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7381" w:type="dxa"/>
            <w:tcMar/>
          </w:tcPr>
          <w:p w:rsidRPr="006712C7" w:rsidR="008A309F" w:rsidP="00CC6E54" w:rsidRDefault="00582024" w14:paraId="1FAC5C0D" w14:textId="71D2F69D">
            <w:r>
              <w:t xml:space="preserve">UC </w:t>
            </w:r>
            <w:r w:rsidR="008A309F">
              <w:t>S</w:t>
            </w:r>
            <w:r w:rsidRPr="006712C7" w:rsidR="008A309F">
              <w:t>ites</w:t>
            </w:r>
          </w:p>
        </w:tc>
      </w:tr>
      <w:tr w:rsidRPr="002B13CB" w:rsidR="008A309F" w:rsidTr="7CC85365" w14:paraId="5409DCD3" w14:textId="77777777">
        <w:tc>
          <w:tcPr>
            <w:tcW w:w="1635" w:type="dxa"/>
            <w:tcMar/>
          </w:tcPr>
          <w:p w:rsidRPr="002B13CB" w:rsidR="008A309F" w:rsidP="00CC6E54" w:rsidRDefault="008A309F" w14:paraId="60DA62B6" w14:textId="77777777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7381" w:type="dxa"/>
            <w:tcMar/>
          </w:tcPr>
          <w:p w:rsidRPr="006712C7" w:rsidR="008A309F" w:rsidP="00CC6E54" w:rsidRDefault="102BEFEC" w14:paraId="3509CCFD" w14:textId="786E5B80">
            <w:r>
              <w:t>Former hotel site, recently demolished and currently under construction.</w:t>
            </w:r>
          </w:p>
        </w:tc>
      </w:tr>
      <w:tr w:rsidRPr="002B13CB" w:rsidR="008A309F" w:rsidTr="7CC85365" w14:paraId="0AE96B23" w14:textId="77777777">
        <w:tc>
          <w:tcPr>
            <w:tcW w:w="1635" w:type="dxa"/>
            <w:tcMar/>
          </w:tcPr>
          <w:p w:rsidRPr="002B13CB" w:rsidR="008A309F" w:rsidP="00CC6E54" w:rsidRDefault="008A309F" w14:paraId="19697F78" w14:textId="77777777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7381" w:type="dxa"/>
            <w:tcMar/>
          </w:tcPr>
          <w:p w:rsidRPr="006712C7" w:rsidR="008A309F" w:rsidP="7CC85365" w:rsidRDefault="008A309F" w14:paraId="1BCC6272" w14:textId="3E46835D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7CC85365" w:rsidR="002A4395">
              <w:rPr>
                <w:sz w:val="23"/>
                <w:szCs w:val="23"/>
              </w:rPr>
              <w:t xml:space="preserve">The site is a corner plot at the junction of St Albans Road and Bedford Road close to </w:t>
            </w:r>
            <w:proofErr w:type="spellStart"/>
            <w:r w:rsidRPr="7CC85365" w:rsidR="002A4395">
              <w:rPr>
                <w:sz w:val="23"/>
                <w:szCs w:val="23"/>
              </w:rPr>
              <w:t>Babbacombe</w:t>
            </w:r>
            <w:proofErr w:type="spellEnd"/>
            <w:r w:rsidRPr="7CC85365" w:rsidR="002A4395">
              <w:rPr>
                <w:sz w:val="23"/>
                <w:szCs w:val="23"/>
              </w:rPr>
              <w:t xml:space="preserve"> Downs in an area with a mixed residential and holiday character. </w:t>
            </w:r>
            <w:r w:rsidRPr="7CC85365" w:rsidR="3095A213">
              <w:rPr>
                <w:sz w:val="23"/>
                <w:szCs w:val="23"/>
              </w:rPr>
              <w:t xml:space="preserve">The site is currently being developed pursuant to </w:t>
            </w:r>
            <w:r w:rsidRPr="7CC85365" w:rsidR="3095A213">
              <w:rPr>
                <w:rFonts w:ascii="Calibri" w:hAnsi="Calibri" w:cs="Calibri"/>
                <w:color w:val="000000" w:themeColor="text1" w:themeTint="FF" w:themeShade="FF"/>
              </w:rPr>
              <w:t>P/2018/1283.</w:t>
            </w:r>
          </w:p>
        </w:tc>
      </w:tr>
      <w:tr w:rsidRPr="002B13CB" w:rsidR="008A309F" w:rsidTr="7CC85365" w14:paraId="7EB4C05B" w14:textId="77777777">
        <w:tc>
          <w:tcPr>
            <w:tcW w:w="1635" w:type="dxa"/>
            <w:tcMar/>
          </w:tcPr>
          <w:p w:rsidRPr="002B13CB" w:rsidR="008A309F" w:rsidP="00CC6E54" w:rsidRDefault="008A309F" w14:paraId="37BFC846" w14:textId="77777777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>
              <w:rPr>
                <w:b/>
              </w:rPr>
              <w:t xml:space="preserve"> </w:t>
            </w:r>
          </w:p>
        </w:tc>
        <w:tc>
          <w:tcPr>
            <w:tcW w:w="7381" w:type="dxa"/>
            <w:tcMar/>
          </w:tcPr>
          <w:p w:rsidRPr="006712C7" w:rsidR="008A309F" w:rsidP="00CC6E54" w:rsidRDefault="008A309F" w14:paraId="537305DD" w14:textId="21D5335A">
            <w:r>
              <w:t xml:space="preserve">Approx. </w:t>
            </w:r>
            <w:r w:rsidR="00A250CF">
              <w:t>0.1</w:t>
            </w:r>
            <w:r>
              <w:t xml:space="preserve">ha </w:t>
            </w:r>
          </w:p>
        </w:tc>
      </w:tr>
    </w:tbl>
    <w:p w:rsidR="008A309F" w:rsidP="008A309F" w:rsidRDefault="008A309F" w14:paraId="7744516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2348"/>
        <w:gridCol w:w="7007"/>
      </w:tblGrid>
      <w:tr w:rsidR="008A309F" w:rsidTr="7CC85365" w14:paraId="35F601DF" w14:textId="77777777">
        <w:trPr>
          <w:trHeight w:val="1095"/>
        </w:trPr>
        <w:tc>
          <w:tcPr>
            <w:tcW w:w="9355" w:type="dxa"/>
            <w:gridSpan w:val="2"/>
            <w:tcMar/>
          </w:tcPr>
          <w:p w:rsidR="008A309F" w:rsidP="00CC6E54" w:rsidRDefault="008A309F" w14:paraId="12F4B1DF" w14:textId="77777777"/>
          <w:p w:rsidRPr="00761B28" w:rsidR="008A309F" w:rsidP="00CC6E54" w:rsidRDefault="008A309F" w14:paraId="50586172" w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8A309F" w:rsidP="00CC6E54" w:rsidRDefault="008A309F" w14:paraId="1D03CDAC" w14:textId="065FEF05">
            <w:r w:rsidR="008A309F">
              <w:rPr/>
              <w:t>Reasonable prospect of delivery (timescale):</w:t>
            </w:r>
          </w:p>
        </w:tc>
      </w:tr>
      <w:tr w:rsidR="008A309F" w:rsidTr="7CC85365" w14:paraId="62DF82C1" w14:textId="77777777">
        <w:trPr>
          <w:trHeight w:val="300"/>
        </w:trPr>
        <w:tc>
          <w:tcPr>
            <w:tcW w:w="2348" w:type="dxa"/>
            <w:tcMar/>
          </w:tcPr>
          <w:p w:rsidR="008A309F" w:rsidP="00CC6E54" w:rsidRDefault="008A309F" w14:paraId="39B29F4E" w14:textId="77777777">
            <w:r>
              <w:t>The next 5 years</w:t>
            </w:r>
          </w:p>
        </w:tc>
        <w:tc>
          <w:tcPr>
            <w:tcW w:w="7006" w:type="dxa"/>
            <w:tcMar/>
          </w:tcPr>
          <w:p w:rsidR="008A309F" w:rsidP="00CC6E54" w:rsidRDefault="00582024" w14:paraId="14963E44" w14:textId="482F243F">
            <w:r>
              <w:t>14</w:t>
            </w:r>
          </w:p>
        </w:tc>
      </w:tr>
      <w:tr w:rsidR="008A309F" w:rsidTr="7CC85365" w14:paraId="352F0102" w14:textId="77777777">
        <w:trPr>
          <w:trHeight w:val="300"/>
        </w:trPr>
        <w:tc>
          <w:tcPr>
            <w:tcW w:w="2348" w:type="dxa"/>
            <w:tcMar/>
          </w:tcPr>
          <w:p w:rsidR="008A309F" w:rsidP="00CC6E54" w:rsidRDefault="008A309F" w14:paraId="33A80DF7" w14:textId="77777777">
            <w:r>
              <w:t>A 6-10 year period</w:t>
            </w:r>
          </w:p>
        </w:tc>
        <w:tc>
          <w:tcPr>
            <w:tcW w:w="7006" w:type="dxa"/>
            <w:tcMar/>
          </w:tcPr>
          <w:p w:rsidR="008A309F" w:rsidP="00CC6E54" w:rsidRDefault="008A309F" w14:paraId="512C8D21" w14:textId="4BCE6615"/>
        </w:tc>
      </w:tr>
      <w:tr w:rsidR="008A309F" w:rsidTr="7CC85365" w14:paraId="5E65F966" w14:textId="77777777">
        <w:trPr>
          <w:trHeight w:val="300"/>
        </w:trPr>
        <w:tc>
          <w:tcPr>
            <w:tcW w:w="2348" w:type="dxa"/>
            <w:tcMar/>
          </w:tcPr>
          <w:p w:rsidR="008A309F" w:rsidP="00CC6E54" w:rsidRDefault="008A309F" w14:paraId="67467148" w14:textId="77777777">
            <w:r>
              <w:t>An 11-15 year period</w:t>
            </w:r>
          </w:p>
        </w:tc>
        <w:tc>
          <w:tcPr>
            <w:tcW w:w="7006" w:type="dxa"/>
            <w:tcMar/>
          </w:tcPr>
          <w:p w:rsidR="008A309F" w:rsidP="00CC6E54" w:rsidRDefault="008A309F" w14:paraId="1474C2E8" w14:textId="50A70620"/>
        </w:tc>
      </w:tr>
      <w:tr w:rsidR="008A309F" w:rsidTr="7CC85365" w14:paraId="7E587911" w14:textId="77777777">
        <w:trPr>
          <w:trHeight w:val="300"/>
        </w:trPr>
        <w:tc>
          <w:tcPr>
            <w:tcW w:w="2348" w:type="dxa"/>
            <w:tcMar/>
          </w:tcPr>
          <w:p w:rsidR="008A309F" w:rsidP="00CC6E54" w:rsidRDefault="008A309F" w14:paraId="091DA3F6" w14:textId="77777777">
            <w:r>
              <w:t>Later than 15 years</w:t>
            </w:r>
          </w:p>
        </w:tc>
        <w:tc>
          <w:tcPr>
            <w:tcW w:w="7006" w:type="dxa"/>
            <w:tcMar/>
          </w:tcPr>
          <w:p w:rsidR="008A309F" w:rsidP="00CC6E54" w:rsidRDefault="008A309F" w14:paraId="5127C90B" w14:textId="77777777"/>
        </w:tc>
      </w:tr>
    </w:tbl>
    <w:p w:rsidRPr="00B530D1" w:rsidR="00B377FC" w:rsidP="00A250CF" w:rsidRDefault="00B377FC" w14:paraId="2C078E63" w14:textId="77777777">
      <w:bookmarkStart w:name="_GoBack" w:id="0"/>
      <w:bookmarkEnd w:id="0"/>
    </w:p>
    <w:sectPr w:rsidRPr="00B530D1" w:rsidR="00B377F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F9B" w:rsidP="001B688C" w:rsidRDefault="00B65F9B" w14:paraId="20B2FB80" w14:textId="77777777">
      <w:pPr>
        <w:spacing w:after="0" w:line="240" w:lineRule="auto"/>
      </w:pPr>
      <w:r>
        <w:separator/>
      </w:r>
    </w:p>
  </w:endnote>
  <w:endnote w:type="continuationSeparator" w:id="0">
    <w:p w:rsidR="00B65F9B" w:rsidP="001B688C" w:rsidRDefault="00B65F9B" w14:paraId="4967316F" w14:textId="77777777">
      <w:pPr>
        <w:spacing w:after="0" w:line="240" w:lineRule="auto"/>
      </w:pPr>
      <w:r>
        <w:continuationSeparator/>
      </w:r>
    </w:p>
  </w:endnote>
  <w:endnote w:type="continuationNotice" w:id="1">
    <w:p w:rsidR="00B65F9B" w:rsidRDefault="00B65F9B" w14:paraId="38887DB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F9B" w:rsidP="001B688C" w:rsidRDefault="00B65F9B" w14:paraId="7A08382C" w14:textId="77777777">
      <w:pPr>
        <w:spacing w:after="0" w:line="240" w:lineRule="auto"/>
      </w:pPr>
      <w:r>
        <w:separator/>
      </w:r>
    </w:p>
  </w:footnote>
  <w:footnote w:type="continuationSeparator" w:id="0">
    <w:p w:rsidR="00B65F9B" w:rsidP="001B688C" w:rsidRDefault="00B65F9B" w14:paraId="0243A1FC" w14:textId="77777777">
      <w:pPr>
        <w:spacing w:after="0" w:line="240" w:lineRule="auto"/>
      </w:pPr>
      <w:r>
        <w:continuationSeparator/>
      </w:r>
    </w:p>
  </w:footnote>
  <w:footnote w:type="continuationNotice" w:id="1">
    <w:p w:rsidR="00B65F9B" w:rsidRDefault="00B65F9B" w14:paraId="4FFA653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3965B4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1DAD6C"/>
    <w:rsid w:val="0002446C"/>
    <w:rsid w:val="00126E15"/>
    <w:rsid w:val="001A573C"/>
    <w:rsid w:val="001B688C"/>
    <w:rsid w:val="002A4395"/>
    <w:rsid w:val="00324433"/>
    <w:rsid w:val="00363A16"/>
    <w:rsid w:val="003D033D"/>
    <w:rsid w:val="004067A0"/>
    <w:rsid w:val="004404F5"/>
    <w:rsid w:val="00492E76"/>
    <w:rsid w:val="0049312B"/>
    <w:rsid w:val="004F13C6"/>
    <w:rsid w:val="00520C03"/>
    <w:rsid w:val="00535E8E"/>
    <w:rsid w:val="00541B76"/>
    <w:rsid w:val="00582024"/>
    <w:rsid w:val="0065240B"/>
    <w:rsid w:val="00682C97"/>
    <w:rsid w:val="00684426"/>
    <w:rsid w:val="00726EA3"/>
    <w:rsid w:val="007455B3"/>
    <w:rsid w:val="007C339D"/>
    <w:rsid w:val="0083385A"/>
    <w:rsid w:val="00865A78"/>
    <w:rsid w:val="008952DF"/>
    <w:rsid w:val="008A309F"/>
    <w:rsid w:val="009255E9"/>
    <w:rsid w:val="009A66B0"/>
    <w:rsid w:val="009B41EF"/>
    <w:rsid w:val="009D7CFF"/>
    <w:rsid w:val="00A250CF"/>
    <w:rsid w:val="00AF592C"/>
    <w:rsid w:val="00B237C0"/>
    <w:rsid w:val="00B377FC"/>
    <w:rsid w:val="00B530D1"/>
    <w:rsid w:val="00B631E7"/>
    <w:rsid w:val="00B65F9B"/>
    <w:rsid w:val="00C00AB0"/>
    <w:rsid w:val="00C42949"/>
    <w:rsid w:val="00C520E4"/>
    <w:rsid w:val="00CC6E54"/>
    <w:rsid w:val="00E078E6"/>
    <w:rsid w:val="00EB6BD0"/>
    <w:rsid w:val="00F249CD"/>
    <w:rsid w:val="00F73CF1"/>
    <w:rsid w:val="00F87B8D"/>
    <w:rsid w:val="03639B8F"/>
    <w:rsid w:val="082F84CE"/>
    <w:rsid w:val="0D2F5BFB"/>
    <w:rsid w:val="102BEFEC"/>
    <w:rsid w:val="1A70C3AC"/>
    <w:rsid w:val="1D1DAD6C"/>
    <w:rsid w:val="2F771763"/>
    <w:rsid w:val="3095A213"/>
    <w:rsid w:val="331B470E"/>
    <w:rsid w:val="352025AC"/>
    <w:rsid w:val="39E22E69"/>
    <w:rsid w:val="3CC4FFFD"/>
    <w:rsid w:val="3E994664"/>
    <w:rsid w:val="3FB181DB"/>
    <w:rsid w:val="40B4EC0E"/>
    <w:rsid w:val="428EC2F2"/>
    <w:rsid w:val="447D6B1A"/>
    <w:rsid w:val="461F946F"/>
    <w:rsid w:val="472A8686"/>
    <w:rsid w:val="4B5028BF"/>
    <w:rsid w:val="4FD71B0F"/>
    <w:rsid w:val="52C92D6A"/>
    <w:rsid w:val="539F6208"/>
    <w:rsid w:val="5EC19C81"/>
    <w:rsid w:val="62A9AF47"/>
    <w:rsid w:val="630397E2"/>
    <w:rsid w:val="63517876"/>
    <w:rsid w:val="680E276F"/>
    <w:rsid w:val="69F83493"/>
    <w:rsid w:val="6A7C9C8D"/>
    <w:rsid w:val="6BF4BBE3"/>
    <w:rsid w:val="7225C6E3"/>
    <w:rsid w:val="73293116"/>
    <w:rsid w:val="761B4371"/>
    <w:rsid w:val="790D55CC"/>
    <w:rsid w:val="7CC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1DAD6C"/>
  <w15:chartTrackingRefBased/>
  <w15:docId w15:val="{DA74AFD4-DD8D-4B3A-A845-D321EB1E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uiPriority w:val="9"/>
    <w:qFormat/>
    <w:rsid w:val="00B530D1"/>
    <w:pPr>
      <w:keepNext/>
      <w:keepLines/>
      <w:pBdr>
        <w:bottom w:val="single" w:color="44546A" w:themeColor="text2" w:sz="4" w:space="2"/>
      </w:pBdr>
      <w:spacing w:before="240" w:after="240" w:line="276" w:lineRule="auto"/>
      <w:outlineLvl w:val="0"/>
    </w:pPr>
    <w:rPr>
      <w:rFonts w:asciiTheme="majorHAnsi" w:hAnsiTheme="majorHAnsi" w:eastAsiaTheme="majorEastAsia" w:cstheme="majorBidi"/>
      <w:color w:val="44546A" w:themeColor="text2"/>
      <w:sz w:val="40"/>
      <w:szCs w:val="36"/>
    </w:rPr>
  </w:style>
  <w:style w:type="paragraph" w:styleId="Heading2">
    <w:name w:val="heading 2"/>
    <w:basedOn w:val="Normal"/>
    <w:next w:val="Normal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hAnsiTheme="majorHAnsi" w:eastAsiaTheme="majorEastAsia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hAnsiTheme="majorHAnsi" w:eastAsiaTheme="majorEastAsia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952DF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952DF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8952DF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8952DF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8952DF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2A43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44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6B1A-5592-4C24-8926-F0ED1E287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3E74B-9FCF-4E45-A76A-83D7A7B4A76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Bailey-Clark, Rose</dc:creator>
  <keywords/>
  <dc:description/>
  <lastModifiedBy>Davies, Craig</lastModifiedBy>
  <revision>13</revision>
  <dcterms:created xsi:type="dcterms:W3CDTF">2021-10-14T15:55:00.0000000Z</dcterms:created>
  <dcterms:modified xsi:type="dcterms:W3CDTF">2021-11-23T19:06:32.0825774Z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