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6465"/>
      </w:tblGrid>
      <w:tr w:rsidR="66ACB554" w:rsidTr="31348A23" w14:paraId="750A0CD6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609FC9D7" w14:textId="3DBDA841">
            <w:r w:rsidRPr="31348A23" w:rsidR="66ACB55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OVERVIEW</w:t>
            </w:r>
            <w:r w:rsidRPr="31348A23" w:rsidR="3B15D89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- GREEN</w:t>
            </w:r>
          </w:p>
        </w:tc>
      </w:tr>
      <w:tr w:rsidR="66ACB554" w:rsidTr="31348A23" w14:paraId="0EDC82DF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56A213E4" w14:textId="26F88C70">
            <w:r w:rsidRPr="66ACB554" w:rsidR="66ACB55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Town   </w:t>
            </w:r>
          </w:p>
        </w:tc>
        <w:tc>
          <w:tcPr>
            <w:tcW w:w="646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296582E9" w14:textId="0038C73E">
            <w:r w:rsidRPr="66ACB554" w:rsidR="66ACB55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Torquay</w:t>
            </w:r>
          </w:p>
        </w:tc>
      </w:tr>
      <w:tr w:rsidR="66ACB554" w:rsidTr="31348A23" w14:paraId="31960F95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0BFDAC38" w14:textId="6F753858">
            <w:r w:rsidRPr="66ACB554" w:rsidR="66ACB55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Name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099DCFF1" w14:textId="523F1278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>Roebuck House, Abbey Road, Torquay</w:t>
            </w:r>
          </w:p>
        </w:tc>
      </w:tr>
      <w:tr w:rsidR="66ACB554" w:rsidTr="31348A23" w14:paraId="79C1618D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2A98ADE" w:rsidP="66ACB554" w:rsidRDefault="62A98ADE" w14:paraId="303F98CF" w14:textId="42564DDD">
            <w:pPr>
              <w:pStyle w:val="Normal"/>
            </w:pPr>
            <w:r w:rsidR="62A98ADE">
              <w:drawing>
                <wp:inline wp14:editId="46409884" wp14:anchorId="01C90D3B">
                  <wp:extent cx="4105275" cy="2943225"/>
                  <wp:effectExtent l="0" t="0" r="0" b="0"/>
                  <wp:docPr id="176747548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febb674fd234db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6ACB554" w:rsidTr="31348A23" w14:paraId="43D4A217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3667E029" w14:textId="273CE8EF">
            <w:r w:rsidRPr="66ACB554" w:rsidR="66ACB55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Allocation or HELAA Reference no. </w:t>
            </w:r>
          </w:p>
        </w:tc>
        <w:tc>
          <w:tcPr>
            <w:tcW w:w="646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173BF31F" w14:textId="624A1851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>Map Site Label: TNPH30</w:t>
            </w:r>
          </w:p>
          <w:p w:rsidR="66ACB554" w:rsidRDefault="66ACB554" w14:paraId="39F56777" w14:textId="1BCD6EA1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>Neighbourhood Plan Reference: TNPH27</w:t>
            </w:r>
          </w:p>
          <w:p w:rsidR="66ACB554" w:rsidRDefault="66ACB554" w14:paraId="2CD520BE" w14:textId="2061BA95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>SHLAA/Housing Land Monitor Reference: 13003</w:t>
            </w:r>
          </w:p>
          <w:p w:rsidR="66ACB554" w:rsidRDefault="66ACB554" w14:paraId="680A96BC" w14:textId="32488D44">
            <w:r w:rsidRPr="31348A23" w:rsidR="66ACB554">
              <w:rPr>
                <w:rFonts w:ascii="Calibri" w:hAnsi="Calibri" w:eastAsia="Calibri" w:cs="Calibri"/>
                <w:sz w:val="22"/>
                <w:szCs w:val="22"/>
              </w:rPr>
              <w:t xml:space="preserve">Planning Application References: </w:t>
            </w:r>
            <w:r w:rsidRPr="31348A23" w:rsidR="6A501B61">
              <w:rPr>
                <w:rFonts w:ascii="Calibri" w:hAnsi="Calibri" w:eastAsia="Calibri" w:cs="Calibri"/>
                <w:sz w:val="22"/>
                <w:szCs w:val="22"/>
              </w:rPr>
              <w:t xml:space="preserve">P/2021/0733, </w:t>
            </w:r>
            <w:r w:rsidRPr="31348A23" w:rsidR="66ACB554">
              <w:rPr>
                <w:rFonts w:ascii="Calibri" w:hAnsi="Calibri" w:eastAsia="Calibri" w:cs="Calibri"/>
                <w:sz w:val="22"/>
                <w:szCs w:val="22"/>
              </w:rPr>
              <w:t>P/2018/0468, P/2016/0531, P/2014/0325.</w:t>
            </w:r>
          </w:p>
        </w:tc>
      </w:tr>
      <w:tr w:rsidR="66ACB554" w:rsidTr="31348A23" w14:paraId="70527194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3B05D966" w14:textId="3F05AB25">
            <w:r w:rsidRPr="66ACB554" w:rsidR="66ACB55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Approx. yield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61134023" w14:textId="30297A78">
            <w:r w:rsidRPr="31348A23" w:rsidR="66ACB554">
              <w:rPr>
                <w:rFonts w:ascii="Calibri" w:hAnsi="Calibri" w:eastAsia="Calibri" w:cs="Calibri"/>
                <w:sz w:val="22"/>
                <w:szCs w:val="22"/>
              </w:rPr>
              <w:t>4</w:t>
            </w:r>
            <w:r w:rsidRPr="31348A23" w:rsidR="7AE5CFA4">
              <w:rPr>
                <w:rFonts w:ascii="Calibri" w:hAnsi="Calibri" w:eastAsia="Calibri" w:cs="Calibri"/>
                <w:sz w:val="22"/>
                <w:szCs w:val="22"/>
              </w:rPr>
              <w:t>9</w:t>
            </w:r>
          </w:p>
        </w:tc>
      </w:tr>
      <w:tr w:rsidR="66ACB554" w:rsidTr="31348A23" w14:paraId="0C75B480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11E7E3FA" w14:textId="7B456A18">
            <w:r w:rsidRPr="66ACB554" w:rsidR="66ACB55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Suitable: How the principle of development is established 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P="31348A23" w:rsidRDefault="66ACB554" w14:paraId="5560A0F3" w14:textId="525FDFEC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31348A23" w:rsidR="66ACB554">
              <w:rPr>
                <w:rFonts w:ascii="Calibri" w:hAnsi="Calibri" w:eastAsia="Calibri" w:cs="Calibri"/>
                <w:sz w:val="22"/>
                <w:szCs w:val="22"/>
              </w:rPr>
              <w:t xml:space="preserve">Yes – site is allocated in the </w:t>
            </w:r>
            <w:proofErr w:type="spellStart"/>
            <w:r w:rsidRPr="31348A23" w:rsidR="66ACB554">
              <w:rPr>
                <w:rFonts w:ascii="Calibri" w:hAnsi="Calibri" w:eastAsia="Calibri" w:cs="Calibri"/>
                <w:sz w:val="22"/>
                <w:szCs w:val="22"/>
              </w:rPr>
              <w:t>Neighbourhood</w:t>
            </w:r>
            <w:proofErr w:type="spellEnd"/>
            <w:r w:rsidRPr="31348A23" w:rsidR="66ACB554">
              <w:rPr>
                <w:rFonts w:ascii="Calibri" w:hAnsi="Calibri" w:eastAsia="Calibri" w:cs="Calibri"/>
                <w:sz w:val="22"/>
                <w:szCs w:val="22"/>
              </w:rPr>
              <w:t xml:space="preserve"> Plan. Prior approval for change of use from offices to 4</w:t>
            </w:r>
            <w:r w:rsidRPr="31348A23" w:rsidR="118AD9D7">
              <w:rPr>
                <w:rFonts w:ascii="Calibri" w:hAnsi="Calibri" w:eastAsia="Calibri" w:cs="Calibri"/>
                <w:sz w:val="22"/>
                <w:szCs w:val="22"/>
              </w:rPr>
              <w:t>9</w:t>
            </w:r>
            <w:r w:rsidRPr="31348A23" w:rsidR="66ACB554">
              <w:rPr>
                <w:rFonts w:ascii="Calibri" w:hAnsi="Calibri" w:eastAsia="Calibri" w:cs="Calibri"/>
                <w:sz w:val="22"/>
                <w:szCs w:val="22"/>
              </w:rPr>
              <w:t xml:space="preserve"> residential flats </w:t>
            </w:r>
            <w:r w:rsidRPr="31348A23" w:rsidR="64D1F8DE">
              <w:rPr>
                <w:rFonts w:ascii="Calibri" w:hAnsi="Calibri" w:eastAsia="Calibri" w:cs="Calibri"/>
                <w:sz w:val="22"/>
                <w:szCs w:val="22"/>
              </w:rPr>
              <w:t xml:space="preserve">(P/2021/0733) </w:t>
            </w:r>
            <w:r w:rsidRPr="31348A23" w:rsidR="66ACB554">
              <w:rPr>
                <w:rFonts w:ascii="Calibri" w:hAnsi="Calibri" w:eastAsia="Calibri" w:cs="Calibri"/>
                <w:sz w:val="22"/>
                <w:szCs w:val="22"/>
              </w:rPr>
              <w:t xml:space="preserve">granted on </w:t>
            </w:r>
            <w:r w:rsidRPr="31348A23" w:rsidR="070C33B7">
              <w:rPr>
                <w:rFonts w:ascii="Calibri" w:hAnsi="Calibri" w:eastAsia="Calibri" w:cs="Calibri"/>
                <w:sz w:val="22"/>
                <w:szCs w:val="22"/>
              </w:rPr>
              <w:t>16 August 2021.</w:t>
            </w:r>
          </w:p>
        </w:tc>
      </w:tr>
      <w:tr w:rsidR="66ACB554" w:rsidTr="31348A23" w14:paraId="2CF622A2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3298C3EA" w14:textId="39214DD2">
            <w:r w:rsidRPr="66ACB554" w:rsidR="66ACB55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Available: Any change in circumstances since principle established 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P="31348A23" w:rsidRDefault="66ACB554" w14:paraId="4728C05F" w14:textId="1F842F00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1348A23" w:rsidR="02451E87">
              <w:rPr>
                <w:rFonts w:ascii="Calibri" w:hAnsi="Calibri" w:eastAsia="Calibri" w:cs="Calibri"/>
                <w:sz w:val="22"/>
                <w:szCs w:val="22"/>
              </w:rPr>
              <w:t xml:space="preserve">Yes – very recent permission. Prior to that, the </w:t>
            </w:r>
            <w:r w:rsidRPr="31348A23" w:rsidR="66ACB554">
              <w:rPr>
                <w:rFonts w:ascii="Calibri" w:hAnsi="Calibri" w:eastAsia="Calibri" w:cs="Calibri"/>
                <w:sz w:val="22"/>
                <w:szCs w:val="22"/>
              </w:rPr>
              <w:t xml:space="preserve">site was </w:t>
            </w:r>
            <w:r w:rsidRPr="31348A23" w:rsidR="4F1AEC2C">
              <w:rPr>
                <w:rFonts w:ascii="Calibri" w:hAnsi="Calibri" w:eastAsia="Calibri" w:cs="Calibri"/>
                <w:sz w:val="22"/>
                <w:szCs w:val="22"/>
              </w:rPr>
              <w:t xml:space="preserve">also </w:t>
            </w:r>
            <w:r w:rsidRPr="31348A23" w:rsidR="66ACB554">
              <w:rPr>
                <w:rFonts w:ascii="Calibri" w:hAnsi="Calibri" w:eastAsia="Calibri" w:cs="Calibri"/>
                <w:sz w:val="22"/>
                <w:szCs w:val="22"/>
              </w:rPr>
              <w:t>the subject of an appeal decision (reference APP/X1165/L/19/1200351, relating to CIL) which was issued on 8 December 2020. (The appeal decision concluded that, notwithstanding that certain works had been carried out on site, the development approved in terms of P/2018/0468 had not commenced.)</w:t>
            </w:r>
          </w:p>
        </w:tc>
      </w:tr>
      <w:tr w:rsidR="66ACB554" w:rsidTr="31348A23" w14:paraId="6B2F4097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21274F7F" w14:textId="7DF8EBDE">
            <w:r w:rsidRPr="66ACB554" w:rsidR="66ACB55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Achievable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57FBE4E4" w14:textId="2D456651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>Yes</w:t>
            </w:r>
          </w:p>
        </w:tc>
      </w:tr>
      <w:tr w:rsidR="66ACB554" w:rsidTr="31348A23" w14:paraId="1021C6B0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5F865CF1" w14:textId="0BEFAD36">
            <w:r w:rsidRPr="66ACB554" w:rsidR="66ACB55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Customer Reference no.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707E7932" w14:textId="2202DF7B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6ACB554" w:rsidTr="31348A23" w14:paraId="05EBECFE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3BB071D7" w14:textId="5B3B6A24">
            <w:r w:rsidRPr="66ACB554" w:rsidR="66ACB55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Current use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46959E04" w14:textId="018351C1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>Vacant, formerly offices.</w:t>
            </w:r>
          </w:p>
        </w:tc>
      </w:tr>
      <w:tr w:rsidR="66ACB554" w:rsidTr="31348A23" w14:paraId="5FB5C095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01A1C035" w14:textId="696D8211">
            <w:r w:rsidRPr="66ACB554" w:rsidR="66ACB55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description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05B3FD5F" w14:textId="15E17E79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>Seven storey building within Torquay’s town centre on a triangular shaped plot at the corner of Abbey Road and Warren Road.</w:t>
            </w:r>
          </w:p>
        </w:tc>
      </w:tr>
      <w:tr w:rsidR="66ACB554" w:rsidTr="31348A23" w14:paraId="72A7DA52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1E826CFC" w14:textId="46151CC1">
            <w:r w:rsidRPr="66ACB554" w:rsidR="66ACB55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Total site area (ha) 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6D58C819" w14:textId="196A93CC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>Approximately 0.065</w:t>
            </w:r>
          </w:p>
        </w:tc>
      </w:tr>
    </w:tbl>
    <w:p xmlns:wp14="http://schemas.microsoft.com/office/word/2010/wordml" w14:paraId="7ACEFED0" wp14:textId="5B8043C4">
      <w:r w:rsidRPr="66ACB554" w:rsidR="6E7DF1C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66ACB554" w:rsidTr="31348A23" w14:paraId="5D5C192E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10C6BAE9" w14:textId="5E484AD9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66ACB554" w:rsidRDefault="66ACB554" w14:paraId="1511E0EC" w14:textId="70BA58DB">
            <w:r w:rsidRPr="66ACB554" w:rsidR="66ACB554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AVAILABILITY ASSESSMENT </w:t>
            </w:r>
          </w:p>
          <w:p w:rsidR="66ACB554" w:rsidRDefault="66ACB554" w14:paraId="431466C8" w14:textId="7121A48F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>Reasonable prospect of delivery (timescale):</w:t>
            </w:r>
          </w:p>
          <w:p w:rsidR="66ACB554" w:rsidP="31348A23" w:rsidRDefault="66ACB554" w14:paraId="71F17BA4" w14:textId="0CD64328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66ACB554" w:rsidTr="31348A23" w14:paraId="4BCC1E16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6284B1AF" w14:textId="5834DBE4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>The next 5 years</w:t>
            </w:r>
          </w:p>
        </w:tc>
        <w:tc>
          <w:tcPr>
            <w:tcW w:w="675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7E145307" w14:textId="775470BE">
            <w:r w:rsidRPr="31348A23" w:rsidR="66ACB554">
              <w:rPr>
                <w:rFonts w:ascii="Calibri" w:hAnsi="Calibri" w:eastAsia="Calibri" w:cs="Calibri"/>
                <w:sz w:val="22"/>
                <w:szCs w:val="22"/>
              </w:rPr>
              <w:t>4</w:t>
            </w:r>
            <w:r w:rsidRPr="31348A23" w:rsidR="2BF5F7D0">
              <w:rPr>
                <w:rFonts w:ascii="Calibri" w:hAnsi="Calibri" w:eastAsia="Calibri" w:cs="Calibri"/>
                <w:sz w:val="22"/>
                <w:szCs w:val="22"/>
              </w:rPr>
              <w:t>9</w:t>
            </w:r>
          </w:p>
        </w:tc>
      </w:tr>
      <w:tr w:rsidR="66ACB554" w:rsidTr="31348A23" w14:paraId="0B49D0A2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4F2A3C9D" w14:textId="146264C6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>A 6-10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45BE4F9B" w14:textId="3B770029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6ACB554" w:rsidTr="31348A23" w14:paraId="385399F2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0B17E728" w14:textId="58EFF292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>An 11-15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4A78C9B9" w14:textId="02E579D3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66ACB554" w:rsidTr="31348A23" w14:paraId="0ECF3C7C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01D0D1D9" w14:textId="28E67D16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>Later than 15 years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66ACB554" w:rsidRDefault="66ACB554" w14:paraId="668E63A8" w14:textId="1ABD540B">
            <w:r w:rsidRPr="66ACB554" w:rsidR="66ACB55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66ACB554" w14:paraId="3D832F82" wp14:textId="0C44C4C7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66ACB554" w14:paraId="2C078E63" wp14:textId="62FDE7A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8C5025"/>
    <w:rsid w:val="02451E87"/>
    <w:rsid w:val="070C33B7"/>
    <w:rsid w:val="118AD9D7"/>
    <w:rsid w:val="21ED1855"/>
    <w:rsid w:val="27CD74C8"/>
    <w:rsid w:val="2BF5F7D0"/>
    <w:rsid w:val="31348A23"/>
    <w:rsid w:val="315B2EB1"/>
    <w:rsid w:val="3B15D890"/>
    <w:rsid w:val="4C8C5025"/>
    <w:rsid w:val="4F1AEC2C"/>
    <w:rsid w:val="62A98ADE"/>
    <w:rsid w:val="64D1F8DE"/>
    <w:rsid w:val="66ACB554"/>
    <w:rsid w:val="6A501B61"/>
    <w:rsid w:val="6E7DF1CB"/>
    <w:rsid w:val="7AE5C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5025"/>
  <w15:chartTrackingRefBased/>
  <w15:docId w15:val="{D17733F7-21BF-4471-A837-D78110FD71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0febb674fd234db0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572BF5-D938-4200-83CE-17B688BF59A9}"/>
</file>

<file path=customXml/itemProps2.xml><?xml version="1.0" encoding="utf-8"?>
<ds:datastoreItem xmlns:ds="http://schemas.openxmlformats.org/officeDocument/2006/customXml" ds:itemID="{2CC39EBE-7740-45D6-9681-E548B861F773}"/>
</file>

<file path=customXml/itemProps3.xml><?xml version="1.0" encoding="utf-8"?>
<ds:datastoreItem xmlns:ds="http://schemas.openxmlformats.org/officeDocument/2006/customXml" ds:itemID="{B886491F-596E-49BA-BCB4-22DBA124F9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Craig</dc:creator>
  <keywords/>
  <dc:description/>
  <lastModifiedBy>Davies, Craig</lastModifiedBy>
  <dcterms:created xsi:type="dcterms:W3CDTF">2021-09-16T15:45:13.0000000Z</dcterms:created>
  <dcterms:modified xsi:type="dcterms:W3CDTF">2021-11-23T17:42:29.3179535Z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