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Normal"/>
        <w:tblW w:w="0" w:type="auto"/>
        <w:tblLayout w:type="fixed"/>
        <w:tblLook w:val="04A0" w:firstRow="1" w:lastRow="0" w:firstColumn="1" w:lastColumn="0" w:noHBand="0" w:noVBand="1"/>
      </w:tblPr>
      <w:tblGrid>
        <w:gridCol w:w="2310"/>
        <w:gridCol w:w="7035"/>
      </w:tblGrid>
      <w:tr w:rsidR="78B74E41" w:rsidTr="639E6FA4" w14:paraId="196E7060">
        <w:tc>
          <w:tcPr>
            <w:tcW w:w="9345"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0D508C2D" w14:textId="519FAC66">
            <w:r w:rsidRPr="639E6FA4" w:rsidR="78B74E41">
              <w:rPr>
                <w:rFonts w:ascii="Calibri" w:hAnsi="Calibri" w:eastAsia="Calibri" w:cs="Calibri"/>
                <w:b w:val="1"/>
                <w:bCs w:val="1"/>
                <w:sz w:val="22"/>
                <w:szCs w:val="22"/>
                <w:lang w:val="en-US"/>
              </w:rPr>
              <w:t>SITE OVERVI</w:t>
            </w:r>
            <w:r w:rsidRPr="639E6FA4" w:rsidR="78B74E41">
              <w:rPr>
                <w:rFonts w:ascii="Calibri" w:hAnsi="Calibri" w:eastAsia="Calibri" w:cs="Calibri"/>
                <w:b w:val="1"/>
                <w:bCs w:val="1"/>
                <w:sz w:val="22"/>
                <w:szCs w:val="22"/>
                <w:lang w:val="en-US"/>
              </w:rPr>
              <w:t>EW</w:t>
            </w:r>
            <w:r w:rsidRPr="639E6FA4" w:rsidR="78B74E41">
              <w:rPr>
                <w:rFonts w:ascii="Calibri" w:hAnsi="Calibri" w:eastAsia="Calibri" w:cs="Calibri"/>
                <w:b w:val="1"/>
                <w:bCs w:val="1"/>
                <w:sz w:val="22"/>
                <w:szCs w:val="22"/>
              </w:rPr>
              <w:t xml:space="preserve"> </w:t>
            </w:r>
            <w:r w:rsidRPr="639E6FA4" w:rsidR="11CA01CF">
              <w:rPr>
                <w:rFonts w:ascii="Calibri" w:hAnsi="Calibri" w:eastAsia="Calibri" w:cs="Calibri"/>
                <w:b w:val="1"/>
                <w:bCs w:val="1"/>
                <w:sz w:val="22"/>
                <w:szCs w:val="22"/>
              </w:rPr>
              <w:t>- GREEN</w:t>
            </w:r>
          </w:p>
        </w:tc>
      </w:tr>
      <w:tr w:rsidR="78B74E41" w:rsidTr="639E6FA4" w14:paraId="2B78BF5B">
        <w:tc>
          <w:tcPr>
            <w:tcW w:w="231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7105B21D" w14:textId="13E71F23">
            <w:r w:rsidRPr="78B74E41" w:rsidR="78B74E41">
              <w:rPr>
                <w:rFonts w:ascii="Calibri" w:hAnsi="Calibri" w:eastAsia="Calibri" w:cs="Calibri"/>
                <w:b w:val="1"/>
                <w:bCs w:val="1"/>
                <w:sz w:val="22"/>
                <w:szCs w:val="22"/>
                <w:lang w:val="en-US"/>
              </w:rPr>
              <w:t xml:space="preserve">Town   </w:t>
            </w:r>
            <w:r w:rsidRPr="78B74E41" w:rsidR="78B74E41">
              <w:rPr>
                <w:rFonts w:ascii="Calibri" w:hAnsi="Calibri" w:eastAsia="Calibri" w:cs="Calibri"/>
                <w:sz w:val="22"/>
                <w:szCs w:val="22"/>
              </w:rPr>
              <w:t xml:space="preserve"> </w:t>
            </w:r>
          </w:p>
        </w:tc>
        <w:tc>
          <w:tcPr>
            <w:tcW w:w="7035" w:type="dxa"/>
            <w:tcBorders>
              <w:top w:val="nil"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45F143DB" w14:textId="1F560122">
            <w:r w:rsidRPr="78B74E41" w:rsidR="78B74E41">
              <w:rPr>
                <w:rFonts w:ascii="Calibri" w:hAnsi="Calibri" w:eastAsia="Calibri" w:cs="Calibri"/>
                <w:b w:val="1"/>
                <w:bCs w:val="1"/>
                <w:sz w:val="22"/>
                <w:szCs w:val="22"/>
                <w:lang w:val="en-US"/>
              </w:rPr>
              <w:t xml:space="preserve">Torquay </w:t>
            </w:r>
            <w:r w:rsidRPr="78B74E41" w:rsidR="78B74E41">
              <w:rPr>
                <w:rFonts w:ascii="Calibri" w:hAnsi="Calibri" w:eastAsia="Calibri" w:cs="Calibri"/>
                <w:sz w:val="22"/>
                <w:szCs w:val="22"/>
              </w:rPr>
              <w:t xml:space="preserve"> </w:t>
            </w:r>
          </w:p>
        </w:tc>
      </w:tr>
      <w:tr w:rsidR="78B74E41" w:rsidTr="639E6FA4" w14:paraId="3048F60C">
        <w:tc>
          <w:tcPr>
            <w:tcW w:w="231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14832470" w14:textId="1C743B2A">
            <w:r w:rsidRPr="78B74E41" w:rsidR="78B74E41">
              <w:rPr>
                <w:rFonts w:ascii="Calibri" w:hAnsi="Calibri" w:eastAsia="Calibri" w:cs="Calibri"/>
                <w:b w:val="1"/>
                <w:bCs w:val="1"/>
                <w:sz w:val="22"/>
                <w:szCs w:val="22"/>
                <w:lang w:val="en-US"/>
              </w:rPr>
              <w:t>Site Name</w:t>
            </w:r>
            <w:r w:rsidRPr="78B74E41" w:rsidR="78B74E41">
              <w:rPr>
                <w:rFonts w:ascii="Calibri" w:hAnsi="Calibri" w:eastAsia="Calibri" w:cs="Calibri"/>
                <w:sz w:val="22"/>
                <w:szCs w:val="22"/>
              </w:rPr>
              <w:t xml:space="preserve"> </w:t>
            </w:r>
          </w:p>
        </w:tc>
        <w:tc>
          <w:tcPr>
            <w:tcW w:w="703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02474F0B" w14:textId="09826AEC">
            <w:r w:rsidRPr="78B74E41" w:rsidR="78B74E41">
              <w:rPr>
                <w:rFonts w:ascii="Calibri" w:hAnsi="Calibri" w:eastAsia="Calibri" w:cs="Calibri"/>
                <w:color w:val="000000" w:themeColor="text1" w:themeTint="FF" w:themeShade="FF"/>
                <w:sz w:val="22"/>
                <w:szCs w:val="22"/>
                <w:lang w:val="en-US"/>
              </w:rPr>
              <w:t>Former Dairy Crest Depot, Parkfield Road</w:t>
            </w:r>
          </w:p>
        </w:tc>
      </w:tr>
      <w:tr w:rsidR="78B74E41" w:rsidTr="639E6FA4" w14:paraId="1D87D539">
        <w:tc>
          <w:tcPr>
            <w:tcW w:w="231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6C067468" w14:textId="6810984B">
            <w:r w:rsidRPr="78B74E41" w:rsidR="78B74E41">
              <w:rPr>
                <w:rFonts w:ascii="Calibri" w:hAnsi="Calibri" w:eastAsia="Calibri" w:cs="Calibri"/>
                <w:b w:val="1"/>
                <w:bCs w:val="1"/>
                <w:sz w:val="22"/>
                <w:szCs w:val="22"/>
                <w:lang w:val="en-US"/>
              </w:rPr>
              <w:t>HELAA Reference no.</w:t>
            </w:r>
            <w:r w:rsidRPr="78B74E41" w:rsidR="78B74E41">
              <w:rPr>
                <w:rFonts w:ascii="Calibri" w:hAnsi="Calibri" w:eastAsia="Calibri" w:cs="Calibri"/>
                <w:sz w:val="22"/>
                <w:szCs w:val="22"/>
              </w:rPr>
              <w:t xml:space="preserve"> </w:t>
            </w:r>
          </w:p>
        </w:tc>
        <w:tc>
          <w:tcPr>
            <w:tcW w:w="703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3E4C4557" w14:textId="00C7CB2B">
            <w:r w:rsidRPr="78B74E41" w:rsidR="78B74E41">
              <w:rPr>
                <w:rFonts w:ascii="Calibri" w:hAnsi="Calibri" w:eastAsia="Calibri" w:cs="Calibri"/>
                <w:sz w:val="22"/>
                <w:szCs w:val="22"/>
                <w:lang w:val="en-US"/>
              </w:rPr>
              <w:t>21T002</w:t>
            </w:r>
          </w:p>
        </w:tc>
      </w:tr>
      <w:tr w:rsidR="78B74E41" w:rsidTr="639E6FA4" w14:paraId="35180A32">
        <w:tc>
          <w:tcPr>
            <w:tcW w:w="231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72CC4126" w14:textId="5A8DA2A6">
            <w:r w:rsidRPr="78B74E41" w:rsidR="78B74E41">
              <w:rPr>
                <w:rFonts w:ascii="Calibri" w:hAnsi="Calibri" w:eastAsia="Calibri" w:cs="Calibri"/>
                <w:b w:val="1"/>
                <w:bCs w:val="1"/>
                <w:sz w:val="22"/>
                <w:szCs w:val="22"/>
                <w:lang w:val="en-US"/>
              </w:rPr>
              <w:t>Approx. yield</w:t>
            </w:r>
            <w:r w:rsidRPr="78B74E41" w:rsidR="78B74E41">
              <w:rPr>
                <w:rFonts w:ascii="Calibri" w:hAnsi="Calibri" w:eastAsia="Calibri" w:cs="Calibri"/>
                <w:sz w:val="22"/>
                <w:szCs w:val="22"/>
              </w:rPr>
              <w:t xml:space="preserve"> </w:t>
            </w:r>
          </w:p>
        </w:tc>
        <w:tc>
          <w:tcPr>
            <w:tcW w:w="703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P="4DA606D9" w:rsidRDefault="78B74E41" w14:paraId="37302282" w14:textId="71E3FF87">
            <w:pPr>
              <w:rPr>
                <w:rFonts w:ascii="Calibri" w:hAnsi="Calibri" w:eastAsia="Calibri" w:cs="Calibri"/>
                <w:sz w:val="22"/>
                <w:szCs w:val="22"/>
                <w:lang w:val="en-US"/>
              </w:rPr>
            </w:pPr>
            <w:r w:rsidRPr="4DA606D9" w:rsidR="0AE0AE41">
              <w:rPr>
                <w:rFonts w:ascii="Calibri" w:hAnsi="Calibri" w:eastAsia="Calibri" w:cs="Calibri"/>
                <w:sz w:val="22"/>
                <w:szCs w:val="22"/>
                <w:lang w:val="en-US"/>
              </w:rPr>
              <w:t>55</w:t>
            </w:r>
          </w:p>
        </w:tc>
      </w:tr>
      <w:tr w:rsidR="78B74E41" w:rsidTr="639E6FA4" w14:paraId="4B47B4C8">
        <w:tc>
          <w:tcPr>
            <w:tcW w:w="9345"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60695A8C" w:rsidP="78B74E41" w:rsidRDefault="60695A8C" w14:paraId="6CFEB0DE" w14:textId="55BCCA4B">
            <w:pPr>
              <w:pStyle w:val="Normal"/>
            </w:pPr>
            <w:r w:rsidR="60695A8C">
              <w:drawing>
                <wp:inline wp14:editId="444C2576" wp14:anchorId="520D4106">
                  <wp:extent cx="3263742" cy="5086350"/>
                  <wp:effectExtent l="0" t="0" r="0" b="0"/>
                  <wp:docPr id="684716612" name="" title=""/>
                  <wp:cNvGraphicFramePr>
                    <a:graphicFrameLocks noChangeAspect="1"/>
                  </wp:cNvGraphicFramePr>
                  <a:graphic>
                    <a:graphicData uri="http://schemas.openxmlformats.org/drawingml/2006/picture">
                      <pic:pic>
                        <pic:nvPicPr>
                          <pic:cNvPr id="0" name=""/>
                          <pic:cNvPicPr/>
                        </pic:nvPicPr>
                        <pic:blipFill>
                          <a:blip r:embed="R37a85052173b4598">
                            <a:extLst>
                              <a:ext xmlns:a="http://schemas.openxmlformats.org/drawingml/2006/main" uri="{28A0092B-C50C-407E-A947-70E740481C1C}">
                                <a14:useLocalDpi val="0"/>
                              </a:ext>
                            </a:extLst>
                          </a:blip>
                          <a:stretch>
                            <a:fillRect/>
                          </a:stretch>
                        </pic:blipFill>
                        <pic:spPr>
                          <a:xfrm>
                            <a:off x="0" y="0"/>
                            <a:ext cx="3263742" cy="5086350"/>
                          </a:xfrm>
                          <a:prstGeom prst="rect">
                            <a:avLst/>
                          </a:prstGeom>
                        </pic:spPr>
                      </pic:pic>
                    </a:graphicData>
                  </a:graphic>
                </wp:inline>
              </w:drawing>
            </w:r>
          </w:p>
        </w:tc>
      </w:tr>
      <w:tr w:rsidR="78B74E41" w:rsidTr="639E6FA4" w14:paraId="016165FF">
        <w:tc>
          <w:tcPr>
            <w:tcW w:w="231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31ED51C2" w14:textId="14F064DF">
            <w:r w:rsidRPr="78B74E41" w:rsidR="78B74E41">
              <w:rPr>
                <w:rFonts w:ascii="Calibri" w:hAnsi="Calibri" w:eastAsia="Calibri" w:cs="Calibri"/>
                <w:b w:val="1"/>
                <w:bCs w:val="1"/>
                <w:sz w:val="22"/>
                <w:szCs w:val="22"/>
                <w:lang w:val="en-US"/>
              </w:rPr>
              <w:t xml:space="preserve">Suitable: How the principle of development is established </w:t>
            </w:r>
            <w:r w:rsidRPr="78B74E41" w:rsidR="78B74E41">
              <w:rPr>
                <w:rFonts w:ascii="Calibri" w:hAnsi="Calibri" w:eastAsia="Calibri" w:cs="Calibri"/>
                <w:sz w:val="22"/>
                <w:szCs w:val="22"/>
              </w:rPr>
              <w:t xml:space="preserve"> </w:t>
            </w:r>
          </w:p>
        </w:tc>
        <w:tc>
          <w:tcPr>
            <w:tcW w:w="7035" w:type="dxa"/>
            <w:tcBorders>
              <w:top w:val="nil" w:color="000000" w:themeColor="text1" w:sz="8"/>
              <w:left w:val="single" w:color="000000" w:themeColor="text1" w:sz="8"/>
              <w:bottom w:val="single" w:color="000000" w:themeColor="text1" w:sz="8"/>
              <w:right w:val="single" w:color="000000" w:themeColor="text1" w:sz="8"/>
            </w:tcBorders>
            <w:tcMar/>
            <w:vAlign w:val="top"/>
          </w:tcPr>
          <w:p w:rsidR="78B74E41" w:rsidP="4DA606D9" w:rsidRDefault="78B74E41" w14:paraId="40139436" w14:textId="54D5C0B7">
            <w:pPr>
              <w:rPr>
                <w:rFonts w:ascii="Calibri" w:hAnsi="Calibri" w:eastAsia="Calibri" w:cs="Calibri"/>
                <w:sz w:val="22"/>
                <w:szCs w:val="22"/>
              </w:rPr>
            </w:pPr>
            <w:r w:rsidRPr="4DA606D9" w:rsidR="78B74E41">
              <w:rPr>
                <w:rFonts w:ascii="Calibri" w:hAnsi="Calibri" w:eastAsia="Calibri" w:cs="Calibri"/>
                <w:sz w:val="22"/>
                <w:szCs w:val="22"/>
              </w:rPr>
              <w:t>The site has outline consent (P/2019/0283) for demolition and construction of 43 dwellings, granted on 28.10.2019</w:t>
            </w:r>
            <w:r w:rsidRPr="4DA606D9" w:rsidR="765F7FA2">
              <w:rPr>
                <w:rFonts w:ascii="Calibri" w:hAnsi="Calibri" w:eastAsia="Calibri" w:cs="Calibri"/>
                <w:sz w:val="22"/>
                <w:szCs w:val="22"/>
              </w:rPr>
              <w:t>. The site is also subject to a live application for 55 dwellings which, while still pending decision (</w:t>
            </w:r>
            <w:proofErr w:type="gramStart"/>
            <w:r w:rsidRPr="4DA606D9" w:rsidR="765F7FA2">
              <w:rPr>
                <w:rFonts w:ascii="Calibri" w:hAnsi="Calibri" w:eastAsia="Calibri" w:cs="Calibri"/>
                <w:sz w:val="22"/>
                <w:szCs w:val="22"/>
              </w:rPr>
              <w:t>I.e.</w:t>
            </w:r>
            <w:proofErr w:type="gramEnd"/>
            <w:r w:rsidRPr="4DA606D9" w:rsidR="765F7FA2">
              <w:rPr>
                <w:rFonts w:ascii="Calibri" w:hAnsi="Calibri" w:eastAsia="Calibri" w:cs="Calibri"/>
                <w:sz w:val="22"/>
                <w:szCs w:val="22"/>
              </w:rPr>
              <w:t xml:space="preserve"> the decision letter has not yet </w:t>
            </w:r>
            <w:r w:rsidRPr="4DA606D9" w:rsidR="4D2EC3DB">
              <w:rPr>
                <w:rFonts w:ascii="Calibri" w:hAnsi="Calibri" w:eastAsia="Calibri" w:cs="Calibri"/>
                <w:sz w:val="22"/>
                <w:szCs w:val="22"/>
              </w:rPr>
              <w:t>been issued)</w:t>
            </w:r>
            <w:r w:rsidRPr="4DA606D9" w:rsidR="765F7FA2">
              <w:rPr>
                <w:rFonts w:ascii="Calibri" w:hAnsi="Calibri" w:eastAsia="Calibri" w:cs="Calibri"/>
                <w:sz w:val="22"/>
                <w:szCs w:val="22"/>
              </w:rPr>
              <w:t>, has been approved at Planning Committee</w:t>
            </w:r>
            <w:r w:rsidRPr="4DA606D9" w:rsidR="3E46C771">
              <w:rPr>
                <w:rFonts w:ascii="Calibri" w:hAnsi="Calibri" w:eastAsia="Calibri" w:cs="Calibri"/>
                <w:sz w:val="22"/>
                <w:szCs w:val="22"/>
              </w:rPr>
              <w:t>.</w:t>
            </w:r>
          </w:p>
          <w:p w:rsidR="4DA606D9" w:rsidP="4DA606D9" w:rsidRDefault="4DA606D9" w14:paraId="65D7C5C9" w14:textId="56E373BE">
            <w:pPr>
              <w:pStyle w:val="Normal"/>
              <w:rPr>
                <w:rFonts w:ascii="Calibri" w:hAnsi="Calibri" w:eastAsia="Calibri" w:cs="Calibri"/>
                <w:sz w:val="22"/>
                <w:szCs w:val="22"/>
              </w:rPr>
            </w:pPr>
          </w:p>
          <w:p w:rsidR="78B74E41" w:rsidRDefault="78B74E41" w14:paraId="3ED43D67" w14:textId="1B6C0F3D">
            <w:r w:rsidRPr="78B74E41" w:rsidR="78B74E41">
              <w:rPr>
                <w:rFonts w:ascii="Calibri" w:hAnsi="Calibri" w:eastAsia="Calibri" w:cs="Calibri"/>
                <w:sz w:val="22"/>
                <w:szCs w:val="22"/>
              </w:rPr>
              <w:t>The site is allocated in the Torquay Neighbourhood Plan – NP3, 40 units.</w:t>
            </w:r>
          </w:p>
        </w:tc>
      </w:tr>
      <w:tr w:rsidR="78B74E41" w:rsidTr="639E6FA4" w14:paraId="01D46998">
        <w:trPr>
          <w:trHeight w:val="870"/>
        </w:trPr>
        <w:tc>
          <w:tcPr>
            <w:tcW w:w="231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0EC46D44" w14:textId="17791325">
            <w:r w:rsidRPr="78B74E41" w:rsidR="78B74E41">
              <w:rPr>
                <w:rFonts w:ascii="Calibri" w:hAnsi="Calibri" w:eastAsia="Calibri" w:cs="Calibri"/>
                <w:b w:val="1"/>
                <w:bCs w:val="1"/>
                <w:sz w:val="22"/>
                <w:szCs w:val="22"/>
                <w:lang w:val="en-US"/>
              </w:rPr>
              <w:t xml:space="preserve">Available: Any change in circumstances since principle established </w:t>
            </w:r>
            <w:r w:rsidRPr="78B74E41" w:rsidR="78B74E41">
              <w:rPr>
                <w:rFonts w:ascii="Calibri" w:hAnsi="Calibri" w:eastAsia="Calibri" w:cs="Calibri"/>
                <w:sz w:val="22"/>
                <w:szCs w:val="22"/>
              </w:rPr>
              <w:t xml:space="preserve"> </w:t>
            </w:r>
          </w:p>
        </w:tc>
        <w:tc>
          <w:tcPr>
            <w:tcW w:w="703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P="4DA606D9" w:rsidRDefault="78B74E41" w14:paraId="7430ED5C" w14:textId="73769A03">
            <w:pPr>
              <w:rPr>
                <w:rFonts w:ascii="Calibri" w:hAnsi="Calibri" w:eastAsia="Calibri" w:cs="Calibri"/>
                <w:sz w:val="22"/>
                <w:szCs w:val="22"/>
                <w:lang w:val="en-US"/>
              </w:rPr>
            </w:pPr>
            <w:r w:rsidRPr="4DA606D9" w:rsidR="78B74E41">
              <w:rPr>
                <w:rFonts w:ascii="Calibri" w:hAnsi="Calibri" w:eastAsia="Calibri" w:cs="Calibri"/>
                <w:sz w:val="22"/>
                <w:szCs w:val="22"/>
                <w:lang w:val="en-US"/>
              </w:rPr>
              <w:t>Yes, still available.</w:t>
            </w:r>
          </w:p>
        </w:tc>
      </w:tr>
      <w:tr w:rsidR="78B74E41" w:rsidTr="639E6FA4" w14:paraId="293CB453">
        <w:tc>
          <w:tcPr>
            <w:tcW w:w="231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396F4335" w14:textId="39154C25">
            <w:r w:rsidRPr="78B74E41" w:rsidR="78B74E41">
              <w:rPr>
                <w:rFonts w:ascii="Calibri" w:hAnsi="Calibri" w:eastAsia="Calibri" w:cs="Calibri"/>
                <w:b w:val="1"/>
                <w:bCs w:val="1"/>
                <w:sz w:val="22"/>
                <w:szCs w:val="22"/>
                <w:lang w:val="en-US"/>
              </w:rPr>
              <w:t>Achievable</w:t>
            </w:r>
            <w:r w:rsidRPr="78B74E41" w:rsidR="78B74E41">
              <w:rPr>
                <w:rFonts w:ascii="Calibri" w:hAnsi="Calibri" w:eastAsia="Calibri" w:cs="Calibri"/>
                <w:sz w:val="22"/>
                <w:szCs w:val="22"/>
              </w:rPr>
              <w:t xml:space="preserve"> </w:t>
            </w:r>
          </w:p>
        </w:tc>
        <w:tc>
          <w:tcPr>
            <w:tcW w:w="703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1EBA21DB" w14:textId="106A241B">
            <w:r w:rsidRPr="78B74E41" w:rsidR="78B74E41">
              <w:rPr>
                <w:rFonts w:ascii="Calibri" w:hAnsi="Calibri" w:eastAsia="Calibri" w:cs="Calibri"/>
                <w:sz w:val="22"/>
                <w:szCs w:val="22"/>
                <w:lang w:val="en-US"/>
              </w:rPr>
              <w:t>Yes.</w:t>
            </w:r>
          </w:p>
        </w:tc>
      </w:tr>
      <w:tr w:rsidR="78B74E41" w:rsidTr="639E6FA4" w14:paraId="05B9345B">
        <w:tc>
          <w:tcPr>
            <w:tcW w:w="231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5CAA714C" w14:textId="295540C3">
            <w:r w:rsidRPr="78B74E41" w:rsidR="78B74E41">
              <w:rPr>
                <w:rFonts w:ascii="Calibri" w:hAnsi="Calibri" w:eastAsia="Calibri" w:cs="Calibri"/>
                <w:b w:val="1"/>
                <w:bCs w:val="1"/>
                <w:sz w:val="22"/>
                <w:szCs w:val="22"/>
                <w:lang w:val="en-US"/>
              </w:rPr>
              <w:t>Customer Reference no.</w:t>
            </w:r>
            <w:r w:rsidRPr="78B74E41" w:rsidR="78B74E41">
              <w:rPr>
                <w:rFonts w:ascii="Calibri" w:hAnsi="Calibri" w:eastAsia="Calibri" w:cs="Calibri"/>
                <w:sz w:val="22"/>
                <w:szCs w:val="22"/>
              </w:rPr>
              <w:t xml:space="preserve"> </w:t>
            </w:r>
          </w:p>
        </w:tc>
        <w:tc>
          <w:tcPr>
            <w:tcW w:w="703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10E4B687" w14:textId="6C5FC4A2"/>
        </w:tc>
      </w:tr>
      <w:tr w:rsidR="78B74E41" w:rsidTr="639E6FA4" w14:paraId="4E9A47C4">
        <w:tc>
          <w:tcPr>
            <w:tcW w:w="231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562FB9D9" w14:textId="649C5B75">
            <w:r w:rsidRPr="78B74E41" w:rsidR="78B74E41">
              <w:rPr>
                <w:rFonts w:ascii="Calibri" w:hAnsi="Calibri" w:eastAsia="Calibri" w:cs="Calibri"/>
                <w:b w:val="1"/>
                <w:bCs w:val="1"/>
                <w:sz w:val="22"/>
                <w:szCs w:val="22"/>
                <w:lang w:val="en-US"/>
              </w:rPr>
              <w:t xml:space="preserve">Source of Site (call for sites, Local Plan allocation etc.).  </w:t>
            </w:r>
            <w:r w:rsidRPr="78B74E41" w:rsidR="78B74E41">
              <w:rPr>
                <w:rFonts w:ascii="Calibri" w:hAnsi="Calibri" w:eastAsia="Calibri" w:cs="Calibri"/>
                <w:sz w:val="22"/>
                <w:szCs w:val="22"/>
              </w:rPr>
              <w:t xml:space="preserve"> </w:t>
            </w:r>
          </w:p>
        </w:tc>
        <w:tc>
          <w:tcPr>
            <w:tcW w:w="703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3F93DCA3" w14:textId="7A690C62">
            <w:r w:rsidRPr="78B74E41" w:rsidR="78B74E41">
              <w:rPr>
                <w:rFonts w:ascii="Calibri" w:hAnsi="Calibri" w:eastAsia="Calibri" w:cs="Calibri"/>
                <w:sz w:val="22"/>
                <w:szCs w:val="22"/>
              </w:rPr>
              <w:t xml:space="preserve"> NS Sites</w:t>
            </w:r>
          </w:p>
        </w:tc>
      </w:tr>
      <w:tr w:rsidR="78B74E41" w:rsidTr="639E6FA4" w14:paraId="1C3AB5AE">
        <w:tc>
          <w:tcPr>
            <w:tcW w:w="231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7C49523E" w14:textId="7B2AA7C4">
            <w:r w:rsidRPr="78B74E41" w:rsidR="78B74E41">
              <w:rPr>
                <w:rFonts w:ascii="Calibri" w:hAnsi="Calibri" w:eastAsia="Calibri" w:cs="Calibri"/>
                <w:b w:val="1"/>
                <w:bCs w:val="1"/>
                <w:sz w:val="22"/>
                <w:szCs w:val="22"/>
                <w:lang w:val="en-US"/>
              </w:rPr>
              <w:t>Current use</w:t>
            </w:r>
            <w:r w:rsidRPr="78B74E41" w:rsidR="78B74E41">
              <w:rPr>
                <w:rFonts w:ascii="Calibri" w:hAnsi="Calibri" w:eastAsia="Calibri" w:cs="Calibri"/>
                <w:sz w:val="22"/>
                <w:szCs w:val="22"/>
              </w:rPr>
              <w:t xml:space="preserve"> </w:t>
            </w:r>
          </w:p>
        </w:tc>
        <w:tc>
          <w:tcPr>
            <w:tcW w:w="703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306FAA2C" w14:textId="46FCA755">
            <w:r w:rsidRPr="78B74E41" w:rsidR="78B74E41">
              <w:rPr>
                <w:rFonts w:ascii="Calibri" w:hAnsi="Calibri" w:eastAsia="Calibri" w:cs="Calibri"/>
                <w:sz w:val="22"/>
                <w:szCs w:val="22"/>
                <w:lang w:val="en-US"/>
              </w:rPr>
              <w:t>Former Dairycrest milk depot, currently vacant.</w:t>
            </w:r>
          </w:p>
        </w:tc>
      </w:tr>
      <w:tr w:rsidR="78B74E41" w:rsidTr="639E6FA4" w14:paraId="255A90F0">
        <w:tc>
          <w:tcPr>
            <w:tcW w:w="231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753145DB" w14:textId="1303056F">
            <w:r w:rsidRPr="78B74E41" w:rsidR="78B74E41">
              <w:rPr>
                <w:rFonts w:ascii="Calibri" w:hAnsi="Calibri" w:eastAsia="Calibri" w:cs="Calibri"/>
                <w:b w:val="1"/>
                <w:bCs w:val="1"/>
                <w:sz w:val="22"/>
                <w:szCs w:val="22"/>
                <w:lang w:val="en-US"/>
              </w:rPr>
              <w:t>Site description</w:t>
            </w:r>
            <w:r w:rsidRPr="78B74E41" w:rsidR="78B74E41">
              <w:rPr>
                <w:rFonts w:ascii="Calibri" w:hAnsi="Calibri" w:eastAsia="Calibri" w:cs="Calibri"/>
                <w:sz w:val="22"/>
                <w:szCs w:val="22"/>
              </w:rPr>
              <w:t xml:space="preserve"> </w:t>
            </w:r>
          </w:p>
        </w:tc>
        <w:tc>
          <w:tcPr>
            <w:tcW w:w="703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265B9973" w14:textId="684CBA47">
            <w:r w:rsidRPr="78B74E41" w:rsidR="78B74E41">
              <w:rPr>
                <w:rFonts w:ascii="Calibri" w:hAnsi="Calibri" w:eastAsia="Calibri" w:cs="Calibri"/>
                <w:sz w:val="22"/>
                <w:szCs w:val="22"/>
                <w:lang w:val="en-US"/>
              </w:rPr>
              <w:t xml:space="preserve">Vacant former Dairycrest milk depot site comprising warehousing and hardstanding located between Lymington Road (which forms the eastern boundary), Penny’s Hill (which forms the northern boundary), and Parkfield Road (which forms the western boundary. </w:t>
            </w:r>
          </w:p>
          <w:p w:rsidR="78B74E41" w:rsidRDefault="78B74E41" w14:paraId="31CBA09A" w14:textId="0AE60FAF">
            <w:r w:rsidRPr="78B74E41" w:rsidR="78B74E41">
              <w:rPr>
                <w:rFonts w:ascii="Calibri" w:hAnsi="Calibri" w:eastAsia="Calibri" w:cs="Calibri"/>
                <w:sz w:val="22"/>
                <w:szCs w:val="22"/>
              </w:rPr>
              <w:t xml:space="preserve"> </w:t>
            </w:r>
          </w:p>
        </w:tc>
      </w:tr>
      <w:tr w:rsidR="78B74E41" w:rsidTr="639E6FA4" w14:paraId="6A641DA6">
        <w:tc>
          <w:tcPr>
            <w:tcW w:w="231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35C1F01C" w14:textId="443FE5D1">
            <w:r w:rsidRPr="78B74E41" w:rsidR="78B74E41">
              <w:rPr>
                <w:rFonts w:ascii="Calibri" w:hAnsi="Calibri" w:eastAsia="Calibri" w:cs="Calibri"/>
                <w:b w:val="1"/>
                <w:bCs w:val="1"/>
                <w:sz w:val="22"/>
                <w:szCs w:val="22"/>
                <w:lang w:val="en-US"/>
              </w:rPr>
              <w:t xml:space="preserve">Total site area (ha) </w:t>
            </w:r>
            <w:r w:rsidRPr="78B74E41" w:rsidR="78B74E41">
              <w:rPr>
                <w:rFonts w:ascii="Calibri" w:hAnsi="Calibri" w:eastAsia="Calibri" w:cs="Calibri"/>
                <w:sz w:val="22"/>
                <w:szCs w:val="22"/>
              </w:rPr>
              <w:t xml:space="preserve"> </w:t>
            </w:r>
          </w:p>
        </w:tc>
        <w:tc>
          <w:tcPr>
            <w:tcW w:w="7035"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436F0D53" w14:textId="256F689A">
            <w:r w:rsidRPr="78B74E41" w:rsidR="78B74E41">
              <w:rPr>
                <w:rFonts w:ascii="Calibri" w:hAnsi="Calibri" w:eastAsia="Calibri" w:cs="Calibri"/>
                <w:sz w:val="22"/>
                <w:szCs w:val="22"/>
                <w:lang w:val="en-US"/>
              </w:rPr>
              <w:t xml:space="preserve">Approx. 0.45ha </w:t>
            </w:r>
          </w:p>
        </w:tc>
      </w:tr>
    </w:tbl>
    <w:p xmlns:wp14="http://schemas.microsoft.com/office/word/2010/wordml" w14:paraId="7A74AE5D" wp14:textId="2CF65324">
      <w:r w:rsidRPr="78B74E41" w:rsidR="0E5594CE">
        <w:rPr>
          <w:rFonts w:ascii="Calibri" w:hAnsi="Calibri" w:eastAsia="Calibri" w:cs="Calibri"/>
          <w:noProof w:val="0"/>
          <w:sz w:val="22"/>
          <w:szCs w:val="22"/>
          <w:lang w:val="en-US"/>
        </w:rPr>
        <w:t xml:space="preserve"> </w:t>
      </w:r>
    </w:p>
    <w:tbl>
      <w:tblPr>
        <w:tblStyle w:val="TableNormal"/>
        <w:tblW w:w="0" w:type="auto"/>
        <w:tblLayout w:type="fixed"/>
        <w:tblLook w:val="04A0" w:firstRow="1" w:lastRow="0" w:firstColumn="1" w:lastColumn="0" w:noHBand="0" w:noVBand="1"/>
      </w:tblPr>
      <w:tblGrid>
        <w:gridCol w:w="2250"/>
        <w:gridCol w:w="6750"/>
      </w:tblGrid>
      <w:tr w:rsidR="78B74E41" w:rsidTr="238FC60D" w14:paraId="4897AADB">
        <w:tc>
          <w:tcPr>
            <w:tcW w:w="9000" w:type="dxa"/>
            <w:gridSpan w:val="2"/>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5F8BBEE5" w14:textId="2F33C1C6">
            <w:r w:rsidRPr="78B74E41" w:rsidR="78B74E41">
              <w:rPr>
                <w:rFonts w:ascii="Calibri" w:hAnsi="Calibri" w:eastAsia="Calibri" w:cs="Calibri"/>
                <w:sz w:val="22"/>
                <w:szCs w:val="22"/>
              </w:rPr>
              <w:t xml:space="preserve"> </w:t>
            </w:r>
          </w:p>
          <w:p w:rsidR="78B74E41" w:rsidRDefault="78B74E41" w14:paraId="4E9A8EEC" w14:textId="747A2D23">
            <w:r w:rsidRPr="78B74E41" w:rsidR="78B74E41">
              <w:rPr>
                <w:rFonts w:ascii="Calibri" w:hAnsi="Calibri" w:eastAsia="Calibri" w:cs="Calibri"/>
                <w:b w:val="1"/>
                <w:bCs w:val="1"/>
                <w:sz w:val="22"/>
                <w:szCs w:val="22"/>
                <w:lang w:val="en-US"/>
              </w:rPr>
              <w:t xml:space="preserve">AVAILABILITY ASSESSMENT </w:t>
            </w:r>
            <w:r w:rsidRPr="78B74E41" w:rsidR="78B74E41">
              <w:rPr>
                <w:rFonts w:ascii="Calibri" w:hAnsi="Calibri" w:eastAsia="Calibri" w:cs="Calibri"/>
                <w:sz w:val="22"/>
                <w:szCs w:val="22"/>
              </w:rPr>
              <w:t xml:space="preserve"> </w:t>
            </w:r>
          </w:p>
          <w:p w:rsidR="78B74E41" w:rsidRDefault="78B74E41" w14:paraId="3DFCE8F8" w14:textId="50792FBD">
            <w:r w:rsidRPr="78B74E41" w:rsidR="78B74E41">
              <w:rPr>
                <w:rFonts w:ascii="Calibri" w:hAnsi="Calibri" w:eastAsia="Calibri" w:cs="Calibri"/>
                <w:sz w:val="22"/>
                <w:szCs w:val="22"/>
                <w:lang w:val="en-US"/>
              </w:rPr>
              <w:t xml:space="preserve">Reasonable prospect of delivery (timescale): </w:t>
            </w:r>
          </w:p>
          <w:p w:rsidR="78B74E41" w:rsidRDefault="78B74E41" w14:paraId="3146EBA8" w14:textId="56E317F2">
            <w:r w:rsidRPr="238FC60D" w:rsidR="78B74E41">
              <w:rPr>
                <w:rFonts w:ascii="Calibri" w:hAnsi="Calibri" w:eastAsia="Calibri" w:cs="Calibri"/>
                <w:sz w:val="22"/>
                <w:szCs w:val="22"/>
              </w:rPr>
              <w:t xml:space="preserve"> </w:t>
            </w:r>
          </w:p>
        </w:tc>
      </w:tr>
      <w:tr w:rsidR="78B74E41" w:rsidTr="238FC60D" w14:paraId="37633A39">
        <w:tc>
          <w:tcPr>
            <w:tcW w:w="225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11AAFE67" w14:textId="6F09EAD5">
            <w:r w:rsidRPr="78B74E41" w:rsidR="78B74E41">
              <w:rPr>
                <w:rFonts w:ascii="Calibri" w:hAnsi="Calibri" w:eastAsia="Calibri" w:cs="Calibri"/>
                <w:sz w:val="22"/>
                <w:szCs w:val="22"/>
                <w:lang w:val="en-US"/>
              </w:rPr>
              <w:t xml:space="preserve">The next 5 years </w:t>
            </w:r>
          </w:p>
        </w:tc>
        <w:tc>
          <w:tcPr>
            <w:tcW w:w="6750" w:type="dxa"/>
            <w:tcBorders>
              <w:top w:val="nil" w:color="000000" w:themeColor="text1" w:sz="8"/>
              <w:left w:val="single" w:color="000000" w:themeColor="text1" w:sz="8"/>
              <w:bottom w:val="single" w:color="000000" w:themeColor="text1" w:sz="8"/>
              <w:right w:val="single" w:color="000000" w:themeColor="text1" w:sz="8"/>
            </w:tcBorders>
            <w:tcMar/>
            <w:vAlign w:val="top"/>
          </w:tcPr>
          <w:p w:rsidR="78B74E41" w:rsidP="4DA606D9" w:rsidRDefault="78B74E41" w14:paraId="62A50ECA" w14:textId="27C96660">
            <w:pPr>
              <w:rPr>
                <w:rFonts w:ascii="Calibri" w:hAnsi="Calibri" w:eastAsia="Calibri" w:cs="Calibri"/>
                <w:sz w:val="22"/>
                <w:szCs w:val="22"/>
              </w:rPr>
            </w:pPr>
            <w:r w:rsidRPr="4DA606D9" w:rsidR="78B74E41">
              <w:rPr>
                <w:rFonts w:ascii="Calibri" w:hAnsi="Calibri" w:eastAsia="Calibri" w:cs="Calibri"/>
                <w:sz w:val="22"/>
                <w:szCs w:val="22"/>
              </w:rPr>
              <w:t xml:space="preserve"> </w:t>
            </w:r>
            <w:r w:rsidRPr="4DA606D9" w:rsidR="4F1DA56C">
              <w:rPr>
                <w:rFonts w:ascii="Calibri" w:hAnsi="Calibri" w:eastAsia="Calibri" w:cs="Calibri"/>
                <w:sz w:val="22"/>
                <w:szCs w:val="22"/>
              </w:rPr>
              <w:t>55</w:t>
            </w:r>
          </w:p>
        </w:tc>
      </w:tr>
      <w:tr w:rsidR="78B74E41" w:rsidTr="238FC60D" w14:paraId="2A8287AB">
        <w:tc>
          <w:tcPr>
            <w:tcW w:w="225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1DC31F0C" w14:textId="131B2A66">
            <w:r w:rsidRPr="78B74E41" w:rsidR="78B74E41">
              <w:rPr>
                <w:rFonts w:ascii="Calibri" w:hAnsi="Calibri" w:eastAsia="Calibri" w:cs="Calibri"/>
                <w:sz w:val="22"/>
                <w:szCs w:val="22"/>
                <w:lang w:val="en-US"/>
              </w:rPr>
              <w:t xml:space="preserve">A 6-10 year period </w:t>
            </w:r>
          </w:p>
        </w:tc>
        <w:tc>
          <w:tcPr>
            <w:tcW w:w="675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013E4E06" w14:textId="5D031372">
            <w:r w:rsidRPr="78B74E41" w:rsidR="78B74E41">
              <w:rPr>
                <w:rFonts w:ascii="Calibri" w:hAnsi="Calibri" w:eastAsia="Calibri" w:cs="Calibri"/>
                <w:sz w:val="22"/>
                <w:szCs w:val="22"/>
              </w:rPr>
              <w:t xml:space="preserve"> </w:t>
            </w:r>
          </w:p>
        </w:tc>
      </w:tr>
      <w:tr w:rsidR="78B74E41" w:rsidTr="238FC60D" w14:paraId="4E736AA7">
        <w:tc>
          <w:tcPr>
            <w:tcW w:w="225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492070AB" w14:textId="49EBC4DD">
            <w:r w:rsidRPr="78B74E41" w:rsidR="78B74E41">
              <w:rPr>
                <w:rFonts w:ascii="Calibri" w:hAnsi="Calibri" w:eastAsia="Calibri" w:cs="Calibri"/>
                <w:sz w:val="22"/>
                <w:szCs w:val="22"/>
                <w:lang w:val="en-US"/>
              </w:rPr>
              <w:t xml:space="preserve">An 11-15 year period </w:t>
            </w:r>
          </w:p>
        </w:tc>
        <w:tc>
          <w:tcPr>
            <w:tcW w:w="675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3B2AA106" w14:textId="268B1D23">
            <w:r w:rsidRPr="78B74E41" w:rsidR="78B74E41">
              <w:rPr>
                <w:rFonts w:ascii="Calibri" w:hAnsi="Calibri" w:eastAsia="Calibri" w:cs="Calibri"/>
                <w:sz w:val="22"/>
                <w:szCs w:val="22"/>
              </w:rPr>
              <w:t xml:space="preserve"> </w:t>
            </w:r>
          </w:p>
        </w:tc>
      </w:tr>
      <w:tr w:rsidR="78B74E41" w:rsidTr="238FC60D" w14:paraId="1244FAEE">
        <w:tc>
          <w:tcPr>
            <w:tcW w:w="225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2C924D0E" w14:textId="3677CB03">
            <w:r w:rsidRPr="78B74E41" w:rsidR="78B74E41">
              <w:rPr>
                <w:rFonts w:ascii="Calibri" w:hAnsi="Calibri" w:eastAsia="Calibri" w:cs="Calibri"/>
                <w:sz w:val="22"/>
                <w:szCs w:val="22"/>
                <w:lang w:val="en-US"/>
              </w:rPr>
              <w:t xml:space="preserve">Later than 15 years </w:t>
            </w:r>
          </w:p>
        </w:tc>
        <w:tc>
          <w:tcPr>
            <w:tcW w:w="675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78B74E41" w:rsidRDefault="78B74E41" w14:paraId="2CEB5466" w14:textId="2C01B5C5">
            <w:r w:rsidRPr="78B74E41" w:rsidR="78B74E41">
              <w:rPr>
                <w:rFonts w:ascii="Calibri" w:hAnsi="Calibri" w:eastAsia="Calibri" w:cs="Calibri"/>
                <w:sz w:val="22"/>
                <w:szCs w:val="22"/>
              </w:rPr>
              <w:t xml:space="preserve"> </w:t>
            </w:r>
          </w:p>
        </w:tc>
      </w:tr>
    </w:tbl>
    <w:p xmlns:wp14="http://schemas.microsoft.com/office/word/2010/wordml" w:rsidP="78B74E41" w14:paraId="2C078E63" wp14:textId="158A6464">
      <w:pPr>
        <w:rPr>
          <w:rFonts w:ascii="Calibri" w:hAnsi="Calibri" w:eastAsia="Calibri" w:cs="Calibri"/>
          <w:noProof w:val="0"/>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DA1ED3"/>
    <w:rsid w:val="0AE0AE41"/>
    <w:rsid w:val="0E5594CE"/>
    <w:rsid w:val="11CA01CF"/>
    <w:rsid w:val="1B872A49"/>
    <w:rsid w:val="238FC60D"/>
    <w:rsid w:val="32E72A2D"/>
    <w:rsid w:val="3E46C771"/>
    <w:rsid w:val="43DA1ED3"/>
    <w:rsid w:val="4D2EC3DB"/>
    <w:rsid w:val="4DA606D9"/>
    <w:rsid w:val="4F1DA56C"/>
    <w:rsid w:val="60695A8C"/>
    <w:rsid w:val="639E6FA4"/>
    <w:rsid w:val="71817346"/>
    <w:rsid w:val="765F7FA2"/>
    <w:rsid w:val="78B74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1ED3"/>
  <w15:chartTrackingRefBased/>
  <w15:docId w15:val="{DEC6854B-986C-4F12-87B3-E288C346E9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png" Id="R37a85052173b4598"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c949057315d1d42127ae4dfcd2f67965">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d6a75d12afaca8ac6c0106347905a455"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63DF2A-1076-4489-BE38-4F685BC33D72}"/>
</file>

<file path=customXml/itemProps2.xml><?xml version="1.0" encoding="utf-8"?>
<ds:datastoreItem xmlns:ds="http://schemas.openxmlformats.org/officeDocument/2006/customXml" ds:itemID="{0F650B71-734F-424F-9868-CABBFCDDAC1B}"/>
</file>

<file path=customXml/itemProps3.xml><?xml version="1.0" encoding="utf-8"?>
<ds:datastoreItem xmlns:ds="http://schemas.openxmlformats.org/officeDocument/2006/customXml" ds:itemID="{4AA3644A-A9AF-4196-9C4C-1D268CF43A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Davies, Craig</dc:creator>
  <keywords/>
  <dc:description/>
  <lastModifiedBy>Davies, Craig</lastModifiedBy>
  <dcterms:created xsi:type="dcterms:W3CDTF">2021-10-14T16:10:11.0000000Z</dcterms:created>
  <dcterms:modified xsi:type="dcterms:W3CDTF">2021-11-23T17:30:07.1816273Z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