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7E4E7C92" w14:paraId="59D9977F" w14:textId="77777777">
        <w:tc>
          <w:tcPr>
            <w:tcW w:w="9016" w:type="dxa"/>
            <w:gridSpan w:val="2"/>
            <w:tcMar/>
          </w:tcPr>
          <w:p w:rsidRPr="00247134" w:rsidR="009E65EC" w:rsidP="7E4E7C92" w:rsidRDefault="009E65EC" w14:paraId="16EE9512" w14:textId="1A1EC1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E4E7C92" w:rsidR="009E65EC">
              <w:rPr>
                <w:b w:val="1"/>
                <w:bCs w:val="1"/>
              </w:rPr>
              <w:t>SITE OVERVIEW</w:t>
            </w:r>
            <w:r w:rsidRPr="7E4E7C92" w:rsidR="1CD0E1BE">
              <w:rPr>
                <w:b w:val="1"/>
                <w:bCs w:val="1"/>
              </w:rPr>
              <w:t xml:space="preserve">: </w:t>
            </w:r>
            <w:r w:rsidRPr="7E4E7C92" w:rsidR="1CD0E1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7E4E7C92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96534C" w14:paraId="4B7E6320" w14:textId="409E6CB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Pr="002B13CB" w:rsidR="00EA76CC" w:rsidTr="7E4E7C92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A228ED" w:rsidRDefault="0096534C" w14:paraId="328A5D3F" w14:textId="16080B8E">
            <w:r>
              <w:t>Rear of Farmhouse Tavern</w:t>
            </w:r>
            <w:r w:rsidR="0085299E">
              <w:t xml:space="preserve"> ,now Old engine House</w:t>
            </w:r>
            <w:r>
              <w:t>, Newton Road</w:t>
            </w:r>
          </w:p>
        </w:tc>
      </w:tr>
      <w:tr w:rsidRPr="002B13CB" w:rsidR="009E65EC" w:rsidTr="7E4E7C92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30B385D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  <w:tcMar/>
          </w:tcPr>
          <w:p w:rsidRPr="003F777D" w:rsidR="009E65EC" w:rsidP="00F13BF4" w:rsidRDefault="00EE31D9" w14:paraId="7177EB18" w14:textId="5B55E171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21T118 former R363 </w:t>
            </w:r>
          </w:p>
        </w:tc>
      </w:tr>
      <w:tr w:rsidRPr="002B13CB" w:rsidR="001C70E8" w:rsidTr="7E4E7C92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A228ED" w:rsidRDefault="0096534C" w14:paraId="7447AB3B" w14:textId="1A6B3846">
            <w:pPr>
              <w:outlineLvl w:val="0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Pr="002B13CB" w:rsidR="00F13BF4" w:rsidTr="7E4E7C92" w14:paraId="160921AF" w14:textId="77777777">
        <w:tc>
          <w:tcPr>
            <w:tcW w:w="2633" w:type="dxa"/>
            <w:tcMar/>
          </w:tcPr>
          <w:p w:rsidR="00F13BF4" w:rsidP="00F13BF4" w:rsidRDefault="00F13BF4" w14:paraId="7B90D0CD" w14:textId="58147FF7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  <w:tcMar/>
          </w:tcPr>
          <w:p w:rsidRPr="003F777D" w:rsidR="00F13BF4" w:rsidP="00F13BF4" w:rsidRDefault="00675E5B" w14:paraId="7DA74B85" w14:textId="30534063">
            <w:pPr>
              <w:rPr>
                <w:color w:val="FF0000"/>
              </w:rPr>
            </w:pPr>
            <w:r w:rsidRPr="00675E5B">
              <w:t xml:space="preserve">Yes </w:t>
            </w:r>
            <w:r w:rsidR="0096534C">
              <w:t xml:space="preserve">; within built up area. Close to hospital and proposed new railway station. </w:t>
            </w:r>
            <w:r w:rsidRPr="00675E5B">
              <w:t xml:space="preserve"> </w:t>
            </w:r>
            <w:r w:rsidRPr="00675E5B" w:rsidR="00133370">
              <w:t xml:space="preserve">  </w:t>
            </w:r>
          </w:p>
        </w:tc>
      </w:tr>
      <w:tr w:rsidRPr="002B13CB" w:rsidR="00F13BF4" w:rsidTr="7E4E7C92" w14:paraId="15B6F10E" w14:textId="77777777">
        <w:tc>
          <w:tcPr>
            <w:tcW w:w="2633" w:type="dxa"/>
            <w:tcMar/>
          </w:tcPr>
          <w:p w:rsidR="00F13BF4" w:rsidP="00F13BF4" w:rsidRDefault="00F13BF4" w14:paraId="775DED7E" w14:textId="15D81E5F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  <w:tcMar/>
          </w:tcPr>
          <w:p w:rsidRPr="00675E5B" w:rsidR="00F13BF4" w:rsidP="00F13BF4" w:rsidRDefault="0096534C" w14:paraId="696D0071" w14:textId="26399DEB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Not clear – has not recently been promoted. Not included in 2013 SHLAA as no recent promotion. </w:t>
            </w:r>
            <w:r w:rsidR="00D91145">
              <w:rPr>
                <w:noProof/>
              </w:rPr>
              <w:t xml:space="preserve"> Currently in use as pub car park. </w:t>
            </w:r>
          </w:p>
        </w:tc>
      </w:tr>
      <w:tr w:rsidRPr="002B13CB" w:rsidR="00F13BF4" w:rsidTr="7E4E7C92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96534C" w14:paraId="0E32514A" w14:textId="19041C7A">
            <w:r>
              <w:t xml:space="preserve">Likely to be achievable as key worker accommodation. </w:t>
            </w:r>
            <w:r w:rsidRPr="00675E5B" w:rsidR="00675E5B">
              <w:t xml:space="preserve"> </w:t>
            </w:r>
            <w:r w:rsidRPr="00675E5B" w:rsidR="00F13BF4">
              <w:t xml:space="preserve"> </w:t>
            </w:r>
          </w:p>
        </w:tc>
      </w:tr>
      <w:tr w:rsidRPr="002B13CB" w:rsidR="00F13BF4" w:rsidTr="7E4E7C92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4DC52373"/>
        </w:tc>
      </w:tr>
      <w:tr w:rsidRPr="002B13CB" w:rsidR="00135146" w:rsidTr="7E4E7C92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96534C" w14:paraId="3DB0CA6F" w14:textId="33E2AF48">
            <w:r>
              <w:t xml:space="preserve">Car park rear of pub. </w:t>
            </w:r>
            <w:r w:rsidR="0085299E">
              <w:t xml:space="preserve"> The site directly adjoins hospital car park with combined area of about 0.3ha. </w:t>
            </w:r>
          </w:p>
        </w:tc>
      </w:tr>
      <w:tr w:rsidRPr="002B13CB" w:rsidR="00135146" w:rsidTr="7E4E7C92" w14:paraId="3EAB270D" w14:textId="77777777">
        <w:tc>
          <w:tcPr>
            <w:tcW w:w="2633" w:type="dxa"/>
            <w:tcMar/>
          </w:tcPr>
          <w:p w:rsidRPr="002B13CB" w:rsidR="00135146" w:rsidP="00135146" w:rsidRDefault="00133370" w14:paraId="01949240" w14:textId="3346E1C9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EA76CC" w:rsidR="00135146" w:rsidP="00135146" w:rsidRDefault="0096534C" w14:paraId="1D6ECC95" w14:textId="174E1EAC">
            <w:r>
              <w:t xml:space="preserve">Land rear of Farmhouse Tavern, backing onto Torbay Hospital. </w:t>
            </w:r>
            <w:r w:rsidR="0085299E">
              <w:t xml:space="preserve"> </w:t>
            </w:r>
          </w:p>
        </w:tc>
      </w:tr>
      <w:tr w:rsidRPr="002B13CB" w:rsidR="00135146" w:rsidTr="7E4E7C92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3FEDBB93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F14570" w:rsidR="00135146" w:rsidP="00135146" w:rsidRDefault="0085299E" w14:paraId="4BC8F78B" w14:textId="7C7853D3">
            <w:r>
              <w:t xml:space="preserve">0.14ha  0.3ha with hospital car park </w:t>
            </w:r>
          </w:p>
        </w:tc>
      </w:tr>
      <w:tr w:rsidRPr="002B13CB" w:rsidR="00EE31D9" w:rsidTr="7E4E7C92" w14:paraId="55ECE0EE" w14:textId="77777777">
        <w:tc>
          <w:tcPr>
            <w:tcW w:w="9016" w:type="dxa"/>
            <w:gridSpan w:val="2"/>
            <w:tcMar/>
          </w:tcPr>
          <w:p w:rsidR="0085299E" w:rsidP="00135146" w:rsidRDefault="00E02434" w14:paraId="78C1D923" w14:textId="7D7393C5">
            <w:r>
              <w:rPr>
                <w:noProof/>
              </w:rPr>
              <w:drawing>
                <wp:inline distT="0" distB="0" distL="0" distR="0" wp14:anchorId="6B7EC347" wp14:editId="208AFB1B">
                  <wp:extent cx="2152650" cy="244974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72" cy="245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299E">
              <w:rPr>
                <w:noProof/>
              </w:rPr>
              <w:drawing>
                <wp:inline distT="0" distB="0" distL="0" distR="0" wp14:anchorId="55F8DB76" wp14:editId="47081CA7">
                  <wp:extent cx="1882900" cy="21145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74" cy="211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14570" w:rsidR="00EE31D9" w:rsidP="00135146" w:rsidRDefault="00EE31D9" w14:paraId="6E47DCC2" w14:textId="77CEFE68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EE31D9" w14:paraId="674BBB1C" w14:textId="556E047C">
            <w:r>
              <w:t xml:space="preserve">Highly sustainable site close to hospital, District Centre and proposed train station. Ideally situated for key worker apartments.   </w:t>
            </w:r>
          </w:p>
          <w:p w:rsidR="00135146" w:rsidP="00135146" w:rsidRDefault="00675E5B" w14:paraId="1ED352F9" w14:textId="7D264E03">
            <w:r w:rsidRPr="00675E5B">
              <w:t>Confirmation of availability needed fr</w:t>
            </w:r>
            <w:r w:rsidR="00EE31D9">
              <w:t xml:space="preserve">om owners-lack of promotion prevents the site being viewed as more deliverable.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EE31D9" w14:paraId="4E76D92B" w14:textId="7E1233F6">
            <w:r>
              <w:t>N</w:t>
            </w:r>
            <w:r w:rsidR="009E65EC">
              <w:t>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41509A5C"/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9E65EC" w14:paraId="0772D396" w14:textId="77777777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EE31D9" w14:paraId="4D4F1818" w14:textId="0DFE40DB">
            <w:r>
              <w:t>50</w:t>
            </w:r>
          </w:p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="009E65EC" w:rsidP="009E65EC" w:rsidRDefault="009E65EC" w14:paraId="5F7D352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9BD" w:rsidP="009E65EC" w:rsidRDefault="00D569BD" w14:paraId="3A8D89C1" w14:textId="77777777">
      <w:pPr>
        <w:spacing w:after="0" w:line="240" w:lineRule="auto"/>
      </w:pPr>
      <w:r>
        <w:separator/>
      </w:r>
    </w:p>
  </w:endnote>
  <w:endnote w:type="continuationSeparator" w:id="0">
    <w:p w:rsidR="00D569BD" w:rsidP="009E65EC" w:rsidRDefault="00D569BD" w14:paraId="59D910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675E5B" w:rsidR="00675E5B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9BD" w:rsidP="009E65EC" w:rsidRDefault="00D569BD" w14:paraId="47AAA5EC" w14:textId="77777777">
      <w:pPr>
        <w:spacing w:after="0" w:line="240" w:lineRule="auto"/>
      </w:pPr>
      <w:r>
        <w:separator/>
      </w:r>
    </w:p>
  </w:footnote>
  <w:footnote w:type="continuationSeparator" w:id="0">
    <w:p w:rsidR="00D569BD" w:rsidP="009E65EC" w:rsidRDefault="00D569BD" w14:paraId="7F5B44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F777D"/>
    <w:rsid w:val="00411C11"/>
    <w:rsid w:val="004B39FD"/>
    <w:rsid w:val="004F0E3B"/>
    <w:rsid w:val="0051685F"/>
    <w:rsid w:val="00645CDA"/>
    <w:rsid w:val="00675E5B"/>
    <w:rsid w:val="00677CC6"/>
    <w:rsid w:val="006F2ACC"/>
    <w:rsid w:val="00784732"/>
    <w:rsid w:val="007C624A"/>
    <w:rsid w:val="00820DB0"/>
    <w:rsid w:val="0085299E"/>
    <w:rsid w:val="00881E28"/>
    <w:rsid w:val="0095177A"/>
    <w:rsid w:val="00953B94"/>
    <w:rsid w:val="0096534C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D00A6B"/>
    <w:rsid w:val="00D0154E"/>
    <w:rsid w:val="00D569BD"/>
    <w:rsid w:val="00D72B46"/>
    <w:rsid w:val="00D91145"/>
    <w:rsid w:val="00DD1689"/>
    <w:rsid w:val="00DE680A"/>
    <w:rsid w:val="00E02434"/>
    <w:rsid w:val="00E16782"/>
    <w:rsid w:val="00E9100C"/>
    <w:rsid w:val="00EA76CC"/>
    <w:rsid w:val="00EE31D9"/>
    <w:rsid w:val="00EF3F78"/>
    <w:rsid w:val="00F13BF4"/>
    <w:rsid w:val="00F14570"/>
    <w:rsid w:val="00F54649"/>
    <w:rsid w:val="00F67B04"/>
    <w:rsid w:val="00FA17B4"/>
    <w:rsid w:val="1CD0E1BE"/>
    <w:rsid w:val="7E4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BC6E6-412D-498E-9035-B33A1528D4FE}"/>
</file>

<file path=customXml/itemProps2.xml><?xml version="1.0" encoding="utf-8"?>
<ds:datastoreItem xmlns:ds="http://schemas.openxmlformats.org/officeDocument/2006/customXml" ds:itemID="{E2F6FEE2-39D0-4873-864B-BB59B528919E}"/>
</file>

<file path=customXml/itemProps3.xml><?xml version="1.0" encoding="utf-8"?>
<ds:datastoreItem xmlns:ds="http://schemas.openxmlformats.org/officeDocument/2006/customXml" ds:itemID="{5A8B0E44-ADBA-4760-AF03-256D0CDC38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4</revision>
  <dcterms:created xsi:type="dcterms:W3CDTF">2021-10-08T16:15:00.0000000Z</dcterms:created>
  <dcterms:modified xsi:type="dcterms:W3CDTF">2021-11-25T11:09:53.3692938Z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