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tbl>
      <w:tblPr>
        <w:tblStyle w:val="TableNormal"/>
        <w:tblW w:w="0" w:type="auto"/>
        <w:tblLayout w:type="fixed"/>
        <w:tblLook w:val="04A0" w:firstRow="1" w:lastRow="0" w:firstColumn="1" w:lastColumn="0" w:noHBand="0" w:noVBand="1"/>
      </w:tblPr>
      <w:tblGrid>
        <w:gridCol w:w="2610"/>
        <w:gridCol w:w="6390"/>
      </w:tblGrid>
      <w:tr w:rsidR="6085F313" w:rsidTr="7AE881B6" w14:paraId="63C2F7CD">
        <w:tc>
          <w:tcPr>
            <w:tcW w:w="9000" w:type="dxa"/>
            <w:gridSpan w:val="2"/>
            <w:tcBorders>
              <w:top w:val="single" w:sz="8"/>
              <w:left w:val="single" w:sz="8"/>
              <w:bottom w:val="single" w:sz="8"/>
              <w:right w:val="single" w:sz="8"/>
            </w:tcBorders>
            <w:tcMar/>
            <w:vAlign w:val="top"/>
          </w:tcPr>
          <w:p w:rsidR="6085F313" w:rsidP="7AE881B6" w:rsidRDefault="6085F313" w14:paraId="5038BB1D" w14:textId="247B2EF8">
            <w:pPr>
              <w:pStyle w:val="Normal"/>
              <w:rPr>
                <w:rFonts w:ascii="Calibri" w:hAnsi="Calibri" w:eastAsia="Calibri" w:cs="Calibri"/>
                <w:noProof w:val="0"/>
                <w:sz w:val="22"/>
                <w:szCs w:val="22"/>
                <w:lang w:val="en-US"/>
              </w:rPr>
            </w:pPr>
            <w:r w:rsidRPr="7AE881B6" w:rsidR="6085F313">
              <w:rPr>
                <w:rFonts w:ascii="Calibri" w:hAnsi="Calibri" w:eastAsia="Calibri" w:cs="Calibri"/>
                <w:b w:val="1"/>
                <w:bCs w:val="1"/>
                <w:sz w:val="22"/>
                <w:szCs w:val="22"/>
                <w:lang w:val="en-US"/>
              </w:rPr>
              <w:t>SITE OVERVIEW</w:t>
            </w:r>
            <w:r w:rsidRPr="7AE881B6" w:rsidR="6085F313">
              <w:rPr>
                <w:rFonts w:ascii="Calibri" w:hAnsi="Calibri" w:eastAsia="Calibri" w:cs="Calibri"/>
                <w:sz w:val="22"/>
                <w:szCs w:val="22"/>
                <w:lang w:val="en-US"/>
              </w:rPr>
              <w:t xml:space="preserve">  </w:t>
            </w:r>
            <w:r w:rsidRPr="7AE881B6" w:rsidR="3BBBCBEE">
              <w:rPr>
                <w:rFonts w:ascii="Calibri" w:hAnsi="Calibri" w:eastAsia="Calibri" w:cs="Calibri"/>
                <w:sz w:val="22"/>
                <w:szCs w:val="22"/>
                <w:lang w:val="en-US"/>
              </w:rPr>
              <w:t xml:space="preserve">: </w:t>
            </w:r>
            <w:r w:rsidRPr="7AE881B6" w:rsidR="3BBBCBEE">
              <w:rPr>
                <w:rFonts w:ascii="Calibri" w:hAnsi="Calibri" w:eastAsia="Calibri" w:cs="Calibri"/>
                <w:b w:val="1"/>
                <w:bCs w:val="1"/>
                <w:i w:val="0"/>
                <w:iCs w:val="0"/>
                <w:caps w:val="0"/>
                <w:smallCaps w:val="0"/>
                <w:strike w:val="0"/>
                <w:dstrike w:val="0"/>
                <w:noProof w:val="0"/>
                <w:color w:val="FF781D"/>
                <w:sz w:val="22"/>
                <w:szCs w:val="22"/>
                <w:u w:val="none"/>
                <w:lang w:val="en-US"/>
              </w:rPr>
              <w:t>Amber sites – significant constraints</w:t>
            </w:r>
          </w:p>
        </w:tc>
      </w:tr>
      <w:tr w:rsidR="6085F313" w:rsidTr="7AE881B6" w14:paraId="3F675FFA">
        <w:tc>
          <w:tcPr>
            <w:tcW w:w="2610" w:type="dxa"/>
            <w:tcBorders>
              <w:top w:val="single" w:sz="8"/>
              <w:left w:val="single" w:sz="8"/>
              <w:bottom w:val="single" w:sz="8"/>
              <w:right w:val="single" w:sz="8"/>
            </w:tcBorders>
            <w:tcMar/>
            <w:vAlign w:val="top"/>
          </w:tcPr>
          <w:p w:rsidR="6085F313" w:rsidRDefault="6085F313" w14:paraId="23C4BF05" w14:textId="1BE35F08">
            <w:r w:rsidRPr="6085F313" w:rsidR="6085F313">
              <w:rPr>
                <w:rFonts w:ascii="Calibri" w:hAnsi="Calibri" w:eastAsia="Calibri" w:cs="Calibri"/>
                <w:b w:val="1"/>
                <w:bCs w:val="1"/>
                <w:sz w:val="22"/>
                <w:szCs w:val="22"/>
                <w:lang w:val="en-US"/>
              </w:rPr>
              <w:t xml:space="preserve">Town   </w:t>
            </w:r>
            <w:r w:rsidRPr="6085F313" w:rsidR="6085F313">
              <w:rPr>
                <w:rFonts w:ascii="Calibri" w:hAnsi="Calibri" w:eastAsia="Calibri" w:cs="Calibri"/>
                <w:sz w:val="22"/>
                <w:szCs w:val="22"/>
                <w:lang w:val="en-US"/>
              </w:rPr>
              <w:t xml:space="preserve">  </w:t>
            </w:r>
          </w:p>
        </w:tc>
        <w:tc>
          <w:tcPr>
            <w:tcW w:w="6390" w:type="dxa"/>
            <w:tcBorders>
              <w:top w:val="nil" w:sz="8"/>
              <w:left w:val="single" w:sz="8"/>
              <w:bottom w:val="single" w:sz="8"/>
              <w:right w:val="single" w:sz="8"/>
            </w:tcBorders>
            <w:tcMar/>
            <w:vAlign w:val="top"/>
          </w:tcPr>
          <w:p w:rsidR="6085F313" w:rsidRDefault="6085F313" w14:paraId="4A775CC2" w14:textId="214711AC">
            <w:r w:rsidRPr="6085F313" w:rsidR="6085F313">
              <w:rPr>
                <w:rFonts w:ascii="Calibri" w:hAnsi="Calibri" w:eastAsia="Calibri" w:cs="Calibri"/>
                <w:b w:val="1"/>
                <w:bCs w:val="1"/>
                <w:sz w:val="22"/>
                <w:szCs w:val="22"/>
                <w:lang w:val="en-US"/>
              </w:rPr>
              <w:t xml:space="preserve">Torquay </w:t>
            </w:r>
            <w:r w:rsidRPr="6085F313" w:rsidR="6085F313">
              <w:rPr>
                <w:rFonts w:ascii="Calibri" w:hAnsi="Calibri" w:eastAsia="Calibri" w:cs="Calibri"/>
                <w:sz w:val="22"/>
                <w:szCs w:val="22"/>
                <w:lang w:val="en-US"/>
              </w:rPr>
              <w:t xml:space="preserve">  </w:t>
            </w:r>
          </w:p>
          <w:p w:rsidR="6085F313" w:rsidRDefault="6085F313" w14:paraId="1A83BD6A" w14:textId="5A510F50">
            <w:r w:rsidRPr="6085F313" w:rsidR="6085F313">
              <w:rPr>
                <w:rFonts w:ascii="Calibri" w:hAnsi="Calibri" w:eastAsia="Calibri" w:cs="Calibri"/>
                <w:sz w:val="22"/>
                <w:szCs w:val="22"/>
                <w:lang w:val="en-US"/>
              </w:rPr>
              <w:t xml:space="preserve">  </w:t>
            </w:r>
          </w:p>
        </w:tc>
      </w:tr>
      <w:tr w:rsidR="6085F313" w:rsidTr="7AE881B6" w14:paraId="29A7B3EA">
        <w:tc>
          <w:tcPr>
            <w:tcW w:w="2610" w:type="dxa"/>
            <w:tcBorders>
              <w:top w:val="single" w:sz="8"/>
              <w:left w:val="single" w:sz="8"/>
              <w:bottom w:val="single" w:sz="8"/>
              <w:right w:val="single" w:sz="8"/>
            </w:tcBorders>
            <w:tcMar/>
            <w:vAlign w:val="top"/>
          </w:tcPr>
          <w:p w:rsidR="6085F313" w:rsidRDefault="6085F313" w14:paraId="6344602F" w14:textId="4791A367">
            <w:r w:rsidRPr="6085F313" w:rsidR="6085F313">
              <w:rPr>
                <w:rFonts w:ascii="Calibri" w:hAnsi="Calibri" w:eastAsia="Calibri" w:cs="Calibri"/>
                <w:b w:val="1"/>
                <w:bCs w:val="1"/>
                <w:sz w:val="22"/>
                <w:szCs w:val="22"/>
                <w:lang w:val="en-US"/>
              </w:rPr>
              <w:t>Site Name</w:t>
            </w:r>
            <w:r w:rsidRPr="6085F313" w:rsidR="6085F313">
              <w:rPr>
                <w:rFonts w:ascii="Calibri" w:hAnsi="Calibri" w:eastAsia="Calibri" w:cs="Calibri"/>
                <w:sz w:val="22"/>
                <w:szCs w:val="22"/>
                <w:lang w:val="en-US"/>
              </w:rPr>
              <w:t xml:space="preserve">  </w:t>
            </w:r>
          </w:p>
        </w:tc>
        <w:tc>
          <w:tcPr>
            <w:tcW w:w="6390" w:type="dxa"/>
            <w:tcBorders>
              <w:top w:val="single" w:sz="8"/>
              <w:left w:val="single" w:sz="8"/>
              <w:bottom w:val="single" w:sz="8"/>
              <w:right w:val="single" w:sz="8"/>
            </w:tcBorders>
            <w:tcMar/>
            <w:vAlign w:val="top"/>
          </w:tcPr>
          <w:p w:rsidR="6085F313" w:rsidRDefault="6085F313" w14:paraId="2F2E9E8E" w14:textId="1866300B">
            <w:r w:rsidRPr="6085F313" w:rsidR="6085F313">
              <w:rPr>
                <w:rFonts w:ascii="Calibri" w:hAnsi="Calibri" w:eastAsia="Calibri" w:cs="Calibri"/>
                <w:sz w:val="22"/>
                <w:szCs w:val="22"/>
              </w:rPr>
              <w:t>Argos ‘Block’, Union Street</w:t>
            </w:r>
          </w:p>
        </w:tc>
      </w:tr>
      <w:tr w:rsidR="6085F313" w:rsidTr="7AE881B6" w14:paraId="52E34188">
        <w:tc>
          <w:tcPr>
            <w:tcW w:w="2610" w:type="dxa"/>
            <w:tcBorders>
              <w:top w:val="single" w:sz="8"/>
              <w:left w:val="single" w:sz="8"/>
              <w:bottom w:val="single" w:sz="8"/>
              <w:right w:val="single" w:sz="8"/>
            </w:tcBorders>
            <w:tcMar/>
            <w:vAlign w:val="top"/>
          </w:tcPr>
          <w:p w:rsidR="6085F313" w:rsidRDefault="6085F313" w14:paraId="473B2729" w14:textId="12DAF674">
            <w:r w:rsidRPr="6085F313" w:rsidR="6085F313">
              <w:rPr>
                <w:rFonts w:ascii="Calibri" w:hAnsi="Calibri" w:eastAsia="Calibri" w:cs="Calibri"/>
                <w:b w:val="1"/>
                <w:bCs w:val="1"/>
                <w:sz w:val="22"/>
                <w:szCs w:val="22"/>
                <w:lang w:val="en-US"/>
              </w:rPr>
              <w:t>HELAA Reference no.</w:t>
            </w:r>
            <w:r w:rsidRPr="6085F313" w:rsidR="6085F313">
              <w:rPr>
                <w:rFonts w:ascii="Calibri" w:hAnsi="Calibri" w:eastAsia="Calibri" w:cs="Calibri"/>
                <w:sz w:val="22"/>
                <w:szCs w:val="22"/>
                <w:lang w:val="en-US"/>
              </w:rPr>
              <w:t xml:space="preserve">  </w:t>
            </w:r>
          </w:p>
        </w:tc>
        <w:tc>
          <w:tcPr>
            <w:tcW w:w="6390" w:type="dxa"/>
            <w:tcBorders>
              <w:top w:val="single" w:sz="8"/>
              <w:left w:val="single" w:sz="8"/>
              <w:bottom w:val="single" w:sz="8"/>
              <w:right w:val="single" w:sz="8"/>
            </w:tcBorders>
            <w:tcMar/>
            <w:vAlign w:val="top"/>
          </w:tcPr>
          <w:p w:rsidR="6085F313" w:rsidRDefault="6085F313" w14:paraId="5279B4CB" w14:textId="2C8B8ED1">
            <w:r w:rsidRPr="6085F313" w:rsidR="6085F313">
              <w:rPr>
                <w:rFonts w:ascii="Calibri" w:hAnsi="Calibri" w:eastAsia="Calibri" w:cs="Calibri"/>
                <w:sz w:val="22"/>
                <w:szCs w:val="22"/>
                <w:lang w:val="en-US"/>
              </w:rPr>
              <w:t>21T052</w:t>
            </w:r>
          </w:p>
        </w:tc>
      </w:tr>
      <w:tr w:rsidR="6085F313" w:rsidTr="7AE881B6" w14:paraId="08F5839A">
        <w:tc>
          <w:tcPr>
            <w:tcW w:w="2610" w:type="dxa"/>
            <w:tcBorders>
              <w:top w:val="single" w:sz="8"/>
              <w:left w:val="single" w:sz="8"/>
              <w:bottom w:val="single" w:sz="8"/>
              <w:right w:val="single" w:sz="8"/>
            </w:tcBorders>
            <w:tcMar/>
            <w:vAlign w:val="top"/>
          </w:tcPr>
          <w:p w:rsidR="6085F313" w:rsidRDefault="6085F313" w14:paraId="0C0D2CAF" w14:textId="436A5A80">
            <w:r w:rsidRPr="6085F313" w:rsidR="6085F313">
              <w:rPr>
                <w:rFonts w:ascii="Calibri" w:hAnsi="Calibri" w:eastAsia="Calibri" w:cs="Calibri"/>
                <w:b w:val="1"/>
                <w:bCs w:val="1"/>
                <w:sz w:val="22"/>
                <w:szCs w:val="22"/>
                <w:lang w:val="en-US"/>
              </w:rPr>
              <w:t>Approx. yield</w:t>
            </w:r>
            <w:r w:rsidRPr="6085F313" w:rsidR="6085F313">
              <w:rPr>
                <w:rFonts w:ascii="Calibri" w:hAnsi="Calibri" w:eastAsia="Calibri" w:cs="Calibri"/>
                <w:sz w:val="22"/>
                <w:szCs w:val="22"/>
                <w:lang w:val="en-US"/>
              </w:rPr>
              <w:t xml:space="preserve">  </w:t>
            </w:r>
          </w:p>
        </w:tc>
        <w:tc>
          <w:tcPr>
            <w:tcW w:w="6390" w:type="dxa"/>
            <w:tcBorders>
              <w:top w:val="single" w:sz="8"/>
              <w:left w:val="single" w:sz="8"/>
              <w:bottom w:val="single" w:sz="8"/>
              <w:right w:val="single" w:sz="8"/>
            </w:tcBorders>
            <w:tcMar/>
            <w:vAlign w:val="top"/>
          </w:tcPr>
          <w:p w:rsidR="6085F313" w:rsidRDefault="6085F313" w14:paraId="5AF5FCFC" w14:textId="337A513F">
            <w:r w:rsidRPr="6085F313" w:rsidR="6085F313">
              <w:rPr>
                <w:rFonts w:ascii="Calibri" w:hAnsi="Calibri" w:eastAsia="Calibri" w:cs="Calibri"/>
                <w:sz w:val="22"/>
                <w:szCs w:val="22"/>
              </w:rPr>
              <w:t>40</w:t>
            </w:r>
          </w:p>
        </w:tc>
      </w:tr>
      <w:tr w:rsidR="6085F313" w:rsidTr="7AE881B6" w14:paraId="1E8D91ED">
        <w:tc>
          <w:tcPr>
            <w:tcW w:w="9000" w:type="dxa"/>
            <w:gridSpan w:val="2"/>
            <w:tcBorders>
              <w:top w:val="single" w:sz="8"/>
              <w:left w:val="single" w:sz="8"/>
              <w:bottom w:val="single" w:sz="8"/>
              <w:right w:val="single" w:sz="8"/>
            </w:tcBorders>
            <w:tcMar/>
            <w:vAlign w:val="top"/>
          </w:tcPr>
          <w:p w:rsidR="6085F313" w:rsidP="6085F313" w:rsidRDefault="6085F313" w14:paraId="57BD77E1" w14:textId="75B480E0">
            <w:pPr>
              <w:pStyle w:val="Normal"/>
            </w:pPr>
            <w:r w:rsidRPr="6085F313" w:rsidR="6085F313">
              <w:rPr>
                <w:rFonts w:ascii="Calibri" w:hAnsi="Calibri" w:eastAsia="Calibri" w:cs="Calibri"/>
                <w:sz w:val="22"/>
                <w:szCs w:val="22"/>
              </w:rPr>
              <w:t xml:space="preserve"> </w:t>
            </w:r>
            <w:r w:rsidR="30B9E6BE">
              <w:drawing>
                <wp:inline wp14:editId="37845C29" wp14:anchorId="2841D688">
                  <wp:extent cx="2419350" cy="2428875"/>
                  <wp:effectExtent l="0" t="0" r="0" b="0"/>
                  <wp:docPr id="1589175725" name="" title=""/>
                  <wp:cNvGraphicFramePr>
                    <a:graphicFrameLocks noChangeAspect="1"/>
                  </wp:cNvGraphicFramePr>
                  <a:graphic>
                    <a:graphicData uri="http://schemas.openxmlformats.org/drawingml/2006/picture">
                      <pic:pic>
                        <pic:nvPicPr>
                          <pic:cNvPr id="0" name=""/>
                          <pic:cNvPicPr/>
                        </pic:nvPicPr>
                        <pic:blipFill>
                          <a:blip r:embed="Rb4717e21b9dc4731">
                            <a:extLst>
                              <a:ext xmlns:a="http://schemas.openxmlformats.org/drawingml/2006/main" uri="{28A0092B-C50C-407E-A947-70E740481C1C}">
                                <a14:useLocalDpi val="0"/>
                              </a:ext>
                            </a:extLst>
                          </a:blip>
                          <a:stretch>
                            <a:fillRect/>
                          </a:stretch>
                        </pic:blipFill>
                        <pic:spPr>
                          <a:xfrm>
                            <a:off x="0" y="0"/>
                            <a:ext cx="2419350" cy="2428875"/>
                          </a:xfrm>
                          <a:prstGeom prst="rect">
                            <a:avLst/>
                          </a:prstGeom>
                        </pic:spPr>
                      </pic:pic>
                    </a:graphicData>
                  </a:graphic>
                </wp:inline>
              </w:drawing>
            </w:r>
            <w:r w:rsidR="30B9E6BE">
              <w:drawing>
                <wp:inline wp14:editId="16E6F3F5" wp14:anchorId="2FE139D8">
                  <wp:extent cx="3076575" cy="2400300"/>
                  <wp:effectExtent l="0" t="0" r="0" b="0"/>
                  <wp:docPr id="446507446" name="" title=""/>
                  <wp:cNvGraphicFramePr>
                    <a:graphicFrameLocks noChangeAspect="1"/>
                  </wp:cNvGraphicFramePr>
                  <a:graphic>
                    <a:graphicData uri="http://schemas.openxmlformats.org/drawingml/2006/picture">
                      <pic:pic>
                        <pic:nvPicPr>
                          <pic:cNvPr id="0" name=""/>
                          <pic:cNvPicPr/>
                        </pic:nvPicPr>
                        <pic:blipFill>
                          <a:blip r:embed="Rd0deaffc5a364227">
                            <a:extLst>
                              <a:ext xmlns:a="http://schemas.openxmlformats.org/drawingml/2006/main" uri="{28A0092B-C50C-407E-A947-70E740481C1C}">
                                <a14:useLocalDpi val="0"/>
                              </a:ext>
                            </a:extLst>
                          </a:blip>
                          <a:stretch>
                            <a:fillRect/>
                          </a:stretch>
                        </pic:blipFill>
                        <pic:spPr>
                          <a:xfrm>
                            <a:off x="0" y="0"/>
                            <a:ext cx="3076575" cy="2400300"/>
                          </a:xfrm>
                          <a:prstGeom prst="rect">
                            <a:avLst/>
                          </a:prstGeom>
                        </pic:spPr>
                      </pic:pic>
                    </a:graphicData>
                  </a:graphic>
                </wp:inline>
              </w:drawing>
            </w:r>
          </w:p>
        </w:tc>
      </w:tr>
      <w:tr w:rsidR="6085F313" w:rsidTr="7AE881B6" w14:paraId="5799DF84">
        <w:tc>
          <w:tcPr>
            <w:tcW w:w="2610" w:type="dxa"/>
            <w:tcBorders>
              <w:top w:val="single" w:sz="8"/>
              <w:left w:val="single" w:sz="8"/>
              <w:bottom w:val="single" w:sz="8"/>
              <w:right w:val="single" w:sz="8"/>
            </w:tcBorders>
            <w:tcMar/>
            <w:vAlign w:val="top"/>
          </w:tcPr>
          <w:p w:rsidR="6085F313" w:rsidRDefault="6085F313" w14:paraId="5F7DED8E" w14:textId="5ED5650A">
            <w:r w:rsidRPr="6085F313" w:rsidR="6085F313">
              <w:rPr>
                <w:rFonts w:ascii="Calibri" w:hAnsi="Calibri" w:eastAsia="Calibri" w:cs="Calibri"/>
                <w:b w:val="1"/>
                <w:bCs w:val="1"/>
                <w:sz w:val="22"/>
                <w:szCs w:val="22"/>
                <w:lang w:val="en-US"/>
              </w:rPr>
              <w:t>Suitable</w:t>
            </w:r>
            <w:r w:rsidRPr="6085F313" w:rsidR="6085F313">
              <w:rPr>
                <w:rFonts w:ascii="Calibri" w:hAnsi="Calibri" w:eastAsia="Calibri" w:cs="Calibri"/>
                <w:sz w:val="22"/>
                <w:szCs w:val="22"/>
                <w:lang w:val="en-US"/>
              </w:rPr>
              <w:t xml:space="preserve">  </w:t>
            </w:r>
          </w:p>
        </w:tc>
        <w:tc>
          <w:tcPr>
            <w:tcW w:w="6390" w:type="dxa"/>
            <w:tcBorders>
              <w:top w:val="nil" w:sz="8"/>
              <w:left w:val="single" w:sz="8"/>
              <w:bottom w:val="single" w:sz="8"/>
              <w:right w:val="single" w:sz="8"/>
            </w:tcBorders>
            <w:tcMar/>
            <w:vAlign w:val="top"/>
          </w:tcPr>
          <w:p w:rsidR="6085F313" w:rsidRDefault="6085F313" w14:paraId="7F8FBC2B" w14:textId="4B912E2E">
            <w:r w:rsidRPr="6085F313" w:rsidR="6085F313">
              <w:rPr>
                <w:rFonts w:ascii="Calibri" w:hAnsi="Calibri" w:eastAsia="Calibri" w:cs="Calibri"/>
                <w:sz w:val="22"/>
                <w:szCs w:val="22"/>
                <w:lang w:val="en-US"/>
              </w:rPr>
              <w:t>Yes, highly sustainable town centre brownfield site that is suitable for residential development on the floors above the ground floor commercial units. The ground floor units themselves could potentially be suitable for conversion to residential however this would need to be considered in terms of a more comprehensive retail study and review of town centre area designations. Suitability is subject to the findings of an updated Strategic Flood Risk Assessment.</w:t>
            </w:r>
          </w:p>
        </w:tc>
      </w:tr>
      <w:tr w:rsidR="6085F313" w:rsidTr="7AE881B6" w14:paraId="5EFB1330">
        <w:tc>
          <w:tcPr>
            <w:tcW w:w="2610" w:type="dxa"/>
            <w:tcBorders>
              <w:top w:val="single" w:sz="8"/>
              <w:left w:val="single" w:sz="8"/>
              <w:bottom w:val="single" w:sz="8"/>
              <w:right w:val="single" w:sz="8"/>
            </w:tcBorders>
            <w:tcMar/>
            <w:vAlign w:val="top"/>
          </w:tcPr>
          <w:p w:rsidR="6085F313" w:rsidRDefault="6085F313" w14:paraId="2E9EC6F2" w14:textId="45AB9958">
            <w:r w:rsidRPr="6085F313" w:rsidR="6085F313">
              <w:rPr>
                <w:rFonts w:ascii="Calibri" w:hAnsi="Calibri" w:eastAsia="Calibri" w:cs="Calibri"/>
                <w:b w:val="1"/>
                <w:bCs w:val="1"/>
                <w:sz w:val="22"/>
                <w:szCs w:val="22"/>
                <w:lang w:val="en-US"/>
              </w:rPr>
              <w:t>Available</w:t>
            </w:r>
            <w:r w:rsidRPr="6085F313" w:rsidR="6085F313">
              <w:rPr>
                <w:rFonts w:ascii="Calibri" w:hAnsi="Calibri" w:eastAsia="Calibri" w:cs="Calibri"/>
                <w:sz w:val="22"/>
                <w:szCs w:val="22"/>
                <w:lang w:val="en-US"/>
              </w:rPr>
              <w:t xml:space="preserve">  </w:t>
            </w:r>
          </w:p>
        </w:tc>
        <w:tc>
          <w:tcPr>
            <w:tcW w:w="6390" w:type="dxa"/>
            <w:tcBorders>
              <w:top w:val="single" w:sz="8"/>
              <w:left w:val="single" w:sz="8"/>
              <w:bottom w:val="single" w:sz="8"/>
              <w:right w:val="single" w:sz="8"/>
            </w:tcBorders>
            <w:tcMar/>
            <w:vAlign w:val="top"/>
          </w:tcPr>
          <w:p w:rsidR="6085F313" w:rsidRDefault="6085F313" w14:paraId="73E656F3" w14:textId="506D7EF1">
            <w:r w:rsidRPr="6085F313" w:rsidR="6085F313">
              <w:rPr>
                <w:rFonts w:ascii="Calibri" w:hAnsi="Calibri" w:eastAsia="Calibri" w:cs="Calibri"/>
                <w:sz w:val="22"/>
                <w:szCs w:val="22"/>
                <w:lang w:val="en-US"/>
              </w:rPr>
              <w:t>Some of the ground floor commercial units which front onto Union Street are occupied and are therefore currently unavailable. The usage and availability of the underutilised spaces on the floors above would need to be checked.</w:t>
            </w:r>
          </w:p>
        </w:tc>
      </w:tr>
      <w:tr w:rsidR="6085F313" w:rsidTr="7AE881B6" w14:paraId="6F7AB7CC">
        <w:tc>
          <w:tcPr>
            <w:tcW w:w="2610" w:type="dxa"/>
            <w:tcBorders>
              <w:top w:val="single" w:sz="8"/>
              <w:left w:val="single" w:sz="8"/>
              <w:bottom w:val="single" w:sz="8"/>
              <w:right w:val="single" w:sz="8"/>
            </w:tcBorders>
            <w:tcMar/>
            <w:vAlign w:val="top"/>
          </w:tcPr>
          <w:p w:rsidR="6085F313" w:rsidRDefault="6085F313" w14:paraId="3AC86B19" w14:textId="20ED9C1D">
            <w:r w:rsidRPr="6085F313" w:rsidR="6085F313">
              <w:rPr>
                <w:rFonts w:ascii="Calibri" w:hAnsi="Calibri" w:eastAsia="Calibri" w:cs="Calibri"/>
                <w:b w:val="1"/>
                <w:bCs w:val="1"/>
                <w:sz w:val="22"/>
                <w:szCs w:val="22"/>
                <w:lang w:val="en-US"/>
              </w:rPr>
              <w:t>Achievable</w:t>
            </w:r>
            <w:r w:rsidRPr="6085F313" w:rsidR="6085F313">
              <w:rPr>
                <w:rFonts w:ascii="Calibri" w:hAnsi="Calibri" w:eastAsia="Calibri" w:cs="Calibri"/>
                <w:sz w:val="22"/>
                <w:szCs w:val="22"/>
                <w:lang w:val="en-US"/>
              </w:rPr>
              <w:t xml:space="preserve">  </w:t>
            </w:r>
          </w:p>
        </w:tc>
        <w:tc>
          <w:tcPr>
            <w:tcW w:w="6390" w:type="dxa"/>
            <w:tcBorders>
              <w:top w:val="single" w:sz="8"/>
              <w:left w:val="single" w:sz="8"/>
              <w:bottom w:val="single" w:sz="8"/>
              <w:right w:val="single" w:sz="8"/>
            </w:tcBorders>
            <w:tcMar/>
            <w:vAlign w:val="top"/>
          </w:tcPr>
          <w:p w:rsidR="6085F313" w:rsidRDefault="6085F313" w14:paraId="506761E2" w14:textId="7A9B1757">
            <w:r w:rsidRPr="6085F313" w:rsidR="6085F313">
              <w:rPr>
                <w:rFonts w:ascii="Calibri" w:hAnsi="Calibri" w:eastAsia="Calibri" w:cs="Calibri"/>
                <w:sz w:val="22"/>
                <w:szCs w:val="22"/>
              </w:rPr>
              <w:t>Apartments in town centre areas (without sea views and outside of desirable areas such as Conservation Areas) are reported by the development industry to have limited viability in the current market. The site is therefore only likely to be achievable in the longer term (longer than 15 years) should viability improve.</w:t>
            </w:r>
          </w:p>
        </w:tc>
      </w:tr>
      <w:tr w:rsidR="6085F313" w:rsidTr="7AE881B6" w14:paraId="400C82E3">
        <w:tc>
          <w:tcPr>
            <w:tcW w:w="2610" w:type="dxa"/>
            <w:tcBorders>
              <w:top w:val="single" w:sz="8"/>
              <w:left w:val="single" w:sz="8"/>
              <w:bottom w:val="single" w:sz="8"/>
              <w:right w:val="single" w:sz="8"/>
            </w:tcBorders>
            <w:tcMar/>
            <w:vAlign w:val="top"/>
          </w:tcPr>
          <w:p w:rsidR="6085F313" w:rsidRDefault="6085F313" w14:paraId="48FED2C4" w14:textId="1CF6E18A">
            <w:r w:rsidRPr="6085F313" w:rsidR="6085F313">
              <w:rPr>
                <w:rFonts w:ascii="Calibri" w:hAnsi="Calibri" w:eastAsia="Calibri" w:cs="Calibri"/>
                <w:b w:val="1"/>
                <w:bCs w:val="1"/>
                <w:sz w:val="22"/>
                <w:szCs w:val="22"/>
                <w:lang w:val="en-US"/>
              </w:rPr>
              <w:t>Customer Reference no.</w:t>
            </w:r>
            <w:r w:rsidRPr="6085F313" w:rsidR="6085F313">
              <w:rPr>
                <w:rFonts w:ascii="Calibri" w:hAnsi="Calibri" w:eastAsia="Calibri" w:cs="Calibri"/>
                <w:sz w:val="22"/>
                <w:szCs w:val="22"/>
                <w:lang w:val="en-US"/>
              </w:rPr>
              <w:t xml:space="preserve">  </w:t>
            </w:r>
          </w:p>
        </w:tc>
        <w:tc>
          <w:tcPr>
            <w:tcW w:w="6390" w:type="dxa"/>
            <w:tcBorders>
              <w:top w:val="single" w:sz="8"/>
              <w:left w:val="single" w:sz="8"/>
              <w:bottom w:val="single" w:sz="8"/>
              <w:right w:val="single" w:sz="8"/>
            </w:tcBorders>
            <w:tcMar/>
            <w:vAlign w:val="top"/>
          </w:tcPr>
          <w:p w:rsidR="6085F313" w:rsidRDefault="6085F313" w14:paraId="48BFD645" w14:textId="4150AAC1">
            <w:r w:rsidRPr="6085F313" w:rsidR="6085F313">
              <w:rPr>
                <w:rFonts w:ascii="Calibri" w:hAnsi="Calibri" w:eastAsia="Calibri" w:cs="Calibri"/>
                <w:sz w:val="22"/>
                <w:szCs w:val="22"/>
              </w:rPr>
              <w:t xml:space="preserve"> </w:t>
            </w:r>
          </w:p>
        </w:tc>
      </w:tr>
      <w:tr w:rsidR="6085F313" w:rsidTr="7AE881B6" w14:paraId="4AC632CB">
        <w:tc>
          <w:tcPr>
            <w:tcW w:w="2610" w:type="dxa"/>
            <w:tcBorders>
              <w:top w:val="single" w:sz="8"/>
              <w:left w:val="single" w:sz="8"/>
              <w:bottom w:val="single" w:sz="8"/>
              <w:right w:val="single" w:sz="8"/>
            </w:tcBorders>
            <w:tcMar/>
            <w:vAlign w:val="top"/>
          </w:tcPr>
          <w:p w:rsidR="6085F313" w:rsidRDefault="6085F313" w14:paraId="1376B55E" w14:textId="4DBBF153">
            <w:r w:rsidRPr="6085F313" w:rsidR="6085F313">
              <w:rPr>
                <w:rFonts w:ascii="Calibri" w:hAnsi="Calibri" w:eastAsia="Calibri" w:cs="Calibri"/>
                <w:b w:val="1"/>
                <w:bCs w:val="1"/>
                <w:sz w:val="22"/>
                <w:szCs w:val="22"/>
                <w:lang w:val="en-US"/>
              </w:rPr>
              <w:t xml:space="preserve">Source of Site (call for sites, Local Plan allocation etc.).  </w:t>
            </w:r>
            <w:r w:rsidRPr="6085F313" w:rsidR="6085F313">
              <w:rPr>
                <w:rFonts w:ascii="Calibri" w:hAnsi="Calibri" w:eastAsia="Calibri" w:cs="Calibri"/>
                <w:sz w:val="22"/>
                <w:szCs w:val="22"/>
                <w:lang w:val="en-US"/>
              </w:rPr>
              <w:t xml:space="preserve">  </w:t>
            </w:r>
          </w:p>
        </w:tc>
        <w:tc>
          <w:tcPr>
            <w:tcW w:w="6390" w:type="dxa"/>
            <w:tcBorders>
              <w:top w:val="single" w:sz="8"/>
              <w:left w:val="single" w:sz="8"/>
              <w:bottom w:val="single" w:sz="8"/>
              <w:right w:val="single" w:sz="8"/>
            </w:tcBorders>
            <w:tcMar/>
            <w:vAlign w:val="top"/>
          </w:tcPr>
          <w:p w:rsidR="6085F313" w:rsidRDefault="6085F313" w14:paraId="7CB192AB" w14:textId="2D4CBB42">
            <w:r w:rsidRPr="6085F313" w:rsidR="6085F313">
              <w:rPr>
                <w:rFonts w:ascii="Calibri" w:hAnsi="Calibri" w:eastAsia="Calibri" w:cs="Calibri"/>
                <w:sz w:val="22"/>
                <w:szCs w:val="22"/>
                <w:lang w:val="en-US"/>
              </w:rPr>
              <w:t xml:space="preserve">Post Panel Addition </w:t>
            </w:r>
          </w:p>
          <w:p w:rsidR="6085F313" w:rsidRDefault="6085F313" w14:paraId="43B8E2B6" w14:textId="2316CD37">
            <w:r w:rsidRPr="6085F313" w:rsidR="6085F313">
              <w:rPr>
                <w:rFonts w:ascii="Calibri" w:hAnsi="Calibri" w:eastAsia="Calibri" w:cs="Calibri"/>
                <w:color w:val="FF0000"/>
                <w:sz w:val="22"/>
                <w:szCs w:val="22"/>
                <w:lang w:val="en-US"/>
              </w:rPr>
              <w:t xml:space="preserve">  </w:t>
            </w:r>
          </w:p>
        </w:tc>
      </w:tr>
      <w:tr w:rsidR="6085F313" w:rsidTr="7AE881B6" w14:paraId="31CDCA76">
        <w:tc>
          <w:tcPr>
            <w:tcW w:w="2610" w:type="dxa"/>
            <w:tcBorders>
              <w:top w:val="single" w:sz="8"/>
              <w:left w:val="single" w:sz="8"/>
              <w:bottom w:val="single" w:sz="8"/>
              <w:right w:val="single" w:sz="8"/>
            </w:tcBorders>
            <w:tcMar/>
            <w:vAlign w:val="top"/>
          </w:tcPr>
          <w:p w:rsidR="6085F313" w:rsidRDefault="6085F313" w14:paraId="0D437C97" w14:textId="4D8A8E4B">
            <w:r w:rsidRPr="6085F313" w:rsidR="6085F313">
              <w:rPr>
                <w:rFonts w:ascii="Calibri" w:hAnsi="Calibri" w:eastAsia="Calibri" w:cs="Calibri"/>
                <w:b w:val="1"/>
                <w:bCs w:val="1"/>
                <w:sz w:val="22"/>
                <w:szCs w:val="22"/>
                <w:lang w:val="en-US"/>
              </w:rPr>
              <w:t>Current use</w:t>
            </w:r>
            <w:r w:rsidRPr="6085F313" w:rsidR="6085F313">
              <w:rPr>
                <w:rFonts w:ascii="Calibri" w:hAnsi="Calibri" w:eastAsia="Calibri" w:cs="Calibri"/>
                <w:sz w:val="22"/>
                <w:szCs w:val="22"/>
                <w:lang w:val="en-US"/>
              </w:rPr>
              <w:t xml:space="preserve">  </w:t>
            </w:r>
          </w:p>
        </w:tc>
        <w:tc>
          <w:tcPr>
            <w:tcW w:w="6390" w:type="dxa"/>
            <w:tcBorders>
              <w:top w:val="single" w:sz="8"/>
              <w:left w:val="single" w:sz="8"/>
              <w:bottom w:val="single" w:sz="8"/>
              <w:right w:val="single" w:sz="8"/>
            </w:tcBorders>
            <w:tcMar/>
            <w:vAlign w:val="top"/>
          </w:tcPr>
          <w:p w:rsidR="6085F313" w:rsidRDefault="6085F313" w14:paraId="7DEB907A" w14:textId="0B08DAEE">
            <w:r w:rsidRPr="6085F313" w:rsidR="6085F313">
              <w:rPr>
                <w:rFonts w:ascii="Calibri" w:hAnsi="Calibri" w:eastAsia="Calibri" w:cs="Calibri"/>
                <w:sz w:val="22"/>
                <w:szCs w:val="22"/>
              </w:rPr>
              <w:t>The ground floor units fronting onto Union Street comprise of retail, offices (Job Centre) and a vacant unit. The premises to the rear, currently vacant, comprise of a former pub (White Hart Inn, which has had its premises license revoked) with manager’s accommodation on the floors above.</w:t>
            </w:r>
          </w:p>
        </w:tc>
      </w:tr>
      <w:tr w:rsidR="6085F313" w:rsidTr="7AE881B6" w14:paraId="6A91DE23">
        <w:tc>
          <w:tcPr>
            <w:tcW w:w="2610" w:type="dxa"/>
            <w:tcBorders>
              <w:top w:val="single" w:sz="8"/>
              <w:left w:val="single" w:sz="8"/>
              <w:bottom w:val="single" w:sz="8"/>
              <w:right w:val="single" w:sz="8"/>
            </w:tcBorders>
            <w:tcMar/>
            <w:vAlign w:val="top"/>
          </w:tcPr>
          <w:p w:rsidR="6085F313" w:rsidRDefault="6085F313" w14:paraId="60F7ABEF" w14:textId="4C05CA86">
            <w:r w:rsidRPr="6085F313" w:rsidR="6085F313">
              <w:rPr>
                <w:rFonts w:ascii="Calibri" w:hAnsi="Calibri" w:eastAsia="Calibri" w:cs="Calibri"/>
                <w:b w:val="1"/>
                <w:bCs w:val="1"/>
                <w:sz w:val="22"/>
                <w:szCs w:val="22"/>
                <w:lang w:val="en-US"/>
              </w:rPr>
              <w:t>Site descriptions</w:t>
            </w:r>
            <w:r w:rsidRPr="6085F313" w:rsidR="6085F313">
              <w:rPr>
                <w:rFonts w:ascii="Calibri" w:hAnsi="Calibri" w:eastAsia="Calibri" w:cs="Calibri"/>
                <w:sz w:val="22"/>
                <w:szCs w:val="22"/>
                <w:lang w:val="en-US"/>
              </w:rPr>
              <w:t xml:space="preserve">  </w:t>
            </w:r>
          </w:p>
        </w:tc>
        <w:tc>
          <w:tcPr>
            <w:tcW w:w="6390" w:type="dxa"/>
            <w:tcBorders>
              <w:top w:val="single" w:sz="8"/>
              <w:left w:val="single" w:sz="8"/>
              <w:bottom w:val="single" w:sz="8"/>
              <w:right w:val="single" w:sz="8"/>
            </w:tcBorders>
            <w:tcMar/>
            <w:vAlign w:val="top"/>
          </w:tcPr>
          <w:p w:rsidR="6085F313" w:rsidRDefault="6085F313" w14:paraId="19C5C4BD" w14:textId="1CEFDBC9">
            <w:r w:rsidRPr="6085F313" w:rsidR="6085F313">
              <w:rPr>
                <w:rFonts w:ascii="Calibri" w:hAnsi="Calibri" w:eastAsia="Calibri" w:cs="Calibri"/>
                <w:sz w:val="22"/>
                <w:szCs w:val="22"/>
              </w:rPr>
              <w:t>A block of buildings in Torquay’s town centre, located between Union Street and Temperance Street. The block comprises of ground floor retail/commercial units fronting onto Union Street with underutilised space within the first and second floors above, and a vacant pub premises to the rear with manager’s accommodation above.</w:t>
            </w:r>
          </w:p>
        </w:tc>
      </w:tr>
      <w:tr w:rsidR="6085F313" w:rsidTr="7AE881B6" w14:paraId="66CDFE7B">
        <w:tc>
          <w:tcPr>
            <w:tcW w:w="2610" w:type="dxa"/>
            <w:tcBorders>
              <w:top w:val="single" w:sz="8"/>
              <w:left w:val="single" w:sz="8"/>
              <w:bottom w:val="single" w:sz="8"/>
              <w:right w:val="single" w:sz="8"/>
            </w:tcBorders>
            <w:tcMar/>
            <w:vAlign w:val="top"/>
          </w:tcPr>
          <w:p w:rsidR="6085F313" w:rsidRDefault="6085F313" w14:paraId="22210F1A" w14:textId="1D37160E">
            <w:r w:rsidRPr="6085F313" w:rsidR="6085F313">
              <w:rPr>
                <w:rFonts w:ascii="Calibri" w:hAnsi="Calibri" w:eastAsia="Calibri" w:cs="Calibri"/>
                <w:b w:val="1"/>
                <w:bCs w:val="1"/>
                <w:sz w:val="22"/>
                <w:szCs w:val="22"/>
                <w:lang w:val="en-US"/>
              </w:rPr>
              <w:t>Total site area (ha)</w:t>
            </w:r>
            <w:r w:rsidRPr="6085F313" w:rsidR="6085F313">
              <w:rPr>
                <w:rFonts w:ascii="Calibri" w:hAnsi="Calibri" w:eastAsia="Calibri" w:cs="Calibri"/>
                <w:sz w:val="22"/>
                <w:szCs w:val="22"/>
                <w:lang w:val="en-US"/>
              </w:rPr>
              <w:t xml:space="preserve">  </w:t>
            </w:r>
          </w:p>
        </w:tc>
        <w:tc>
          <w:tcPr>
            <w:tcW w:w="6390" w:type="dxa"/>
            <w:tcBorders>
              <w:top w:val="single" w:sz="8"/>
              <w:left w:val="single" w:sz="8"/>
              <w:bottom w:val="single" w:sz="8"/>
              <w:right w:val="single" w:sz="8"/>
            </w:tcBorders>
            <w:tcMar/>
            <w:vAlign w:val="top"/>
          </w:tcPr>
          <w:p w:rsidR="6085F313" w:rsidRDefault="6085F313" w14:paraId="1FAAFD33" w14:textId="3FDEF4F4">
            <w:r w:rsidRPr="6085F313" w:rsidR="6085F313">
              <w:rPr>
                <w:rFonts w:ascii="Calibri" w:hAnsi="Calibri" w:eastAsia="Calibri" w:cs="Calibri"/>
                <w:sz w:val="22"/>
                <w:szCs w:val="22"/>
                <w:lang w:val="en-US"/>
              </w:rPr>
              <w:t xml:space="preserve">Approx. 0.13ha </w:t>
            </w:r>
          </w:p>
        </w:tc>
      </w:tr>
      <w:tr w:rsidR="6085F313" w:rsidTr="7AE881B6" w14:paraId="6C7EBEC0">
        <w:tc>
          <w:tcPr>
            <w:tcW w:w="2610" w:type="dxa"/>
            <w:tcBorders>
              <w:top w:val="single" w:sz="8"/>
              <w:left w:val="single" w:sz="8"/>
              <w:bottom w:val="single" w:sz="8"/>
              <w:right w:val="single" w:sz="8"/>
            </w:tcBorders>
            <w:tcMar/>
            <w:vAlign w:val="top"/>
          </w:tcPr>
          <w:p w:rsidR="6085F313" w:rsidRDefault="6085F313" w14:paraId="24A6D433" w14:textId="24328D5A">
            <w:r w:rsidRPr="6085F313" w:rsidR="6085F313">
              <w:rPr>
                <w:rFonts w:ascii="Calibri" w:hAnsi="Calibri" w:eastAsia="Calibri" w:cs="Calibri"/>
                <w:b w:val="1"/>
                <w:bCs w:val="1"/>
                <w:sz w:val="22"/>
                <w:szCs w:val="22"/>
                <w:lang w:val="en-US"/>
              </w:rPr>
              <w:t>Gross site area (ha)</w:t>
            </w:r>
            <w:r w:rsidRPr="6085F313" w:rsidR="6085F313">
              <w:rPr>
                <w:rFonts w:ascii="Calibri" w:hAnsi="Calibri" w:eastAsia="Calibri" w:cs="Calibri"/>
                <w:sz w:val="22"/>
                <w:szCs w:val="22"/>
                <w:lang w:val="en-US"/>
              </w:rPr>
              <w:t xml:space="preserve">  </w:t>
            </w:r>
          </w:p>
        </w:tc>
        <w:tc>
          <w:tcPr>
            <w:tcW w:w="6390" w:type="dxa"/>
            <w:tcBorders>
              <w:top w:val="single" w:sz="8"/>
              <w:left w:val="single" w:sz="8"/>
              <w:bottom w:val="single" w:sz="8"/>
              <w:right w:val="single" w:sz="8"/>
            </w:tcBorders>
            <w:tcMar/>
            <w:vAlign w:val="top"/>
          </w:tcPr>
          <w:p w:rsidR="6085F313" w:rsidRDefault="6085F313" w14:paraId="13ED8A09" w14:textId="5A7E55C8">
            <w:r w:rsidRPr="6085F313" w:rsidR="6085F313">
              <w:rPr>
                <w:rFonts w:ascii="Calibri" w:hAnsi="Calibri" w:eastAsia="Calibri" w:cs="Calibri"/>
                <w:sz w:val="22"/>
                <w:szCs w:val="22"/>
              </w:rPr>
              <w:t xml:space="preserve"> </w:t>
            </w:r>
          </w:p>
        </w:tc>
      </w:tr>
    </w:tbl>
    <w:p xmlns:wp14="http://schemas.microsoft.com/office/word/2010/wordml" w14:paraId="6BDDE967" wp14:textId="5FFA2E06">
      <w:r w:rsidRPr="6085F313" w:rsidR="4754A795">
        <w:rPr>
          <w:rFonts w:ascii="Calibri" w:hAnsi="Calibri" w:eastAsia="Calibri" w:cs="Calibri"/>
          <w:noProof w:val="0"/>
          <w:sz w:val="22"/>
          <w:szCs w:val="22"/>
          <w:lang w:val="en-US"/>
        </w:rPr>
        <w:t xml:space="preserve">  </w:t>
      </w:r>
    </w:p>
    <w:p xmlns:wp14="http://schemas.microsoft.com/office/word/2010/wordml" w14:paraId="1E9280BD" wp14:textId="78747239">
      <w:r w:rsidRPr="6085F313" w:rsidR="4754A795">
        <w:rPr>
          <w:rFonts w:ascii="Calibri" w:hAnsi="Calibri" w:eastAsia="Calibri" w:cs="Calibri"/>
          <w:noProof w:val="0"/>
          <w:sz w:val="22"/>
          <w:szCs w:val="22"/>
          <w:lang w:val="en-US"/>
        </w:rPr>
        <w:t xml:space="preserve">  </w:t>
      </w:r>
    </w:p>
    <w:tbl>
      <w:tblPr>
        <w:tblStyle w:val="TableNormal"/>
        <w:tblW w:w="0" w:type="auto"/>
        <w:tblLayout w:type="fixed"/>
        <w:tblLook w:val="04A0" w:firstRow="1" w:lastRow="0" w:firstColumn="1" w:lastColumn="0" w:noHBand="0" w:noVBand="1"/>
      </w:tblPr>
      <w:tblGrid>
        <w:gridCol w:w="2610"/>
        <w:gridCol w:w="6390"/>
      </w:tblGrid>
      <w:tr w:rsidR="6085F313" w:rsidTr="6085F313" w14:paraId="2ED57400">
        <w:tc>
          <w:tcPr>
            <w:tcW w:w="9000" w:type="dxa"/>
            <w:gridSpan w:val="2"/>
            <w:tcBorders>
              <w:top w:val="single" w:sz="8"/>
              <w:left w:val="single" w:sz="8"/>
              <w:bottom w:val="single" w:sz="8"/>
              <w:right w:val="single" w:sz="8"/>
            </w:tcBorders>
            <w:tcMar/>
            <w:vAlign w:val="top"/>
          </w:tcPr>
          <w:p w:rsidR="6085F313" w:rsidRDefault="6085F313" w14:paraId="731B720B" w14:textId="6EEF92D7">
            <w:r w:rsidRPr="6085F313" w:rsidR="6085F313">
              <w:rPr>
                <w:rFonts w:ascii="Calibri" w:hAnsi="Calibri" w:eastAsia="Calibri" w:cs="Calibri"/>
                <w:sz w:val="22"/>
                <w:szCs w:val="22"/>
                <w:lang w:val="en-US"/>
              </w:rPr>
              <w:t xml:space="preserve">  </w:t>
            </w:r>
          </w:p>
          <w:p w:rsidR="6085F313" w:rsidRDefault="6085F313" w14:paraId="79F821F1" w14:textId="37239FE7">
            <w:r w:rsidRPr="6085F313" w:rsidR="6085F313">
              <w:rPr>
                <w:rFonts w:ascii="Calibri" w:hAnsi="Calibri" w:eastAsia="Calibri" w:cs="Calibri"/>
                <w:b w:val="1"/>
                <w:bCs w:val="1"/>
                <w:sz w:val="22"/>
                <w:szCs w:val="22"/>
                <w:lang w:val="en-US"/>
              </w:rPr>
              <w:t>SUITABILITY ASSESSMENT: STAGE A</w:t>
            </w:r>
            <w:r w:rsidRPr="6085F313" w:rsidR="6085F313">
              <w:rPr>
                <w:rFonts w:ascii="Calibri" w:hAnsi="Calibri" w:eastAsia="Calibri" w:cs="Calibri"/>
                <w:sz w:val="22"/>
                <w:szCs w:val="22"/>
                <w:lang w:val="en-US"/>
              </w:rPr>
              <w:t xml:space="preserve">  </w:t>
            </w:r>
          </w:p>
          <w:p w:rsidR="6085F313" w:rsidRDefault="6085F313" w14:paraId="76E05645" w14:textId="79F859CD">
            <w:r w:rsidRPr="6085F313" w:rsidR="6085F313">
              <w:rPr>
                <w:rFonts w:ascii="Calibri" w:hAnsi="Calibri" w:eastAsia="Calibri" w:cs="Calibri"/>
                <w:sz w:val="22"/>
                <w:szCs w:val="22"/>
                <w:lang w:val="en-US"/>
              </w:rPr>
              <w:t xml:space="preserve">  </w:t>
            </w:r>
          </w:p>
        </w:tc>
      </w:tr>
      <w:tr w:rsidR="6085F313" w:rsidTr="6085F313" w14:paraId="3CBBAAD4">
        <w:tc>
          <w:tcPr>
            <w:tcW w:w="2610" w:type="dxa"/>
            <w:tcBorders>
              <w:top w:val="single" w:sz="8"/>
              <w:left w:val="single" w:sz="8"/>
              <w:bottom w:val="single" w:sz="8"/>
              <w:right w:val="single" w:sz="8"/>
            </w:tcBorders>
            <w:tcMar/>
            <w:vAlign w:val="top"/>
          </w:tcPr>
          <w:p w:rsidR="6085F313" w:rsidRDefault="6085F313" w14:paraId="03A63F21" w14:textId="68306697">
            <w:r w:rsidRPr="6085F313" w:rsidR="6085F313">
              <w:rPr>
                <w:rFonts w:ascii="Calibri" w:hAnsi="Calibri" w:eastAsia="Calibri" w:cs="Calibri"/>
                <w:b w:val="1"/>
                <w:bCs w:val="1"/>
                <w:sz w:val="22"/>
                <w:szCs w:val="22"/>
                <w:lang w:val="en-US"/>
              </w:rPr>
              <w:t xml:space="preserve">Strategic potential:  </w:t>
            </w:r>
            <w:r w:rsidRPr="6085F313" w:rsidR="6085F313">
              <w:rPr>
                <w:rFonts w:ascii="Calibri" w:hAnsi="Calibri" w:eastAsia="Calibri" w:cs="Calibri"/>
                <w:sz w:val="22"/>
                <w:szCs w:val="22"/>
                <w:lang w:val="en-US"/>
              </w:rPr>
              <w:t xml:space="preserve">  </w:t>
            </w:r>
          </w:p>
        </w:tc>
        <w:tc>
          <w:tcPr>
            <w:tcW w:w="6390" w:type="dxa"/>
            <w:tcBorders>
              <w:top w:val="nil" w:sz="8"/>
              <w:left w:val="single" w:sz="8"/>
              <w:bottom w:val="single" w:sz="8"/>
              <w:right w:val="single" w:sz="8"/>
            </w:tcBorders>
            <w:tcMar/>
            <w:vAlign w:val="top"/>
          </w:tcPr>
          <w:p w:rsidR="6085F313" w:rsidRDefault="6085F313" w14:paraId="55A8D484" w14:textId="38A39369">
            <w:r w:rsidRPr="6085F313" w:rsidR="6085F313">
              <w:rPr>
                <w:rFonts w:ascii="Calibri" w:hAnsi="Calibri" w:eastAsia="Calibri" w:cs="Calibri"/>
                <w:sz w:val="22"/>
                <w:szCs w:val="22"/>
                <w:lang w:val="en-US"/>
              </w:rPr>
              <w:t xml:space="preserve">No  </w:t>
            </w:r>
          </w:p>
        </w:tc>
      </w:tr>
      <w:tr w:rsidR="6085F313" w:rsidTr="6085F313" w14:paraId="205D6D65">
        <w:tc>
          <w:tcPr>
            <w:tcW w:w="2610" w:type="dxa"/>
            <w:tcBorders>
              <w:top w:val="single" w:sz="8"/>
              <w:left w:val="single" w:sz="8"/>
              <w:bottom w:val="single" w:sz="8"/>
              <w:right w:val="single" w:sz="8"/>
            </w:tcBorders>
            <w:tcMar/>
            <w:vAlign w:val="top"/>
          </w:tcPr>
          <w:p w:rsidR="6085F313" w:rsidRDefault="6085F313" w14:paraId="2B49693F" w14:textId="7ADA4B97">
            <w:r w:rsidRPr="6085F313" w:rsidR="6085F313">
              <w:rPr>
                <w:rFonts w:ascii="Calibri" w:hAnsi="Calibri" w:eastAsia="Calibri" w:cs="Calibri"/>
                <w:b w:val="1"/>
                <w:bCs w:val="1"/>
                <w:sz w:val="22"/>
                <w:szCs w:val="22"/>
                <w:lang w:val="en-US"/>
              </w:rPr>
              <w:t>Housing?</w:t>
            </w:r>
            <w:r w:rsidRPr="6085F313" w:rsidR="6085F313">
              <w:rPr>
                <w:rFonts w:ascii="Calibri" w:hAnsi="Calibri" w:eastAsia="Calibri" w:cs="Calibri"/>
                <w:sz w:val="22"/>
                <w:szCs w:val="22"/>
                <w:lang w:val="en-US"/>
              </w:rPr>
              <w:t xml:space="preserve">  </w:t>
            </w:r>
          </w:p>
        </w:tc>
        <w:tc>
          <w:tcPr>
            <w:tcW w:w="6390" w:type="dxa"/>
            <w:tcBorders>
              <w:top w:val="single" w:sz="8"/>
              <w:left w:val="single" w:sz="8"/>
              <w:bottom w:val="single" w:sz="8"/>
              <w:right w:val="single" w:sz="8"/>
            </w:tcBorders>
            <w:tcMar/>
            <w:vAlign w:val="top"/>
          </w:tcPr>
          <w:p w:rsidR="6085F313" w:rsidRDefault="6085F313" w14:paraId="31F2025D" w14:textId="0A2D4AE5">
            <w:r w:rsidRPr="6085F313" w:rsidR="6085F313">
              <w:rPr>
                <w:rFonts w:ascii="Calibri" w:hAnsi="Calibri" w:eastAsia="Calibri" w:cs="Calibri"/>
                <w:sz w:val="22"/>
                <w:szCs w:val="22"/>
                <w:lang w:val="en-US"/>
              </w:rPr>
              <w:t xml:space="preserve">Yes  </w:t>
            </w:r>
          </w:p>
        </w:tc>
      </w:tr>
      <w:tr w:rsidR="6085F313" w:rsidTr="6085F313" w14:paraId="54442B91">
        <w:tc>
          <w:tcPr>
            <w:tcW w:w="2610" w:type="dxa"/>
            <w:tcBorders>
              <w:top w:val="single" w:sz="8"/>
              <w:left w:val="single" w:sz="8"/>
              <w:bottom w:val="single" w:sz="8"/>
              <w:right w:val="single" w:sz="8"/>
            </w:tcBorders>
            <w:tcMar/>
            <w:vAlign w:val="top"/>
          </w:tcPr>
          <w:p w:rsidR="6085F313" w:rsidRDefault="6085F313" w14:paraId="39304919" w14:textId="49BF6676">
            <w:r w:rsidRPr="6085F313" w:rsidR="6085F313">
              <w:rPr>
                <w:rFonts w:ascii="Calibri" w:hAnsi="Calibri" w:eastAsia="Calibri" w:cs="Calibri"/>
                <w:b w:val="1"/>
                <w:bCs w:val="1"/>
                <w:sz w:val="22"/>
                <w:szCs w:val="22"/>
                <w:lang w:val="en-US"/>
              </w:rPr>
              <w:t>Employment?</w:t>
            </w:r>
            <w:r w:rsidRPr="6085F313" w:rsidR="6085F313">
              <w:rPr>
                <w:rFonts w:ascii="Calibri" w:hAnsi="Calibri" w:eastAsia="Calibri" w:cs="Calibri"/>
                <w:sz w:val="22"/>
                <w:szCs w:val="22"/>
                <w:lang w:val="en-US"/>
              </w:rPr>
              <w:t xml:space="preserve">  </w:t>
            </w:r>
          </w:p>
        </w:tc>
        <w:tc>
          <w:tcPr>
            <w:tcW w:w="6390" w:type="dxa"/>
            <w:tcBorders>
              <w:top w:val="single" w:sz="8"/>
              <w:left w:val="single" w:sz="8"/>
              <w:bottom w:val="single" w:sz="8"/>
              <w:right w:val="single" w:sz="8"/>
            </w:tcBorders>
            <w:tcMar/>
            <w:vAlign w:val="top"/>
          </w:tcPr>
          <w:p w:rsidR="6085F313" w:rsidRDefault="6085F313" w14:paraId="0B5549F3" w14:textId="4A7FB89C">
            <w:r w:rsidRPr="6085F313" w:rsidR="6085F313">
              <w:rPr>
                <w:rFonts w:ascii="Calibri" w:hAnsi="Calibri" w:eastAsia="Calibri" w:cs="Calibri"/>
                <w:sz w:val="22"/>
                <w:szCs w:val="22"/>
              </w:rPr>
              <w:t>Yes – the floors above could be used for offices.</w:t>
            </w:r>
          </w:p>
        </w:tc>
      </w:tr>
      <w:tr w:rsidR="6085F313" w:rsidTr="6085F313" w14:paraId="43CADA70">
        <w:tc>
          <w:tcPr>
            <w:tcW w:w="2610" w:type="dxa"/>
            <w:tcBorders>
              <w:top w:val="single" w:sz="8"/>
              <w:left w:val="single" w:sz="8"/>
              <w:bottom w:val="single" w:sz="8"/>
              <w:right w:val="single" w:sz="8"/>
            </w:tcBorders>
            <w:tcMar/>
            <w:vAlign w:val="top"/>
          </w:tcPr>
          <w:p w:rsidR="6085F313" w:rsidRDefault="6085F313" w14:paraId="7504B92A" w14:textId="48A56515">
            <w:r w:rsidRPr="6085F313" w:rsidR="6085F313">
              <w:rPr>
                <w:rFonts w:ascii="Calibri" w:hAnsi="Calibri" w:eastAsia="Calibri" w:cs="Calibri"/>
                <w:b w:val="1"/>
                <w:bCs w:val="1"/>
                <w:sz w:val="22"/>
                <w:szCs w:val="22"/>
                <w:lang w:val="en-US"/>
              </w:rPr>
              <w:t>Other Use?</w:t>
            </w:r>
            <w:r w:rsidRPr="6085F313" w:rsidR="6085F313">
              <w:rPr>
                <w:rFonts w:ascii="Calibri" w:hAnsi="Calibri" w:eastAsia="Calibri" w:cs="Calibri"/>
                <w:sz w:val="22"/>
                <w:szCs w:val="22"/>
                <w:lang w:val="en-US"/>
              </w:rPr>
              <w:t xml:space="preserve">  </w:t>
            </w:r>
          </w:p>
        </w:tc>
        <w:tc>
          <w:tcPr>
            <w:tcW w:w="6390" w:type="dxa"/>
            <w:tcBorders>
              <w:top w:val="single" w:sz="8"/>
              <w:left w:val="single" w:sz="8"/>
              <w:bottom w:val="single" w:sz="8"/>
              <w:right w:val="single" w:sz="8"/>
            </w:tcBorders>
            <w:tcMar/>
            <w:vAlign w:val="top"/>
          </w:tcPr>
          <w:p w:rsidR="6085F313" w:rsidRDefault="6085F313" w14:paraId="640179B2" w14:textId="1AF9ED51">
            <w:r w:rsidRPr="6085F313" w:rsidR="6085F313">
              <w:rPr>
                <w:rFonts w:ascii="Calibri" w:hAnsi="Calibri" w:eastAsia="Calibri" w:cs="Calibri"/>
                <w:sz w:val="22"/>
                <w:szCs w:val="22"/>
              </w:rPr>
              <w:t>Social housing, older persons’ housing.</w:t>
            </w:r>
          </w:p>
        </w:tc>
      </w:tr>
      <w:tr w:rsidR="6085F313" w:rsidTr="6085F313" w14:paraId="64C02FE6">
        <w:trPr>
          <w:trHeight w:val="570"/>
        </w:trPr>
        <w:tc>
          <w:tcPr>
            <w:tcW w:w="2610" w:type="dxa"/>
            <w:tcBorders>
              <w:top w:val="single" w:sz="8"/>
              <w:left w:val="single" w:sz="8"/>
              <w:bottom w:val="single" w:sz="8"/>
              <w:right w:val="single" w:sz="8"/>
            </w:tcBorders>
            <w:tcMar/>
            <w:vAlign w:val="top"/>
          </w:tcPr>
          <w:p w:rsidR="6085F313" w:rsidRDefault="6085F313" w14:paraId="0A5FC8A1" w14:textId="24AD4E74">
            <w:r w:rsidRPr="6085F313" w:rsidR="6085F313">
              <w:rPr>
                <w:rFonts w:ascii="Calibri" w:hAnsi="Calibri" w:eastAsia="Calibri" w:cs="Calibri"/>
                <w:b w:val="1"/>
                <w:bCs w:val="1"/>
                <w:sz w:val="22"/>
                <w:szCs w:val="22"/>
                <w:lang w:val="en-US"/>
              </w:rPr>
              <w:t>Biodiversity- Within SAC/SSSI</w:t>
            </w:r>
            <w:r w:rsidRPr="6085F313" w:rsidR="6085F313">
              <w:rPr>
                <w:rFonts w:ascii="Calibri" w:hAnsi="Calibri" w:eastAsia="Calibri" w:cs="Calibri"/>
                <w:sz w:val="22"/>
                <w:szCs w:val="22"/>
                <w:lang w:val="en-US"/>
              </w:rPr>
              <w:t xml:space="preserve">  </w:t>
            </w:r>
          </w:p>
        </w:tc>
        <w:tc>
          <w:tcPr>
            <w:tcW w:w="6390" w:type="dxa"/>
            <w:tcBorders>
              <w:top w:val="single" w:sz="8"/>
              <w:left w:val="single" w:sz="8"/>
              <w:bottom w:val="single" w:sz="8"/>
              <w:right w:val="single" w:sz="8"/>
            </w:tcBorders>
            <w:tcMar/>
            <w:vAlign w:val="top"/>
          </w:tcPr>
          <w:p w:rsidR="6085F313" w:rsidRDefault="6085F313" w14:paraId="6DBAEC22" w14:textId="7DCFF69D">
            <w:r w:rsidRPr="6085F313" w:rsidR="6085F313">
              <w:rPr>
                <w:rFonts w:ascii="Calibri" w:hAnsi="Calibri" w:eastAsia="Calibri" w:cs="Calibri"/>
                <w:sz w:val="22"/>
                <w:szCs w:val="22"/>
                <w:lang w:val="en-US"/>
              </w:rPr>
              <w:t xml:space="preserve">No  </w:t>
            </w:r>
          </w:p>
        </w:tc>
      </w:tr>
      <w:tr w:rsidR="6085F313" w:rsidTr="6085F313" w14:paraId="5A8E35FB">
        <w:tc>
          <w:tcPr>
            <w:tcW w:w="2610" w:type="dxa"/>
            <w:tcBorders>
              <w:top w:val="single" w:sz="8"/>
              <w:left w:val="single" w:sz="8"/>
              <w:bottom w:val="single" w:sz="8"/>
              <w:right w:val="single" w:sz="8"/>
            </w:tcBorders>
            <w:tcMar/>
            <w:vAlign w:val="top"/>
          </w:tcPr>
          <w:p w:rsidR="6085F313" w:rsidRDefault="6085F313" w14:paraId="5578F186" w14:textId="0F07235C">
            <w:r w:rsidRPr="6085F313" w:rsidR="6085F313">
              <w:rPr>
                <w:rFonts w:ascii="Calibri" w:hAnsi="Calibri" w:eastAsia="Calibri" w:cs="Calibri"/>
                <w:b w:val="1"/>
                <w:bCs w:val="1"/>
                <w:sz w:val="22"/>
                <w:szCs w:val="22"/>
                <w:lang w:val="en-US"/>
              </w:rPr>
              <w:t>Flood Zone 3b</w:t>
            </w:r>
            <w:r w:rsidRPr="6085F313" w:rsidR="6085F313">
              <w:rPr>
                <w:rFonts w:ascii="Calibri" w:hAnsi="Calibri" w:eastAsia="Calibri" w:cs="Calibri"/>
                <w:sz w:val="22"/>
                <w:szCs w:val="22"/>
                <w:lang w:val="en-US"/>
              </w:rPr>
              <w:t xml:space="preserve">  </w:t>
            </w:r>
          </w:p>
        </w:tc>
        <w:tc>
          <w:tcPr>
            <w:tcW w:w="6390" w:type="dxa"/>
            <w:tcBorders>
              <w:top w:val="single" w:sz="8"/>
              <w:left w:val="single" w:sz="8"/>
              <w:bottom w:val="single" w:sz="8"/>
              <w:right w:val="single" w:sz="8"/>
            </w:tcBorders>
            <w:tcMar/>
            <w:vAlign w:val="top"/>
          </w:tcPr>
          <w:p w:rsidR="6085F313" w:rsidRDefault="6085F313" w14:paraId="5FE40352" w14:textId="5B54F32F">
            <w:r w:rsidRPr="6085F313" w:rsidR="6085F313">
              <w:rPr>
                <w:rFonts w:ascii="Calibri" w:hAnsi="Calibri" w:eastAsia="Calibri" w:cs="Calibri"/>
                <w:sz w:val="22"/>
                <w:szCs w:val="22"/>
              </w:rPr>
              <w:t>Flood Zone 3</w:t>
            </w:r>
          </w:p>
        </w:tc>
      </w:tr>
      <w:tr w:rsidR="6085F313" w:rsidTr="6085F313" w14:paraId="61868EBF">
        <w:tc>
          <w:tcPr>
            <w:tcW w:w="2610" w:type="dxa"/>
            <w:tcBorders>
              <w:top w:val="single" w:sz="8"/>
              <w:left w:val="single" w:sz="8"/>
              <w:bottom w:val="single" w:sz="8"/>
              <w:right w:val="single" w:sz="8"/>
            </w:tcBorders>
            <w:tcMar/>
            <w:vAlign w:val="top"/>
          </w:tcPr>
          <w:p w:rsidR="6085F313" w:rsidRDefault="6085F313" w14:paraId="49DEBAA0" w14:textId="6F3E3F6D">
            <w:r w:rsidRPr="6085F313" w:rsidR="6085F313">
              <w:rPr>
                <w:rFonts w:ascii="Calibri" w:hAnsi="Calibri" w:eastAsia="Calibri" w:cs="Calibri"/>
                <w:b w:val="1"/>
                <w:bCs w:val="1"/>
                <w:sz w:val="22"/>
                <w:szCs w:val="22"/>
                <w:lang w:val="en-US"/>
              </w:rPr>
              <w:t>Other NPPF Showstoppers (not policy constraints)</w:t>
            </w:r>
            <w:r w:rsidRPr="6085F313" w:rsidR="6085F313">
              <w:rPr>
                <w:rFonts w:ascii="Calibri" w:hAnsi="Calibri" w:eastAsia="Calibri" w:cs="Calibri"/>
                <w:sz w:val="22"/>
                <w:szCs w:val="22"/>
                <w:lang w:val="en-US"/>
              </w:rPr>
              <w:t xml:space="preserve">  </w:t>
            </w:r>
          </w:p>
        </w:tc>
        <w:tc>
          <w:tcPr>
            <w:tcW w:w="6390" w:type="dxa"/>
            <w:tcBorders>
              <w:top w:val="single" w:sz="8"/>
              <w:left w:val="single" w:sz="8"/>
              <w:bottom w:val="single" w:sz="8"/>
              <w:right w:val="single" w:sz="8"/>
            </w:tcBorders>
            <w:tcMar/>
            <w:vAlign w:val="top"/>
          </w:tcPr>
          <w:p w:rsidR="6085F313" w:rsidRDefault="6085F313" w14:paraId="668FBDFA" w14:textId="27B10A46">
            <w:r w:rsidRPr="6085F313" w:rsidR="6085F313">
              <w:rPr>
                <w:rFonts w:ascii="Calibri" w:hAnsi="Calibri" w:eastAsia="Calibri" w:cs="Calibri"/>
                <w:sz w:val="22"/>
                <w:szCs w:val="22"/>
                <w:lang w:val="en-US"/>
              </w:rPr>
              <w:t xml:space="preserve">None  </w:t>
            </w:r>
          </w:p>
        </w:tc>
      </w:tr>
    </w:tbl>
    <w:p xmlns:wp14="http://schemas.microsoft.com/office/word/2010/wordml" w14:paraId="55EFE9D1" wp14:textId="5BF08EA7">
      <w:r w:rsidRPr="6085F313" w:rsidR="4754A795">
        <w:rPr>
          <w:rFonts w:ascii="Calibri" w:hAnsi="Calibri" w:eastAsia="Calibri" w:cs="Calibri"/>
          <w:noProof w:val="0"/>
          <w:sz w:val="22"/>
          <w:szCs w:val="22"/>
          <w:lang w:val="en-US"/>
        </w:rPr>
        <w:t xml:space="preserve">  </w:t>
      </w:r>
    </w:p>
    <w:p xmlns:wp14="http://schemas.microsoft.com/office/word/2010/wordml" w14:paraId="5E19BAB5" wp14:textId="5CC06285">
      <w:r w:rsidRPr="6085F313" w:rsidR="4754A795">
        <w:rPr>
          <w:rFonts w:ascii="Calibri" w:hAnsi="Calibri" w:eastAsia="Calibri" w:cs="Calibri"/>
          <w:noProof w:val="0"/>
          <w:sz w:val="22"/>
          <w:szCs w:val="22"/>
          <w:lang w:val="en-US"/>
        </w:rPr>
        <w:t xml:space="preserve">  </w:t>
      </w:r>
    </w:p>
    <w:tbl>
      <w:tblPr>
        <w:tblStyle w:val="TableNormal"/>
        <w:tblW w:w="0" w:type="auto"/>
        <w:tblLayout w:type="fixed"/>
        <w:tblLook w:val="04A0" w:firstRow="1" w:lastRow="0" w:firstColumn="1" w:lastColumn="0" w:noHBand="0" w:noVBand="1"/>
      </w:tblPr>
      <w:tblGrid>
        <w:gridCol w:w="3375"/>
        <w:gridCol w:w="5625"/>
      </w:tblGrid>
      <w:tr w:rsidR="6085F313" w:rsidTr="404266A0" w14:paraId="207D8A75">
        <w:tc>
          <w:tcPr>
            <w:tcW w:w="9000" w:type="dxa"/>
            <w:gridSpan w:val="2"/>
            <w:tcBorders>
              <w:top w:val="single" w:sz="8"/>
              <w:left w:val="single" w:sz="8"/>
              <w:bottom w:val="single" w:sz="8"/>
              <w:right w:val="single" w:sz="8"/>
            </w:tcBorders>
            <w:tcMar/>
            <w:vAlign w:val="top"/>
          </w:tcPr>
          <w:p w:rsidR="6085F313" w:rsidRDefault="6085F313" w14:paraId="1270CE99" w14:textId="09791590">
            <w:r w:rsidRPr="6085F313" w:rsidR="6085F313">
              <w:rPr>
                <w:rFonts w:ascii="Calibri" w:hAnsi="Calibri" w:eastAsia="Calibri" w:cs="Calibri"/>
                <w:sz w:val="22"/>
                <w:szCs w:val="22"/>
                <w:lang w:val="en-US"/>
              </w:rPr>
              <w:t xml:space="preserve">  </w:t>
            </w:r>
          </w:p>
          <w:p w:rsidR="6085F313" w:rsidRDefault="6085F313" w14:paraId="20E2E50D" w14:textId="69077558">
            <w:r w:rsidRPr="6085F313" w:rsidR="6085F313">
              <w:rPr>
                <w:rFonts w:ascii="Calibri" w:hAnsi="Calibri" w:eastAsia="Calibri" w:cs="Calibri"/>
                <w:b w:val="1"/>
                <w:bCs w:val="1"/>
                <w:sz w:val="22"/>
                <w:szCs w:val="22"/>
                <w:lang w:val="en-US"/>
              </w:rPr>
              <w:t xml:space="preserve">SUITABILITY ASSESSMENT: STAGE B </w:t>
            </w:r>
            <w:r w:rsidRPr="6085F313" w:rsidR="6085F313">
              <w:rPr>
                <w:rFonts w:ascii="Calibri" w:hAnsi="Calibri" w:eastAsia="Calibri" w:cs="Calibri"/>
                <w:sz w:val="22"/>
                <w:szCs w:val="22"/>
                <w:lang w:val="en-US"/>
              </w:rPr>
              <w:t xml:space="preserve">  </w:t>
            </w:r>
          </w:p>
          <w:p w:rsidR="6085F313" w:rsidRDefault="6085F313" w14:paraId="11EA002D" w14:textId="0B32473A">
            <w:r w:rsidRPr="6085F313" w:rsidR="6085F313">
              <w:rPr>
                <w:rFonts w:ascii="Calibri" w:hAnsi="Calibri" w:eastAsia="Calibri" w:cs="Calibri"/>
                <w:sz w:val="22"/>
                <w:szCs w:val="22"/>
                <w:lang w:val="en-US"/>
              </w:rPr>
              <w:t xml:space="preserve">  </w:t>
            </w:r>
          </w:p>
        </w:tc>
      </w:tr>
      <w:tr w:rsidR="6085F313" w:rsidTr="404266A0" w14:paraId="7C1B2E01">
        <w:trPr>
          <w:trHeight w:val="450"/>
        </w:trPr>
        <w:tc>
          <w:tcPr>
            <w:tcW w:w="3375" w:type="dxa"/>
            <w:tcBorders>
              <w:top w:val="single" w:sz="8"/>
              <w:left w:val="single" w:sz="8"/>
              <w:bottom w:val="single" w:sz="8"/>
              <w:right w:val="single" w:sz="8"/>
            </w:tcBorders>
            <w:tcMar/>
            <w:vAlign w:val="top"/>
          </w:tcPr>
          <w:p w:rsidR="6085F313" w:rsidRDefault="6085F313" w14:paraId="64BB4FA2" w14:textId="2289C8A0">
            <w:r w:rsidRPr="6085F313" w:rsidR="6085F313">
              <w:rPr>
                <w:rFonts w:ascii="Calibri" w:hAnsi="Calibri" w:eastAsia="Calibri" w:cs="Calibri"/>
                <w:b w:val="1"/>
                <w:bCs w:val="1"/>
                <w:sz w:val="22"/>
                <w:szCs w:val="22"/>
                <w:lang w:val="en-US"/>
              </w:rPr>
              <w:t>Access</w:t>
            </w:r>
            <w:r w:rsidRPr="6085F313" w:rsidR="6085F313">
              <w:rPr>
                <w:rFonts w:ascii="Calibri" w:hAnsi="Calibri" w:eastAsia="Calibri" w:cs="Calibri"/>
                <w:sz w:val="22"/>
                <w:szCs w:val="22"/>
                <w:lang w:val="en-US"/>
              </w:rPr>
              <w:t xml:space="preserve">  </w:t>
            </w:r>
          </w:p>
        </w:tc>
        <w:tc>
          <w:tcPr>
            <w:tcW w:w="5625" w:type="dxa"/>
            <w:tcBorders>
              <w:top w:val="nil" w:sz="8"/>
              <w:left w:val="single" w:sz="8"/>
              <w:bottom w:val="single" w:sz="8"/>
              <w:right w:val="single" w:sz="8"/>
            </w:tcBorders>
            <w:tcMar/>
            <w:vAlign w:val="top"/>
          </w:tcPr>
          <w:p w:rsidR="6085F313" w:rsidRDefault="6085F313" w14:paraId="10547A0E" w14:textId="43131394">
            <w:r w:rsidRPr="6085F313" w:rsidR="6085F313">
              <w:rPr>
                <w:rFonts w:ascii="Calibri" w:hAnsi="Calibri" w:eastAsia="Calibri" w:cs="Calibri"/>
                <w:sz w:val="22"/>
                <w:szCs w:val="22"/>
              </w:rPr>
              <w:t>Existing site access via Union Street and Temperance Street. Good access to public transport, and walking and cycling infrastructure.</w:t>
            </w:r>
          </w:p>
        </w:tc>
      </w:tr>
      <w:tr w:rsidR="6085F313" w:rsidTr="404266A0" w14:paraId="2AE4BBED">
        <w:tc>
          <w:tcPr>
            <w:tcW w:w="3375" w:type="dxa"/>
            <w:tcBorders>
              <w:top w:val="single" w:sz="8"/>
              <w:left w:val="single" w:sz="8"/>
              <w:bottom w:val="single" w:sz="8"/>
              <w:right w:val="single" w:sz="8"/>
            </w:tcBorders>
            <w:tcMar/>
            <w:vAlign w:val="top"/>
          </w:tcPr>
          <w:p w:rsidR="6085F313" w:rsidRDefault="6085F313" w14:paraId="41CE3CCE" w14:textId="49C57DD6">
            <w:r w:rsidRPr="6085F313" w:rsidR="6085F313">
              <w:rPr>
                <w:rFonts w:ascii="Calibri" w:hAnsi="Calibri" w:eastAsia="Calibri" w:cs="Calibri"/>
                <w:b w:val="1"/>
                <w:bCs w:val="1"/>
                <w:sz w:val="22"/>
                <w:szCs w:val="22"/>
                <w:lang w:val="en-US"/>
              </w:rPr>
              <w:t>Flood risk, water quality and drainage</w:t>
            </w:r>
            <w:r w:rsidRPr="6085F313" w:rsidR="6085F313">
              <w:rPr>
                <w:rFonts w:ascii="Calibri" w:hAnsi="Calibri" w:eastAsia="Calibri" w:cs="Calibri"/>
                <w:sz w:val="22"/>
                <w:szCs w:val="22"/>
                <w:lang w:val="en-US"/>
              </w:rPr>
              <w:t xml:space="preserve">  </w:t>
            </w:r>
          </w:p>
        </w:tc>
        <w:tc>
          <w:tcPr>
            <w:tcW w:w="5625" w:type="dxa"/>
            <w:tcBorders>
              <w:top w:val="single" w:sz="8"/>
              <w:left w:val="single" w:sz="8"/>
              <w:bottom w:val="single" w:sz="8"/>
              <w:right w:val="single" w:sz="8"/>
            </w:tcBorders>
            <w:tcMar/>
            <w:vAlign w:val="top"/>
          </w:tcPr>
          <w:p w:rsidR="6085F313" w:rsidRDefault="6085F313" w14:paraId="2737C405" w14:textId="43605001">
            <w:r w:rsidRPr="6085F313" w:rsidR="6085F313">
              <w:rPr>
                <w:rFonts w:ascii="Calibri" w:hAnsi="Calibri" w:eastAsia="Calibri" w:cs="Calibri"/>
                <w:sz w:val="22"/>
                <w:szCs w:val="22"/>
              </w:rPr>
              <w:t>The site is located within Flood Zone 3 in terms of the Environment Agency flood map, and within a Flood Risk Area in terms of the Torbay Local Plan. Subject to Strategic Flood Risk Assessment.</w:t>
            </w:r>
          </w:p>
        </w:tc>
      </w:tr>
      <w:tr w:rsidR="6085F313" w:rsidTr="404266A0" w14:paraId="08E186BD">
        <w:tc>
          <w:tcPr>
            <w:tcW w:w="3375" w:type="dxa"/>
            <w:tcBorders>
              <w:top w:val="single" w:sz="8"/>
              <w:left w:val="single" w:sz="8"/>
              <w:bottom w:val="single" w:sz="8"/>
              <w:right w:val="single" w:sz="8"/>
            </w:tcBorders>
            <w:tcMar/>
            <w:vAlign w:val="top"/>
          </w:tcPr>
          <w:p w:rsidR="6085F313" w:rsidRDefault="6085F313" w14:paraId="63DD19D3" w14:textId="2C9E8C13">
            <w:r w:rsidRPr="6085F313" w:rsidR="6085F313">
              <w:rPr>
                <w:rFonts w:ascii="Calibri" w:hAnsi="Calibri" w:eastAsia="Calibri" w:cs="Calibri"/>
                <w:b w:val="1"/>
                <w:bCs w:val="1"/>
                <w:sz w:val="22"/>
                <w:szCs w:val="22"/>
                <w:lang w:val="en-US"/>
              </w:rPr>
              <w:t xml:space="preserve">Heritage and Archaeology (including distance from assets). </w:t>
            </w:r>
            <w:r w:rsidRPr="6085F313" w:rsidR="6085F313">
              <w:rPr>
                <w:rFonts w:ascii="Calibri" w:hAnsi="Calibri" w:eastAsia="Calibri" w:cs="Calibri"/>
                <w:sz w:val="22"/>
                <w:szCs w:val="22"/>
                <w:lang w:val="en-US"/>
              </w:rPr>
              <w:t xml:space="preserve">  </w:t>
            </w:r>
          </w:p>
        </w:tc>
        <w:tc>
          <w:tcPr>
            <w:tcW w:w="5625" w:type="dxa"/>
            <w:tcBorders>
              <w:top w:val="single" w:sz="8"/>
              <w:left w:val="single" w:sz="8"/>
              <w:bottom w:val="single" w:sz="8"/>
              <w:right w:val="single" w:sz="8"/>
            </w:tcBorders>
            <w:tcMar/>
            <w:vAlign w:val="top"/>
          </w:tcPr>
          <w:p w:rsidR="6085F313" w:rsidP="138FFB4D" w:rsidRDefault="6085F313" w14:paraId="2138093B" w14:textId="7D767750">
            <w:pPr>
              <w:pStyle w:val="Normal"/>
              <w:rPr>
                <w:rFonts w:ascii="Calibri" w:hAnsi="Calibri" w:eastAsia="Calibri" w:cs="Calibri"/>
                <w:noProof w:val="0"/>
                <w:sz w:val="22"/>
                <w:szCs w:val="22"/>
                <w:lang w:val="en-US"/>
              </w:rPr>
            </w:pPr>
            <w:r w:rsidRPr="138FFB4D" w:rsidR="7D539213">
              <w:rPr>
                <w:rFonts w:ascii="Calibri" w:hAnsi="Calibri" w:eastAsia="Calibri" w:cs="Calibri"/>
                <w:noProof w:val="0"/>
                <w:sz w:val="22"/>
                <w:szCs w:val="22"/>
                <w:lang w:val="en-US"/>
              </w:rPr>
              <w:t>The site forms part of the setting of Tormohun, Abbey Road, and Upton Conservation Areas. Nearby listed buildings include the Grade II Listed Town Hall (80m to the northwest), the Grade II Listed 2 Tor Hill Road (65m to the northwest), and the Grade II* Listed St Mary Magdelene’s Church (150m to the northwest)</w:t>
            </w:r>
            <w:r w:rsidRPr="138FFB4D" w:rsidR="1D0AA051">
              <w:rPr>
                <w:rFonts w:ascii="Calibri" w:hAnsi="Calibri" w:eastAsia="Calibri" w:cs="Calibri"/>
                <w:noProof w:val="0"/>
                <w:sz w:val="22"/>
                <w:szCs w:val="22"/>
                <w:lang w:val="en-US"/>
              </w:rPr>
              <w:t>.</w:t>
            </w:r>
          </w:p>
        </w:tc>
      </w:tr>
      <w:tr w:rsidR="6085F313" w:rsidTr="404266A0" w14:paraId="1B118172">
        <w:tc>
          <w:tcPr>
            <w:tcW w:w="3375" w:type="dxa"/>
            <w:tcBorders>
              <w:top w:val="single" w:sz="8"/>
              <w:left w:val="single" w:sz="8"/>
              <w:bottom w:val="single" w:sz="8"/>
              <w:right w:val="single" w:sz="8"/>
            </w:tcBorders>
            <w:tcMar/>
            <w:vAlign w:val="top"/>
          </w:tcPr>
          <w:p w:rsidR="6085F313" w:rsidRDefault="6085F313" w14:paraId="2748279D" w14:textId="0A162A3F">
            <w:r w:rsidRPr="6085F313" w:rsidR="6085F313">
              <w:rPr>
                <w:rFonts w:ascii="Calibri" w:hAnsi="Calibri" w:eastAsia="Calibri" w:cs="Calibri"/>
                <w:b w:val="1"/>
                <w:bCs w:val="1"/>
                <w:sz w:val="22"/>
                <w:szCs w:val="22"/>
                <w:lang w:val="en-US"/>
              </w:rPr>
              <w:t>Infrastructure</w:t>
            </w:r>
            <w:r w:rsidRPr="6085F313" w:rsidR="6085F313">
              <w:rPr>
                <w:rFonts w:ascii="Calibri" w:hAnsi="Calibri" w:eastAsia="Calibri" w:cs="Calibri"/>
                <w:sz w:val="22"/>
                <w:szCs w:val="22"/>
                <w:lang w:val="en-US"/>
              </w:rPr>
              <w:t xml:space="preserve">  </w:t>
            </w:r>
          </w:p>
        </w:tc>
        <w:tc>
          <w:tcPr>
            <w:tcW w:w="5625" w:type="dxa"/>
            <w:tcBorders>
              <w:top w:val="single" w:sz="8"/>
              <w:left w:val="single" w:sz="8"/>
              <w:bottom w:val="single" w:sz="8"/>
              <w:right w:val="single" w:sz="8"/>
            </w:tcBorders>
            <w:tcMar/>
            <w:vAlign w:val="top"/>
          </w:tcPr>
          <w:p w:rsidR="6085F313" w:rsidRDefault="6085F313" w14:paraId="28C72779" w14:textId="66FBBDEB">
            <w:r w:rsidRPr="6085F313" w:rsidR="6085F313">
              <w:rPr>
                <w:rFonts w:ascii="Calibri" w:hAnsi="Calibri" w:eastAsia="Calibri" w:cs="Calibri"/>
                <w:sz w:val="22"/>
                <w:szCs w:val="22"/>
                <w:lang w:val="en-US"/>
              </w:rPr>
              <w:t xml:space="preserve">Town centre site with existing infrastructure connections.   </w:t>
            </w:r>
          </w:p>
        </w:tc>
      </w:tr>
      <w:tr w:rsidR="6085F313" w:rsidTr="404266A0" w14:paraId="0525A72E">
        <w:tc>
          <w:tcPr>
            <w:tcW w:w="3375" w:type="dxa"/>
            <w:tcBorders>
              <w:top w:val="single" w:sz="8"/>
              <w:left w:val="single" w:sz="8"/>
              <w:bottom w:val="single" w:sz="8"/>
              <w:right w:val="single" w:sz="8"/>
            </w:tcBorders>
            <w:tcMar/>
            <w:vAlign w:val="top"/>
          </w:tcPr>
          <w:p w:rsidR="6085F313" w:rsidRDefault="6085F313" w14:paraId="5DD68236" w14:textId="08AAA8A8">
            <w:r w:rsidRPr="6085F313" w:rsidR="6085F313">
              <w:rPr>
                <w:rFonts w:ascii="Calibri" w:hAnsi="Calibri" w:eastAsia="Calibri" w:cs="Calibri"/>
                <w:b w:val="1"/>
                <w:bCs w:val="1"/>
                <w:sz w:val="22"/>
                <w:szCs w:val="22"/>
                <w:lang w:val="en-US"/>
              </w:rPr>
              <w:t>Landscape</w:t>
            </w:r>
            <w:r w:rsidRPr="6085F313" w:rsidR="6085F313">
              <w:rPr>
                <w:rFonts w:ascii="Calibri" w:hAnsi="Calibri" w:eastAsia="Calibri" w:cs="Calibri"/>
                <w:sz w:val="22"/>
                <w:szCs w:val="22"/>
                <w:lang w:val="en-US"/>
              </w:rPr>
              <w:t xml:space="preserve">  </w:t>
            </w:r>
          </w:p>
        </w:tc>
        <w:tc>
          <w:tcPr>
            <w:tcW w:w="5625" w:type="dxa"/>
            <w:tcBorders>
              <w:top w:val="single" w:sz="8"/>
              <w:left w:val="single" w:sz="8"/>
              <w:bottom w:val="single" w:sz="8"/>
              <w:right w:val="single" w:sz="8"/>
            </w:tcBorders>
            <w:tcMar/>
            <w:vAlign w:val="top"/>
          </w:tcPr>
          <w:p w:rsidR="6085F313" w:rsidRDefault="6085F313" w14:paraId="61D3B563" w14:textId="54A8ED59">
            <w:r w:rsidRPr="6085F313" w:rsidR="6085F313">
              <w:rPr>
                <w:rFonts w:ascii="Calibri" w:hAnsi="Calibri" w:eastAsia="Calibri" w:cs="Calibri"/>
                <w:sz w:val="22"/>
                <w:szCs w:val="22"/>
              </w:rPr>
              <w:t>No significant constraints.</w:t>
            </w:r>
          </w:p>
        </w:tc>
      </w:tr>
      <w:tr w:rsidR="6085F313" w:rsidTr="404266A0" w14:paraId="4A1808A8">
        <w:tc>
          <w:tcPr>
            <w:tcW w:w="3375" w:type="dxa"/>
            <w:tcBorders>
              <w:top w:val="single" w:sz="8"/>
              <w:left w:val="single" w:sz="8"/>
              <w:bottom w:val="single" w:sz="8"/>
              <w:right w:val="single" w:sz="8"/>
            </w:tcBorders>
            <w:tcMar/>
            <w:vAlign w:val="top"/>
          </w:tcPr>
          <w:p w:rsidR="6085F313" w:rsidRDefault="6085F313" w14:paraId="7E6B1DC3" w14:textId="685AE132">
            <w:r w:rsidRPr="6085F313" w:rsidR="6085F313">
              <w:rPr>
                <w:rFonts w:ascii="Calibri" w:hAnsi="Calibri" w:eastAsia="Calibri" w:cs="Calibri"/>
                <w:b w:val="1"/>
                <w:bCs w:val="1"/>
                <w:sz w:val="22"/>
                <w:szCs w:val="22"/>
                <w:lang w:val="en-US"/>
              </w:rPr>
              <w:t>Ecology</w:t>
            </w:r>
            <w:r w:rsidRPr="6085F313" w:rsidR="6085F313">
              <w:rPr>
                <w:rFonts w:ascii="Calibri" w:hAnsi="Calibri" w:eastAsia="Calibri" w:cs="Calibri"/>
                <w:sz w:val="22"/>
                <w:szCs w:val="22"/>
                <w:lang w:val="en-US"/>
              </w:rPr>
              <w:t xml:space="preserve">  </w:t>
            </w:r>
          </w:p>
        </w:tc>
        <w:tc>
          <w:tcPr>
            <w:tcW w:w="5625" w:type="dxa"/>
            <w:tcBorders>
              <w:top w:val="single" w:sz="8"/>
              <w:left w:val="single" w:sz="8"/>
              <w:bottom w:val="single" w:sz="8"/>
              <w:right w:val="single" w:sz="8"/>
            </w:tcBorders>
            <w:tcMar/>
            <w:vAlign w:val="top"/>
          </w:tcPr>
          <w:p w:rsidR="6085F313" w:rsidRDefault="6085F313" w14:paraId="1B22CFB6" w14:textId="2CFC2311">
            <w:r w:rsidRPr="6085F313" w:rsidR="6085F313">
              <w:rPr>
                <w:rFonts w:ascii="Calibri" w:hAnsi="Calibri" w:eastAsia="Calibri" w:cs="Calibri"/>
                <w:sz w:val="22"/>
                <w:szCs w:val="22"/>
                <w:lang w:val="en-US"/>
              </w:rPr>
              <w:t>The site is located within the Greater Crested Newt Consultation Zone, however it is a brownfield site and therefore this is unlikely to be relevant. Conversion/redevelopment of redundant space would need to be subject to a Bat and Breeding Bird Survey.</w:t>
            </w:r>
          </w:p>
        </w:tc>
      </w:tr>
      <w:tr w:rsidR="6085F313" w:rsidTr="404266A0" w14:paraId="0FBF2381">
        <w:tc>
          <w:tcPr>
            <w:tcW w:w="3375" w:type="dxa"/>
            <w:tcBorders>
              <w:top w:val="single" w:sz="8"/>
              <w:left w:val="single" w:sz="8"/>
              <w:bottom w:val="single" w:sz="8"/>
              <w:right w:val="single" w:sz="8"/>
            </w:tcBorders>
            <w:tcMar/>
            <w:vAlign w:val="top"/>
          </w:tcPr>
          <w:p w:rsidR="6085F313" w:rsidRDefault="6085F313" w14:paraId="0548210D" w14:textId="25990F91">
            <w:r w:rsidRPr="6085F313" w:rsidR="6085F313">
              <w:rPr>
                <w:rFonts w:ascii="Calibri" w:hAnsi="Calibri" w:eastAsia="Calibri" w:cs="Calibri"/>
                <w:b w:val="1"/>
                <w:bCs w:val="1"/>
                <w:sz w:val="22"/>
                <w:szCs w:val="22"/>
                <w:lang w:val="en-US"/>
              </w:rPr>
              <w:t>Safety related constraints</w:t>
            </w:r>
            <w:r w:rsidRPr="6085F313" w:rsidR="6085F313">
              <w:rPr>
                <w:rFonts w:ascii="Calibri" w:hAnsi="Calibri" w:eastAsia="Calibri" w:cs="Calibri"/>
                <w:sz w:val="22"/>
                <w:szCs w:val="22"/>
                <w:lang w:val="en-US"/>
              </w:rPr>
              <w:t xml:space="preserve">  </w:t>
            </w:r>
          </w:p>
        </w:tc>
        <w:tc>
          <w:tcPr>
            <w:tcW w:w="5625" w:type="dxa"/>
            <w:tcBorders>
              <w:top w:val="single" w:sz="8"/>
              <w:left w:val="single" w:sz="8"/>
              <w:bottom w:val="single" w:sz="8"/>
              <w:right w:val="single" w:sz="8"/>
            </w:tcBorders>
            <w:tcMar/>
            <w:vAlign w:val="top"/>
          </w:tcPr>
          <w:p w:rsidR="39C879A5" w:rsidP="6085F313" w:rsidRDefault="39C879A5" w14:paraId="760F4A88" w14:textId="72E9A22F">
            <w:pPr>
              <w:pStyle w:val="Normal"/>
              <w:bidi w:val="0"/>
              <w:spacing w:before="0" w:beforeAutospacing="off" w:after="0" w:afterAutospacing="off" w:line="259" w:lineRule="auto"/>
              <w:ind w:left="0" w:right="0"/>
              <w:jc w:val="left"/>
              <w:rPr>
                <w:rFonts w:ascii="Calibri" w:hAnsi="Calibri" w:eastAsia="Calibri" w:cs="Calibri"/>
                <w:sz w:val="22"/>
                <w:szCs w:val="22"/>
                <w:lang w:val="en-US"/>
              </w:rPr>
            </w:pPr>
            <w:r w:rsidRPr="6085F313" w:rsidR="39C879A5">
              <w:rPr>
                <w:rFonts w:ascii="Calibri" w:hAnsi="Calibri" w:eastAsia="Calibri" w:cs="Calibri"/>
                <w:sz w:val="22"/>
                <w:szCs w:val="22"/>
                <w:lang w:val="en-US"/>
              </w:rPr>
              <w:t>Any scheme should be designed to reduce the potential for crime.</w:t>
            </w:r>
          </w:p>
        </w:tc>
      </w:tr>
      <w:tr w:rsidR="6085F313" w:rsidTr="404266A0" w14:paraId="15F1B9A1">
        <w:trPr>
          <w:trHeight w:val="570"/>
        </w:trPr>
        <w:tc>
          <w:tcPr>
            <w:tcW w:w="3375" w:type="dxa"/>
            <w:tcBorders>
              <w:top w:val="single" w:sz="8"/>
              <w:left w:val="single" w:sz="8"/>
              <w:bottom w:val="single" w:sz="8"/>
              <w:right w:val="single" w:sz="8"/>
            </w:tcBorders>
            <w:tcMar/>
            <w:vAlign w:val="top"/>
          </w:tcPr>
          <w:p w:rsidR="6085F313" w:rsidRDefault="6085F313" w14:paraId="5EE7A215" w14:textId="35E3EC6D">
            <w:r w:rsidRPr="6085F313" w:rsidR="6085F313">
              <w:rPr>
                <w:rFonts w:ascii="Calibri" w:hAnsi="Calibri" w:eastAsia="Calibri" w:cs="Calibri"/>
                <w:b w:val="1"/>
                <w:bCs w:val="1"/>
                <w:sz w:val="22"/>
                <w:szCs w:val="22"/>
                <w:lang w:val="en-US"/>
              </w:rPr>
              <w:t>Soils (Agricultural Land classification) and contamination</w:t>
            </w:r>
            <w:r w:rsidRPr="6085F313" w:rsidR="6085F313">
              <w:rPr>
                <w:rFonts w:ascii="Calibri" w:hAnsi="Calibri" w:eastAsia="Calibri" w:cs="Calibri"/>
                <w:sz w:val="22"/>
                <w:szCs w:val="22"/>
                <w:lang w:val="en-US"/>
              </w:rPr>
              <w:t xml:space="preserve">  </w:t>
            </w:r>
          </w:p>
        </w:tc>
        <w:tc>
          <w:tcPr>
            <w:tcW w:w="5625" w:type="dxa"/>
            <w:tcBorders>
              <w:top w:val="single" w:sz="8"/>
              <w:left w:val="single" w:sz="8"/>
              <w:bottom w:val="single" w:sz="8"/>
              <w:right w:val="single" w:sz="8"/>
            </w:tcBorders>
            <w:tcMar/>
            <w:vAlign w:val="top"/>
          </w:tcPr>
          <w:p w:rsidR="6085F313" w:rsidRDefault="6085F313" w14:paraId="72309A1E" w14:textId="0D3BA7BD">
            <w:r w:rsidRPr="6085F313" w:rsidR="6085F313">
              <w:rPr>
                <w:rFonts w:ascii="Calibri" w:hAnsi="Calibri" w:eastAsia="Calibri" w:cs="Calibri"/>
                <w:sz w:val="22"/>
                <w:szCs w:val="22"/>
              </w:rPr>
              <w:t xml:space="preserve"> </w:t>
            </w:r>
          </w:p>
        </w:tc>
      </w:tr>
      <w:tr w:rsidR="6085F313" w:rsidTr="404266A0" w14:paraId="1AE73B02">
        <w:tc>
          <w:tcPr>
            <w:tcW w:w="3375" w:type="dxa"/>
            <w:tcBorders>
              <w:top w:val="single" w:sz="8"/>
              <w:left w:val="single" w:sz="8"/>
              <w:bottom w:val="single" w:sz="8"/>
              <w:right w:val="single" w:sz="8"/>
            </w:tcBorders>
            <w:tcMar/>
            <w:vAlign w:val="top"/>
          </w:tcPr>
          <w:p w:rsidR="6085F313" w:rsidRDefault="6085F313" w14:paraId="7B747AF0" w14:textId="46751CEE">
            <w:r w:rsidRPr="6085F313" w:rsidR="6085F313">
              <w:rPr>
                <w:rFonts w:ascii="Calibri" w:hAnsi="Calibri" w:eastAsia="Calibri" w:cs="Calibri"/>
                <w:b w:val="1"/>
                <w:bCs w:val="1"/>
                <w:sz w:val="22"/>
                <w:szCs w:val="22"/>
                <w:lang w:val="en-US"/>
              </w:rPr>
              <w:t xml:space="preserve">Local Plan </w:t>
            </w:r>
            <w:r w:rsidRPr="6085F313" w:rsidR="6085F313">
              <w:rPr>
                <w:rFonts w:ascii="Calibri" w:hAnsi="Calibri" w:eastAsia="Calibri" w:cs="Calibri"/>
                <w:sz w:val="22"/>
                <w:szCs w:val="22"/>
                <w:lang w:val="en-US"/>
              </w:rPr>
              <w:t xml:space="preserve">  </w:t>
            </w:r>
          </w:p>
        </w:tc>
        <w:tc>
          <w:tcPr>
            <w:tcW w:w="5625" w:type="dxa"/>
            <w:tcBorders>
              <w:top w:val="single" w:sz="8"/>
              <w:left w:val="single" w:sz="8"/>
              <w:bottom w:val="single" w:sz="8"/>
              <w:right w:val="single" w:sz="8"/>
            </w:tcBorders>
            <w:tcMar/>
            <w:vAlign w:val="top"/>
          </w:tcPr>
          <w:p w:rsidR="6085F313" w:rsidRDefault="6085F313" w14:paraId="30D0274E" w14:textId="1BA425C6">
            <w:r w:rsidRPr="404266A0" w:rsidR="71FF01D3">
              <w:rPr>
                <w:rFonts w:ascii="Calibri" w:hAnsi="Calibri" w:eastAsia="Calibri" w:cs="Calibri"/>
                <w:noProof w:val="0"/>
                <w:sz w:val="22"/>
                <w:szCs w:val="22"/>
                <w:lang w:val="en-US"/>
              </w:rPr>
              <w:t>Torquay Town Centre (Policy TC1)</w:t>
            </w:r>
            <w:r w:rsidRPr="404266A0" w:rsidR="71FF01D3">
              <w:rPr>
                <w:rFonts w:ascii="Calibri" w:hAnsi="Calibri" w:eastAsia="Calibri" w:cs="Calibri"/>
                <w:sz w:val="22"/>
                <w:szCs w:val="22"/>
                <w:lang w:val="en-US"/>
              </w:rPr>
              <w:t xml:space="preserve"> </w:t>
            </w:r>
          </w:p>
          <w:p w:rsidR="6085F313" w:rsidRDefault="6085F313" w14:paraId="42F86827" w14:textId="5452D4BA">
            <w:r w:rsidRPr="404266A0" w:rsidR="6085F313">
              <w:rPr>
                <w:rFonts w:ascii="Calibri" w:hAnsi="Calibri" w:eastAsia="Calibri" w:cs="Calibri"/>
                <w:sz w:val="22"/>
                <w:szCs w:val="22"/>
                <w:lang w:val="en-US"/>
              </w:rPr>
              <w:t>Community Investment Area (Policy SS11)</w:t>
            </w:r>
          </w:p>
          <w:p w:rsidR="6085F313" w:rsidRDefault="6085F313" w14:paraId="31350B6C" w14:textId="66E18E83">
            <w:r w:rsidRPr="6085F313" w:rsidR="6085F313">
              <w:rPr>
                <w:rFonts w:ascii="Calibri" w:hAnsi="Calibri" w:eastAsia="Calibri" w:cs="Calibri"/>
                <w:sz w:val="22"/>
                <w:szCs w:val="22"/>
              </w:rPr>
              <w:t>Flood Risk (Policy ER1)</w:t>
            </w:r>
          </w:p>
          <w:p w:rsidR="6085F313" w:rsidRDefault="6085F313" w14:paraId="1C380935" w14:textId="15CD0062">
            <w:r w:rsidRPr="6085F313" w:rsidR="6085F313">
              <w:rPr>
                <w:rFonts w:ascii="Calibri" w:hAnsi="Calibri" w:eastAsia="Calibri" w:cs="Calibri"/>
                <w:sz w:val="22"/>
                <w:szCs w:val="22"/>
              </w:rPr>
              <w:t xml:space="preserve"> </w:t>
            </w:r>
          </w:p>
          <w:p w:rsidR="6085F313" w:rsidRDefault="6085F313" w14:paraId="15A7A98F" w14:textId="606665B3">
            <w:r w:rsidRPr="78B9B617" w:rsidR="6085F313">
              <w:rPr>
                <w:rFonts w:ascii="Calibri" w:hAnsi="Calibri" w:eastAsia="Calibri" w:cs="Calibri"/>
                <w:sz w:val="22"/>
                <w:szCs w:val="22"/>
              </w:rPr>
              <w:t>If applicable, conversion of ground floor retail units</w:t>
            </w:r>
            <w:r w:rsidRPr="78B9B617" w:rsidR="652B5216">
              <w:rPr>
                <w:rFonts w:ascii="Calibri" w:hAnsi="Calibri" w:eastAsia="Calibri" w:cs="Calibri"/>
                <w:sz w:val="22"/>
                <w:szCs w:val="22"/>
              </w:rPr>
              <w:t xml:space="preserve"> to residential</w:t>
            </w:r>
            <w:r w:rsidRPr="78B9B617" w:rsidR="6085F313">
              <w:rPr>
                <w:rFonts w:ascii="Calibri" w:hAnsi="Calibri" w:eastAsia="Calibri" w:cs="Calibri"/>
                <w:sz w:val="22"/>
                <w:szCs w:val="22"/>
              </w:rPr>
              <w:t xml:space="preserve"> would need to be considered in terms of Policies TC1 (Town Centre) and TC4 (Change of retail use).</w:t>
            </w:r>
          </w:p>
        </w:tc>
      </w:tr>
      <w:tr w:rsidR="6085F313" w:rsidTr="404266A0" w14:paraId="0406F517">
        <w:tc>
          <w:tcPr>
            <w:tcW w:w="3375" w:type="dxa"/>
            <w:tcBorders>
              <w:top w:val="single" w:sz="8"/>
              <w:left w:val="single" w:sz="8"/>
              <w:bottom w:val="single" w:sz="8"/>
              <w:right w:val="single" w:sz="8"/>
            </w:tcBorders>
            <w:tcMar/>
            <w:vAlign w:val="top"/>
          </w:tcPr>
          <w:p w:rsidR="6085F313" w:rsidRDefault="6085F313" w14:paraId="1298F81C" w14:textId="771C150A">
            <w:r w:rsidRPr="6085F313" w:rsidR="6085F313">
              <w:rPr>
                <w:rFonts w:ascii="Calibri" w:hAnsi="Calibri" w:eastAsia="Calibri" w:cs="Calibri"/>
                <w:b w:val="1"/>
                <w:bCs w:val="1"/>
                <w:sz w:val="22"/>
                <w:szCs w:val="22"/>
                <w:lang w:val="en-US"/>
              </w:rPr>
              <w:t xml:space="preserve">Neighbourhood Plan </w:t>
            </w:r>
            <w:r w:rsidRPr="6085F313" w:rsidR="6085F313">
              <w:rPr>
                <w:rFonts w:ascii="Calibri" w:hAnsi="Calibri" w:eastAsia="Calibri" w:cs="Calibri"/>
                <w:sz w:val="22"/>
                <w:szCs w:val="22"/>
                <w:lang w:val="en-US"/>
              </w:rPr>
              <w:t xml:space="preserve">  </w:t>
            </w:r>
          </w:p>
        </w:tc>
        <w:tc>
          <w:tcPr>
            <w:tcW w:w="5625" w:type="dxa"/>
            <w:tcBorders>
              <w:top w:val="single" w:sz="8"/>
              <w:left w:val="single" w:sz="8"/>
              <w:bottom w:val="single" w:sz="8"/>
              <w:right w:val="single" w:sz="8"/>
            </w:tcBorders>
            <w:tcMar/>
            <w:vAlign w:val="top"/>
          </w:tcPr>
          <w:p w:rsidR="6085F313" w:rsidP="78B9B617" w:rsidRDefault="6085F313" w14:paraId="658EEBDA" w14:textId="6AC7ADD4">
            <w:pPr>
              <w:pStyle w:val="Normal"/>
              <w:rPr>
                <w:rFonts w:ascii="Calibri" w:hAnsi="Calibri" w:eastAsia="Calibri" w:cs="Calibri"/>
                <w:noProof w:val="0"/>
                <w:sz w:val="22"/>
                <w:szCs w:val="22"/>
                <w:lang w:val="en-US"/>
              </w:rPr>
            </w:pPr>
            <w:r w:rsidRPr="78B9B617" w:rsidR="7E7FAAB9">
              <w:rPr>
                <w:rFonts w:ascii="Calibri" w:hAnsi="Calibri" w:eastAsia="Calibri" w:cs="Calibri"/>
                <w:noProof w:val="0"/>
                <w:sz w:val="22"/>
                <w:szCs w:val="22"/>
                <w:lang w:val="en-US"/>
              </w:rPr>
              <w:t>Not subject to any specific designations in terms of the Torquay Neighbourhood Plan.</w:t>
            </w:r>
          </w:p>
        </w:tc>
      </w:tr>
      <w:tr w:rsidR="6085F313" w:rsidTr="404266A0" w14:paraId="32E8DA58">
        <w:tc>
          <w:tcPr>
            <w:tcW w:w="3375" w:type="dxa"/>
            <w:tcBorders>
              <w:top w:val="single" w:sz="8"/>
              <w:left w:val="single" w:sz="8"/>
              <w:bottom w:val="single" w:sz="8"/>
              <w:right w:val="single" w:sz="8"/>
            </w:tcBorders>
            <w:tcMar/>
            <w:vAlign w:val="top"/>
          </w:tcPr>
          <w:p w:rsidR="6085F313" w:rsidRDefault="6085F313" w14:paraId="1A7AF982" w14:textId="4A68C5CA">
            <w:r w:rsidRPr="6085F313" w:rsidR="6085F313">
              <w:rPr>
                <w:rFonts w:ascii="Calibri" w:hAnsi="Calibri" w:eastAsia="Calibri" w:cs="Calibri"/>
                <w:b w:val="1"/>
                <w:bCs w:val="1"/>
                <w:sz w:val="22"/>
                <w:szCs w:val="22"/>
                <w:lang w:val="en-US"/>
              </w:rPr>
              <w:t>Development progress (where relevant)</w:t>
            </w:r>
            <w:r w:rsidRPr="6085F313" w:rsidR="6085F313">
              <w:rPr>
                <w:rFonts w:ascii="Calibri" w:hAnsi="Calibri" w:eastAsia="Calibri" w:cs="Calibri"/>
                <w:sz w:val="22"/>
                <w:szCs w:val="22"/>
                <w:lang w:val="en-US"/>
              </w:rPr>
              <w:t xml:space="preserve">  </w:t>
            </w:r>
          </w:p>
        </w:tc>
        <w:tc>
          <w:tcPr>
            <w:tcW w:w="5625" w:type="dxa"/>
            <w:tcBorders>
              <w:top w:val="single" w:sz="8"/>
              <w:left w:val="single" w:sz="8"/>
              <w:bottom w:val="single" w:sz="8"/>
              <w:right w:val="single" w:sz="8"/>
            </w:tcBorders>
            <w:tcMar/>
            <w:vAlign w:val="top"/>
          </w:tcPr>
          <w:p w:rsidR="6085F313" w:rsidRDefault="6085F313" w14:paraId="207D106F" w14:textId="4BB66AF7">
            <w:r w:rsidR="67BF947B">
              <w:rPr/>
              <w:t xml:space="preserve">A pre-app (DE/2021/0123) has recently been submitted for conversion of the former White Hart Inn into an apartment. </w:t>
            </w:r>
            <w:r w:rsidR="59B6E362">
              <w:rPr/>
              <w:t>A written response has yet to be provided at the time of writing.</w:t>
            </w:r>
          </w:p>
        </w:tc>
      </w:tr>
      <w:tr w:rsidR="6085F313" w:rsidTr="404266A0" w14:paraId="39ABA91F">
        <w:tc>
          <w:tcPr>
            <w:tcW w:w="3375" w:type="dxa"/>
            <w:tcBorders>
              <w:top w:val="single" w:sz="8"/>
              <w:left w:val="single" w:sz="8"/>
              <w:bottom w:val="single" w:sz="8"/>
              <w:right w:val="single" w:sz="8"/>
            </w:tcBorders>
            <w:tcMar/>
            <w:vAlign w:val="top"/>
          </w:tcPr>
          <w:p w:rsidR="6085F313" w:rsidRDefault="6085F313" w14:paraId="0A641903" w14:textId="017C9EA2">
            <w:r w:rsidRPr="6085F313" w:rsidR="6085F313">
              <w:rPr>
                <w:rFonts w:ascii="Calibri" w:hAnsi="Calibri" w:eastAsia="Calibri" w:cs="Calibri"/>
                <w:b w:val="1"/>
                <w:bCs w:val="1"/>
                <w:sz w:val="22"/>
                <w:szCs w:val="22"/>
                <w:lang w:val="en-US"/>
              </w:rPr>
              <w:t>Other</w:t>
            </w:r>
            <w:r w:rsidRPr="6085F313" w:rsidR="6085F313">
              <w:rPr>
                <w:rFonts w:ascii="Calibri" w:hAnsi="Calibri" w:eastAsia="Calibri" w:cs="Calibri"/>
                <w:sz w:val="22"/>
                <w:szCs w:val="22"/>
                <w:lang w:val="en-US"/>
              </w:rPr>
              <w:t xml:space="preserve">  </w:t>
            </w:r>
          </w:p>
        </w:tc>
        <w:tc>
          <w:tcPr>
            <w:tcW w:w="5625" w:type="dxa"/>
            <w:tcBorders>
              <w:top w:val="single" w:sz="8"/>
              <w:left w:val="single" w:sz="8"/>
              <w:bottom w:val="single" w:sz="8"/>
              <w:right w:val="single" w:sz="8"/>
            </w:tcBorders>
            <w:tcMar/>
            <w:vAlign w:val="top"/>
          </w:tcPr>
          <w:p w:rsidR="6085F313" w:rsidRDefault="6085F313" w14:paraId="309BACE2" w14:textId="25F07C0E">
            <w:r w:rsidRPr="6085F313" w:rsidR="6085F313">
              <w:rPr>
                <w:rFonts w:ascii="Calibri" w:hAnsi="Calibri" w:eastAsia="Calibri" w:cs="Calibri"/>
                <w:sz w:val="22"/>
                <w:szCs w:val="22"/>
              </w:rPr>
              <w:t xml:space="preserve"> </w:t>
            </w:r>
          </w:p>
        </w:tc>
      </w:tr>
      <w:tr w:rsidR="6085F313" w:rsidTr="404266A0" w14:paraId="4DD17F8D">
        <w:tc>
          <w:tcPr>
            <w:tcW w:w="3375" w:type="dxa"/>
            <w:tcBorders>
              <w:top w:val="single" w:sz="8"/>
              <w:left w:val="single" w:sz="8"/>
              <w:bottom w:val="single" w:sz="8"/>
              <w:right w:val="single" w:sz="8"/>
            </w:tcBorders>
            <w:tcMar/>
            <w:vAlign w:val="top"/>
          </w:tcPr>
          <w:p w:rsidR="6085F313" w:rsidRDefault="6085F313" w14:paraId="4B248579" w14:textId="794A6FB9">
            <w:r w:rsidRPr="6085F313" w:rsidR="6085F313">
              <w:rPr>
                <w:rFonts w:ascii="Calibri" w:hAnsi="Calibri" w:eastAsia="Calibri" w:cs="Calibri"/>
                <w:b w:val="1"/>
                <w:bCs w:val="1"/>
                <w:sz w:val="22"/>
                <w:szCs w:val="22"/>
                <w:lang w:val="en-US"/>
              </w:rPr>
              <w:t xml:space="preserve">HELAA Panel Summary </w:t>
            </w:r>
            <w:r w:rsidRPr="6085F313" w:rsidR="6085F313">
              <w:rPr>
                <w:rFonts w:ascii="Calibri" w:hAnsi="Calibri" w:eastAsia="Calibri" w:cs="Calibri"/>
                <w:sz w:val="22"/>
                <w:szCs w:val="22"/>
                <w:lang w:val="en-US"/>
              </w:rPr>
              <w:t xml:space="preserve">  </w:t>
            </w:r>
          </w:p>
        </w:tc>
        <w:tc>
          <w:tcPr>
            <w:tcW w:w="5625" w:type="dxa"/>
            <w:tcBorders>
              <w:top w:val="single" w:sz="8"/>
              <w:left w:val="single" w:sz="8"/>
              <w:bottom w:val="single" w:sz="8"/>
              <w:right w:val="single" w:sz="8"/>
            </w:tcBorders>
            <w:tcMar/>
            <w:vAlign w:val="top"/>
          </w:tcPr>
          <w:p w:rsidR="6085F313" w:rsidRDefault="6085F313" w14:paraId="1252243B" w14:textId="05D06479">
            <w:r w:rsidRPr="6085F313" w:rsidR="6085F313">
              <w:rPr>
                <w:rFonts w:ascii="Calibri" w:hAnsi="Calibri" w:eastAsia="Calibri" w:cs="Calibri"/>
                <w:sz w:val="22"/>
                <w:szCs w:val="22"/>
              </w:rPr>
              <w:t xml:space="preserve"> </w:t>
            </w:r>
          </w:p>
        </w:tc>
      </w:tr>
      <w:tr w:rsidR="6085F313" w:rsidTr="404266A0" w14:paraId="4061B868">
        <w:tc>
          <w:tcPr>
            <w:tcW w:w="3375" w:type="dxa"/>
            <w:tcBorders>
              <w:top w:val="single" w:sz="8"/>
              <w:left w:val="single" w:sz="8"/>
              <w:bottom w:val="single" w:sz="8"/>
              <w:right w:val="single" w:sz="8"/>
            </w:tcBorders>
            <w:tcMar/>
            <w:vAlign w:val="top"/>
          </w:tcPr>
          <w:p w:rsidR="6085F313" w:rsidRDefault="6085F313" w14:paraId="14C92E0E" w14:textId="6F67B7DD">
            <w:r w:rsidRPr="6085F313" w:rsidR="6085F313">
              <w:rPr>
                <w:rFonts w:ascii="Calibri" w:hAnsi="Calibri" w:eastAsia="Calibri" w:cs="Calibri"/>
                <w:b w:val="1"/>
                <w:bCs w:val="1"/>
                <w:sz w:val="22"/>
                <w:szCs w:val="22"/>
                <w:lang w:val="en-US"/>
              </w:rPr>
              <w:t>Site potential</w:t>
            </w:r>
            <w:r w:rsidRPr="6085F313" w:rsidR="6085F313">
              <w:rPr>
                <w:rFonts w:ascii="Calibri" w:hAnsi="Calibri" w:eastAsia="Calibri" w:cs="Calibri"/>
                <w:sz w:val="22"/>
                <w:szCs w:val="22"/>
                <w:lang w:val="en-US"/>
              </w:rPr>
              <w:t xml:space="preserve">  </w:t>
            </w:r>
          </w:p>
        </w:tc>
        <w:tc>
          <w:tcPr>
            <w:tcW w:w="5625" w:type="dxa"/>
            <w:tcBorders>
              <w:top w:val="single" w:sz="8"/>
              <w:left w:val="single" w:sz="8"/>
              <w:bottom w:val="single" w:sz="8"/>
              <w:right w:val="single" w:sz="8"/>
            </w:tcBorders>
            <w:tcMar/>
            <w:vAlign w:val="top"/>
          </w:tcPr>
          <w:p w:rsidR="6085F313" w:rsidRDefault="6085F313" w14:paraId="7A11F7E3" w14:textId="3C5B535E">
            <w:r w:rsidRPr="6085F313" w:rsidR="6085F313">
              <w:rPr>
                <w:rFonts w:ascii="Calibri" w:hAnsi="Calibri" w:eastAsia="Calibri" w:cs="Calibri"/>
                <w:sz w:val="22"/>
                <w:szCs w:val="22"/>
              </w:rPr>
              <w:t xml:space="preserve"> </w:t>
            </w:r>
          </w:p>
        </w:tc>
      </w:tr>
    </w:tbl>
    <w:p xmlns:wp14="http://schemas.microsoft.com/office/word/2010/wordml" w14:paraId="03B86B15" wp14:textId="43054255">
      <w:r w:rsidRPr="6085F313" w:rsidR="4754A795">
        <w:rPr>
          <w:rFonts w:ascii="Calibri" w:hAnsi="Calibri" w:eastAsia="Calibri" w:cs="Calibri"/>
          <w:noProof w:val="0"/>
          <w:sz w:val="22"/>
          <w:szCs w:val="22"/>
          <w:lang w:val="en-US"/>
        </w:rPr>
        <w:t xml:space="preserve">  </w:t>
      </w:r>
    </w:p>
    <w:tbl>
      <w:tblPr>
        <w:tblStyle w:val="TableNormal"/>
        <w:tblW w:w="0" w:type="auto"/>
        <w:tblLayout w:type="fixed"/>
        <w:tblLook w:val="04A0" w:firstRow="1" w:lastRow="0" w:firstColumn="1" w:lastColumn="0" w:noHBand="0" w:noVBand="1"/>
      </w:tblPr>
      <w:tblGrid>
        <w:gridCol w:w="2250"/>
        <w:gridCol w:w="6750"/>
      </w:tblGrid>
      <w:tr w:rsidR="6085F313" w:rsidTr="6085F313" w14:paraId="2A614353">
        <w:tc>
          <w:tcPr>
            <w:tcW w:w="9000" w:type="dxa"/>
            <w:gridSpan w:val="2"/>
            <w:tcBorders>
              <w:top w:val="single" w:sz="8"/>
              <w:left w:val="single" w:sz="8"/>
              <w:bottom w:val="single" w:sz="8"/>
              <w:right w:val="single" w:sz="8"/>
            </w:tcBorders>
            <w:tcMar/>
            <w:vAlign w:val="top"/>
          </w:tcPr>
          <w:p w:rsidR="6085F313" w:rsidRDefault="6085F313" w14:paraId="14C96270" w14:textId="586533F5">
            <w:r w:rsidRPr="6085F313" w:rsidR="6085F313">
              <w:rPr>
                <w:rFonts w:ascii="Calibri" w:hAnsi="Calibri" w:eastAsia="Calibri" w:cs="Calibri"/>
                <w:sz w:val="22"/>
                <w:szCs w:val="22"/>
                <w:lang w:val="en-US"/>
              </w:rPr>
              <w:t xml:space="preserve">  </w:t>
            </w:r>
          </w:p>
          <w:p w:rsidR="6085F313" w:rsidRDefault="6085F313" w14:paraId="353A4542" w14:textId="60EC8DAE">
            <w:r w:rsidRPr="6085F313" w:rsidR="6085F313">
              <w:rPr>
                <w:rFonts w:ascii="Calibri" w:hAnsi="Calibri" w:eastAsia="Calibri" w:cs="Calibri"/>
                <w:b w:val="1"/>
                <w:bCs w:val="1"/>
                <w:sz w:val="22"/>
                <w:szCs w:val="22"/>
                <w:lang w:val="en-US"/>
              </w:rPr>
              <w:t xml:space="preserve">AVAILABILITY ASSESSMENT </w:t>
            </w:r>
            <w:r w:rsidRPr="6085F313" w:rsidR="6085F313">
              <w:rPr>
                <w:rFonts w:ascii="Calibri" w:hAnsi="Calibri" w:eastAsia="Calibri" w:cs="Calibri"/>
                <w:sz w:val="22"/>
                <w:szCs w:val="22"/>
                <w:lang w:val="en-US"/>
              </w:rPr>
              <w:t xml:space="preserve">  </w:t>
            </w:r>
          </w:p>
          <w:p w:rsidR="6085F313" w:rsidRDefault="6085F313" w14:paraId="3FE58277" w14:textId="7DCF7A38">
            <w:r w:rsidRPr="6085F313" w:rsidR="6085F313">
              <w:rPr>
                <w:rFonts w:ascii="Calibri" w:hAnsi="Calibri" w:eastAsia="Calibri" w:cs="Calibri"/>
                <w:sz w:val="22"/>
                <w:szCs w:val="22"/>
                <w:lang w:val="en-US"/>
              </w:rPr>
              <w:t xml:space="preserve">Reasonable prospect of delivery (timescale):  </w:t>
            </w:r>
          </w:p>
          <w:p w:rsidR="6085F313" w:rsidRDefault="6085F313" w14:paraId="277ADF46" w14:textId="3677F1C5">
            <w:r w:rsidRPr="6085F313" w:rsidR="6085F313">
              <w:rPr>
                <w:rFonts w:ascii="Calibri" w:hAnsi="Calibri" w:eastAsia="Calibri" w:cs="Calibri"/>
                <w:color w:val="FF0000"/>
                <w:sz w:val="22"/>
                <w:szCs w:val="22"/>
                <w:lang w:val="en-US"/>
              </w:rPr>
              <w:t xml:space="preserve">  </w:t>
            </w:r>
          </w:p>
        </w:tc>
      </w:tr>
      <w:tr w:rsidR="6085F313" w:rsidTr="6085F313" w14:paraId="751A8039">
        <w:tc>
          <w:tcPr>
            <w:tcW w:w="2250" w:type="dxa"/>
            <w:tcBorders>
              <w:top w:val="single" w:sz="8"/>
              <w:left w:val="single" w:sz="8"/>
              <w:bottom w:val="single" w:sz="8"/>
              <w:right w:val="single" w:sz="8"/>
            </w:tcBorders>
            <w:tcMar/>
            <w:vAlign w:val="top"/>
          </w:tcPr>
          <w:p w:rsidR="6085F313" w:rsidRDefault="6085F313" w14:paraId="1266ADEA" w14:textId="7ADC04E0">
            <w:r w:rsidRPr="6085F313" w:rsidR="6085F313">
              <w:rPr>
                <w:rFonts w:ascii="Calibri" w:hAnsi="Calibri" w:eastAsia="Calibri" w:cs="Calibri"/>
                <w:sz w:val="22"/>
                <w:szCs w:val="22"/>
                <w:lang w:val="en-US"/>
              </w:rPr>
              <w:t xml:space="preserve">The next 5 years  </w:t>
            </w:r>
          </w:p>
        </w:tc>
        <w:tc>
          <w:tcPr>
            <w:tcW w:w="6750" w:type="dxa"/>
            <w:tcBorders>
              <w:top w:val="nil" w:sz="8"/>
              <w:left w:val="single" w:sz="8"/>
              <w:bottom w:val="single" w:sz="8"/>
              <w:right w:val="single" w:sz="8"/>
            </w:tcBorders>
            <w:tcMar/>
            <w:vAlign w:val="top"/>
          </w:tcPr>
          <w:p w:rsidR="6085F313" w:rsidRDefault="6085F313" w14:paraId="1DC4B930" w14:textId="665FD470">
            <w:r w:rsidRPr="6085F313" w:rsidR="6085F313">
              <w:rPr>
                <w:rFonts w:ascii="Calibri" w:hAnsi="Calibri" w:eastAsia="Calibri" w:cs="Calibri"/>
                <w:sz w:val="22"/>
                <w:szCs w:val="22"/>
              </w:rPr>
              <w:t xml:space="preserve"> </w:t>
            </w:r>
          </w:p>
        </w:tc>
      </w:tr>
      <w:tr w:rsidR="6085F313" w:rsidTr="6085F313" w14:paraId="35E3A0D5">
        <w:tc>
          <w:tcPr>
            <w:tcW w:w="2250" w:type="dxa"/>
            <w:tcBorders>
              <w:top w:val="single" w:sz="8"/>
              <w:left w:val="single" w:sz="8"/>
              <w:bottom w:val="single" w:sz="8"/>
              <w:right w:val="single" w:sz="8"/>
            </w:tcBorders>
            <w:tcMar/>
            <w:vAlign w:val="top"/>
          </w:tcPr>
          <w:p w:rsidR="6085F313" w:rsidRDefault="6085F313" w14:paraId="1A979A70" w14:textId="75507EF6">
            <w:r w:rsidRPr="6085F313" w:rsidR="6085F313">
              <w:rPr>
                <w:rFonts w:ascii="Calibri" w:hAnsi="Calibri" w:eastAsia="Calibri" w:cs="Calibri"/>
                <w:sz w:val="22"/>
                <w:szCs w:val="22"/>
                <w:lang w:val="en-US"/>
              </w:rPr>
              <w:t xml:space="preserve">A 6-10 year period  </w:t>
            </w:r>
          </w:p>
        </w:tc>
        <w:tc>
          <w:tcPr>
            <w:tcW w:w="6750" w:type="dxa"/>
            <w:tcBorders>
              <w:top w:val="single" w:sz="8"/>
              <w:left w:val="single" w:sz="8"/>
              <w:bottom w:val="single" w:sz="8"/>
              <w:right w:val="single" w:sz="8"/>
            </w:tcBorders>
            <w:tcMar/>
            <w:vAlign w:val="top"/>
          </w:tcPr>
          <w:p w:rsidR="6085F313" w:rsidRDefault="6085F313" w14:paraId="582A7E62" w14:textId="02A29FC6">
            <w:r w:rsidRPr="6085F313" w:rsidR="6085F313">
              <w:rPr>
                <w:rFonts w:ascii="Calibri" w:hAnsi="Calibri" w:eastAsia="Calibri" w:cs="Calibri"/>
                <w:sz w:val="22"/>
                <w:szCs w:val="22"/>
                <w:lang w:val="en-US"/>
              </w:rPr>
              <w:t xml:space="preserve">  </w:t>
            </w:r>
          </w:p>
        </w:tc>
      </w:tr>
      <w:tr w:rsidR="6085F313" w:rsidTr="6085F313" w14:paraId="49EE6A12">
        <w:tc>
          <w:tcPr>
            <w:tcW w:w="2250" w:type="dxa"/>
            <w:tcBorders>
              <w:top w:val="single" w:sz="8"/>
              <w:left w:val="single" w:sz="8"/>
              <w:bottom w:val="single" w:sz="8"/>
              <w:right w:val="single" w:sz="8"/>
            </w:tcBorders>
            <w:tcMar/>
            <w:vAlign w:val="top"/>
          </w:tcPr>
          <w:p w:rsidR="6085F313" w:rsidRDefault="6085F313" w14:paraId="2E2F7FD0" w14:textId="07CABF50">
            <w:r w:rsidRPr="6085F313" w:rsidR="6085F313">
              <w:rPr>
                <w:rFonts w:ascii="Calibri" w:hAnsi="Calibri" w:eastAsia="Calibri" w:cs="Calibri"/>
                <w:sz w:val="22"/>
                <w:szCs w:val="22"/>
                <w:lang w:val="en-US"/>
              </w:rPr>
              <w:t xml:space="preserve">An 11-15 year period  </w:t>
            </w:r>
          </w:p>
        </w:tc>
        <w:tc>
          <w:tcPr>
            <w:tcW w:w="6750" w:type="dxa"/>
            <w:tcBorders>
              <w:top w:val="single" w:sz="8"/>
              <w:left w:val="single" w:sz="8"/>
              <w:bottom w:val="single" w:sz="8"/>
              <w:right w:val="single" w:sz="8"/>
            </w:tcBorders>
            <w:tcMar/>
            <w:vAlign w:val="top"/>
          </w:tcPr>
          <w:p w:rsidR="6085F313" w:rsidRDefault="6085F313" w14:paraId="295FF7A9" w14:textId="64189826">
            <w:r w:rsidRPr="6085F313" w:rsidR="6085F313">
              <w:rPr>
                <w:rFonts w:ascii="Calibri" w:hAnsi="Calibri" w:eastAsia="Calibri" w:cs="Calibri"/>
                <w:sz w:val="22"/>
                <w:szCs w:val="22"/>
                <w:lang w:val="en-US"/>
              </w:rPr>
              <w:t xml:space="preserve">  </w:t>
            </w:r>
          </w:p>
        </w:tc>
      </w:tr>
      <w:tr w:rsidR="6085F313" w:rsidTr="6085F313" w14:paraId="0F996BE8">
        <w:tc>
          <w:tcPr>
            <w:tcW w:w="2250" w:type="dxa"/>
            <w:tcBorders>
              <w:top w:val="single" w:sz="8"/>
              <w:left w:val="single" w:sz="8"/>
              <w:bottom w:val="single" w:sz="8"/>
              <w:right w:val="single" w:sz="8"/>
            </w:tcBorders>
            <w:tcMar/>
            <w:vAlign w:val="top"/>
          </w:tcPr>
          <w:p w:rsidR="6085F313" w:rsidRDefault="6085F313" w14:paraId="3580B6CA" w14:textId="2280903E">
            <w:r w:rsidRPr="6085F313" w:rsidR="6085F313">
              <w:rPr>
                <w:rFonts w:ascii="Calibri" w:hAnsi="Calibri" w:eastAsia="Calibri" w:cs="Calibri"/>
                <w:sz w:val="22"/>
                <w:szCs w:val="22"/>
                <w:lang w:val="en-US"/>
              </w:rPr>
              <w:t xml:space="preserve">Later than 15 years  </w:t>
            </w:r>
          </w:p>
        </w:tc>
        <w:tc>
          <w:tcPr>
            <w:tcW w:w="6750" w:type="dxa"/>
            <w:tcBorders>
              <w:top w:val="single" w:sz="8"/>
              <w:left w:val="single" w:sz="8"/>
              <w:bottom w:val="single" w:sz="8"/>
              <w:right w:val="single" w:sz="8"/>
            </w:tcBorders>
            <w:tcMar/>
            <w:vAlign w:val="top"/>
          </w:tcPr>
          <w:p w:rsidR="6085F313" w:rsidRDefault="6085F313" w14:paraId="4C97A55A" w14:textId="498F4A03">
            <w:r w:rsidRPr="6085F313" w:rsidR="6085F313">
              <w:rPr>
                <w:rFonts w:ascii="Calibri" w:hAnsi="Calibri" w:eastAsia="Calibri" w:cs="Calibri"/>
                <w:sz w:val="22"/>
                <w:szCs w:val="22"/>
              </w:rPr>
              <w:t xml:space="preserve"> 40</w:t>
            </w:r>
          </w:p>
        </w:tc>
      </w:tr>
    </w:tbl>
    <w:p xmlns:wp14="http://schemas.microsoft.com/office/word/2010/wordml" w:rsidP="6085F313" w14:paraId="782C22ED" wp14:textId="0360E512">
      <w:pPr>
        <w:spacing w:line="264" w:lineRule="auto"/>
        <w:rPr>
          <w:rFonts w:ascii="Calibri" w:hAnsi="Calibri" w:eastAsia="Calibri" w:cs="Calibri"/>
          <w:noProof w:val="0"/>
          <w:sz w:val="22"/>
          <w:szCs w:val="22"/>
          <w:lang w:val="en-US"/>
        </w:rPr>
      </w:pPr>
    </w:p>
    <w:p xmlns:wp14="http://schemas.microsoft.com/office/word/2010/wordml" w:rsidP="6085F313" w14:paraId="2C078E63" wp14:textId="4EE52116">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03D971"/>
    <w:rsid w:val="1231E49C"/>
    <w:rsid w:val="1303D971"/>
    <w:rsid w:val="138FFB4D"/>
    <w:rsid w:val="146583B3"/>
    <w:rsid w:val="165D8643"/>
    <w:rsid w:val="1D0AA051"/>
    <w:rsid w:val="27D4763D"/>
    <w:rsid w:val="29EBF986"/>
    <w:rsid w:val="30B9E6BE"/>
    <w:rsid w:val="365394EE"/>
    <w:rsid w:val="39C879A5"/>
    <w:rsid w:val="3BBBCBEE"/>
    <w:rsid w:val="404266A0"/>
    <w:rsid w:val="4754A795"/>
    <w:rsid w:val="4C785F0A"/>
    <w:rsid w:val="4D9B2C26"/>
    <w:rsid w:val="59B6E362"/>
    <w:rsid w:val="5EBBF640"/>
    <w:rsid w:val="6085F313"/>
    <w:rsid w:val="6196A6A6"/>
    <w:rsid w:val="652B5216"/>
    <w:rsid w:val="67BF947B"/>
    <w:rsid w:val="6BA30D6B"/>
    <w:rsid w:val="71FF01D3"/>
    <w:rsid w:val="7270ECE4"/>
    <w:rsid w:val="72A08D63"/>
    <w:rsid w:val="78B9B617"/>
    <w:rsid w:val="7AE881B6"/>
    <w:rsid w:val="7D539213"/>
    <w:rsid w:val="7E7FA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3D971"/>
  <w15:chartTrackingRefBased/>
  <w15:docId w15:val="{2EF2000A-08CD-416B-AC16-D87344F96A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image" Target="/media/image.png" Id="Rb4717e21b9dc4731" /><Relationship Type="http://schemas.openxmlformats.org/officeDocument/2006/relationships/image" Target="/media/image2.png" Id="Rd0deaffc5a364227"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3" ma:contentTypeDescription="Create a new document." ma:contentTypeScope="" ma:versionID="c949057315d1d42127ae4dfcd2f67965">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d6a75d12afaca8ac6c0106347905a455"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D45550-ACF3-4D73-9B0A-980DA017E86C}"/>
</file>

<file path=customXml/itemProps2.xml><?xml version="1.0" encoding="utf-8"?>
<ds:datastoreItem xmlns:ds="http://schemas.openxmlformats.org/officeDocument/2006/customXml" ds:itemID="{E661F49F-BC6E-4189-8AC2-FCDBD1C25AB9}"/>
</file>

<file path=customXml/itemProps3.xml><?xml version="1.0" encoding="utf-8"?>
<ds:datastoreItem xmlns:ds="http://schemas.openxmlformats.org/officeDocument/2006/customXml" ds:itemID="{ADDC04E1-310A-4CB8-BD80-A691B46487D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Davies, Craig</dc:creator>
  <keywords/>
  <dc:description/>
  <lastModifiedBy>Bailey-Clark, Rose</lastModifiedBy>
  <dcterms:created xsi:type="dcterms:W3CDTF">2021-09-30T08:16:30.0000000Z</dcterms:created>
  <dcterms:modified xsi:type="dcterms:W3CDTF">2021-11-25T10:17:41.6563172Z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ies>
</file>