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40"/>
        <w:gridCol w:w="6390"/>
      </w:tblGrid>
      <w:tr w:rsidR="574024E3" w:rsidTr="7F5A3638" w14:paraId="7DB5D818" w14:textId="77777777">
        <w:tc>
          <w:tcPr>
            <w:tcW w:w="903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6BF867BA" w14:textId="70359E01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>SITE OVERVIEW</w:t>
            </w:r>
            <w:r w:rsidR="000B0C49">
              <w:rPr>
                <w:rFonts w:ascii="Calibri" w:hAnsi="Calibri" w:eastAsia="Calibri" w:cs="Calibri"/>
                <w:b/>
                <w:bCs/>
              </w:rPr>
              <w:t>: Amber site – significant constraints</w:t>
            </w:r>
          </w:p>
        </w:tc>
      </w:tr>
      <w:tr w:rsidR="574024E3" w:rsidTr="7F5A3638" w14:paraId="27A2EE16" w14:textId="77777777"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08D173EF" w14:textId="6FDE17D1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 xml:space="preserve">Town   </w:t>
            </w:r>
          </w:p>
        </w:tc>
        <w:tc>
          <w:tcPr>
            <w:tcW w:w="63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717D4967" w14:textId="383BBABC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>Torquay</w:t>
            </w:r>
          </w:p>
        </w:tc>
      </w:tr>
      <w:tr w:rsidR="574024E3" w:rsidTr="7F5A3638" w14:paraId="6F10826A" w14:textId="77777777"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52A65150" w14:textId="52F51B08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>Site Name</w:t>
            </w:r>
          </w:p>
        </w:tc>
        <w:tc>
          <w:tcPr>
            <w:tcW w:w="63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574024E3" w:rsidRDefault="574024E3" w14:paraId="764D9F48" w14:textId="52569C68">
            <w:pPr>
              <w:rPr>
                <w:rFonts w:ascii="Calibri" w:hAnsi="Calibri" w:eastAsia="Calibri" w:cs="Calibri"/>
              </w:rPr>
            </w:pPr>
            <w:proofErr w:type="spellStart"/>
            <w:r w:rsidRPr="7F5A3638">
              <w:rPr>
                <w:rFonts w:ascii="Calibri" w:hAnsi="Calibri" w:eastAsia="Calibri" w:cs="Calibri"/>
              </w:rPr>
              <w:t>Hollicombe</w:t>
            </w:r>
            <w:proofErr w:type="spellEnd"/>
            <w:r w:rsidRPr="7F5A3638">
              <w:rPr>
                <w:rFonts w:ascii="Calibri" w:hAnsi="Calibri" w:eastAsia="Calibri" w:cs="Calibri"/>
              </w:rPr>
              <w:t xml:space="preserve"> Gas Works</w:t>
            </w:r>
            <w:r w:rsidRPr="7F5A3638" w:rsidR="0A6FBF60">
              <w:rPr>
                <w:rFonts w:ascii="Calibri" w:hAnsi="Calibri" w:eastAsia="Calibri" w:cs="Calibri"/>
              </w:rPr>
              <w:t>, Torbay Road</w:t>
            </w:r>
          </w:p>
        </w:tc>
      </w:tr>
      <w:tr w:rsidR="574024E3" w:rsidTr="7F5A3638" w14:paraId="32A54FF4" w14:textId="77777777">
        <w:tc>
          <w:tcPr>
            <w:tcW w:w="903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0A6FBF60" w:rsidP="7F5A3638" w:rsidRDefault="0A6FBF60" w14:paraId="0FA05067" w14:textId="41A5620E">
            <w:pPr>
              <w:rPr>
                <w:rFonts w:ascii="Calibri" w:hAnsi="Calibri" w:eastAsia="Calibri" w:cs="Calibri"/>
              </w:rPr>
            </w:pPr>
            <w:r>
              <w:rPr>
                <w:noProof/>
              </w:rPr>
              <w:drawing>
                <wp:inline distT="0" distB="0" distL="0" distR="0" wp14:anchorId="1E2E8386" wp14:editId="516CE380">
                  <wp:extent cx="3409950" cy="3371850"/>
                  <wp:effectExtent l="0" t="0" r="0" b="0"/>
                  <wp:docPr id="1568403112" name="Picture 156840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9F3861" wp14:editId="33BA935F">
                  <wp:extent cx="3448050" cy="2857500"/>
                  <wp:effectExtent l="0" t="0" r="0" b="0"/>
                  <wp:docPr id="659399396" name="Picture 659399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2F81C7" wp14:editId="1A236380">
                  <wp:extent cx="4400550" cy="4572000"/>
                  <wp:effectExtent l="0" t="0" r="0" b="0"/>
                  <wp:docPr id="888257645" name="Picture 888257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48FC61E" wp14:editId="4395ACBB">
                  <wp:extent cx="4572000" cy="4476750"/>
                  <wp:effectExtent l="0" t="0" r="0" b="0"/>
                  <wp:docPr id="1122090321" name="Picture 112209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74024E3" w:rsidTr="7F5A3638" w14:paraId="5F816604" w14:textId="77777777"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414D1FF4" w14:textId="48079406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lastRenderedPageBreak/>
              <w:t xml:space="preserve">Allocation or HELAA Reference no. </w:t>
            </w:r>
          </w:p>
        </w:tc>
        <w:tc>
          <w:tcPr>
            <w:tcW w:w="63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316B9E4E" w14:textId="423ADAA9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>21T015</w:t>
            </w:r>
          </w:p>
          <w:p w:rsidR="574024E3" w:rsidP="7F5A3638" w:rsidRDefault="574024E3" w14:paraId="62668785" w14:textId="7BB2C65F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Allocated site CDST37 </w:t>
            </w:r>
          </w:p>
          <w:p w:rsidR="574024E3" w:rsidP="7F5A3638" w:rsidRDefault="574024E3" w14:paraId="0BB3DAF6" w14:textId="3FB3AD02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H1.010 </w:t>
            </w:r>
          </w:p>
        </w:tc>
      </w:tr>
      <w:tr w:rsidR="574024E3" w:rsidTr="7F5A3638" w14:paraId="4006EC5A" w14:textId="77777777"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5897F32D" w14:textId="60DC8CA7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>Approx. yield</w:t>
            </w:r>
          </w:p>
        </w:tc>
        <w:tc>
          <w:tcPr>
            <w:tcW w:w="63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68F3D4A0" w14:textId="7D029928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185 </w:t>
            </w:r>
          </w:p>
        </w:tc>
      </w:tr>
      <w:tr w:rsidR="574024E3" w:rsidTr="7F5A3638" w14:paraId="10D8CD1F" w14:textId="77777777"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044BF26C" w14:textId="145366A1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 xml:space="preserve">Suitable: How the principle of development is established </w:t>
            </w:r>
          </w:p>
        </w:tc>
        <w:tc>
          <w:tcPr>
            <w:tcW w:w="63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5E45464C" w14:textId="76AFD564">
            <w:pPr>
              <w:rPr>
                <w:rFonts w:ascii="Calibri" w:hAnsi="Calibri" w:eastAsia="Calibri" w:cs="Calibri"/>
                <w:color w:val="333333"/>
                <w:sz w:val="20"/>
                <w:szCs w:val="20"/>
              </w:rPr>
            </w:pPr>
            <w:r w:rsidRPr="7F5A3638">
              <w:rPr>
                <w:rFonts w:ascii="Calibri" w:hAnsi="Calibri" w:eastAsia="Calibri" w:cs="Calibri"/>
              </w:rPr>
              <w:t xml:space="preserve">P/2008/0114 </w:t>
            </w:r>
            <w:r w:rsidRPr="7F5A3638">
              <w:rPr>
                <w:rFonts w:ascii="Calibri" w:hAnsi="Calibri" w:eastAsia="Calibri" w:cs="Calibri"/>
                <w:color w:val="333333"/>
              </w:rPr>
              <w:t xml:space="preserve">Construction of 185 residential apartments with associated vehicular and pedestrian access, parking, </w:t>
            </w:r>
            <w:proofErr w:type="gramStart"/>
            <w:r w:rsidRPr="7F5A3638">
              <w:rPr>
                <w:rFonts w:ascii="Calibri" w:hAnsi="Calibri" w:eastAsia="Calibri" w:cs="Calibri"/>
                <w:color w:val="333333"/>
              </w:rPr>
              <w:t>infrastructure</w:t>
            </w:r>
            <w:proofErr w:type="gramEnd"/>
            <w:r w:rsidRPr="7F5A3638">
              <w:rPr>
                <w:rFonts w:ascii="Calibri" w:hAnsi="Calibri" w:eastAsia="Calibri" w:cs="Calibri"/>
                <w:color w:val="333333"/>
              </w:rPr>
              <w:t xml:space="preserve"> and landscaping works</w:t>
            </w:r>
            <w:r w:rsidRPr="7F5A3638">
              <w:rPr>
                <w:rFonts w:ascii="Calibri" w:hAnsi="Calibri" w:eastAsia="Calibri" w:cs="Calibri"/>
                <w:color w:val="333333"/>
                <w:sz w:val="20"/>
                <w:szCs w:val="20"/>
              </w:rPr>
              <w:t xml:space="preserve">. </w:t>
            </w:r>
          </w:p>
          <w:p w:rsidR="574024E3" w:rsidP="7F5A3638" w:rsidRDefault="574024E3" w14:paraId="6763245D" w14:textId="7C475220">
            <w:pPr>
              <w:rPr>
                <w:rFonts w:ascii="Calibri" w:hAnsi="Calibri" w:eastAsia="Calibri" w:cs="Calibri"/>
                <w:color w:val="333333"/>
              </w:rPr>
            </w:pPr>
            <w:r w:rsidRPr="7F5A3638">
              <w:rPr>
                <w:rFonts w:ascii="Calibri" w:hAnsi="Calibri" w:eastAsia="Calibri" w:cs="Calibri"/>
                <w:color w:val="333333"/>
              </w:rPr>
              <w:t xml:space="preserve"> </w:t>
            </w:r>
          </w:p>
          <w:p w:rsidR="574024E3" w:rsidP="7F5A3638" w:rsidRDefault="574024E3" w14:paraId="039D5E38" w14:textId="731166F5">
            <w:pPr>
              <w:rPr>
                <w:rFonts w:ascii="Calibri" w:hAnsi="Calibri" w:eastAsia="Calibri" w:cs="Calibri"/>
                <w:color w:val="333333"/>
              </w:rPr>
            </w:pPr>
            <w:r w:rsidRPr="7F5A3638">
              <w:rPr>
                <w:rFonts w:ascii="Calibri" w:hAnsi="Calibri" w:eastAsia="Calibri" w:cs="Calibri"/>
                <w:color w:val="333333"/>
              </w:rPr>
              <w:t xml:space="preserve">P/2015/0999 | Certificate of lawfulness for a section of a vehicular access road built in accordance with planning permission P/2008/0114. | </w:t>
            </w:r>
            <w:proofErr w:type="spellStart"/>
            <w:r w:rsidRPr="7F5A3638">
              <w:rPr>
                <w:rFonts w:ascii="Calibri" w:hAnsi="Calibri" w:eastAsia="Calibri" w:cs="Calibri"/>
                <w:color w:val="333333"/>
              </w:rPr>
              <w:t>Hollicombe</w:t>
            </w:r>
            <w:proofErr w:type="spellEnd"/>
            <w:r w:rsidRPr="7F5A3638">
              <w:rPr>
                <w:rFonts w:ascii="Calibri" w:hAnsi="Calibri" w:eastAsia="Calibri" w:cs="Calibri"/>
                <w:color w:val="333333"/>
              </w:rPr>
              <w:t xml:space="preserve"> Gas Works Torbay Road Torquay</w:t>
            </w:r>
          </w:p>
          <w:p w:rsidR="574024E3" w:rsidP="7F5A3638" w:rsidRDefault="574024E3" w14:paraId="39FA508E" w14:textId="1689A9BE">
            <w:pPr>
              <w:rPr>
                <w:rFonts w:ascii="Calibri" w:hAnsi="Calibri" w:eastAsia="Calibri" w:cs="Calibri"/>
                <w:color w:val="333333"/>
              </w:rPr>
            </w:pPr>
            <w:r w:rsidRPr="7F5A3638">
              <w:rPr>
                <w:rFonts w:ascii="Calibri" w:hAnsi="Calibri" w:eastAsia="Calibri" w:cs="Calibri"/>
                <w:color w:val="333333"/>
              </w:rPr>
              <w:t xml:space="preserve"> </w:t>
            </w:r>
          </w:p>
          <w:p w:rsidR="574024E3" w:rsidP="7F5A3638" w:rsidRDefault="1A4CF121" w14:paraId="1C6111C9" w14:textId="7902FDBB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Archaeology: Former gas works and marsh. Potential for industrial archaeology and </w:t>
            </w:r>
            <w:proofErr w:type="spellStart"/>
            <w:r w:rsidRPr="7F5A3638">
              <w:rPr>
                <w:rFonts w:ascii="Calibri" w:hAnsi="Calibri" w:eastAsia="Calibri" w:cs="Calibri"/>
              </w:rPr>
              <w:t>palaeoenvironmental</w:t>
            </w:r>
            <w:proofErr w:type="spellEnd"/>
            <w:r w:rsidRPr="7F5A3638">
              <w:rPr>
                <w:rFonts w:ascii="Calibri" w:hAnsi="Calibri" w:eastAsia="Calibri" w:cs="Calibri"/>
              </w:rPr>
              <w:t xml:space="preserve"> evidence. Requires </w:t>
            </w:r>
            <w:proofErr w:type="spellStart"/>
            <w:r w:rsidRPr="7F5A3638">
              <w:rPr>
                <w:rFonts w:ascii="Calibri" w:hAnsi="Calibri" w:eastAsia="Calibri" w:cs="Calibri"/>
              </w:rPr>
              <w:t>programme</w:t>
            </w:r>
            <w:proofErr w:type="spellEnd"/>
            <w:r w:rsidRPr="7F5A3638">
              <w:rPr>
                <w:rFonts w:ascii="Calibri" w:hAnsi="Calibri" w:eastAsia="Calibri" w:cs="Calibri"/>
              </w:rPr>
              <w:t xml:space="preserve"> of archaeological mitigation.</w:t>
            </w:r>
          </w:p>
        </w:tc>
      </w:tr>
      <w:tr w:rsidR="574024E3" w:rsidTr="7F5A3638" w14:paraId="31B560C3" w14:textId="77777777"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5C7337AB" w14:textId="7ADCF8D0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 xml:space="preserve">Available: Any change in circumstances since principle established </w:t>
            </w:r>
          </w:p>
        </w:tc>
        <w:tc>
          <w:tcPr>
            <w:tcW w:w="63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0FBEC136" w14:textId="71B62AE8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Available – owned by a housebuilder  </w:t>
            </w:r>
          </w:p>
          <w:p w:rsidR="574024E3" w:rsidP="7F5A3638" w:rsidRDefault="574024E3" w14:paraId="1769120E" w14:textId="17E8A193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 </w:t>
            </w:r>
          </w:p>
          <w:p w:rsidR="574024E3" w:rsidP="7F5A3638" w:rsidRDefault="574024E3" w14:paraId="002EF8DE" w14:textId="5CF033BF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>The site was always subject to significant flooding (Zone 3 in the middle of the site</w:t>
            </w:r>
            <w:r w:rsidRPr="7F5A3638" w:rsidR="47E7DFD0">
              <w:rPr>
                <w:rFonts w:ascii="Calibri" w:hAnsi="Calibri" w:eastAsia="Calibri" w:cs="Calibri"/>
              </w:rPr>
              <w:t>)</w:t>
            </w:r>
            <w:r w:rsidRPr="7F5A3638">
              <w:rPr>
                <w:rFonts w:ascii="Calibri" w:hAnsi="Calibri" w:eastAsia="Calibri" w:cs="Calibri"/>
              </w:rPr>
              <w:t>. Strategic Flood Risk Assessment will ne</w:t>
            </w:r>
            <w:r w:rsidRPr="7F5A3638" w:rsidR="6AD553B5">
              <w:rPr>
                <w:rFonts w:ascii="Calibri" w:hAnsi="Calibri" w:eastAsia="Calibri" w:cs="Calibri"/>
              </w:rPr>
              <w:t>e</w:t>
            </w:r>
            <w:r w:rsidRPr="7F5A3638">
              <w:rPr>
                <w:rFonts w:ascii="Calibri" w:hAnsi="Calibri" w:eastAsia="Calibri" w:cs="Calibri"/>
              </w:rPr>
              <w:t xml:space="preserve">d to determine whether this has become worse since the site was </w:t>
            </w:r>
            <w:r w:rsidRPr="7F5A3638">
              <w:rPr>
                <w:rFonts w:ascii="Calibri" w:hAnsi="Calibri" w:eastAsia="Calibri" w:cs="Calibri"/>
              </w:rPr>
              <w:lastRenderedPageBreak/>
              <w:t xml:space="preserve">allocated for development. But note that there is a lawfully commenced scheme. </w:t>
            </w:r>
          </w:p>
        </w:tc>
      </w:tr>
      <w:tr w:rsidR="574024E3" w:rsidTr="7F5A3638" w14:paraId="7A7F29B6" w14:textId="77777777"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0BB1738D" w14:textId="23DF9EA9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lastRenderedPageBreak/>
              <w:t>Achievable</w:t>
            </w:r>
          </w:p>
        </w:tc>
        <w:tc>
          <w:tcPr>
            <w:tcW w:w="63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4FCB6434" w14:textId="7E5E619F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No – Despite significant decontamination works the housebuilder owning the site indicates that there is a </w:t>
            </w:r>
            <w:proofErr w:type="spellStart"/>
            <w:r w:rsidRPr="7F5A3638">
              <w:rPr>
                <w:rFonts w:ascii="Calibri" w:hAnsi="Calibri" w:eastAsia="Calibri" w:cs="Calibri"/>
              </w:rPr>
              <w:t>signicant</w:t>
            </w:r>
            <w:proofErr w:type="spellEnd"/>
            <w:r w:rsidRPr="7F5A3638">
              <w:rPr>
                <w:rFonts w:ascii="Calibri" w:hAnsi="Calibri" w:eastAsia="Calibri" w:cs="Calibri"/>
              </w:rPr>
              <w:t xml:space="preserve"> viability shortfall with the existing 185 flat approval.  Site was allocated in the Torbay Local Plan 1995-2011 (adopted 2004) but has not been developed.</w:t>
            </w:r>
          </w:p>
        </w:tc>
      </w:tr>
      <w:tr w:rsidR="574024E3" w:rsidTr="7F5A3638" w14:paraId="62BB3753" w14:textId="77777777">
        <w:trPr>
          <w:trHeight w:val="210"/>
        </w:trPr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09F686E9" w14:textId="32145860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>Customer Reference no.</w:t>
            </w:r>
          </w:p>
        </w:tc>
        <w:tc>
          <w:tcPr>
            <w:tcW w:w="63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74941286" w14:textId="13DEA915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 </w:t>
            </w:r>
          </w:p>
        </w:tc>
      </w:tr>
      <w:tr w:rsidR="574024E3" w:rsidTr="7F5A3638" w14:paraId="687A9CE1" w14:textId="77777777"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1C450A5B" w14:textId="3C164BB4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>Current use</w:t>
            </w:r>
          </w:p>
        </w:tc>
        <w:tc>
          <w:tcPr>
            <w:tcW w:w="63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2D0F9B23" w14:textId="4D6A8EAE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>Vacant and boarded up land</w:t>
            </w:r>
          </w:p>
        </w:tc>
      </w:tr>
      <w:tr w:rsidR="574024E3" w:rsidTr="7F5A3638" w14:paraId="5BE2BAA2" w14:textId="77777777"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59183CD2" w14:textId="261770ED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>Site description</w:t>
            </w:r>
          </w:p>
        </w:tc>
        <w:tc>
          <w:tcPr>
            <w:tcW w:w="63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20E07D82" w14:textId="3E2D3FBB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Former gas works site at </w:t>
            </w:r>
            <w:proofErr w:type="spellStart"/>
            <w:r w:rsidRPr="7F5A3638">
              <w:rPr>
                <w:rFonts w:ascii="Calibri" w:hAnsi="Calibri" w:eastAsia="Calibri" w:cs="Calibri"/>
              </w:rPr>
              <w:t>Hollicombe</w:t>
            </w:r>
            <w:proofErr w:type="spellEnd"/>
            <w:r w:rsidRPr="7F5A3638">
              <w:rPr>
                <w:rFonts w:ascii="Calibri" w:hAnsi="Calibri" w:eastAsia="Calibri" w:cs="Calibri"/>
              </w:rPr>
              <w:t xml:space="preserve"> between Torquay and Paignton. </w:t>
            </w:r>
          </w:p>
        </w:tc>
      </w:tr>
      <w:tr w:rsidR="574024E3" w:rsidTr="7F5A3638" w14:paraId="64DE14AE" w14:textId="77777777">
        <w:tc>
          <w:tcPr>
            <w:tcW w:w="26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57325CBE" w14:textId="100B68FA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 xml:space="preserve">Total site area (ha) </w:t>
            </w:r>
          </w:p>
        </w:tc>
        <w:tc>
          <w:tcPr>
            <w:tcW w:w="63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:rsidR="574024E3" w:rsidP="7F5A3638" w:rsidRDefault="574024E3" w14:paraId="73FAE2C8" w14:textId="45BE5762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 </w:t>
            </w:r>
          </w:p>
        </w:tc>
      </w:tr>
    </w:tbl>
    <w:p w:rsidR="00F10194" w:rsidP="7F5A3638" w:rsidRDefault="75AD1F63" w14:paraId="37E1A07F" w14:textId="0E71DC50">
      <w:pPr>
        <w:rPr>
          <w:rFonts w:ascii="Calibri" w:hAnsi="Calibri" w:eastAsia="Calibri" w:cs="Calibri"/>
        </w:rPr>
      </w:pPr>
      <w:r w:rsidRPr="7F5A3638">
        <w:rPr>
          <w:rFonts w:ascii="Calibri" w:hAnsi="Calibri" w:eastAsia="Calibri" w:cs="Calibri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5"/>
        <w:gridCol w:w="6750"/>
      </w:tblGrid>
      <w:tr w:rsidR="574024E3" w:rsidTr="160B0CE3" w14:paraId="2F85C8A4" w14:textId="77777777">
        <w:tc>
          <w:tcPr>
            <w:tcW w:w="901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574024E3" w:rsidP="7F5A3638" w:rsidRDefault="574024E3" w14:paraId="028F4356" w14:textId="426AE030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 </w:t>
            </w:r>
          </w:p>
          <w:p w:rsidR="574024E3" w:rsidP="7F5A3638" w:rsidRDefault="574024E3" w14:paraId="2B5F6D9B" w14:textId="521BDD2B">
            <w:pPr>
              <w:rPr>
                <w:rFonts w:ascii="Calibri" w:hAnsi="Calibri" w:eastAsia="Calibri" w:cs="Calibri"/>
                <w:b/>
                <w:bCs/>
              </w:rPr>
            </w:pPr>
            <w:r w:rsidRPr="7F5A3638">
              <w:rPr>
                <w:rFonts w:ascii="Calibri" w:hAnsi="Calibri" w:eastAsia="Calibri" w:cs="Calibri"/>
                <w:b/>
                <w:bCs/>
              </w:rPr>
              <w:t xml:space="preserve">AVAILABILITY ASSESSMENT </w:t>
            </w:r>
          </w:p>
          <w:p w:rsidR="574024E3" w:rsidP="7F5A3638" w:rsidRDefault="574024E3" w14:paraId="2BAB4913" w14:textId="5269D862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>Reasonable prospect of delivery (timescale):</w:t>
            </w:r>
          </w:p>
          <w:p w:rsidR="574024E3" w:rsidP="7F5A3638" w:rsidRDefault="574024E3" w14:paraId="438AE50E" w14:textId="5B1B4F4E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 </w:t>
            </w:r>
          </w:p>
          <w:p w:rsidR="574024E3" w:rsidP="7F5A3638" w:rsidRDefault="574024E3" w14:paraId="454B8161" w14:textId="01535E40">
            <w:pPr>
              <w:rPr>
                <w:rFonts w:ascii="Calibri" w:hAnsi="Calibri" w:eastAsia="Calibri" w:cs="Calibri"/>
                <w:color w:val="FF0000"/>
              </w:rPr>
            </w:pPr>
            <w:r w:rsidRPr="7F5A3638">
              <w:rPr>
                <w:rFonts w:ascii="Calibri" w:hAnsi="Calibri" w:eastAsia="Calibri" w:cs="Calibri"/>
              </w:rPr>
              <w:t>Viability issues with flatted scheme.</w:t>
            </w:r>
            <w:r w:rsidRPr="7F5A3638">
              <w:rPr>
                <w:rFonts w:ascii="Calibri" w:hAnsi="Calibri" w:eastAsia="Calibri" w:cs="Calibri"/>
                <w:color w:val="FF0000"/>
              </w:rPr>
              <w:t xml:space="preserve"> </w:t>
            </w:r>
          </w:p>
        </w:tc>
      </w:tr>
      <w:tr w:rsidR="574024E3" w:rsidTr="160B0CE3" w14:paraId="12543168" w14:textId="77777777">
        <w:tc>
          <w:tcPr>
            <w:tcW w:w="22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574024E3" w:rsidP="7F5A3638" w:rsidRDefault="574024E3" w14:paraId="5078F701" w14:textId="0477A880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>The next 5 years</w:t>
            </w:r>
          </w:p>
        </w:tc>
        <w:tc>
          <w:tcPr>
            <w:tcW w:w="67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574024E3" w:rsidP="7F5A3638" w:rsidRDefault="574024E3" w14:paraId="1537EBD3" w14:textId="74E1AA8D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 </w:t>
            </w:r>
          </w:p>
        </w:tc>
      </w:tr>
      <w:tr w:rsidR="574024E3" w:rsidTr="160B0CE3" w14:paraId="6D3674A1" w14:textId="77777777">
        <w:tc>
          <w:tcPr>
            <w:tcW w:w="22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574024E3" w:rsidP="7F5A3638" w:rsidRDefault="574024E3" w14:paraId="17A40DE1" w14:textId="717F1743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A </w:t>
            </w:r>
            <w:proofErr w:type="gramStart"/>
            <w:r w:rsidRPr="7F5A3638">
              <w:rPr>
                <w:rFonts w:ascii="Calibri" w:hAnsi="Calibri" w:eastAsia="Calibri" w:cs="Calibri"/>
              </w:rPr>
              <w:t>6-10 year</w:t>
            </w:r>
            <w:proofErr w:type="gramEnd"/>
            <w:r w:rsidRPr="7F5A3638">
              <w:rPr>
                <w:rFonts w:ascii="Calibri" w:hAnsi="Calibri" w:eastAsia="Calibri" w:cs="Calibri"/>
              </w:rPr>
              <w:t xml:space="preserve"> period</w:t>
            </w:r>
          </w:p>
        </w:tc>
        <w:tc>
          <w:tcPr>
            <w:tcW w:w="67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574024E3" w:rsidP="160B0CE3" w:rsidRDefault="574024E3" w14:paraId="1E5C583D" w14:textId="3AE8169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</w:rPr>
            </w:pPr>
            <w:r w:rsidRPr="160B0CE3" w:rsidR="7F77264D">
              <w:rPr>
                <w:rFonts w:ascii="Calibri" w:hAnsi="Calibri" w:eastAsia="Calibri" w:cs="Calibri"/>
              </w:rPr>
              <w:t>185</w:t>
            </w:r>
          </w:p>
        </w:tc>
      </w:tr>
      <w:tr w:rsidR="574024E3" w:rsidTr="160B0CE3" w14:paraId="656A0934" w14:textId="77777777">
        <w:tc>
          <w:tcPr>
            <w:tcW w:w="22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574024E3" w:rsidP="7F5A3638" w:rsidRDefault="574024E3" w14:paraId="5EA405A6" w14:textId="54124963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An </w:t>
            </w:r>
            <w:proofErr w:type="gramStart"/>
            <w:r w:rsidRPr="7F5A3638">
              <w:rPr>
                <w:rFonts w:ascii="Calibri" w:hAnsi="Calibri" w:eastAsia="Calibri" w:cs="Calibri"/>
              </w:rPr>
              <w:t>11-15 year</w:t>
            </w:r>
            <w:proofErr w:type="gramEnd"/>
            <w:r w:rsidRPr="7F5A3638">
              <w:rPr>
                <w:rFonts w:ascii="Calibri" w:hAnsi="Calibri" w:eastAsia="Calibri" w:cs="Calibri"/>
              </w:rPr>
              <w:t xml:space="preserve"> period</w:t>
            </w:r>
          </w:p>
        </w:tc>
        <w:tc>
          <w:tcPr>
            <w:tcW w:w="67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574024E3" w:rsidP="7F5A3638" w:rsidRDefault="574024E3" w14:paraId="3EC0FE32" w14:textId="4321F341">
            <w:pPr>
              <w:rPr>
                <w:rFonts w:ascii="Calibri" w:hAnsi="Calibri" w:eastAsia="Calibri" w:cs="Calibri"/>
              </w:rPr>
            </w:pPr>
            <w:r w:rsidRPr="160B0CE3" w:rsidR="574024E3">
              <w:rPr>
                <w:rFonts w:ascii="Calibri" w:hAnsi="Calibri" w:eastAsia="Calibri" w:cs="Calibri"/>
              </w:rPr>
              <w:t xml:space="preserve"> </w:t>
            </w:r>
          </w:p>
        </w:tc>
      </w:tr>
      <w:tr w:rsidR="574024E3" w:rsidTr="160B0CE3" w14:paraId="766150FC" w14:textId="77777777">
        <w:tc>
          <w:tcPr>
            <w:tcW w:w="22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574024E3" w:rsidP="7F5A3638" w:rsidRDefault="574024E3" w14:paraId="7841CFC0" w14:textId="1E7D0860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>Later than 15 years</w:t>
            </w:r>
          </w:p>
        </w:tc>
        <w:tc>
          <w:tcPr>
            <w:tcW w:w="67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/>
          </w:tcPr>
          <w:p w:rsidR="574024E3" w:rsidP="7F5A3638" w:rsidRDefault="574024E3" w14:paraId="27B6516D" w14:textId="29772563">
            <w:pPr>
              <w:rPr>
                <w:rFonts w:ascii="Calibri" w:hAnsi="Calibri" w:eastAsia="Calibri" w:cs="Calibri"/>
              </w:rPr>
            </w:pPr>
            <w:r w:rsidRPr="7F5A3638">
              <w:rPr>
                <w:rFonts w:ascii="Calibri" w:hAnsi="Calibri" w:eastAsia="Calibri" w:cs="Calibri"/>
              </w:rPr>
              <w:t xml:space="preserve"> </w:t>
            </w:r>
          </w:p>
        </w:tc>
      </w:tr>
    </w:tbl>
    <w:p w:rsidR="00F10194" w:rsidP="7F5A3638" w:rsidRDefault="00F10194" w14:paraId="041AE844" w14:textId="21B04C63">
      <w:pPr>
        <w:rPr>
          <w:rFonts w:ascii="Calibri" w:hAnsi="Calibri" w:eastAsia="Calibri" w:cs="Calibri"/>
        </w:rPr>
      </w:pPr>
    </w:p>
    <w:p w:rsidR="00F10194" w:rsidP="7F5A3638" w:rsidRDefault="00F10194" w14:paraId="2C078E63" w14:textId="7D4E7F0E">
      <w:pPr>
        <w:rPr>
          <w:rFonts w:ascii="Calibri" w:hAnsi="Calibri" w:eastAsia="Calibri" w:cs="Calibri"/>
        </w:rPr>
      </w:pPr>
    </w:p>
    <w:sectPr w:rsidR="00F10194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7D636A"/>
    <w:rsid w:val="000B0C49"/>
    <w:rsid w:val="00BF6C3F"/>
    <w:rsid w:val="00F10194"/>
    <w:rsid w:val="08379087"/>
    <w:rsid w:val="0A6FBF60"/>
    <w:rsid w:val="160B0CE3"/>
    <w:rsid w:val="1A4CF121"/>
    <w:rsid w:val="1B8E78FA"/>
    <w:rsid w:val="225DE78E"/>
    <w:rsid w:val="3FD48214"/>
    <w:rsid w:val="4638AC6C"/>
    <w:rsid w:val="47E7DFD0"/>
    <w:rsid w:val="5309859B"/>
    <w:rsid w:val="574024E3"/>
    <w:rsid w:val="58EC66CD"/>
    <w:rsid w:val="5DD69E1A"/>
    <w:rsid w:val="677D636A"/>
    <w:rsid w:val="692D2A39"/>
    <w:rsid w:val="6AD553B5"/>
    <w:rsid w:val="6E0C22D5"/>
    <w:rsid w:val="75AD1F63"/>
    <w:rsid w:val="7F5A3638"/>
    <w:rsid w:val="7F77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D636A"/>
  <w15:chartTrackingRefBased/>
  <w15:docId w15:val="{1DB5B179-A981-40F4-835D-DFB61859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image" Target="media/image4.png" Id="rId10" /><Relationship Type="http://schemas.openxmlformats.org/officeDocument/2006/relationships/styles" Target="styles.xml" Id="rId4" /><Relationship Type="http://schemas.openxmlformats.org/officeDocument/2006/relationships/image" Target="media/image3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3" ma:contentTypeDescription="Create a new document." ma:contentTypeScope="" ma:versionID="c949057315d1d42127ae4dfcd2f67965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d6a75d12afaca8ac6c0106347905a455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560BEA-7DAF-4A58-9820-2EF0B6181F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17CD1A-165F-459B-8B57-556B8B29BE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6461B-9441-42BB-B179-62A25CFF8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Davies, Craig</dc:creator>
  <keywords/>
  <dc:description/>
  <lastModifiedBy>Pickhaver, David</lastModifiedBy>
  <revision>4</revision>
  <dcterms:created xsi:type="dcterms:W3CDTF">2021-09-16T15:09:00.0000000Z</dcterms:created>
  <dcterms:modified xsi:type="dcterms:W3CDTF">2021-12-21T18:10:10.5774437Z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