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E1526" w:rsidRDefault="0071765C" w:rsidP="0071765C">
      <w:pPr>
        <w:jc w:val="center"/>
      </w:pPr>
      <w:r w:rsidRPr="00323E77">
        <w:rPr>
          <w:noProof/>
          <w:sz w:val="32"/>
          <w:szCs w:val="32"/>
          <w:lang w:eastAsia="en-GB"/>
        </w:rPr>
        <w:drawing>
          <wp:inline distT="0" distB="0" distL="0" distR="0" wp14:anchorId="2277F931" wp14:editId="6F9F8FC9">
            <wp:extent cx="1447800" cy="1447800"/>
            <wp:effectExtent l="0" t="0" r="0" b="0"/>
            <wp:docPr id="5" name="Picture 5" descr="C:\Users\csle098\Pictures\filmtorba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csle098\Pictures\filmtorbay.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48041" cy="1448041"/>
                    </a:xfrm>
                    <a:prstGeom prst="rect">
                      <a:avLst/>
                    </a:prstGeom>
                    <a:noFill/>
                    <a:ln>
                      <a:noFill/>
                    </a:ln>
                  </pic:spPr>
                </pic:pic>
              </a:graphicData>
            </a:graphic>
          </wp:inline>
        </w:drawing>
      </w:r>
    </w:p>
    <w:p w:rsidR="0071765C" w:rsidRDefault="0071765C" w:rsidP="0071765C"/>
    <w:p w:rsidR="0071765C" w:rsidRDefault="00163F2C" w:rsidP="0071765C">
      <w:r>
        <w:rPr>
          <w:noProof/>
          <w:lang w:eastAsia="en-GB"/>
        </w:rPr>
        <w:drawing>
          <wp:inline distT="0" distB="0" distL="0" distR="0" wp14:anchorId="7781CF7A" wp14:editId="0E678425">
            <wp:extent cx="6181725" cy="3886200"/>
            <wp:effectExtent l="0" t="0" r="9525" b="0"/>
            <wp:docPr id="2" name="Picture 2" descr="https://www.burnham-on-sea.com/wp-content/uploads/2018/07/brean-bone-kickers-12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burnham-on-sea.com/wp-content/uploads/2018/07/brean-bone-kickers-12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81725" cy="3886200"/>
                    </a:xfrm>
                    <a:prstGeom prst="rect">
                      <a:avLst/>
                    </a:prstGeom>
                    <a:noFill/>
                    <a:ln>
                      <a:noFill/>
                    </a:ln>
                  </pic:spPr>
                </pic:pic>
              </a:graphicData>
            </a:graphic>
          </wp:inline>
        </w:drawing>
      </w:r>
    </w:p>
    <w:p w:rsidR="0071765C" w:rsidRDefault="0071765C" w:rsidP="0071765C">
      <w:pPr>
        <w:jc w:val="center"/>
      </w:pPr>
    </w:p>
    <w:p w:rsidR="0071765C" w:rsidRDefault="00091ED5" w:rsidP="0071765C">
      <w:pPr>
        <w:jc w:val="center"/>
        <w:rPr>
          <w:b/>
          <w:sz w:val="36"/>
          <w:szCs w:val="36"/>
        </w:rPr>
      </w:pPr>
      <w:r>
        <w:rPr>
          <w:b/>
          <w:sz w:val="36"/>
          <w:szCs w:val="36"/>
        </w:rPr>
        <w:t>Torbay Council s</w:t>
      </w:r>
      <w:r w:rsidR="0071765C" w:rsidRPr="0071765C">
        <w:rPr>
          <w:b/>
          <w:sz w:val="36"/>
          <w:szCs w:val="36"/>
        </w:rPr>
        <w:t>ustainable filming guidelines</w:t>
      </w:r>
    </w:p>
    <w:p w:rsidR="0071765C" w:rsidRDefault="0071765C" w:rsidP="0071765C">
      <w:pPr>
        <w:jc w:val="right"/>
        <w:rPr>
          <w:b/>
          <w:sz w:val="36"/>
          <w:szCs w:val="36"/>
        </w:rPr>
      </w:pPr>
      <w:r w:rsidRPr="00323E77">
        <w:rPr>
          <w:noProof/>
          <w:sz w:val="32"/>
          <w:szCs w:val="32"/>
          <w:lang w:eastAsia="en-GB"/>
        </w:rPr>
        <w:drawing>
          <wp:inline distT="0" distB="0" distL="0" distR="0" wp14:anchorId="195D0E4F" wp14:editId="21FA9AA2">
            <wp:extent cx="939800" cy="352425"/>
            <wp:effectExtent l="0" t="0" r="0" b="9525"/>
            <wp:docPr id="3" name="Picture 3" descr="C:\Users\csle098\Desktop\torbay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sle098\Desktop\torbay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40798" cy="352799"/>
                    </a:xfrm>
                    <a:prstGeom prst="rect">
                      <a:avLst/>
                    </a:prstGeom>
                    <a:noFill/>
                    <a:ln>
                      <a:noFill/>
                    </a:ln>
                  </pic:spPr>
                </pic:pic>
              </a:graphicData>
            </a:graphic>
          </wp:inline>
        </w:drawing>
      </w:r>
    </w:p>
    <w:p w:rsidR="00494F43" w:rsidRDefault="00494F43" w:rsidP="0071765C">
      <w:pPr>
        <w:jc w:val="right"/>
        <w:rPr>
          <w:b/>
          <w:sz w:val="36"/>
          <w:szCs w:val="36"/>
        </w:rPr>
      </w:pPr>
    </w:p>
    <w:p w:rsidR="00494F43" w:rsidRDefault="00494F43" w:rsidP="0071765C">
      <w:pPr>
        <w:jc w:val="right"/>
        <w:rPr>
          <w:b/>
          <w:sz w:val="36"/>
          <w:szCs w:val="36"/>
        </w:rPr>
      </w:pPr>
    </w:p>
    <w:p w:rsidR="00163F2C" w:rsidRDefault="00163F2C" w:rsidP="0071765C">
      <w:pPr>
        <w:jc w:val="right"/>
        <w:rPr>
          <w:b/>
          <w:sz w:val="36"/>
          <w:szCs w:val="36"/>
        </w:rPr>
      </w:pPr>
    </w:p>
    <w:p w:rsidR="00163F2C" w:rsidRDefault="00163F2C" w:rsidP="0071765C">
      <w:pPr>
        <w:jc w:val="right"/>
        <w:rPr>
          <w:b/>
          <w:sz w:val="36"/>
          <w:szCs w:val="36"/>
        </w:rPr>
      </w:pPr>
    </w:p>
    <w:p w:rsidR="00CE4317" w:rsidRDefault="005C4AA6" w:rsidP="00494F43">
      <w:pPr>
        <w:rPr>
          <w:sz w:val="24"/>
          <w:szCs w:val="24"/>
        </w:rPr>
      </w:pPr>
      <w:r w:rsidRPr="005C4AA6">
        <w:rPr>
          <w:sz w:val="24"/>
          <w:szCs w:val="24"/>
        </w:rPr>
        <w:lastRenderedPageBreak/>
        <w:t>Addressing the issue of climate change is high on Torbay Councils priorities for 2020/21</w:t>
      </w:r>
      <w:r w:rsidR="00CE4317">
        <w:rPr>
          <w:sz w:val="24"/>
          <w:szCs w:val="24"/>
        </w:rPr>
        <w:t>, a</w:t>
      </w:r>
      <w:r w:rsidR="00F9631A">
        <w:rPr>
          <w:sz w:val="24"/>
          <w:szCs w:val="24"/>
        </w:rPr>
        <w:t>s</w:t>
      </w:r>
      <w:r w:rsidR="00CE4317">
        <w:rPr>
          <w:sz w:val="24"/>
          <w:szCs w:val="24"/>
        </w:rPr>
        <w:t xml:space="preserve"> the Council has declared a climate change emergency. Torbay Councils ambition is to achieve net zero carbon emissions by 2050. Our climate change strategy is available on our website: </w:t>
      </w:r>
      <w:r w:rsidR="00CE4317" w:rsidRPr="00CE4317">
        <w:rPr>
          <w:sz w:val="24"/>
          <w:szCs w:val="24"/>
        </w:rPr>
        <w:t>https://www.torbay.gov.uk/council/policies/environmental/climate-change/</w:t>
      </w:r>
    </w:p>
    <w:p w:rsidR="00494F43" w:rsidRDefault="00CE4317" w:rsidP="00494F43">
      <w:pPr>
        <w:rPr>
          <w:sz w:val="24"/>
          <w:szCs w:val="24"/>
        </w:rPr>
      </w:pPr>
      <w:r>
        <w:rPr>
          <w:sz w:val="24"/>
          <w:szCs w:val="24"/>
        </w:rPr>
        <w:t xml:space="preserve"> The following guidelines </w:t>
      </w:r>
      <w:r w:rsidR="00336679">
        <w:rPr>
          <w:sz w:val="24"/>
          <w:szCs w:val="24"/>
        </w:rPr>
        <w:t>for film production are intended to minimise environmental impacts while on location in Torbay.</w:t>
      </w:r>
    </w:p>
    <w:p w:rsidR="00336679" w:rsidRPr="00336679" w:rsidRDefault="00336679" w:rsidP="00336679">
      <w:pPr>
        <w:pBdr>
          <w:top w:val="single" w:sz="4" w:space="1" w:color="auto"/>
          <w:left w:val="single" w:sz="4" w:space="4" w:color="auto"/>
          <w:bottom w:val="single" w:sz="4" w:space="1" w:color="auto"/>
          <w:right w:val="single" w:sz="4" w:space="4" w:color="auto"/>
        </w:pBdr>
        <w:shd w:val="clear" w:color="auto" w:fill="92D050"/>
        <w:rPr>
          <w:sz w:val="28"/>
          <w:szCs w:val="28"/>
        </w:rPr>
      </w:pPr>
      <w:r w:rsidRPr="00336679">
        <w:rPr>
          <w:sz w:val="28"/>
          <w:szCs w:val="28"/>
        </w:rPr>
        <w:t>Waste Management</w:t>
      </w:r>
    </w:p>
    <w:p w:rsidR="00336679" w:rsidRDefault="00336679" w:rsidP="00336679">
      <w:pPr>
        <w:pStyle w:val="Default"/>
      </w:pPr>
      <w:r>
        <w:t xml:space="preserve"> </w:t>
      </w:r>
    </w:p>
    <w:p w:rsidR="00EE2484" w:rsidRDefault="00336679" w:rsidP="00EE2484">
      <w:pPr>
        <w:pStyle w:val="Default"/>
        <w:numPr>
          <w:ilvl w:val="0"/>
          <w:numId w:val="6"/>
        </w:numPr>
        <w:spacing w:after="27"/>
        <w:rPr>
          <w:rFonts w:asciiTheme="minorHAnsi" w:hAnsiTheme="minorHAnsi"/>
        </w:rPr>
      </w:pPr>
      <w:r w:rsidRPr="00336679">
        <w:rPr>
          <w:rFonts w:asciiTheme="minorHAnsi" w:hAnsiTheme="minorHAnsi"/>
        </w:rPr>
        <w:t xml:space="preserve">The best way to divert waste is to REDUCE </w:t>
      </w:r>
      <w:r>
        <w:rPr>
          <w:rFonts w:asciiTheme="minorHAnsi" w:hAnsiTheme="minorHAnsi"/>
        </w:rPr>
        <w:t xml:space="preserve">– Please </w:t>
      </w:r>
      <w:r w:rsidRPr="00336679">
        <w:rPr>
          <w:rFonts w:asciiTheme="minorHAnsi" w:hAnsiTheme="minorHAnsi"/>
        </w:rPr>
        <w:t xml:space="preserve">bring reusable water bottles, travel mugs, </w:t>
      </w:r>
      <w:r w:rsidR="006849EE">
        <w:rPr>
          <w:rFonts w:asciiTheme="minorHAnsi" w:hAnsiTheme="minorHAnsi"/>
        </w:rPr>
        <w:t xml:space="preserve">plates, </w:t>
      </w:r>
      <w:r w:rsidRPr="00336679">
        <w:rPr>
          <w:rFonts w:asciiTheme="minorHAnsi" w:hAnsiTheme="minorHAnsi"/>
        </w:rPr>
        <w:t>don't use straws,</w:t>
      </w:r>
      <w:r w:rsidR="00E13762">
        <w:rPr>
          <w:rFonts w:asciiTheme="minorHAnsi" w:hAnsiTheme="minorHAnsi"/>
        </w:rPr>
        <w:t xml:space="preserve"> Styrofoam cups</w:t>
      </w:r>
      <w:r w:rsidRPr="00336679">
        <w:rPr>
          <w:rFonts w:asciiTheme="minorHAnsi" w:hAnsiTheme="minorHAnsi"/>
        </w:rPr>
        <w:t xml:space="preserve"> etc. and ask yourself </w:t>
      </w:r>
      <w:r w:rsidRPr="00336679">
        <w:rPr>
          <w:rFonts w:asciiTheme="minorHAnsi" w:hAnsiTheme="minorHAnsi"/>
          <w:i/>
          <w:iCs/>
        </w:rPr>
        <w:t xml:space="preserve">"do you need to use this?" </w:t>
      </w:r>
    </w:p>
    <w:p w:rsidR="00EE2484" w:rsidRDefault="00336679" w:rsidP="00EE2484">
      <w:pPr>
        <w:pStyle w:val="Default"/>
        <w:numPr>
          <w:ilvl w:val="0"/>
          <w:numId w:val="6"/>
        </w:numPr>
        <w:spacing w:after="27"/>
        <w:rPr>
          <w:rFonts w:asciiTheme="minorHAnsi" w:hAnsiTheme="minorHAnsi"/>
        </w:rPr>
      </w:pPr>
      <w:r w:rsidRPr="00EE2484">
        <w:rPr>
          <w:rFonts w:asciiTheme="minorHAnsi" w:hAnsiTheme="minorHAnsi"/>
        </w:rPr>
        <w:t xml:space="preserve">Do not request or take hard paper copies unless you actually need them. </w:t>
      </w:r>
    </w:p>
    <w:p w:rsidR="00EE2484" w:rsidRDefault="00336679" w:rsidP="00EE2484">
      <w:pPr>
        <w:pStyle w:val="Default"/>
        <w:numPr>
          <w:ilvl w:val="0"/>
          <w:numId w:val="6"/>
        </w:numPr>
        <w:spacing w:after="27"/>
        <w:rPr>
          <w:rFonts w:asciiTheme="minorHAnsi" w:hAnsiTheme="minorHAnsi"/>
        </w:rPr>
      </w:pPr>
      <w:r w:rsidRPr="00EE2484">
        <w:rPr>
          <w:rFonts w:asciiTheme="minorHAnsi" w:hAnsiTheme="minorHAnsi"/>
        </w:rPr>
        <w:t xml:space="preserve">Look for items that might already be available before ordering new (e.g. office supplies). </w:t>
      </w:r>
    </w:p>
    <w:p w:rsidR="00EE2484" w:rsidRDefault="00336679" w:rsidP="00EE2484">
      <w:pPr>
        <w:pStyle w:val="Default"/>
        <w:numPr>
          <w:ilvl w:val="0"/>
          <w:numId w:val="6"/>
        </w:numPr>
        <w:spacing w:after="27"/>
        <w:rPr>
          <w:rFonts w:asciiTheme="minorHAnsi" w:hAnsiTheme="minorHAnsi"/>
        </w:rPr>
      </w:pPr>
      <w:r w:rsidRPr="00EE2484">
        <w:t xml:space="preserve">Make plans to donate or reuse any non-asset items! </w:t>
      </w:r>
      <w:r w:rsidR="00E13762" w:rsidRPr="00EE2484">
        <w:t xml:space="preserve"> Please do not throw anything </w:t>
      </w:r>
      <w:r w:rsidRPr="00EE2484">
        <w:t>away that might be used again. Try finding a second home for any useful item no longer required.</w:t>
      </w:r>
    </w:p>
    <w:p w:rsidR="00EE2484" w:rsidRDefault="00E13762" w:rsidP="00EE2484">
      <w:pPr>
        <w:pStyle w:val="Default"/>
        <w:numPr>
          <w:ilvl w:val="0"/>
          <w:numId w:val="6"/>
        </w:numPr>
        <w:spacing w:after="27"/>
        <w:rPr>
          <w:rFonts w:asciiTheme="minorHAnsi" w:hAnsiTheme="minorHAnsi"/>
        </w:rPr>
      </w:pPr>
      <w:r w:rsidRPr="00EE2484">
        <w:rPr>
          <w:rFonts w:asciiTheme="minorHAnsi" w:hAnsiTheme="minorHAnsi"/>
        </w:rPr>
        <w:t>Food waste - When food decomposes in landfills it generates greenhouse gases; keeping food out of landfills prevents CO2 and methane from being released into the atmosphere.  Please consider donating unwanted edibles to local food banks, where they can often be collected for free.</w:t>
      </w:r>
      <w:r w:rsidR="00F72810" w:rsidRPr="00EE2484">
        <w:rPr>
          <w:rFonts w:asciiTheme="minorHAnsi" w:hAnsiTheme="minorHAnsi"/>
        </w:rPr>
        <w:t xml:space="preserve"> Where food is unsuitable for donation, please consider composting options.</w:t>
      </w:r>
    </w:p>
    <w:p w:rsidR="00EE2484" w:rsidRPr="00EE2484" w:rsidRDefault="00E13762" w:rsidP="00EE2484">
      <w:pPr>
        <w:pStyle w:val="Default"/>
        <w:numPr>
          <w:ilvl w:val="0"/>
          <w:numId w:val="6"/>
        </w:numPr>
        <w:spacing w:after="27"/>
        <w:rPr>
          <w:rFonts w:asciiTheme="minorHAnsi" w:hAnsiTheme="minorHAnsi"/>
        </w:rPr>
      </w:pPr>
      <w:r w:rsidRPr="00EE2484">
        <w:t xml:space="preserve">Consider setting up a waste station with segregated areas for recyclable materials such as glass, </w:t>
      </w:r>
      <w:r w:rsidR="00F72810" w:rsidRPr="00EE2484">
        <w:t xml:space="preserve">cans, </w:t>
      </w:r>
      <w:r w:rsidRPr="00EE2484">
        <w:t>plastics and paper</w:t>
      </w:r>
      <w:r w:rsidR="00F9631A" w:rsidRPr="00EE2484">
        <w:t xml:space="preserve"> during your production</w:t>
      </w:r>
      <w:r w:rsidRPr="00EE2484">
        <w:t>.</w:t>
      </w:r>
      <w:r w:rsidR="003D25EC" w:rsidRPr="00EE2484">
        <w:t xml:space="preserve"> Remember you will need to use a licenced waste carrier to collect your waste and recycling and you will need to ensure that you are provided with the correct ‘duty of care’ paperwork.</w:t>
      </w:r>
    </w:p>
    <w:p w:rsidR="003D25EC" w:rsidRPr="00EE2484" w:rsidRDefault="003D25EC" w:rsidP="00EE2484">
      <w:pPr>
        <w:pStyle w:val="Default"/>
        <w:numPr>
          <w:ilvl w:val="0"/>
          <w:numId w:val="6"/>
        </w:numPr>
        <w:spacing w:after="27"/>
        <w:rPr>
          <w:rFonts w:asciiTheme="minorHAnsi" w:hAnsiTheme="minorHAnsi"/>
        </w:rPr>
      </w:pPr>
      <w:r w:rsidRPr="00EE2484">
        <w:t>Prepare a waste management plan to identify the types and amounts of waste that will likely be generated, how this will be separated for recycling, how it will be stored and who will collect and dispose of it.</w:t>
      </w:r>
    </w:p>
    <w:p w:rsidR="00E13762" w:rsidRDefault="00E13762" w:rsidP="00E13762">
      <w:pPr>
        <w:autoSpaceDE w:val="0"/>
        <w:autoSpaceDN w:val="0"/>
        <w:adjustRightInd w:val="0"/>
        <w:spacing w:after="0" w:line="240" w:lineRule="auto"/>
        <w:rPr>
          <w:rFonts w:cs="Calibri"/>
          <w:color w:val="000000"/>
          <w:sz w:val="24"/>
          <w:szCs w:val="24"/>
        </w:rPr>
      </w:pPr>
    </w:p>
    <w:p w:rsidR="00E13762" w:rsidRPr="00F72810" w:rsidRDefault="00F72810" w:rsidP="00F72810">
      <w:pPr>
        <w:pBdr>
          <w:top w:val="single" w:sz="4" w:space="1" w:color="auto"/>
          <w:left w:val="single" w:sz="4" w:space="4" w:color="auto"/>
          <w:bottom w:val="single" w:sz="4" w:space="1" w:color="auto"/>
          <w:right w:val="single" w:sz="4" w:space="4" w:color="auto"/>
        </w:pBdr>
        <w:shd w:val="clear" w:color="auto" w:fill="92D050"/>
        <w:autoSpaceDE w:val="0"/>
        <w:autoSpaceDN w:val="0"/>
        <w:adjustRightInd w:val="0"/>
        <w:spacing w:after="0" w:line="240" w:lineRule="auto"/>
        <w:rPr>
          <w:rFonts w:cs="Calibri"/>
          <w:color w:val="000000"/>
          <w:sz w:val="28"/>
          <w:szCs w:val="28"/>
        </w:rPr>
      </w:pPr>
      <w:r w:rsidRPr="00F72810">
        <w:rPr>
          <w:rFonts w:cs="Calibri"/>
          <w:color w:val="000000"/>
          <w:sz w:val="28"/>
          <w:szCs w:val="28"/>
        </w:rPr>
        <w:t>Idling</w:t>
      </w:r>
    </w:p>
    <w:p w:rsidR="00F72810" w:rsidRDefault="00F72810" w:rsidP="00E13762">
      <w:pPr>
        <w:autoSpaceDE w:val="0"/>
        <w:autoSpaceDN w:val="0"/>
        <w:adjustRightInd w:val="0"/>
        <w:spacing w:after="0" w:line="240" w:lineRule="auto"/>
        <w:rPr>
          <w:rFonts w:cs="Calibri"/>
          <w:color w:val="000000"/>
          <w:sz w:val="24"/>
          <w:szCs w:val="24"/>
        </w:rPr>
      </w:pPr>
    </w:p>
    <w:p w:rsidR="00EE2484" w:rsidRDefault="00F72810" w:rsidP="00EE2484">
      <w:pPr>
        <w:pStyle w:val="ListParagraph"/>
        <w:numPr>
          <w:ilvl w:val="0"/>
          <w:numId w:val="7"/>
        </w:numPr>
        <w:autoSpaceDE w:val="0"/>
        <w:autoSpaceDN w:val="0"/>
        <w:adjustRightInd w:val="0"/>
        <w:spacing w:after="0" w:line="240" w:lineRule="auto"/>
        <w:rPr>
          <w:rFonts w:cs="Calibri"/>
          <w:color w:val="000000"/>
          <w:sz w:val="24"/>
          <w:szCs w:val="24"/>
        </w:rPr>
      </w:pPr>
      <w:r>
        <w:rPr>
          <w:rFonts w:cs="Calibri"/>
          <w:color w:val="000000"/>
          <w:sz w:val="24"/>
          <w:szCs w:val="24"/>
        </w:rPr>
        <w:t>Please switch off generators and engines as much as possible while on location.</w:t>
      </w:r>
    </w:p>
    <w:p w:rsidR="00EE2484" w:rsidRDefault="00930011" w:rsidP="00EE2484">
      <w:pPr>
        <w:pStyle w:val="ListParagraph"/>
        <w:numPr>
          <w:ilvl w:val="0"/>
          <w:numId w:val="7"/>
        </w:numPr>
        <w:autoSpaceDE w:val="0"/>
        <w:autoSpaceDN w:val="0"/>
        <w:adjustRightInd w:val="0"/>
        <w:spacing w:after="0" w:line="240" w:lineRule="auto"/>
        <w:rPr>
          <w:rFonts w:cs="Calibri"/>
          <w:color w:val="000000"/>
          <w:sz w:val="24"/>
          <w:szCs w:val="24"/>
        </w:rPr>
      </w:pPr>
      <w:r w:rsidRPr="00EE2484">
        <w:rPr>
          <w:rFonts w:cs="Calibri"/>
          <w:color w:val="000000"/>
          <w:sz w:val="24"/>
          <w:szCs w:val="24"/>
        </w:rPr>
        <w:t>The Highway C</w:t>
      </w:r>
      <w:r w:rsidR="00F9631A" w:rsidRPr="00EE2484">
        <w:rPr>
          <w:rFonts w:cs="Calibri"/>
          <w:color w:val="000000"/>
          <w:sz w:val="24"/>
          <w:szCs w:val="24"/>
        </w:rPr>
        <w:t>ode encourages drivers to switch off engines while the car is stationary to contribute to improving local air quality.</w:t>
      </w:r>
    </w:p>
    <w:p w:rsidR="00F9631A" w:rsidRPr="00EE2484" w:rsidRDefault="00F9631A" w:rsidP="00EE2484">
      <w:pPr>
        <w:pStyle w:val="ListParagraph"/>
        <w:numPr>
          <w:ilvl w:val="0"/>
          <w:numId w:val="7"/>
        </w:numPr>
        <w:autoSpaceDE w:val="0"/>
        <w:autoSpaceDN w:val="0"/>
        <w:adjustRightInd w:val="0"/>
        <w:spacing w:after="0" w:line="240" w:lineRule="auto"/>
        <w:rPr>
          <w:rFonts w:cs="Calibri"/>
          <w:color w:val="000000"/>
          <w:sz w:val="24"/>
          <w:szCs w:val="24"/>
        </w:rPr>
      </w:pPr>
      <w:r w:rsidRPr="00EE2484">
        <w:rPr>
          <w:rFonts w:cs="Calibri"/>
          <w:color w:val="000000"/>
          <w:sz w:val="24"/>
          <w:szCs w:val="24"/>
        </w:rPr>
        <w:t>Idling car engines can create noise pollution for local residents, so should be avoided wherever possible on film sets.</w:t>
      </w:r>
    </w:p>
    <w:p w:rsidR="00EE2484" w:rsidRDefault="00EE2484">
      <w:pPr>
        <w:rPr>
          <w:rFonts w:cs="Calibri"/>
          <w:color w:val="000000"/>
          <w:sz w:val="24"/>
          <w:szCs w:val="24"/>
        </w:rPr>
      </w:pPr>
      <w:r>
        <w:rPr>
          <w:rFonts w:cs="Calibri"/>
          <w:color w:val="000000"/>
          <w:sz w:val="24"/>
          <w:szCs w:val="24"/>
        </w:rPr>
        <w:br w:type="page"/>
      </w:r>
    </w:p>
    <w:p w:rsidR="00F72810" w:rsidRPr="00F72810" w:rsidRDefault="00F72810" w:rsidP="00F72810">
      <w:pPr>
        <w:autoSpaceDE w:val="0"/>
        <w:autoSpaceDN w:val="0"/>
        <w:adjustRightInd w:val="0"/>
        <w:spacing w:after="0" w:line="240" w:lineRule="auto"/>
        <w:rPr>
          <w:rFonts w:cs="Calibri"/>
          <w:color w:val="000000"/>
          <w:sz w:val="24"/>
          <w:szCs w:val="24"/>
        </w:rPr>
      </w:pPr>
      <w:bookmarkStart w:id="0" w:name="_GoBack"/>
      <w:bookmarkEnd w:id="0"/>
    </w:p>
    <w:p w:rsidR="00336679" w:rsidRPr="00F72810" w:rsidRDefault="00F72810" w:rsidP="00F72810">
      <w:pPr>
        <w:pStyle w:val="Default"/>
        <w:pBdr>
          <w:top w:val="single" w:sz="4" w:space="1" w:color="auto"/>
          <w:left w:val="single" w:sz="4" w:space="4" w:color="auto"/>
          <w:bottom w:val="single" w:sz="4" w:space="1" w:color="auto"/>
          <w:right w:val="single" w:sz="4" w:space="4" w:color="auto"/>
        </w:pBdr>
        <w:shd w:val="clear" w:color="auto" w:fill="92D050"/>
        <w:rPr>
          <w:rFonts w:asciiTheme="minorHAnsi" w:hAnsiTheme="minorHAnsi"/>
          <w:sz w:val="28"/>
          <w:szCs w:val="28"/>
        </w:rPr>
      </w:pPr>
      <w:r w:rsidRPr="00F72810">
        <w:rPr>
          <w:rFonts w:asciiTheme="minorHAnsi" w:hAnsiTheme="minorHAnsi"/>
          <w:sz w:val="28"/>
          <w:szCs w:val="28"/>
        </w:rPr>
        <w:t>Energy</w:t>
      </w:r>
    </w:p>
    <w:p w:rsidR="00F72810" w:rsidRDefault="00F72810" w:rsidP="00336679">
      <w:pPr>
        <w:pStyle w:val="Default"/>
        <w:rPr>
          <w:rFonts w:asciiTheme="minorHAnsi" w:hAnsiTheme="minorHAnsi"/>
        </w:rPr>
      </w:pPr>
    </w:p>
    <w:p w:rsidR="00EE2484" w:rsidRDefault="00F72810" w:rsidP="00EE2484">
      <w:pPr>
        <w:pStyle w:val="Default"/>
        <w:numPr>
          <w:ilvl w:val="0"/>
          <w:numId w:val="8"/>
        </w:numPr>
        <w:rPr>
          <w:rFonts w:asciiTheme="minorHAnsi" w:hAnsiTheme="minorHAnsi"/>
        </w:rPr>
      </w:pPr>
      <w:r>
        <w:rPr>
          <w:rFonts w:asciiTheme="minorHAnsi" w:hAnsiTheme="minorHAnsi"/>
        </w:rPr>
        <w:t>Consider using LED lights on set.</w:t>
      </w:r>
    </w:p>
    <w:p w:rsidR="00EE2484" w:rsidRDefault="00F72810" w:rsidP="00EE2484">
      <w:pPr>
        <w:pStyle w:val="Default"/>
        <w:numPr>
          <w:ilvl w:val="0"/>
          <w:numId w:val="8"/>
        </w:numPr>
        <w:rPr>
          <w:rFonts w:asciiTheme="minorHAnsi" w:hAnsiTheme="minorHAnsi"/>
        </w:rPr>
      </w:pPr>
      <w:r w:rsidRPr="00EE2484">
        <w:rPr>
          <w:rFonts w:asciiTheme="minorHAnsi" w:hAnsiTheme="minorHAnsi"/>
        </w:rPr>
        <w:t>Try to avoid using standby modes on electronics, switch off instead</w:t>
      </w:r>
      <w:r w:rsidR="006849EE" w:rsidRPr="00EE2484">
        <w:rPr>
          <w:rFonts w:asciiTheme="minorHAnsi" w:hAnsiTheme="minorHAnsi"/>
        </w:rPr>
        <w:t>.</w:t>
      </w:r>
    </w:p>
    <w:p w:rsidR="00EE2484" w:rsidRDefault="006849EE" w:rsidP="00EE2484">
      <w:pPr>
        <w:pStyle w:val="Default"/>
        <w:numPr>
          <w:ilvl w:val="0"/>
          <w:numId w:val="8"/>
        </w:numPr>
        <w:rPr>
          <w:rFonts w:asciiTheme="minorHAnsi" w:hAnsiTheme="minorHAnsi"/>
        </w:rPr>
      </w:pPr>
      <w:r w:rsidRPr="00EE2484">
        <w:rPr>
          <w:rFonts w:asciiTheme="minorHAnsi" w:hAnsiTheme="minorHAnsi"/>
        </w:rPr>
        <w:t>Please use energy efficient power supplies for equipment wherever possible.</w:t>
      </w:r>
    </w:p>
    <w:p w:rsidR="00EE2484" w:rsidRDefault="006849EE" w:rsidP="00EE2484">
      <w:pPr>
        <w:pStyle w:val="Default"/>
        <w:numPr>
          <w:ilvl w:val="0"/>
          <w:numId w:val="8"/>
        </w:numPr>
        <w:rPr>
          <w:rFonts w:asciiTheme="minorHAnsi" w:hAnsiTheme="minorHAnsi"/>
        </w:rPr>
      </w:pPr>
      <w:r w:rsidRPr="00EE2484">
        <w:rPr>
          <w:rFonts w:asciiTheme="minorHAnsi" w:hAnsiTheme="minorHAnsi"/>
        </w:rPr>
        <w:t>Can rechargeable batteries be used to power film production kit?</w:t>
      </w:r>
    </w:p>
    <w:p w:rsidR="00EE2484" w:rsidRDefault="006849EE" w:rsidP="00EE2484">
      <w:pPr>
        <w:pStyle w:val="Default"/>
        <w:numPr>
          <w:ilvl w:val="0"/>
          <w:numId w:val="8"/>
        </w:numPr>
        <w:rPr>
          <w:rFonts w:asciiTheme="minorHAnsi" w:hAnsiTheme="minorHAnsi"/>
        </w:rPr>
      </w:pPr>
      <w:r w:rsidRPr="00EE2484">
        <w:rPr>
          <w:rFonts w:asciiTheme="minorHAnsi" w:hAnsiTheme="minorHAnsi"/>
        </w:rPr>
        <w:t>Could electric or hybrid</w:t>
      </w:r>
      <w:r w:rsidR="00857032" w:rsidRPr="00EE2484">
        <w:rPr>
          <w:rFonts w:asciiTheme="minorHAnsi" w:hAnsiTheme="minorHAnsi"/>
        </w:rPr>
        <w:t>/lower CO2</w:t>
      </w:r>
      <w:r w:rsidRPr="00EE2484">
        <w:rPr>
          <w:rFonts w:asciiTheme="minorHAnsi" w:hAnsiTheme="minorHAnsi"/>
        </w:rPr>
        <w:t xml:space="preserve"> cars be used during the production?</w:t>
      </w:r>
    </w:p>
    <w:p w:rsidR="006849EE" w:rsidRPr="00EE2484" w:rsidRDefault="006849EE" w:rsidP="00EE2484">
      <w:pPr>
        <w:pStyle w:val="Default"/>
        <w:numPr>
          <w:ilvl w:val="0"/>
          <w:numId w:val="8"/>
        </w:numPr>
        <w:rPr>
          <w:rFonts w:asciiTheme="minorHAnsi" w:hAnsiTheme="minorHAnsi"/>
        </w:rPr>
      </w:pPr>
      <w:r w:rsidRPr="00EE2484">
        <w:rPr>
          <w:rFonts w:asciiTheme="minorHAnsi" w:hAnsiTheme="minorHAnsi"/>
        </w:rPr>
        <w:t>Could honey wagons and other support trailers be solar powered?</w:t>
      </w:r>
    </w:p>
    <w:p w:rsidR="00F9631A" w:rsidRDefault="00F9631A" w:rsidP="00F9631A">
      <w:pPr>
        <w:pStyle w:val="Default"/>
        <w:rPr>
          <w:rFonts w:asciiTheme="minorHAnsi" w:hAnsiTheme="minorHAnsi"/>
        </w:rPr>
      </w:pPr>
    </w:p>
    <w:p w:rsidR="00F72810" w:rsidRDefault="00F72810" w:rsidP="00336679">
      <w:pPr>
        <w:pStyle w:val="Default"/>
        <w:rPr>
          <w:rFonts w:asciiTheme="minorHAnsi" w:hAnsiTheme="minorHAnsi"/>
        </w:rPr>
      </w:pPr>
    </w:p>
    <w:p w:rsidR="00F72810" w:rsidRPr="00F72810" w:rsidRDefault="00F72810" w:rsidP="00F72810">
      <w:pPr>
        <w:pStyle w:val="Default"/>
        <w:pBdr>
          <w:top w:val="single" w:sz="4" w:space="1" w:color="auto"/>
          <w:left w:val="single" w:sz="4" w:space="4" w:color="auto"/>
          <w:bottom w:val="single" w:sz="4" w:space="1" w:color="auto"/>
          <w:right w:val="single" w:sz="4" w:space="4" w:color="auto"/>
        </w:pBdr>
        <w:shd w:val="clear" w:color="auto" w:fill="92D050"/>
        <w:rPr>
          <w:rFonts w:asciiTheme="minorHAnsi" w:hAnsiTheme="minorHAnsi"/>
          <w:sz w:val="28"/>
          <w:szCs w:val="28"/>
        </w:rPr>
      </w:pPr>
      <w:r w:rsidRPr="00F72810">
        <w:rPr>
          <w:rFonts w:asciiTheme="minorHAnsi" w:hAnsiTheme="minorHAnsi"/>
          <w:sz w:val="28"/>
          <w:szCs w:val="28"/>
        </w:rPr>
        <w:t>Sensitive locations</w:t>
      </w:r>
    </w:p>
    <w:p w:rsidR="00F72810" w:rsidRDefault="00F72810" w:rsidP="00336679">
      <w:pPr>
        <w:pStyle w:val="Default"/>
        <w:rPr>
          <w:rFonts w:asciiTheme="minorHAnsi" w:hAnsiTheme="minorHAnsi"/>
        </w:rPr>
      </w:pPr>
    </w:p>
    <w:p w:rsidR="00EE2484" w:rsidRDefault="00F72810" w:rsidP="00EE2484">
      <w:pPr>
        <w:pStyle w:val="Default"/>
        <w:numPr>
          <w:ilvl w:val="0"/>
          <w:numId w:val="9"/>
        </w:numPr>
        <w:rPr>
          <w:rFonts w:asciiTheme="minorHAnsi" w:hAnsiTheme="minorHAnsi"/>
        </w:rPr>
      </w:pPr>
      <w:r>
        <w:rPr>
          <w:rFonts w:asciiTheme="minorHAnsi" w:hAnsiTheme="minorHAnsi"/>
        </w:rPr>
        <w:t xml:space="preserve">Torbay is a UNESCO Global </w:t>
      </w:r>
      <w:proofErr w:type="spellStart"/>
      <w:r>
        <w:rPr>
          <w:rFonts w:asciiTheme="minorHAnsi" w:hAnsiTheme="minorHAnsi"/>
        </w:rPr>
        <w:t>Geopark</w:t>
      </w:r>
      <w:proofErr w:type="spellEnd"/>
      <w:r w:rsidR="00F9631A">
        <w:rPr>
          <w:rFonts w:asciiTheme="minorHAnsi" w:hAnsiTheme="minorHAnsi"/>
        </w:rPr>
        <w:t>, recognition of the important geology making up the bay area.</w:t>
      </w:r>
      <w:r w:rsidR="005936B4">
        <w:rPr>
          <w:rFonts w:asciiTheme="minorHAnsi" w:hAnsiTheme="minorHAnsi"/>
        </w:rPr>
        <w:t xml:space="preserve"> </w:t>
      </w:r>
    </w:p>
    <w:p w:rsidR="00EE2484" w:rsidRDefault="005936B4" w:rsidP="00EE2484">
      <w:pPr>
        <w:pStyle w:val="Default"/>
        <w:numPr>
          <w:ilvl w:val="0"/>
          <w:numId w:val="9"/>
        </w:numPr>
        <w:rPr>
          <w:rFonts w:asciiTheme="minorHAnsi" w:hAnsiTheme="minorHAnsi"/>
        </w:rPr>
      </w:pPr>
      <w:r w:rsidRPr="00EE2484">
        <w:rPr>
          <w:rFonts w:asciiTheme="minorHAnsi" w:hAnsiTheme="minorHAnsi"/>
        </w:rPr>
        <w:t>We wish to protect our natural resources, including nature reserves and wildlife zones. Please ask for more detai</w:t>
      </w:r>
      <w:r w:rsidR="00163F2C" w:rsidRPr="00EE2484">
        <w:rPr>
          <w:rFonts w:asciiTheme="minorHAnsi" w:hAnsiTheme="minorHAnsi"/>
        </w:rPr>
        <w:t>ls where your chosen location could be</w:t>
      </w:r>
      <w:r w:rsidRPr="00EE2484">
        <w:rPr>
          <w:rFonts w:asciiTheme="minorHAnsi" w:hAnsiTheme="minorHAnsi"/>
        </w:rPr>
        <w:t xml:space="preserve"> considered a sensitive area.</w:t>
      </w:r>
    </w:p>
    <w:p w:rsidR="00EE2484" w:rsidRDefault="006849EE" w:rsidP="00EE2484">
      <w:pPr>
        <w:pStyle w:val="Default"/>
        <w:numPr>
          <w:ilvl w:val="0"/>
          <w:numId w:val="9"/>
        </w:numPr>
        <w:rPr>
          <w:rFonts w:asciiTheme="minorHAnsi" w:hAnsiTheme="minorHAnsi"/>
        </w:rPr>
      </w:pPr>
      <w:r w:rsidRPr="00EE2484">
        <w:rPr>
          <w:rFonts w:asciiTheme="minorHAnsi" w:hAnsiTheme="minorHAnsi"/>
        </w:rPr>
        <w:t>Consider using fair trade products on set wherever possible.</w:t>
      </w:r>
    </w:p>
    <w:p w:rsidR="00EE2484" w:rsidRDefault="009345D2" w:rsidP="00EE2484">
      <w:pPr>
        <w:pStyle w:val="Default"/>
        <w:numPr>
          <w:ilvl w:val="0"/>
          <w:numId w:val="9"/>
        </w:numPr>
        <w:rPr>
          <w:rFonts w:asciiTheme="minorHAnsi" w:hAnsiTheme="minorHAnsi"/>
        </w:rPr>
      </w:pPr>
      <w:r w:rsidRPr="00EE2484">
        <w:rPr>
          <w:rFonts w:asciiTheme="minorHAnsi" w:hAnsiTheme="minorHAnsi"/>
        </w:rPr>
        <w:t>Ensure funding for any necessary restoration to sensitive locations is factored into production costs.</w:t>
      </w:r>
    </w:p>
    <w:p w:rsidR="009345D2" w:rsidRPr="00EE2484" w:rsidRDefault="009345D2" w:rsidP="00EE2484">
      <w:pPr>
        <w:pStyle w:val="Default"/>
        <w:numPr>
          <w:ilvl w:val="0"/>
          <w:numId w:val="9"/>
        </w:numPr>
        <w:rPr>
          <w:rFonts w:asciiTheme="minorHAnsi" w:hAnsiTheme="minorHAnsi"/>
        </w:rPr>
      </w:pPr>
      <w:r w:rsidRPr="00EE2484">
        <w:rPr>
          <w:rFonts w:asciiTheme="minorHAnsi" w:hAnsiTheme="minorHAnsi"/>
        </w:rPr>
        <w:t>Ensure</w:t>
      </w:r>
      <w:r w:rsidR="00C31D83" w:rsidRPr="00EE2484">
        <w:rPr>
          <w:rFonts w:asciiTheme="minorHAnsi" w:hAnsiTheme="minorHAnsi"/>
        </w:rPr>
        <w:t xml:space="preserve"> only</w:t>
      </w:r>
      <w:r w:rsidRPr="00EE2484">
        <w:rPr>
          <w:rFonts w:asciiTheme="minorHAnsi" w:hAnsiTheme="minorHAnsi"/>
        </w:rPr>
        <w:t xml:space="preserve"> biodegradable </w:t>
      </w:r>
      <w:r w:rsidR="00C31D83" w:rsidRPr="00EE2484">
        <w:rPr>
          <w:rFonts w:asciiTheme="minorHAnsi" w:hAnsiTheme="minorHAnsi"/>
        </w:rPr>
        <w:t>special effects are used in sensitive locations.</w:t>
      </w:r>
    </w:p>
    <w:p w:rsidR="007B5504" w:rsidRDefault="007B5504" w:rsidP="007B5504">
      <w:pPr>
        <w:pStyle w:val="Default"/>
        <w:rPr>
          <w:rFonts w:asciiTheme="minorHAnsi" w:hAnsiTheme="minorHAnsi"/>
        </w:rPr>
      </w:pPr>
    </w:p>
    <w:p w:rsidR="007B5504" w:rsidRPr="007B5504" w:rsidRDefault="007B5504" w:rsidP="00857032">
      <w:pPr>
        <w:pStyle w:val="Default"/>
        <w:pBdr>
          <w:top w:val="single" w:sz="4" w:space="1" w:color="auto"/>
          <w:left w:val="single" w:sz="4" w:space="4" w:color="auto"/>
          <w:bottom w:val="single" w:sz="4" w:space="1" w:color="auto"/>
          <w:right w:val="single" w:sz="4" w:space="4" w:color="auto"/>
        </w:pBdr>
        <w:shd w:val="clear" w:color="auto" w:fill="92D050"/>
        <w:rPr>
          <w:rFonts w:asciiTheme="minorHAnsi" w:hAnsiTheme="minorHAnsi"/>
          <w:sz w:val="28"/>
          <w:szCs w:val="28"/>
        </w:rPr>
      </w:pPr>
      <w:r w:rsidRPr="007B5504">
        <w:rPr>
          <w:rFonts w:asciiTheme="minorHAnsi" w:hAnsiTheme="minorHAnsi"/>
          <w:sz w:val="28"/>
          <w:szCs w:val="28"/>
        </w:rPr>
        <w:t>Costumes and Make up</w:t>
      </w:r>
    </w:p>
    <w:p w:rsidR="007B5504" w:rsidRDefault="007B5504" w:rsidP="007B5504">
      <w:pPr>
        <w:pStyle w:val="Default"/>
        <w:rPr>
          <w:rFonts w:asciiTheme="minorHAnsi" w:hAnsiTheme="minorHAnsi"/>
        </w:rPr>
      </w:pPr>
    </w:p>
    <w:p w:rsidR="00EE2484" w:rsidRDefault="007B5504" w:rsidP="00EE2484">
      <w:pPr>
        <w:pStyle w:val="Default"/>
        <w:numPr>
          <w:ilvl w:val="0"/>
          <w:numId w:val="10"/>
        </w:numPr>
        <w:rPr>
          <w:rFonts w:asciiTheme="minorHAnsi" w:hAnsiTheme="minorHAnsi"/>
        </w:rPr>
      </w:pPr>
      <w:r>
        <w:rPr>
          <w:rFonts w:asciiTheme="minorHAnsi" w:hAnsiTheme="minorHAnsi"/>
        </w:rPr>
        <w:t>Consider using cruelty free cosmetics, and avoid ozone unfriendly aerosols on location.</w:t>
      </w:r>
    </w:p>
    <w:p w:rsidR="00857032" w:rsidRPr="00EE2484" w:rsidRDefault="00857032" w:rsidP="00EE2484">
      <w:pPr>
        <w:pStyle w:val="Default"/>
        <w:numPr>
          <w:ilvl w:val="0"/>
          <w:numId w:val="10"/>
        </w:numPr>
        <w:rPr>
          <w:rFonts w:asciiTheme="minorHAnsi" w:hAnsiTheme="minorHAnsi"/>
        </w:rPr>
      </w:pPr>
      <w:r w:rsidRPr="00EE2484">
        <w:rPr>
          <w:rFonts w:asciiTheme="minorHAnsi" w:hAnsiTheme="minorHAnsi"/>
        </w:rPr>
        <w:t>Consider donating any unwanted costume clothes and accessories to local homeless charities for re use.</w:t>
      </w:r>
    </w:p>
    <w:p w:rsidR="00336679" w:rsidRPr="00336679" w:rsidRDefault="00336679" w:rsidP="00494F43">
      <w:pPr>
        <w:rPr>
          <w:sz w:val="24"/>
          <w:szCs w:val="24"/>
        </w:rPr>
      </w:pPr>
    </w:p>
    <w:p w:rsidR="00336679" w:rsidRPr="006849EE" w:rsidRDefault="006849EE" w:rsidP="006849EE">
      <w:pPr>
        <w:pBdr>
          <w:top w:val="single" w:sz="4" w:space="1" w:color="auto"/>
          <w:left w:val="single" w:sz="4" w:space="4" w:color="auto"/>
          <w:bottom w:val="single" w:sz="4" w:space="1" w:color="auto"/>
          <w:right w:val="single" w:sz="4" w:space="4" w:color="auto"/>
        </w:pBdr>
        <w:shd w:val="clear" w:color="auto" w:fill="92D050"/>
        <w:rPr>
          <w:sz w:val="28"/>
          <w:szCs w:val="28"/>
        </w:rPr>
      </w:pPr>
      <w:r w:rsidRPr="006849EE">
        <w:rPr>
          <w:sz w:val="28"/>
          <w:szCs w:val="28"/>
        </w:rPr>
        <w:t>Set construction</w:t>
      </w:r>
    </w:p>
    <w:p w:rsidR="00EE2484" w:rsidRDefault="006849EE" w:rsidP="00EE2484">
      <w:pPr>
        <w:pStyle w:val="ListParagraph"/>
        <w:numPr>
          <w:ilvl w:val="0"/>
          <w:numId w:val="11"/>
        </w:numPr>
        <w:rPr>
          <w:sz w:val="24"/>
          <w:szCs w:val="24"/>
        </w:rPr>
      </w:pPr>
      <w:r w:rsidRPr="006849EE">
        <w:rPr>
          <w:sz w:val="24"/>
          <w:szCs w:val="24"/>
        </w:rPr>
        <w:t>Please use FSC certified materials in set construction whenever possible.</w:t>
      </w:r>
    </w:p>
    <w:p w:rsidR="00EE2484" w:rsidRDefault="006849EE" w:rsidP="00EE2484">
      <w:pPr>
        <w:pStyle w:val="ListParagraph"/>
        <w:numPr>
          <w:ilvl w:val="0"/>
          <w:numId w:val="11"/>
        </w:numPr>
        <w:rPr>
          <w:sz w:val="24"/>
          <w:szCs w:val="24"/>
        </w:rPr>
      </w:pPr>
      <w:r w:rsidRPr="00EE2484">
        <w:rPr>
          <w:sz w:val="24"/>
          <w:szCs w:val="24"/>
        </w:rPr>
        <w:t>Please use paints, stains and finishes that are no or low VOC</w:t>
      </w:r>
      <w:r w:rsidR="00DC243F" w:rsidRPr="00EE2484">
        <w:rPr>
          <w:sz w:val="24"/>
          <w:szCs w:val="24"/>
        </w:rPr>
        <w:t xml:space="preserve"> (volatile organic compounds)</w:t>
      </w:r>
    </w:p>
    <w:p w:rsidR="00EE2484" w:rsidRDefault="006849EE" w:rsidP="00EE2484">
      <w:pPr>
        <w:pStyle w:val="ListParagraph"/>
        <w:numPr>
          <w:ilvl w:val="0"/>
          <w:numId w:val="11"/>
        </w:numPr>
        <w:rPr>
          <w:sz w:val="24"/>
          <w:szCs w:val="24"/>
        </w:rPr>
      </w:pPr>
      <w:r w:rsidRPr="00EE2484">
        <w:rPr>
          <w:sz w:val="24"/>
          <w:szCs w:val="24"/>
        </w:rPr>
        <w:t>Ensure construction debris is recycled or disposed of using a licenced waste carrier.</w:t>
      </w:r>
    </w:p>
    <w:p w:rsidR="00EE2484" w:rsidRDefault="007B5504" w:rsidP="00EE2484">
      <w:pPr>
        <w:pStyle w:val="ListParagraph"/>
        <w:numPr>
          <w:ilvl w:val="0"/>
          <w:numId w:val="11"/>
        </w:numPr>
        <w:rPr>
          <w:sz w:val="24"/>
          <w:szCs w:val="24"/>
        </w:rPr>
      </w:pPr>
      <w:r w:rsidRPr="00EE2484">
        <w:rPr>
          <w:sz w:val="24"/>
          <w:szCs w:val="24"/>
        </w:rPr>
        <w:t>Consider donating any discarded set infrastructure to local drama groups</w:t>
      </w:r>
      <w:r w:rsidR="00857032" w:rsidRPr="00EE2484">
        <w:rPr>
          <w:sz w:val="24"/>
          <w:szCs w:val="24"/>
        </w:rPr>
        <w:t xml:space="preserve"> or community arts groups.</w:t>
      </w:r>
    </w:p>
    <w:p w:rsidR="006849EE" w:rsidRPr="00EE2484" w:rsidRDefault="00DC243F" w:rsidP="00EE2484">
      <w:pPr>
        <w:pStyle w:val="ListParagraph"/>
        <w:numPr>
          <w:ilvl w:val="0"/>
          <w:numId w:val="11"/>
        </w:numPr>
        <w:rPr>
          <w:sz w:val="24"/>
          <w:szCs w:val="24"/>
        </w:rPr>
      </w:pPr>
      <w:r w:rsidRPr="00EE2484">
        <w:rPr>
          <w:sz w:val="24"/>
          <w:szCs w:val="24"/>
        </w:rPr>
        <w:t>Incorporate preloved items into set designs where possible.</w:t>
      </w:r>
    </w:p>
    <w:p w:rsidR="00336679" w:rsidRDefault="00336679" w:rsidP="00494F43">
      <w:pPr>
        <w:rPr>
          <w:sz w:val="24"/>
          <w:szCs w:val="24"/>
        </w:rPr>
      </w:pPr>
    </w:p>
    <w:p w:rsidR="00336679" w:rsidRPr="005C4AA6" w:rsidRDefault="00C31D83" w:rsidP="00494F43">
      <w:pPr>
        <w:rPr>
          <w:sz w:val="24"/>
          <w:szCs w:val="24"/>
        </w:rPr>
      </w:pPr>
      <w:r>
        <w:rPr>
          <w:sz w:val="24"/>
          <w:szCs w:val="24"/>
        </w:rPr>
        <w:t>Thank you for</w:t>
      </w:r>
      <w:r w:rsidR="00163F2C">
        <w:rPr>
          <w:sz w:val="24"/>
          <w:szCs w:val="24"/>
        </w:rPr>
        <w:t xml:space="preserve"> your</w:t>
      </w:r>
      <w:r>
        <w:rPr>
          <w:sz w:val="24"/>
          <w:szCs w:val="24"/>
        </w:rPr>
        <w:t xml:space="preserve"> assistance in adopting environmentally friendly filming protocols. We look forward to working with your productions sustainably in Torbay.</w:t>
      </w:r>
    </w:p>
    <w:sectPr w:rsidR="00336679" w:rsidRPr="005C4AA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7287" w:rsidRDefault="00CD7287" w:rsidP="00091ED5">
      <w:pPr>
        <w:spacing w:after="0" w:line="240" w:lineRule="auto"/>
      </w:pPr>
      <w:r>
        <w:separator/>
      </w:r>
    </w:p>
  </w:endnote>
  <w:endnote w:type="continuationSeparator" w:id="0">
    <w:p w:rsidR="00CD7287" w:rsidRDefault="00CD7287" w:rsidP="00091E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1ED5" w:rsidRDefault="00091ED5">
    <w:pPr>
      <w:pStyle w:val="Footer"/>
    </w:pPr>
    <w:r>
      <w:t>Business Development January 2020 – FILM Torbay</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7287" w:rsidRDefault="00CD7287" w:rsidP="00091ED5">
      <w:pPr>
        <w:spacing w:after="0" w:line="240" w:lineRule="auto"/>
      </w:pPr>
      <w:r>
        <w:separator/>
      </w:r>
    </w:p>
  </w:footnote>
  <w:footnote w:type="continuationSeparator" w:id="0">
    <w:p w:rsidR="00CD7287" w:rsidRDefault="00CD7287" w:rsidP="00091E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1DCF85D"/>
    <w:multiLevelType w:val="hybridMultilevel"/>
    <w:tmpl w:val="A9FA87F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565DDA"/>
    <w:multiLevelType w:val="hybridMultilevel"/>
    <w:tmpl w:val="84C473EE"/>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2DDA3151"/>
    <w:multiLevelType w:val="hybridMultilevel"/>
    <w:tmpl w:val="5C20A5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2644A80"/>
    <w:multiLevelType w:val="hybridMultilevel"/>
    <w:tmpl w:val="A46C5AE2"/>
    <w:lvl w:ilvl="0" w:tplc="FFFFFFFF">
      <w:start w:val="1"/>
      <w:numFmt w:val="bullet"/>
      <w:lvlText w:val="•"/>
      <w:lvlJc w:val="left"/>
    </w:lvl>
    <w:lvl w:ilvl="1" w:tplc="08090003" w:tentative="1">
      <w:start w:val="1"/>
      <w:numFmt w:val="bullet"/>
      <w:lvlText w:val="o"/>
      <w:lvlJc w:val="left"/>
      <w:pPr>
        <w:ind w:left="3600" w:hanging="360"/>
      </w:pPr>
      <w:rPr>
        <w:rFonts w:ascii="Courier New" w:hAnsi="Courier New" w:cs="Courier New" w:hint="default"/>
      </w:rPr>
    </w:lvl>
    <w:lvl w:ilvl="2" w:tplc="08090005" w:tentative="1">
      <w:start w:val="1"/>
      <w:numFmt w:val="bullet"/>
      <w:lvlText w:val=""/>
      <w:lvlJc w:val="left"/>
      <w:pPr>
        <w:ind w:left="4320" w:hanging="360"/>
      </w:pPr>
      <w:rPr>
        <w:rFonts w:ascii="Wingdings" w:hAnsi="Wingdings" w:hint="default"/>
      </w:rPr>
    </w:lvl>
    <w:lvl w:ilvl="3" w:tplc="08090001" w:tentative="1">
      <w:start w:val="1"/>
      <w:numFmt w:val="bullet"/>
      <w:lvlText w:val=""/>
      <w:lvlJc w:val="left"/>
      <w:pPr>
        <w:ind w:left="5040" w:hanging="360"/>
      </w:pPr>
      <w:rPr>
        <w:rFonts w:ascii="Symbol" w:hAnsi="Symbol" w:hint="default"/>
      </w:rPr>
    </w:lvl>
    <w:lvl w:ilvl="4" w:tplc="08090003" w:tentative="1">
      <w:start w:val="1"/>
      <w:numFmt w:val="bullet"/>
      <w:lvlText w:val="o"/>
      <w:lvlJc w:val="left"/>
      <w:pPr>
        <w:ind w:left="5760" w:hanging="360"/>
      </w:pPr>
      <w:rPr>
        <w:rFonts w:ascii="Courier New" w:hAnsi="Courier New" w:cs="Courier New" w:hint="default"/>
      </w:rPr>
    </w:lvl>
    <w:lvl w:ilvl="5" w:tplc="08090005" w:tentative="1">
      <w:start w:val="1"/>
      <w:numFmt w:val="bullet"/>
      <w:lvlText w:val=""/>
      <w:lvlJc w:val="left"/>
      <w:pPr>
        <w:ind w:left="6480" w:hanging="360"/>
      </w:pPr>
      <w:rPr>
        <w:rFonts w:ascii="Wingdings" w:hAnsi="Wingdings" w:hint="default"/>
      </w:rPr>
    </w:lvl>
    <w:lvl w:ilvl="6" w:tplc="08090001" w:tentative="1">
      <w:start w:val="1"/>
      <w:numFmt w:val="bullet"/>
      <w:lvlText w:val=""/>
      <w:lvlJc w:val="left"/>
      <w:pPr>
        <w:ind w:left="7200" w:hanging="360"/>
      </w:pPr>
      <w:rPr>
        <w:rFonts w:ascii="Symbol" w:hAnsi="Symbol" w:hint="default"/>
      </w:rPr>
    </w:lvl>
    <w:lvl w:ilvl="7" w:tplc="08090003" w:tentative="1">
      <w:start w:val="1"/>
      <w:numFmt w:val="bullet"/>
      <w:lvlText w:val="o"/>
      <w:lvlJc w:val="left"/>
      <w:pPr>
        <w:ind w:left="7920" w:hanging="360"/>
      </w:pPr>
      <w:rPr>
        <w:rFonts w:ascii="Courier New" w:hAnsi="Courier New" w:cs="Courier New" w:hint="default"/>
      </w:rPr>
    </w:lvl>
    <w:lvl w:ilvl="8" w:tplc="08090005" w:tentative="1">
      <w:start w:val="1"/>
      <w:numFmt w:val="bullet"/>
      <w:lvlText w:val=""/>
      <w:lvlJc w:val="left"/>
      <w:pPr>
        <w:ind w:left="8640" w:hanging="360"/>
      </w:pPr>
      <w:rPr>
        <w:rFonts w:ascii="Wingdings" w:hAnsi="Wingdings" w:hint="default"/>
      </w:rPr>
    </w:lvl>
  </w:abstractNum>
  <w:abstractNum w:abstractNumId="4" w15:restartNumberingAfterBreak="0">
    <w:nsid w:val="51D7743F"/>
    <w:multiLevelType w:val="hybridMultilevel"/>
    <w:tmpl w:val="CD804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3693D37"/>
    <w:multiLevelType w:val="hybridMultilevel"/>
    <w:tmpl w:val="46AC91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A05712"/>
    <w:multiLevelType w:val="hybridMultilevel"/>
    <w:tmpl w:val="6EBC821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5BCC7340"/>
    <w:multiLevelType w:val="hybridMultilevel"/>
    <w:tmpl w:val="96967EB2"/>
    <w:lvl w:ilvl="0" w:tplc="10090001">
      <w:start w:val="1"/>
      <w:numFmt w:val="bullet"/>
      <w:lvlText w:val=""/>
      <w:lvlJc w:val="left"/>
      <w:pPr>
        <w:ind w:left="1854" w:hanging="360"/>
      </w:pPr>
      <w:rPr>
        <w:rFonts w:ascii="Symbol" w:hAnsi="Symbol" w:hint="default"/>
      </w:rPr>
    </w:lvl>
    <w:lvl w:ilvl="1" w:tplc="10090003">
      <w:start w:val="1"/>
      <w:numFmt w:val="bullet"/>
      <w:lvlText w:val="o"/>
      <w:lvlJc w:val="left"/>
      <w:pPr>
        <w:ind w:left="2574" w:hanging="360"/>
      </w:pPr>
      <w:rPr>
        <w:rFonts w:ascii="Courier New" w:hAnsi="Courier New" w:cs="Courier New" w:hint="default"/>
      </w:rPr>
    </w:lvl>
    <w:lvl w:ilvl="2" w:tplc="10090005">
      <w:start w:val="1"/>
      <w:numFmt w:val="bullet"/>
      <w:lvlText w:val=""/>
      <w:lvlJc w:val="left"/>
      <w:pPr>
        <w:ind w:left="3294" w:hanging="360"/>
      </w:pPr>
      <w:rPr>
        <w:rFonts w:ascii="Wingdings" w:hAnsi="Wingdings" w:hint="default"/>
      </w:rPr>
    </w:lvl>
    <w:lvl w:ilvl="3" w:tplc="10090001">
      <w:start w:val="1"/>
      <w:numFmt w:val="bullet"/>
      <w:lvlText w:val=""/>
      <w:lvlJc w:val="left"/>
      <w:pPr>
        <w:ind w:left="4014" w:hanging="360"/>
      </w:pPr>
      <w:rPr>
        <w:rFonts w:ascii="Symbol" w:hAnsi="Symbol" w:hint="default"/>
      </w:rPr>
    </w:lvl>
    <w:lvl w:ilvl="4" w:tplc="10090003">
      <w:start w:val="1"/>
      <w:numFmt w:val="bullet"/>
      <w:lvlText w:val="o"/>
      <w:lvlJc w:val="left"/>
      <w:pPr>
        <w:ind w:left="4734" w:hanging="360"/>
      </w:pPr>
      <w:rPr>
        <w:rFonts w:ascii="Courier New" w:hAnsi="Courier New" w:cs="Courier New" w:hint="default"/>
      </w:rPr>
    </w:lvl>
    <w:lvl w:ilvl="5" w:tplc="10090005">
      <w:start w:val="1"/>
      <w:numFmt w:val="bullet"/>
      <w:lvlText w:val=""/>
      <w:lvlJc w:val="left"/>
      <w:pPr>
        <w:ind w:left="5454" w:hanging="360"/>
      </w:pPr>
      <w:rPr>
        <w:rFonts w:ascii="Wingdings" w:hAnsi="Wingdings" w:hint="default"/>
      </w:rPr>
    </w:lvl>
    <w:lvl w:ilvl="6" w:tplc="10090001">
      <w:start w:val="1"/>
      <w:numFmt w:val="bullet"/>
      <w:lvlText w:val=""/>
      <w:lvlJc w:val="left"/>
      <w:pPr>
        <w:ind w:left="6174" w:hanging="360"/>
      </w:pPr>
      <w:rPr>
        <w:rFonts w:ascii="Symbol" w:hAnsi="Symbol" w:hint="default"/>
      </w:rPr>
    </w:lvl>
    <w:lvl w:ilvl="7" w:tplc="10090003">
      <w:start w:val="1"/>
      <w:numFmt w:val="bullet"/>
      <w:lvlText w:val="o"/>
      <w:lvlJc w:val="left"/>
      <w:pPr>
        <w:ind w:left="6894" w:hanging="360"/>
      </w:pPr>
      <w:rPr>
        <w:rFonts w:ascii="Courier New" w:hAnsi="Courier New" w:cs="Courier New" w:hint="default"/>
      </w:rPr>
    </w:lvl>
    <w:lvl w:ilvl="8" w:tplc="10090005">
      <w:start w:val="1"/>
      <w:numFmt w:val="bullet"/>
      <w:lvlText w:val=""/>
      <w:lvlJc w:val="left"/>
      <w:pPr>
        <w:ind w:left="7614" w:hanging="360"/>
      </w:pPr>
      <w:rPr>
        <w:rFonts w:ascii="Wingdings" w:hAnsi="Wingdings" w:hint="default"/>
      </w:rPr>
    </w:lvl>
  </w:abstractNum>
  <w:abstractNum w:abstractNumId="8" w15:restartNumberingAfterBreak="0">
    <w:nsid w:val="65552B79"/>
    <w:multiLevelType w:val="hybridMultilevel"/>
    <w:tmpl w:val="05D88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D454CF5"/>
    <w:multiLevelType w:val="hybridMultilevel"/>
    <w:tmpl w:val="2ED40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57D7F67"/>
    <w:multiLevelType w:val="hybridMultilevel"/>
    <w:tmpl w:val="AAB21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7"/>
  </w:num>
  <w:num w:numId="5">
    <w:abstractNumId w:val="6"/>
  </w:num>
  <w:num w:numId="6">
    <w:abstractNumId w:val="10"/>
  </w:num>
  <w:num w:numId="7">
    <w:abstractNumId w:val="8"/>
  </w:num>
  <w:num w:numId="8">
    <w:abstractNumId w:val="4"/>
  </w:num>
  <w:num w:numId="9">
    <w:abstractNumId w:val="5"/>
  </w:num>
  <w:num w:numId="10">
    <w:abstractNumId w:val="9"/>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765C"/>
    <w:rsid w:val="00091ED5"/>
    <w:rsid w:val="00163F2C"/>
    <w:rsid w:val="00336679"/>
    <w:rsid w:val="003D25EC"/>
    <w:rsid w:val="003E1526"/>
    <w:rsid w:val="00494F43"/>
    <w:rsid w:val="005936B4"/>
    <w:rsid w:val="005C4AA6"/>
    <w:rsid w:val="006849EE"/>
    <w:rsid w:val="0071765C"/>
    <w:rsid w:val="007B5504"/>
    <w:rsid w:val="00857032"/>
    <w:rsid w:val="00930011"/>
    <w:rsid w:val="009345D2"/>
    <w:rsid w:val="00C31D83"/>
    <w:rsid w:val="00CD7287"/>
    <w:rsid w:val="00CE4317"/>
    <w:rsid w:val="00DC243F"/>
    <w:rsid w:val="00E13762"/>
    <w:rsid w:val="00EE2484"/>
    <w:rsid w:val="00F72810"/>
    <w:rsid w:val="00F9631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C1FA09-3A3D-4DEE-A33A-51F9DFF2A7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91E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91ED5"/>
  </w:style>
  <w:style w:type="paragraph" w:styleId="Footer">
    <w:name w:val="footer"/>
    <w:basedOn w:val="Normal"/>
    <w:link w:val="FooterChar"/>
    <w:uiPriority w:val="99"/>
    <w:unhideWhenUsed/>
    <w:rsid w:val="00091E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91ED5"/>
  </w:style>
  <w:style w:type="paragraph" w:customStyle="1" w:styleId="Default">
    <w:name w:val="Default"/>
    <w:rsid w:val="00336679"/>
    <w:pPr>
      <w:autoSpaceDE w:val="0"/>
      <w:autoSpaceDN w:val="0"/>
      <w:adjustRightInd w:val="0"/>
      <w:spacing w:after="0" w:line="240" w:lineRule="auto"/>
    </w:pPr>
    <w:rPr>
      <w:rFonts w:ascii="Calibri" w:hAnsi="Calibri" w:cs="Calibri"/>
      <w:color w:val="000000"/>
      <w:sz w:val="24"/>
      <w:szCs w:val="24"/>
    </w:rPr>
  </w:style>
  <w:style w:type="paragraph" w:styleId="ListParagraph">
    <w:name w:val="List Paragraph"/>
    <w:basedOn w:val="Normal"/>
    <w:uiPriority w:val="34"/>
    <w:qFormat/>
    <w:rsid w:val="00336679"/>
    <w:pPr>
      <w:ind w:left="720"/>
      <w:contextualSpacing/>
    </w:pPr>
  </w:style>
  <w:style w:type="paragraph" w:styleId="BalloonText">
    <w:name w:val="Balloon Text"/>
    <w:basedOn w:val="Normal"/>
    <w:link w:val="BalloonTextChar"/>
    <w:uiPriority w:val="99"/>
    <w:semiHidden/>
    <w:unhideWhenUsed/>
    <w:rsid w:val="00F9631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63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654572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604</Words>
  <Characters>3443</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4039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Kniveton, Julie</dc:creator>
  <cp:keywords/>
  <dc:description/>
  <cp:lastModifiedBy>Weymouth, Maria</cp:lastModifiedBy>
  <cp:revision>2</cp:revision>
  <cp:lastPrinted>2020-01-06T14:04:00Z</cp:lastPrinted>
  <dcterms:created xsi:type="dcterms:W3CDTF">2020-01-28T12:02:00Z</dcterms:created>
  <dcterms:modified xsi:type="dcterms:W3CDTF">2020-01-28T12:02:00Z</dcterms:modified>
</cp:coreProperties>
</file>