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4" w:rsidRPr="00E86A44" w:rsidRDefault="00E86A44" w:rsidP="00E86A44">
      <w:pPr>
        <w:autoSpaceDE w:val="0"/>
        <w:autoSpaceDN w:val="0"/>
        <w:adjustRightInd w:val="0"/>
        <w:rPr>
          <w:rFonts w:asciiTheme="minorHAnsi" w:hAnsiTheme="minorHAnsi" w:cs="TT4BA7o00"/>
          <w:b/>
          <w:noProof/>
          <w:sz w:val="36"/>
          <w:szCs w:val="24"/>
          <w:lang w:eastAsia="en-GB"/>
        </w:rPr>
      </w:pPr>
      <w:r w:rsidRPr="00E86A44">
        <w:rPr>
          <w:rFonts w:asciiTheme="minorHAnsi" w:hAnsiTheme="minorHAnsi" w:cs="TT4BA7o00"/>
          <w:b/>
          <w:noProof/>
          <w:sz w:val="36"/>
          <w:szCs w:val="24"/>
          <w:lang w:eastAsia="en-GB"/>
        </w:rPr>
        <w:drawing>
          <wp:anchor distT="0" distB="0" distL="114300" distR="114300" simplePos="0" relativeHeight="251659264" behindDoc="0" locked="0" layoutInCell="1" allowOverlap="1">
            <wp:simplePos x="0" y="0"/>
            <wp:positionH relativeFrom="column">
              <wp:posOffset>3856355</wp:posOffset>
            </wp:positionH>
            <wp:positionV relativeFrom="paragraph">
              <wp:posOffset>-19685</wp:posOffset>
            </wp:positionV>
            <wp:extent cx="2144395" cy="972185"/>
            <wp:effectExtent l="19050" t="0" r="8255" b="0"/>
            <wp:wrapSquare wrapText="bothSides"/>
            <wp:docPr id="2"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4395" cy="972185"/>
                    </a:xfrm>
                    <a:prstGeom prst="rect">
                      <a:avLst/>
                    </a:prstGeom>
                    <a:noFill/>
                    <a:ln w="9525">
                      <a:noFill/>
                      <a:miter lim="800000"/>
                      <a:headEnd/>
                      <a:tailEnd/>
                    </a:ln>
                  </pic:spPr>
                </pic:pic>
              </a:graphicData>
            </a:graphic>
          </wp:anchor>
        </w:drawing>
      </w:r>
      <w:r w:rsidRPr="00E86A44">
        <w:rPr>
          <w:rFonts w:asciiTheme="minorHAnsi" w:hAnsiTheme="minorHAnsi" w:cs="TT4BA7o00"/>
          <w:b/>
          <w:noProof/>
          <w:sz w:val="36"/>
          <w:szCs w:val="24"/>
          <w:lang w:eastAsia="en-GB"/>
        </w:rPr>
        <w:t>Annual Report 201</w:t>
      </w:r>
      <w:r w:rsidR="00341903">
        <w:rPr>
          <w:rFonts w:asciiTheme="minorHAnsi" w:hAnsiTheme="minorHAnsi" w:cs="TT4BA7o00"/>
          <w:b/>
          <w:noProof/>
          <w:sz w:val="36"/>
          <w:szCs w:val="24"/>
          <w:lang w:eastAsia="en-GB"/>
        </w:rPr>
        <w:t>7</w:t>
      </w:r>
      <w:r w:rsidRPr="00E86A44">
        <w:rPr>
          <w:rFonts w:asciiTheme="minorHAnsi" w:hAnsiTheme="minorHAnsi" w:cs="TT4BA7o00"/>
          <w:b/>
          <w:noProof/>
          <w:sz w:val="36"/>
          <w:szCs w:val="24"/>
          <w:lang w:eastAsia="en-GB"/>
        </w:rPr>
        <w:t>/201</w:t>
      </w:r>
      <w:r w:rsidR="00341903">
        <w:rPr>
          <w:rFonts w:asciiTheme="minorHAnsi" w:hAnsiTheme="minorHAnsi" w:cs="TT4BA7o00"/>
          <w:b/>
          <w:noProof/>
          <w:sz w:val="36"/>
          <w:szCs w:val="24"/>
          <w:lang w:eastAsia="en-GB"/>
        </w:rPr>
        <w:t>8</w:t>
      </w:r>
    </w:p>
    <w:p w:rsidR="001C4930" w:rsidRPr="00E86A44" w:rsidRDefault="001C4930" w:rsidP="00E86A44">
      <w:pPr>
        <w:rPr>
          <w:rFonts w:asciiTheme="minorHAnsi" w:hAnsiTheme="minorHAnsi"/>
        </w:rPr>
      </w:pPr>
    </w:p>
    <w:p w:rsidR="00E86A44" w:rsidRPr="00E86A44" w:rsidRDefault="00E86A44" w:rsidP="00E86A44">
      <w:pPr>
        <w:rPr>
          <w:rFonts w:asciiTheme="minorHAnsi" w:hAnsiTheme="minorHAnsi"/>
          <w:b/>
        </w:rPr>
      </w:pPr>
      <w:r w:rsidRPr="00E86A44">
        <w:rPr>
          <w:rFonts w:asciiTheme="minorHAnsi" w:hAnsiTheme="minorHAnsi"/>
          <w:b/>
        </w:rPr>
        <w:t>Foreword</w:t>
      </w:r>
    </w:p>
    <w:p w:rsidR="00E41DA2" w:rsidRPr="00E41DA2" w:rsidRDefault="00E41DA2" w:rsidP="00E41DA2">
      <w:pPr>
        <w:rPr>
          <w:rFonts w:asciiTheme="minorHAnsi" w:hAnsiTheme="minorHAnsi" w:cs="Arial"/>
          <w:color w:val="000000"/>
          <w:szCs w:val="24"/>
        </w:rPr>
      </w:pPr>
      <w:r w:rsidRPr="00E41DA2">
        <w:rPr>
          <w:rFonts w:asciiTheme="minorHAnsi" w:hAnsiTheme="minorHAnsi" w:cs="Arial"/>
          <w:color w:val="000000"/>
          <w:szCs w:val="24"/>
        </w:rPr>
        <w:t xml:space="preserve">Once again it has been a busy year for the Overview and Scrutiny Board, as can be seen from the following report.  As always we have taken a leading role in scrutinising the Elected Mayor’s Budget.  I am pleased to say he listened to our recommendations this year and took them all into account and accepted them before setting the budget.  In addition to the budget, the Board has investigated a number of issues and I believe has made a difference in some of the key decisions made by the Mayor and Council. </w:t>
      </w:r>
    </w:p>
    <w:p w:rsidR="00E41DA2" w:rsidRPr="00E41DA2" w:rsidRDefault="00E41DA2" w:rsidP="00E41DA2">
      <w:pPr>
        <w:rPr>
          <w:rFonts w:asciiTheme="minorHAnsi" w:hAnsiTheme="minorHAnsi" w:cs="Arial"/>
          <w:color w:val="000000"/>
          <w:szCs w:val="24"/>
        </w:rPr>
      </w:pPr>
      <w:r w:rsidRPr="00E41DA2">
        <w:rPr>
          <w:rFonts w:asciiTheme="minorHAnsi" w:hAnsiTheme="minorHAnsi" w:cs="Arial"/>
          <w:color w:val="000000"/>
          <w:szCs w:val="24"/>
        </w:rPr>
        <w:t>I would like to thank all the officers at the Town Hall for their help and assistance during our busy year.  In particular I would like to thank Kate Spencer on behalf of the Board for her help, dedication and assistance throughout the year.</w:t>
      </w:r>
    </w:p>
    <w:p w:rsidR="00E41DA2" w:rsidRPr="00E41DA2" w:rsidRDefault="00E41DA2" w:rsidP="00E41DA2">
      <w:pPr>
        <w:rPr>
          <w:rFonts w:asciiTheme="minorHAnsi" w:hAnsiTheme="minorHAnsi" w:cs="Arial"/>
          <w:color w:val="000000"/>
          <w:szCs w:val="24"/>
        </w:rPr>
      </w:pPr>
      <w:r w:rsidRPr="00E41DA2">
        <w:rPr>
          <w:rFonts w:asciiTheme="minorHAnsi" w:hAnsiTheme="minorHAnsi" w:cs="Arial"/>
          <w:color w:val="000000"/>
          <w:szCs w:val="24"/>
        </w:rPr>
        <w:t xml:space="preserve">Thanks must also go to all the Members of the Board, they have all taken an active role and played their part in the work of overview and scrutiny.  Three Members have left the Board during the past year – Cllrs Alan </w:t>
      </w:r>
      <w:proofErr w:type="spellStart"/>
      <w:r w:rsidRPr="00E41DA2">
        <w:rPr>
          <w:rFonts w:asciiTheme="minorHAnsi" w:hAnsiTheme="minorHAnsi" w:cs="Arial"/>
          <w:color w:val="000000"/>
          <w:szCs w:val="24"/>
        </w:rPr>
        <w:t>Tyerman</w:t>
      </w:r>
      <w:proofErr w:type="spellEnd"/>
      <w:r w:rsidRPr="00E41DA2">
        <w:rPr>
          <w:rFonts w:asciiTheme="minorHAnsi" w:hAnsiTheme="minorHAnsi" w:cs="Arial"/>
          <w:color w:val="000000"/>
          <w:szCs w:val="24"/>
        </w:rPr>
        <w:t xml:space="preserve">, Anna </w:t>
      </w:r>
      <w:proofErr w:type="spellStart"/>
      <w:r w:rsidRPr="00E41DA2">
        <w:rPr>
          <w:rFonts w:asciiTheme="minorHAnsi" w:hAnsiTheme="minorHAnsi" w:cs="Arial"/>
          <w:color w:val="000000"/>
          <w:szCs w:val="24"/>
        </w:rPr>
        <w:t>Tolchard</w:t>
      </w:r>
      <w:proofErr w:type="spellEnd"/>
      <w:r w:rsidRPr="00E41DA2">
        <w:rPr>
          <w:rFonts w:asciiTheme="minorHAnsi" w:hAnsiTheme="minorHAnsi" w:cs="Arial"/>
          <w:color w:val="000000"/>
          <w:szCs w:val="24"/>
        </w:rPr>
        <w:t xml:space="preserve"> and Jackie Stockman.  A big thank you to Cllr Stockman who was my Vice Chairman and has been a long standing member of the Board.  We welcome Cllr Steve Darling back as Vice Chairman and Cllr Lynn Sykes as a new member of the Board.</w:t>
      </w:r>
    </w:p>
    <w:p w:rsidR="00E41DA2" w:rsidRPr="00E41DA2" w:rsidRDefault="00E41DA2" w:rsidP="00E41DA2">
      <w:pPr>
        <w:rPr>
          <w:rFonts w:asciiTheme="minorHAnsi" w:hAnsiTheme="minorHAnsi" w:cs="Arial"/>
          <w:color w:val="000000"/>
          <w:szCs w:val="24"/>
        </w:rPr>
      </w:pPr>
      <w:r w:rsidRPr="00E41DA2">
        <w:rPr>
          <w:rFonts w:asciiTheme="minorHAnsi" w:hAnsiTheme="minorHAnsi" w:cs="Arial"/>
          <w:color w:val="000000"/>
          <w:szCs w:val="24"/>
        </w:rPr>
        <w:t xml:space="preserve">The coming year will be a difficult one for overview and scrutiny as there will be some major issues coming before the Board.  Not least the annual budget which gets harder as each year goes by.  I am sure all Members of the Board will play their part as they have done this year.   </w:t>
      </w:r>
    </w:p>
    <w:p w:rsidR="00E86A44" w:rsidRPr="00E86A44" w:rsidRDefault="00F971B9" w:rsidP="00E86A44">
      <w:pPr>
        <w:rPr>
          <w:rFonts w:asciiTheme="minorHAnsi" w:hAnsiTheme="minorHAnsi"/>
        </w:rPr>
      </w:pPr>
      <w:r>
        <w:rPr>
          <w:rFonts w:asciiTheme="minorHAnsi" w:hAnsiTheme="minorHAnsi"/>
        </w:rPr>
        <w:t>Councillor Chris Lewis</w:t>
      </w:r>
      <w:r w:rsidR="00E86A44" w:rsidRPr="00E86A44">
        <w:rPr>
          <w:rFonts w:asciiTheme="minorHAnsi" w:hAnsiTheme="minorHAnsi"/>
        </w:rPr>
        <w:br/>
        <w:t>Overview and Scrutiny Co-ordinator</w:t>
      </w:r>
    </w:p>
    <w:p w:rsidR="00A9117C" w:rsidRDefault="00A9117C" w:rsidP="00E86A44">
      <w:pPr>
        <w:rPr>
          <w:rFonts w:asciiTheme="minorHAnsi" w:hAnsiTheme="minorHAnsi"/>
          <w:b/>
        </w:rPr>
      </w:pPr>
    </w:p>
    <w:p w:rsidR="00E86A44" w:rsidRPr="00E86A44" w:rsidRDefault="00E86A44" w:rsidP="00E86A44">
      <w:pPr>
        <w:rPr>
          <w:rFonts w:asciiTheme="minorHAnsi" w:hAnsiTheme="minorHAnsi"/>
        </w:rPr>
      </w:pPr>
      <w:bookmarkStart w:id="0" w:name="_GoBack"/>
      <w:bookmarkEnd w:id="0"/>
      <w:r w:rsidRPr="00E86A44">
        <w:rPr>
          <w:rFonts w:asciiTheme="minorHAnsi" w:hAnsiTheme="minorHAnsi"/>
          <w:b/>
        </w:rPr>
        <w:t>Introduction</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Overview and scrutiny…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is one of the ways the Council improves services and the quality of people’s lives in Torbay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acts as the Council’s “watchdog” and challenges decisions taken by the Mayor and looks at decisions in more detail</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reviews existing policies and issues of concern</w:t>
      </w:r>
    </w:p>
    <w:p w:rsidR="00E86A44" w:rsidRPr="00103157" w:rsidRDefault="00E86A44" w:rsidP="00E86A44">
      <w:pPr>
        <w:numPr>
          <w:ilvl w:val="0"/>
          <w:numId w:val="1"/>
        </w:numPr>
        <w:rPr>
          <w:rFonts w:asciiTheme="minorHAnsi" w:hAnsiTheme="minorHAnsi" w:cs="Arial"/>
          <w:szCs w:val="24"/>
        </w:rPr>
      </w:pPr>
      <w:proofErr w:type="gramStart"/>
      <w:r w:rsidRPr="00E86A44">
        <w:rPr>
          <w:rFonts w:asciiTheme="minorHAnsi" w:hAnsiTheme="minorHAnsi" w:cs="Arial"/>
          <w:color w:val="000000"/>
          <w:szCs w:val="24"/>
        </w:rPr>
        <w:t>is</w:t>
      </w:r>
      <w:proofErr w:type="gramEnd"/>
      <w:r w:rsidRPr="00E86A44">
        <w:rPr>
          <w:rFonts w:asciiTheme="minorHAnsi" w:hAnsiTheme="minorHAnsi" w:cs="Arial"/>
          <w:color w:val="000000"/>
          <w:szCs w:val="24"/>
        </w:rPr>
        <w:t xml:space="preserve"> a constructive and independent way of looking at an issue, highlighting areas that work well and suggesting where improvements can be made</w:t>
      </w:r>
      <w:r w:rsidR="00103157">
        <w:rPr>
          <w:rFonts w:asciiTheme="minorHAnsi" w:hAnsiTheme="minorHAnsi" w:cs="Arial"/>
          <w:color w:val="000000"/>
          <w:szCs w:val="24"/>
        </w:rPr>
        <w:t>.</w:t>
      </w:r>
    </w:p>
    <w:p w:rsidR="00E41DA2" w:rsidRDefault="00E41DA2" w:rsidP="00103157">
      <w:pPr>
        <w:rPr>
          <w:rFonts w:asciiTheme="minorHAnsi" w:hAnsiTheme="minorHAnsi" w:cs="Arial"/>
          <w:color w:val="000000"/>
          <w:szCs w:val="24"/>
        </w:rPr>
      </w:pPr>
    </w:p>
    <w:p w:rsidR="00103157" w:rsidRDefault="00103157" w:rsidP="00103157">
      <w:pPr>
        <w:rPr>
          <w:rFonts w:asciiTheme="minorHAnsi" w:hAnsiTheme="minorHAnsi" w:cs="Arial"/>
          <w:szCs w:val="24"/>
        </w:rPr>
      </w:pPr>
      <w:r>
        <w:rPr>
          <w:rFonts w:asciiTheme="minorHAnsi" w:hAnsiTheme="minorHAnsi" w:cs="Arial"/>
          <w:color w:val="000000"/>
          <w:szCs w:val="24"/>
        </w:rPr>
        <w:lastRenderedPageBreak/>
        <w:t>The Council agreed that the overview and scrutiny should operate in accordance with following principles:</w:t>
      </w: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Focusing on the issues which matter: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Policy Development is of equal importance to “holding to account”</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Forward Plan is the key tool for managing the decision making process</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keepNext/>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relationship between overview and scrutiny and the executive should seek to complement one another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Pr="003A4C4A"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All Councillors should have the opportunity to help shape policy decisions at an early stage</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This report gives details of the work which has been undertaken by the Overview and Scrutiny Board over the course of 20</w:t>
      </w:r>
      <w:r w:rsidR="00103157">
        <w:rPr>
          <w:rFonts w:asciiTheme="minorHAnsi" w:hAnsiTheme="minorHAnsi" w:cs="Arial"/>
          <w:szCs w:val="24"/>
        </w:rPr>
        <w:t>1</w:t>
      </w:r>
      <w:r w:rsidR="00341903">
        <w:rPr>
          <w:rFonts w:asciiTheme="minorHAnsi" w:hAnsiTheme="minorHAnsi" w:cs="Arial"/>
          <w:szCs w:val="24"/>
        </w:rPr>
        <w:t>7/2018</w:t>
      </w:r>
      <w:r w:rsidR="00103157">
        <w:rPr>
          <w:rFonts w:asciiTheme="minorHAnsi" w:hAnsiTheme="minorHAnsi" w:cs="Arial"/>
          <w:szCs w:val="24"/>
        </w:rPr>
        <w:t>.</w:t>
      </w:r>
    </w:p>
    <w:p w:rsidR="00F971B9" w:rsidRPr="00F971B9" w:rsidRDefault="00103157" w:rsidP="00E86A44">
      <w:pPr>
        <w:rPr>
          <w:rFonts w:asciiTheme="minorHAnsi" w:hAnsiTheme="minorHAnsi"/>
          <w:b/>
          <w:szCs w:val="24"/>
        </w:rPr>
      </w:pPr>
      <w:r>
        <w:rPr>
          <w:rFonts w:asciiTheme="minorHAnsi" w:hAnsiTheme="minorHAnsi"/>
          <w:b/>
          <w:szCs w:val="24"/>
        </w:rPr>
        <w:t xml:space="preserve">The operation of overview and scrutiny </w:t>
      </w:r>
    </w:p>
    <w:p w:rsidR="002901B9" w:rsidRDefault="00103157" w:rsidP="00E86A44">
      <w:pPr>
        <w:rPr>
          <w:rFonts w:asciiTheme="minorHAnsi" w:hAnsiTheme="minorHAnsi"/>
          <w:szCs w:val="24"/>
        </w:rPr>
      </w:pPr>
      <w:r>
        <w:rPr>
          <w:rFonts w:asciiTheme="minorHAnsi" w:hAnsiTheme="minorHAnsi"/>
          <w:szCs w:val="24"/>
        </w:rPr>
        <w:t xml:space="preserve">The Council re-appointed </w:t>
      </w:r>
      <w:r w:rsidR="002901B9">
        <w:rPr>
          <w:rFonts w:asciiTheme="minorHAnsi" w:hAnsiTheme="minorHAnsi"/>
          <w:szCs w:val="24"/>
        </w:rPr>
        <w:t xml:space="preserve">Councillor </w:t>
      </w:r>
      <w:r w:rsidR="00341903">
        <w:rPr>
          <w:rFonts w:asciiTheme="minorHAnsi" w:hAnsiTheme="minorHAnsi"/>
          <w:szCs w:val="24"/>
        </w:rPr>
        <w:t xml:space="preserve">Chris </w:t>
      </w:r>
      <w:r w:rsidR="002901B9">
        <w:rPr>
          <w:rFonts w:asciiTheme="minorHAnsi" w:hAnsiTheme="minorHAnsi"/>
          <w:szCs w:val="24"/>
        </w:rPr>
        <w:t xml:space="preserve">Lewis </w:t>
      </w:r>
      <w:r>
        <w:rPr>
          <w:rFonts w:asciiTheme="minorHAnsi" w:hAnsiTheme="minorHAnsi"/>
          <w:szCs w:val="24"/>
        </w:rPr>
        <w:t>a</w:t>
      </w:r>
      <w:r w:rsidR="002901B9">
        <w:rPr>
          <w:rFonts w:asciiTheme="minorHAnsi" w:hAnsiTheme="minorHAnsi"/>
          <w:szCs w:val="24"/>
        </w:rPr>
        <w:t xml:space="preserve">s the Overview and Scrutiny Co-ordinator </w:t>
      </w:r>
      <w:r>
        <w:rPr>
          <w:rFonts w:asciiTheme="minorHAnsi" w:hAnsiTheme="minorHAnsi"/>
          <w:szCs w:val="24"/>
        </w:rPr>
        <w:t>in May 201</w:t>
      </w:r>
      <w:r w:rsidR="00341903">
        <w:rPr>
          <w:rFonts w:asciiTheme="minorHAnsi" w:hAnsiTheme="minorHAnsi"/>
          <w:szCs w:val="24"/>
        </w:rPr>
        <w:t>7</w:t>
      </w:r>
      <w:r>
        <w:rPr>
          <w:rFonts w:asciiTheme="minorHAnsi" w:hAnsiTheme="minorHAnsi"/>
          <w:szCs w:val="24"/>
        </w:rPr>
        <w:t xml:space="preserve">.  He is </w:t>
      </w:r>
      <w:r w:rsidR="002901B9">
        <w:rPr>
          <w:rFonts w:asciiTheme="minorHAnsi" w:hAnsiTheme="minorHAnsi"/>
          <w:szCs w:val="24"/>
        </w:rPr>
        <w:t>supported by Councillors Barnby, Bent</w:t>
      </w:r>
      <w:r>
        <w:rPr>
          <w:rFonts w:asciiTheme="minorHAnsi" w:hAnsiTheme="minorHAnsi"/>
          <w:szCs w:val="24"/>
        </w:rPr>
        <w:t>, D</w:t>
      </w:r>
      <w:r w:rsidR="00341903">
        <w:rPr>
          <w:rFonts w:asciiTheme="minorHAnsi" w:hAnsiTheme="minorHAnsi"/>
          <w:szCs w:val="24"/>
        </w:rPr>
        <w:t>arling (S)</w:t>
      </w:r>
      <w:r w:rsidR="002901B9">
        <w:rPr>
          <w:rFonts w:asciiTheme="minorHAnsi" w:hAnsiTheme="minorHAnsi"/>
          <w:szCs w:val="24"/>
        </w:rPr>
        <w:t xml:space="preserve"> and Stocks as Overview and Scrutiny Lead Members.</w:t>
      </w:r>
    </w:p>
    <w:p w:rsidR="00F971B9" w:rsidRDefault="002901B9" w:rsidP="00F971B9">
      <w:pPr>
        <w:rPr>
          <w:rFonts w:asciiTheme="minorHAnsi" w:hAnsiTheme="minorHAnsi"/>
          <w:szCs w:val="24"/>
        </w:rPr>
      </w:pPr>
      <w:r>
        <w:rPr>
          <w:rFonts w:asciiTheme="minorHAnsi" w:hAnsiTheme="minorHAnsi"/>
          <w:szCs w:val="24"/>
        </w:rPr>
        <w:t xml:space="preserve">The membership of the Overview and Scrutiny Board </w:t>
      </w:r>
      <w:r w:rsidR="00341903">
        <w:rPr>
          <w:rFonts w:asciiTheme="minorHAnsi" w:hAnsiTheme="minorHAnsi"/>
          <w:szCs w:val="24"/>
        </w:rPr>
        <w:t xml:space="preserve">over the course of the year has </w:t>
      </w:r>
      <w:r>
        <w:rPr>
          <w:rFonts w:asciiTheme="minorHAnsi" w:hAnsiTheme="minorHAnsi"/>
          <w:szCs w:val="24"/>
        </w:rPr>
        <w:t xml:space="preserve">comprised </w:t>
      </w:r>
      <w:r w:rsidR="00F971B9">
        <w:rPr>
          <w:rFonts w:asciiTheme="minorHAnsi" w:hAnsiTheme="minorHAnsi"/>
          <w:szCs w:val="24"/>
        </w:rPr>
        <w:t>Councillors Barnby, Bye, Bent,</w:t>
      </w:r>
      <w:r w:rsidR="00341903">
        <w:rPr>
          <w:rFonts w:asciiTheme="minorHAnsi" w:hAnsiTheme="minorHAnsi"/>
          <w:szCs w:val="24"/>
        </w:rPr>
        <w:t xml:space="preserve"> Darling (S),</w:t>
      </w:r>
      <w:r w:rsidR="00F971B9">
        <w:rPr>
          <w:rFonts w:asciiTheme="minorHAnsi" w:hAnsiTheme="minorHAnsi"/>
          <w:szCs w:val="24"/>
        </w:rPr>
        <w:t xml:space="preserve"> Lewis</w:t>
      </w:r>
      <w:r w:rsidR="00341903">
        <w:rPr>
          <w:rFonts w:asciiTheme="minorHAnsi" w:hAnsiTheme="minorHAnsi"/>
          <w:szCs w:val="24"/>
        </w:rPr>
        <w:t xml:space="preserve"> (C)</w:t>
      </w:r>
      <w:r w:rsidR="00F971B9">
        <w:rPr>
          <w:rFonts w:asciiTheme="minorHAnsi" w:hAnsiTheme="minorHAnsi"/>
          <w:szCs w:val="24"/>
        </w:rPr>
        <w:t xml:space="preserve">, </w:t>
      </w:r>
      <w:r w:rsidR="00341903">
        <w:rPr>
          <w:rFonts w:asciiTheme="minorHAnsi" w:hAnsiTheme="minorHAnsi"/>
          <w:szCs w:val="24"/>
        </w:rPr>
        <w:t xml:space="preserve">Sykes, </w:t>
      </w:r>
      <w:r w:rsidR="00F971B9">
        <w:rPr>
          <w:rFonts w:asciiTheme="minorHAnsi" w:hAnsiTheme="minorHAnsi"/>
          <w:szCs w:val="24"/>
        </w:rPr>
        <w:t>Stockman, Stocks, Tolchard and Tyerman.</w:t>
      </w:r>
    </w:p>
    <w:p w:rsidR="00103157" w:rsidRPr="00103157" w:rsidRDefault="00103157" w:rsidP="00103157">
      <w:pPr>
        <w:autoSpaceDE w:val="0"/>
        <w:autoSpaceDN w:val="0"/>
        <w:adjustRightInd w:val="0"/>
        <w:rPr>
          <w:rFonts w:asciiTheme="minorHAnsi" w:hAnsiTheme="minorHAnsi" w:cs="Arial"/>
          <w:b/>
          <w:szCs w:val="24"/>
        </w:rPr>
      </w:pPr>
      <w:r w:rsidRPr="00103157">
        <w:rPr>
          <w:rFonts w:asciiTheme="minorHAnsi" w:hAnsiTheme="minorHAnsi" w:cs="Arial"/>
          <w:b/>
          <w:szCs w:val="24"/>
        </w:rPr>
        <w:t>Focu</w:t>
      </w:r>
      <w:r w:rsidR="00121015">
        <w:rPr>
          <w:rFonts w:asciiTheme="minorHAnsi" w:hAnsiTheme="minorHAnsi" w:cs="Arial"/>
          <w:b/>
          <w:szCs w:val="24"/>
        </w:rPr>
        <w:t>sing on the issues which matter</w:t>
      </w:r>
    </w:p>
    <w:p w:rsidR="00E9070A"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Overview and Scrutiny Board has continued to undertake its healthy scrutiny duty and </w:t>
      </w:r>
      <w:r w:rsidR="00E9070A">
        <w:rPr>
          <w:rFonts w:asciiTheme="minorHAnsi" w:hAnsiTheme="minorHAnsi" w:cs="Arial"/>
          <w:szCs w:val="24"/>
        </w:rPr>
        <w:t>has maintained oversight of the implementation of the Sustainability and Transformation Plan for Devon.  This has included receiving updates on the ongoing review of acute services, the development of the accountable care system and the establishment of a Local Care Partnership for Torbay and South Devon.</w:t>
      </w:r>
    </w:p>
    <w:p w:rsidR="00E9070A" w:rsidRDefault="00E9070A" w:rsidP="00121015">
      <w:pPr>
        <w:autoSpaceDE w:val="0"/>
        <w:autoSpaceDN w:val="0"/>
        <w:adjustRightInd w:val="0"/>
        <w:rPr>
          <w:rFonts w:asciiTheme="minorHAnsi" w:hAnsiTheme="minorHAnsi" w:cs="Arial"/>
          <w:szCs w:val="24"/>
        </w:rPr>
      </w:pPr>
      <w:r>
        <w:rPr>
          <w:rFonts w:asciiTheme="minorHAnsi" w:hAnsiTheme="minorHAnsi" w:cs="Arial"/>
          <w:szCs w:val="24"/>
        </w:rPr>
        <w:t>With the impact of the Government’s austerity measures, the Board has continued to receive regular reports on the Council’s revenue and capital budgets and has been monitoring the implementation of the Children’s Services Medium Term Financial Strategy.</w:t>
      </w:r>
    </w:p>
    <w:p w:rsidR="00E9070A" w:rsidRDefault="00E9070A"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Council’s Transformation Programme is ensuring that </w:t>
      </w:r>
      <w:r w:rsidRPr="00E9070A">
        <w:rPr>
          <w:rFonts w:asciiTheme="minorHAnsi" w:hAnsiTheme="minorHAnsi" w:cs="Arial"/>
          <w:szCs w:val="24"/>
        </w:rPr>
        <w:t>that efficiencies, income and savings are maximised whilst maintaining services and creating resilience.</w:t>
      </w:r>
      <w:r>
        <w:rPr>
          <w:rFonts w:asciiTheme="minorHAnsi" w:hAnsiTheme="minorHAnsi" w:cs="Arial"/>
          <w:szCs w:val="24"/>
        </w:rPr>
        <w:t xml:space="preserve">  The Board has provided assurance within this Programme through reviewing the proposals in relation to library services, public toilets and CCTV.</w:t>
      </w:r>
    </w:p>
    <w:p w:rsidR="00E41DA2" w:rsidRDefault="00E41DA2" w:rsidP="00103157">
      <w:pPr>
        <w:autoSpaceDE w:val="0"/>
        <w:autoSpaceDN w:val="0"/>
        <w:adjustRightInd w:val="0"/>
        <w:rPr>
          <w:rFonts w:asciiTheme="minorHAnsi" w:hAnsiTheme="minorHAnsi" w:cs="Arial"/>
          <w:b/>
          <w:szCs w:val="24"/>
        </w:rPr>
      </w:pPr>
    </w:p>
    <w:p w:rsidR="00E41DA2" w:rsidRDefault="00E41DA2" w:rsidP="00103157">
      <w:pPr>
        <w:autoSpaceDE w:val="0"/>
        <w:autoSpaceDN w:val="0"/>
        <w:adjustRightInd w:val="0"/>
        <w:rPr>
          <w:rFonts w:asciiTheme="minorHAnsi" w:hAnsiTheme="minorHAnsi" w:cs="Arial"/>
          <w:b/>
          <w:szCs w:val="24"/>
        </w:rPr>
      </w:pPr>
    </w:p>
    <w:p w:rsidR="00103157" w:rsidRPr="009C2902" w:rsidRDefault="00121015" w:rsidP="00103157">
      <w:pPr>
        <w:autoSpaceDE w:val="0"/>
        <w:autoSpaceDN w:val="0"/>
        <w:adjustRightInd w:val="0"/>
        <w:rPr>
          <w:rFonts w:asciiTheme="minorHAnsi" w:hAnsiTheme="minorHAnsi" w:cs="Arial"/>
          <w:b/>
          <w:szCs w:val="24"/>
        </w:rPr>
      </w:pPr>
      <w:r>
        <w:rPr>
          <w:rFonts w:asciiTheme="minorHAnsi" w:hAnsiTheme="minorHAnsi" w:cs="Arial"/>
          <w:b/>
          <w:szCs w:val="24"/>
        </w:rPr>
        <w:lastRenderedPageBreak/>
        <w:t>Equal importance placed on p</w:t>
      </w:r>
      <w:r w:rsidR="00103157" w:rsidRPr="009C2902">
        <w:rPr>
          <w:rFonts w:asciiTheme="minorHAnsi" w:hAnsiTheme="minorHAnsi" w:cs="Arial"/>
          <w:b/>
          <w:szCs w:val="24"/>
        </w:rPr>
        <w:t xml:space="preserve">olicy </w:t>
      </w:r>
      <w:r>
        <w:rPr>
          <w:rFonts w:asciiTheme="minorHAnsi" w:hAnsiTheme="minorHAnsi" w:cs="Arial"/>
          <w:b/>
          <w:szCs w:val="24"/>
        </w:rPr>
        <w:t>d</w:t>
      </w:r>
      <w:r w:rsidR="00103157" w:rsidRPr="009C2902">
        <w:rPr>
          <w:rFonts w:asciiTheme="minorHAnsi" w:hAnsiTheme="minorHAnsi" w:cs="Arial"/>
          <w:b/>
          <w:szCs w:val="24"/>
        </w:rPr>
        <w:t>evelopment</w:t>
      </w:r>
    </w:p>
    <w:p w:rsidR="00103157"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The Board provided feedback during the development of a number of policies over the course of the year, including:</w:t>
      </w:r>
    </w:p>
    <w:p w:rsidR="00121015" w:rsidRDefault="00E9070A"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Children and Young People Plan</w:t>
      </w:r>
    </w:p>
    <w:p w:rsidR="00E9070A" w:rsidRDefault="00E9070A"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Domestic Abuse and Sexual Violence Strategy</w:t>
      </w:r>
    </w:p>
    <w:p w:rsidR="00E9070A" w:rsidRDefault="00E9070A" w:rsidP="00121015">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Heart of the South West Productivity Strategy</w:t>
      </w:r>
    </w:p>
    <w:p w:rsidR="007A4082" w:rsidRDefault="00E9070A" w:rsidP="007A4082">
      <w:pPr>
        <w:pStyle w:val="ListParagraph"/>
        <w:numPr>
          <w:ilvl w:val="0"/>
          <w:numId w:val="7"/>
        </w:numPr>
        <w:autoSpaceDE w:val="0"/>
        <w:autoSpaceDN w:val="0"/>
        <w:adjustRightInd w:val="0"/>
        <w:rPr>
          <w:rFonts w:asciiTheme="minorHAnsi" w:hAnsiTheme="minorHAnsi" w:cs="Arial"/>
          <w:szCs w:val="24"/>
        </w:rPr>
      </w:pPr>
      <w:r>
        <w:rPr>
          <w:rFonts w:asciiTheme="minorHAnsi" w:hAnsiTheme="minorHAnsi" w:cs="Arial"/>
          <w:szCs w:val="24"/>
        </w:rPr>
        <w:t>Annual Agreement between Torbay Council, the Clinical Commissioning Group and the Torbay and South Devon NHS Foundation Trust.</w:t>
      </w:r>
    </w:p>
    <w:p w:rsidR="00103157" w:rsidRPr="009C2902" w:rsidRDefault="00B00EF0" w:rsidP="009C2902">
      <w:pPr>
        <w:keepNext/>
        <w:autoSpaceDE w:val="0"/>
        <w:autoSpaceDN w:val="0"/>
        <w:adjustRightInd w:val="0"/>
        <w:rPr>
          <w:rFonts w:asciiTheme="minorHAnsi" w:hAnsiTheme="minorHAnsi" w:cs="Arial"/>
          <w:b/>
          <w:szCs w:val="24"/>
        </w:rPr>
      </w:pPr>
      <w:r>
        <w:rPr>
          <w:rFonts w:asciiTheme="minorHAnsi" w:hAnsiTheme="minorHAnsi" w:cs="Arial"/>
          <w:b/>
          <w:szCs w:val="24"/>
        </w:rPr>
        <w:t>Complementing the work of the executive</w:t>
      </w:r>
    </w:p>
    <w:p w:rsidR="00E9070A" w:rsidRDefault="00121015" w:rsidP="00121015">
      <w:pPr>
        <w:autoSpaceDE w:val="0"/>
        <w:autoSpaceDN w:val="0"/>
        <w:adjustRightInd w:val="0"/>
        <w:rPr>
          <w:rFonts w:asciiTheme="minorHAnsi" w:hAnsiTheme="minorHAnsi" w:cs="Arial"/>
          <w:szCs w:val="24"/>
        </w:rPr>
      </w:pPr>
      <w:r w:rsidRPr="00121015">
        <w:rPr>
          <w:rFonts w:asciiTheme="minorHAnsi" w:hAnsiTheme="minorHAnsi" w:cs="Arial"/>
          <w:szCs w:val="24"/>
        </w:rPr>
        <w:t>The</w:t>
      </w:r>
      <w:r>
        <w:rPr>
          <w:rFonts w:asciiTheme="minorHAnsi" w:hAnsiTheme="minorHAnsi" w:cs="Arial"/>
          <w:szCs w:val="24"/>
        </w:rPr>
        <w:t xml:space="preserve"> Overview and Scrutiny Board continue to seek to complement the work of the Mayor and his executive</w:t>
      </w:r>
      <w:r w:rsidR="00B85072">
        <w:rPr>
          <w:rFonts w:asciiTheme="minorHAnsi" w:hAnsiTheme="minorHAnsi" w:cs="Arial"/>
          <w:szCs w:val="24"/>
        </w:rPr>
        <w:t>.</w:t>
      </w:r>
      <w:r w:rsidR="00E9070A">
        <w:rPr>
          <w:rFonts w:asciiTheme="minorHAnsi" w:hAnsiTheme="minorHAnsi" w:cs="Arial"/>
          <w:szCs w:val="24"/>
        </w:rPr>
        <w:t xml:space="preserve">  It regularly reviews the Forward Plan in order to identify issues which it would wish to consider ahead of final decisions being made</w:t>
      </w:r>
      <w:r>
        <w:rPr>
          <w:rFonts w:asciiTheme="minorHAnsi" w:hAnsiTheme="minorHAnsi" w:cs="Arial"/>
          <w:szCs w:val="24"/>
        </w:rPr>
        <w:t>.</w:t>
      </w:r>
      <w:r w:rsidR="00721E78">
        <w:rPr>
          <w:rFonts w:asciiTheme="minorHAnsi" w:hAnsiTheme="minorHAnsi" w:cs="Arial"/>
          <w:szCs w:val="24"/>
        </w:rPr>
        <w:t xml:space="preserve">  </w:t>
      </w:r>
    </w:p>
    <w:p w:rsidR="00B85072" w:rsidRDefault="00B85072" w:rsidP="00121015">
      <w:pPr>
        <w:autoSpaceDE w:val="0"/>
        <w:autoSpaceDN w:val="0"/>
        <w:adjustRightInd w:val="0"/>
        <w:rPr>
          <w:rFonts w:asciiTheme="minorHAnsi" w:hAnsiTheme="minorHAnsi" w:cs="Arial"/>
          <w:szCs w:val="24"/>
        </w:rPr>
      </w:pPr>
      <w:r>
        <w:rPr>
          <w:rFonts w:asciiTheme="minorHAnsi" w:hAnsiTheme="minorHAnsi" w:cs="Arial"/>
          <w:szCs w:val="24"/>
        </w:rPr>
        <w:t>The Board has paid particular attention to ensuring that the momentum of the Town Centre Regeneration Programme is maintained in order that the community can enjoy the benefits of revitalised town centres.</w:t>
      </w:r>
    </w:p>
    <w:p w:rsidR="007A4082" w:rsidRPr="007A4082" w:rsidRDefault="007A4082" w:rsidP="007A4082">
      <w:pPr>
        <w:autoSpaceDE w:val="0"/>
        <w:autoSpaceDN w:val="0"/>
        <w:adjustRightInd w:val="0"/>
        <w:rPr>
          <w:rFonts w:asciiTheme="minorHAnsi" w:hAnsiTheme="minorHAnsi" w:cs="Arial"/>
          <w:szCs w:val="24"/>
        </w:rPr>
      </w:pPr>
      <w:r>
        <w:rPr>
          <w:rFonts w:asciiTheme="minorHAnsi" w:hAnsiTheme="minorHAnsi" w:cs="Arial"/>
          <w:szCs w:val="24"/>
        </w:rPr>
        <w:t xml:space="preserve">Members of the Board and other non-executive members have received briefings on the work that is continuing on reducing street homelessness in Torbay.  </w:t>
      </w:r>
    </w:p>
    <w:p w:rsidR="00721E78" w:rsidRPr="00121015" w:rsidRDefault="00721E78" w:rsidP="00121015">
      <w:pPr>
        <w:autoSpaceDE w:val="0"/>
        <w:autoSpaceDN w:val="0"/>
        <w:adjustRightInd w:val="0"/>
        <w:rPr>
          <w:rFonts w:asciiTheme="minorHAnsi" w:hAnsiTheme="minorHAnsi" w:cs="Arial"/>
          <w:szCs w:val="24"/>
        </w:rPr>
      </w:pPr>
      <w:r>
        <w:rPr>
          <w:rFonts w:asciiTheme="minorHAnsi" w:hAnsiTheme="minorHAnsi" w:cs="Arial"/>
          <w:szCs w:val="24"/>
        </w:rPr>
        <w:t>The Overview and Scrutiny Board held a series of meetings to discuss the Mayor’s proposals for the budget for 201</w:t>
      </w:r>
      <w:r w:rsidR="00E9070A">
        <w:rPr>
          <w:rFonts w:asciiTheme="minorHAnsi" w:hAnsiTheme="minorHAnsi" w:cs="Arial"/>
          <w:szCs w:val="24"/>
        </w:rPr>
        <w:t>8/2019</w:t>
      </w:r>
      <w:r>
        <w:rPr>
          <w:rFonts w:asciiTheme="minorHAnsi" w:hAnsiTheme="minorHAnsi" w:cs="Arial"/>
          <w:szCs w:val="24"/>
        </w:rPr>
        <w:t>.</w:t>
      </w:r>
    </w:p>
    <w:p w:rsidR="00103157" w:rsidRPr="009C2902" w:rsidRDefault="00B00EF0" w:rsidP="009C2902">
      <w:pPr>
        <w:autoSpaceDE w:val="0"/>
        <w:autoSpaceDN w:val="0"/>
        <w:adjustRightInd w:val="0"/>
        <w:rPr>
          <w:rFonts w:asciiTheme="minorHAnsi" w:hAnsiTheme="minorHAnsi" w:cs="Arial"/>
          <w:b/>
          <w:szCs w:val="24"/>
        </w:rPr>
      </w:pPr>
      <w:r>
        <w:rPr>
          <w:rFonts w:asciiTheme="minorHAnsi" w:hAnsiTheme="minorHAnsi" w:cs="Arial"/>
          <w:b/>
          <w:szCs w:val="24"/>
        </w:rPr>
        <w:t>S</w:t>
      </w:r>
      <w:r w:rsidR="00103157" w:rsidRPr="009C2902">
        <w:rPr>
          <w:rFonts w:asciiTheme="minorHAnsi" w:hAnsiTheme="minorHAnsi" w:cs="Arial"/>
          <w:b/>
          <w:szCs w:val="24"/>
        </w:rPr>
        <w:t>hap</w:t>
      </w:r>
      <w:r>
        <w:rPr>
          <w:rFonts w:asciiTheme="minorHAnsi" w:hAnsiTheme="minorHAnsi" w:cs="Arial"/>
          <w:b/>
          <w:szCs w:val="24"/>
        </w:rPr>
        <w:t>ing</w:t>
      </w:r>
      <w:r w:rsidR="00103157" w:rsidRPr="009C2902">
        <w:rPr>
          <w:rFonts w:asciiTheme="minorHAnsi" w:hAnsiTheme="minorHAnsi" w:cs="Arial"/>
          <w:b/>
          <w:szCs w:val="24"/>
        </w:rPr>
        <w:t xml:space="preserve"> policy decisions at an early stage</w:t>
      </w:r>
    </w:p>
    <w:p w:rsidR="00103157" w:rsidRDefault="00B85072" w:rsidP="00E86A44">
      <w:pPr>
        <w:rPr>
          <w:rFonts w:asciiTheme="minorHAnsi" w:hAnsiTheme="minorHAnsi"/>
          <w:szCs w:val="24"/>
        </w:rPr>
      </w:pPr>
      <w:r>
        <w:rPr>
          <w:rFonts w:asciiTheme="minorHAnsi" w:hAnsiTheme="minorHAnsi"/>
          <w:szCs w:val="24"/>
        </w:rPr>
        <w:t>The Board established a task-and-finish group at the start of the year to provide guidance on the issues which should be included in the Council’s Economic Strategy.  The report from the group was provided to the Mayor as part of his consultation process.  The Board subsequently reviewed the final draft of the Strategy ahead of consideration by the Council.</w:t>
      </w:r>
    </w:p>
    <w:p w:rsidR="00B85072" w:rsidRPr="00721E78" w:rsidRDefault="00B85072" w:rsidP="00E86A44">
      <w:pPr>
        <w:rPr>
          <w:rFonts w:asciiTheme="minorHAnsi" w:hAnsiTheme="minorHAnsi"/>
          <w:szCs w:val="24"/>
        </w:rPr>
      </w:pPr>
      <w:r>
        <w:rPr>
          <w:rFonts w:asciiTheme="minorHAnsi" w:hAnsiTheme="minorHAnsi"/>
          <w:szCs w:val="24"/>
        </w:rPr>
        <w:t>Arising from this, the Board considered challenges facing coastal communities and supported the proposal to create and pilot a Coastal Enterprise Zone in Torbay.  This work is now being progressed through the Heart of the South West Joint Committee.</w:t>
      </w:r>
    </w:p>
    <w:p w:rsidR="00446D7A" w:rsidRPr="00446D7A" w:rsidRDefault="00446D7A" w:rsidP="00FD4E7A">
      <w:pPr>
        <w:keepNext/>
        <w:rPr>
          <w:rFonts w:asciiTheme="minorHAnsi" w:hAnsiTheme="minorHAnsi"/>
          <w:b/>
          <w:szCs w:val="24"/>
        </w:rPr>
      </w:pPr>
      <w:r w:rsidRPr="00446D7A">
        <w:rPr>
          <w:rFonts w:asciiTheme="minorHAnsi" w:hAnsiTheme="minorHAnsi"/>
          <w:b/>
          <w:szCs w:val="24"/>
        </w:rPr>
        <w:t>Call-ins</w:t>
      </w:r>
    </w:p>
    <w:p w:rsidR="00446D7A" w:rsidRDefault="00446D7A" w:rsidP="00446D7A">
      <w:pPr>
        <w:rPr>
          <w:rFonts w:asciiTheme="minorHAnsi" w:hAnsiTheme="minorHAnsi"/>
          <w:szCs w:val="24"/>
        </w:rPr>
      </w:pPr>
      <w:r>
        <w:rPr>
          <w:rFonts w:asciiTheme="minorHAnsi" w:hAnsiTheme="minorHAnsi"/>
          <w:szCs w:val="24"/>
        </w:rPr>
        <w:t>The call-in process is one of the mechanisms which can be used to hold the Mayor to account.</w:t>
      </w:r>
    </w:p>
    <w:p w:rsidR="00446D7A" w:rsidRDefault="00446D7A" w:rsidP="00446D7A">
      <w:pPr>
        <w:rPr>
          <w:rFonts w:asciiTheme="minorHAnsi" w:hAnsiTheme="minorHAnsi"/>
          <w:szCs w:val="24"/>
        </w:rPr>
      </w:pPr>
      <w:r>
        <w:rPr>
          <w:rFonts w:asciiTheme="minorHAnsi" w:hAnsiTheme="minorHAnsi"/>
          <w:szCs w:val="24"/>
        </w:rPr>
        <w:t>The purpose of call-in is to examine the decisions reached by the Mayor (or other decision maker) and the reasoning behind those decisions.  The process enables further public debate to be held on the subject.  The Overview and Scrutiny Board can then consider whether the decision was appropriate and make recommendations accordingly.</w:t>
      </w:r>
    </w:p>
    <w:p w:rsidR="00446D7A" w:rsidRDefault="00446D7A" w:rsidP="000628D5">
      <w:pPr>
        <w:rPr>
          <w:rFonts w:asciiTheme="minorHAnsi" w:hAnsiTheme="minorHAnsi"/>
          <w:szCs w:val="24"/>
        </w:rPr>
      </w:pPr>
      <w:r>
        <w:rPr>
          <w:rFonts w:asciiTheme="minorHAnsi" w:hAnsiTheme="minorHAnsi"/>
          <w:szCs w:val="24"/>
        </w:rPr>
        <w:t xml:space="preserve">Over the course of the year, the Overview and Scrutiny Board have </w:t>
      </w:r>
      <w:r w:rsidR="00EB56B4">
        <w:rPr>
          <w:rFonts w:asciiTheme="minorHAnsi" w:hAnsiTheme="minorHAnsi"/>
          <w:szCs w:val="24"/>
        </w:rPr>
        <w:t xml:space="preserve">considered </w:t>
      </w:r>
      <w:r w:rsidR="00B85072">
        <w:rPr>
          <w:rFonts w:asciiTheme="minorHAnsi" w:hAnsiTheme="minorHAnsi"/>
          <w:szCs w:val="24"/>
        </w:rPr>
        <w:t xml:space="preserve">two </w:t>
      </w:r>
      <w:r>
        <w:rPr>
          <w:rFonts w:asciiTheme="minorHAnsi" w:hAnsiTheme="minorHAnsi"/>
          <w:szCs w:val="24"/>
        </w:rPr>
        <w:t>call-ins</w:t>
      </w:r>
      <w:r w:rsidR="000628D5">
        <w:rPr>
          <w:rFonts w:asciiTheme="minorHAnsi" w:hAnsiTheme="minorHAnsi"/>
          <w:szCs w:val="24"/>
        </w:rPr>
        <w:t>.</w:t>
      </w:r>
    </w:p>
    <w:p w:rsidR="00A46949" w:rsidRPr="00A46949" w:rsidRDefault="00FD4E7A" w:rsidP="009D7EF0">
      <w:pPr>
        <w:autoSpaceDE w:val="0"/>
        <w:autoSpaceDN w:val="0"/>
        <w:adjustRightInd w:val="0"/>
        <w:rPr>
          <w:rFonts w:asciiTheme="minorHAnsi" w:hAnsiTheme="minorHAnsi" w:cs="Arial"/>
          <w:b/>
          <w:szCs w:val="24"/>
        </w:rPr>
      </w:pPr>
      <w:r>
        <w:rPr>
          <w:rFonts w:asciiTheme="minorHAnsi" w:hAnsiTheme="minorHAnsi" w:cs="Arial"/>
          <w:b/>
          <w:szCs w:val="24"/>
        </w:rPr>
        <w:lastRenderedPageBreak/>
        <w:t>Operation of Overview and Scrutiny</w:t>
      </w:r>
    </w:p>
    <w:p w:rsidR="000628D5" w:rsidRDefault="00FD4E7A" w:rsidP="006905FA">
      <w:pPr>
        <w:autoSpaceDE w:val="0"/>
        <w:autoSpaceDN w:val="0"/>
        <w:adjustRightInd w:val="0"/>
        <w:rPr>
          <w:rFonts w:asciiTheme="minorHAnsi" w:hAnsiTheme="minorHAnsi" w:cs="Arial"/>
          <w:szCs w:val="24"/>
        </w:rPr>
      </w:pPr>
      <w:r>
        <w:rPr>
          <w:rFonts w:asciiTheme="minorHAnsi" w:hAnsiTheme="minorHAnsi" w:cs="Arial"/>
          <w:szCs w:val="24"/>
        </w:rPr>
        <w:t>T</w:t>
      </w:r>
      <w:r w:rsidR="000628D5">
        <w:rPr>
          <w:rFonts w:asciiTheme="minorHAnsi" w:hAnsiTheme="minorHAnsi" w:cs="Arial"/>
          <w:szCs w:val="24"/>
        </w:rPr>
        <w:t>wo Monitoring Working Parties for Children’s Services and Adults and Public Health</w:t>
      </w:r>
      <w:r>
        <w:rPr>
          <w:rFonts w:asciiTheme="minorHAnsi" w:hAnsiTheme="minorHAnsi" w:cs="Arial"/>
          <w:szCs w:val="24"/>
        </w:rPr>
        <w:t xml:space="preserve"> continue to meet as does the </w:t>
      </w:r>
      <w:r w:rsidR="000628D5">
        <w:rPr>
          <w:rFonts w:asciiTheme="minorHAnsi" w:hAnsiTheme="minorHAnsi" w:cs="Arial"/>
          <w:szCs w:val="24"/>
        </w:rPr>
        <w:t>Liaison Group</w:t>
      </w:r>
      <w:r w:rsidR="00155692">
        <w:rPr>
          <w:rFonts w:asciiTheme="minorHAnsi" w:hAnsiTheme="minorHAnsi" w:cs="Arial"/>
          <w:szCs w:val="24"/>
        </w:rPr>
        <w:t xml:space="preserve"> for the Joint Operations Team.</w:t>
      </w:r>
    </w:p>
    <w:p w:rsidR="00155692" w:rsidRDefault="00155692" w:rsidP="006905FA">
      <w:pPr>
        <w:autoSpaceDE w:val="0"/>
        <w:autoSpaceDN w:val="0"/>
        <w:adjustRightInd w:val="0"/>
        <w:rPr>
          <w:rFonts w:asciiTheme="minorHAnsi" w:hAnsiTheme="minorHAnsi" w:cs="Arial"/>
          <w:szCs w:val="24"/>
        </w:rPr>
      </w:pPr>
      <w:r>
        <w:rPr>
          <w:rFonts w:asciiTheme="minorHAnsi" w:hAnsiTheme="minorHAnsi" w:cs="Arial"/>
          <w:szCs w:val="24"/>
        </w:rPr>
        <w:t xml:space="preserve">Feedback from the Monitoring Working Parties and the Liaison Group </w:t>
      </w:r>
      <w:r w:rsidR="00FD4E7A">
        <w:rPr>
          <w:rFonts w:asciiTheme="minorHAnsi" w:hAnsiTheme="minorHAnsi" w:cs="Arial"/>
          <w:szCs w:val="24"/>
        </w:rPr>
        <w:t xml:space="preserve">is </w:t>
      </w:r>
      <w:r>
        <w:rPr>
          <w:rFonts w:asciiTheme="minorHAnsi" w:hAnsiTheme="minorHAnsi" w:cs="Arial"/>
          <w:szCs w:val="24"/>
        </w:rPr>
        <w:t xml:space="preserve">provided at the Overview and Scrutiny Briefings.  The Overview and Scrutiny Board will continue to meet on a monthly basis.  By having earlier discussions, the annual review of the Mayor’s budget proposals </w:t>
      </w:r>
      <w:r w:rsidR="00FD4E7A">
        <w:rPr>
          <w:rFonts w:asciiTheme="minorHAnsi" w:hAnsiTheme="minorHAnsi" w:cs="Arial"/>
          <w:szCs w:val="24"/>
        </w:rPr>
        <w:t xml:space="preserve">is now </w:t>
      </w:r>
      <w:r>
        <w:rPr>
          <w:rFonts w:asciiTheme="minorHAnsi" w:hAnsiTheme="minorHAnsi" w:cs="Arial"/>
          <w:szCs w:val="24"/>
        </w:rPr>
        <w:t>more focused and, as a result, take</w:t>
      </w:r>
      <w:r w:rsidR="009634B5">
        <w:rPr>
          <w:rFonts w:asciiTheme="minorHAnsi" w:hAnsiTheme="minorHAnsi" w:cs="Arial"/>
          <w:szCs w:val="24"/>
        </w:rPr>
        <w:t>s</w:t>
      </w:r>
      <w:r>
        <w:rPr>
          <w:rFonts w:asciiTheme="minorHAnsi" w:hAnsiTheme="minorHAnsi" w:cs="Arial"/>
          <w:szCs w:val="24"/>
        </w:rPr>
        <w:t xml:space="preserve"> place with fewer meetings.</w:t>
      </w:r>
    </w:p>
    <w:p w:rsidR="00155692" w:rsidRDefault="00155692" w:rsidP="00155692">
      <w:pPr>
        <w:autoSpaceDE w:val="0"/>
        <w:autoSpaceDN w:val="0"/>
        <w:adjustRightInd w:val="0"/>
        <w:rPr>
          <w:rFonts w:asciiTheme="minorHAnsi" w:hAnsiTheme="minorHAnsi" w:cs="Arial"/>
          <w:szCs w:val="24"/>
        </w:rPr>
      </w:pPr>
      <w:r>
        <w:rPr>
          <w:rFonts w:asciiTheme="minorHAnsi" w:hAnsiTheme="minorHAnsi" w:cs="Arial"/>
          <w:szCs w:val="24"/>
        </w:rPr>
        <w:t>Task-and-Finish Groups continue to be established to review specific issues with formal reports and recommendations being agreed by the Overview and Scrutiny Board.</w:t>
      </w:r>
    </w:p>
    <w:p w:rsidR="00155692" w:rsidRDefault="00155692" w:rsidP="00155692">
      <w:pPr>
        <w:autoSpaceDE w:val="0"/>
        <w:autoSpaceDN w:val="0"/>
        <w:adjustRightInd w:val="0"/>
        <w:rPr>
          <w:rFonts w:asciiTheme="minorHAnsi" w:hAnsiTheme="minorHAnsi" w:cs="Arial"/>
          <w:szCs w:val="24"/>
        </w:rPr>
      </w:pPr>
      <w:r>
        <w:rPr>
          <w:rFonts w:asciiTheme="minorHAnsi" w:hAnsiTheme="minorHAnsi" w:cs="Arial"/>
          <w:szCs w:val="24"/>
        </w:rPr>
        <w:t>The structure of the Council’s overview and scrutiny function is shown at the end of this document.</w:t>
      </w:r>
    </w:p>
    <w:p w:rsidR="00155692" w:rsidRDefault="00155692" w:rsidP="00155692">
      <w:pPr>
        <w:rPr>
          <w:rFonts w:asciiTheme="minorHAnsi" w:hAnsiTheme="minorHAnsi" w:cs="Arial"/>
          <w:szCs w:val="24"/>
        </w:rPr>
      </w:pPr>
      <w:r>
        <w:rPr>
          <w:rFonts w:asciiTheme="minorHAnsi" w:hAnsiTheme="minorHAnsi" w:cs="Arial"/>
          <w:b/>
          <w:szCs w:val="24"/>
        </w:rPr>
        <w:t>Future Work Programme</w:t>
      </w:r>
    </w:p>
    <w:p w:rsidR="00155692" w:rsidRDefault="00155692" w:rsidP="006905FA">
      <w:pPr>
        <w:autoSpaceDE w:val="0"/>
        <w:autoSpaceDN w:val="0"/>
        <w:adjustRightInd w:val="0"/>
        <w:rPr>
          <w:rFonts w:asciiTheme="minorHAnsi" w:hAnsiTheme="minorHAnsi" w:cs="Arial"/>
          <w:szCs w:val="24"/>
        </w:rPr>
      </w:pPr>
      <w:r>
        <w:rPr>
          <w:rFonts w:asciiTheme="minorHAnsi" w:hAnsiTheme="minorHAnsi" w:cs="Arial"/>
          <w:szCs w:val="24"/>
        </w:rPr>
        <w:t>The Board will continue to set its Work Programme with the Forward Plan being the key tool for managing the decision making process.  In focusing on the issues that matter, the Board will take an active role in ensuring that the Council’s Transformation Programme is delivered.  The Board will continue to respond to the Mayor’s consultations on his proposals for the Policy Framework.</w:t>
      </w:r>
    </w:p>
    <w:p w:rsidR="00155692" w:rsidRDefault="00155692" w:rsidP="00155692">
      <w:pPr>
        <w:rPr>
          <w:rFonts w:asciiTheme="minorHAnsi" w:hAnsiTheme="minorHAnsi" w:cs="Arial"/>
          <w:szCs w:val="24"/>
        </w:rPr>
      </w:pPr>
      <w:r>
        <w:rPr>
          <w:rFonts w:asciiTheme="minorHAnsi" w:hAnsiTheme="minorHAnsi" w:cs="Arial"/>
          <w:szCs w:val="24"/>
        </w:rPr>
        <w:t xml:space="preserve">The Council continues to be in a financially challenging position and the Board will </w:t>
      </w:r>
      <w:r w:rsidR="008314AF">
        <w:rPr>
          <w:rFonts w:asciiTheme="minorHAnsi" w:hAnsiTheme="minorHAnsi" w:cs="Arial"/>
          <w:szCs w:val="24"/>
        </w:rPr>
        <w:t xml:space="preserve">maintain its focus on ensuring that prioritised action continues at pace to deliver the changes that are needed to be made.  In accordance with the </w:t>
      </w:r>
      <w:r>
        <w:rPr>
          <w:rFonts w:asciiTheme="minorHAnsi" w:hAnsiTheme="minorHAnsi" w:cs="Arial"/>
          <w:szCs w:val="24"/>
        </w:rPr>
        <w:t>Principles of Overview and Scrutiny</w:t>
      </w:r>
      <w:r w:rsidR="008314AF">
        <w:rPr>
          <w:rFonts w:asciiTheme="minorHAnsi" w:hAnsiTheme="minorHAnsi" w:cs="Arial"/>
          <w:szCs w:val="24"/>
        </w:rPr>
        <w:t>, the</w:t>
      </w:r>
      <w:r>
        <w:rPr>
          <w:rFonts w:asciiTheme="minorHAnsi" w:hAnsiTheme="minorHAnsi" w:cs="Arial"/>
          <w:szCs w:val="24"/>
        </w:rPr>
        <w:t xml:space="preserve"> Board will </w:t>
      </w:r>
      <w:r w:rsidR="008314AF">
        <w:rPr>
          <w:rFonts w:asciiTheme="minorHAnsi" w:hAnsiTheme="minorHAnsi" w:cs="Arial"/>
          <w:szCs w:val="24"/>
        </w:rPr>
        <w:t xml:space="preserve">seek to involve all members </w:t>
      </w:r>
      <w:r>
        <w:rPr>
          <w:rFonts w:asciiTheme="minorHAnsi" w:hAnsiTheme="minorHAnsi" w:cs="Arial"/>
          <w:szCs w:val="24"/>
        </w:rPr>
        <w:t xml:space="preserve">in forthcoming issues from an early stage </w:t>
      </w:r>
      <w:r w:rsidR="008314AF">
        <w:rPr>
          <w:rFonts w:asciiTheme="minorHAnsi" w:hAnsiTheme="minorHAnsi" w:cs="Arial"/>
          <w:szCs w:val="24"/>
        </w:rPr>
        <w:t xml:space="preserve">and to complement the work of the executive.  It </w:t>
      </w:r>
      <w:r>
        <w:rPr>
          <w:rFonts w:asciiTheme="minorHAnsi" w:hAnsiTheme="minorHAnsi" w:cs="Arial"/>
          <w:szCs w:val="24"/>
        </w:rPr>
        <w:t>hopes that the Mayor and Executive will abide by these Principles as well.</w:t>
      </w:r>
    </w:p>
    <w:p w:rsidR="00155692" w:rsidRDefault="00155692" w:rsidP="00155692">
      <w:pPr>
        <w:rPr>
          <w:rFonts w:asciiTheme="minorHAnsi" w:hAnsiTheme="minorHAnsi" w:cs="Arial"/>
          <w:szCs w:val="24"/>
        </w:rPr>
      </w:pPr>
      <w:r>
        <w:rPr>
          <w:rFonts w:asciiTheme="minorHAnsi" w:hAnsiTheme="minorHAnsi" w:cs="Arial"/>
          <w:szCs w:val="24"/>
        </w:rPr>
        <w:t>The formal Work Programme will be agreed by the Overview and Scrutiny Board at its meeting in May 201</w:t>
      </w:r>
      <w:r w:rsidR="007A4082">
        <w:rPr>
          <w:rFonts w:asciiTheme="minorHAnsi" w:hAnsiTheme="minorHAnsi" w:cs="Arial"/>
          <w:szCs w:val="24"/>
        </w:rPr>
        <w:t>8</w:t>
      </w:r>
      <w:r>
        <w:rPr>
          <w:rFonts w:asciiTheme="minorHAnsi" w:hAnsiTheme="minorHAnsi" w:cs="Arial"/>
          <w:szCs w:val="24"/>
        </w:rPr>
        <w:t xml:space="preserve"> although it will continue to have the flexibility to react to issues as they arise, including holding the Mayor and Executive to account for their decisions and performance.</w:t>
      </w:r>
    </w:p>
    <w:p w:rsidR="001C4930" w:rsidRPr="001C4930" w:rsidRDefault="001C4930" w:rsidP="00947782">
      <w:pPr>
        <w:keepNext/>
        <w:rPr>
          <w:rFonts w:asciiTheme="minorHAnsi" w:hAnsiTheme="minorHAnsi" w:cs="Arial"/>
          <w:b/>
          <w:szCs w:val="24"/>
        </w:rPr>
      </w:pPr>
      <w:r w:rsidRPr="001C4930">
        <w:rPr>
          <w:rFonts w:asciiTheme="minorHAnsi" w:hAnsiTheme="minorHAnsi" w:cs="Arial"/>
          <w:b/>
          <w:szCs w:val="24"/>
        </w:rPr>
        <w:t xml:space="preserve">Contact </w:t>
      </w:r>
      <w:r>
        <w:rPr>
          <w:rFonts w:asciiTheme="minorHAnsi" w:hAnsiTheme="minorHAnsi" w:cs="Arial"/>
          <w:b/>
          <w:szCs w:val="24"/>
        </w:rPr>
        <w:t>Details</w:t>
      </w:r>
    </w:p>
    <w:p w:rsidR="001C4930" w:rsidRDefault="001C4930" w:rsidP="001C4930">
      <w:pPr>
        <w:rPr>
          <w:rFonts w:asciiTheme="minorHAnsi" w:hAnsiTheme="minorHAnsi" w:cs="Arial"/>
          <w:szCs w:val="24"/>
        </w:rPr>
      </w:pPr>
      <w:r>
        <w:rPr>
          <w:rFonts w:asciiTheme="minorHAnsi" w:hAnsiTheme="minorHAnsi" w:cs="Arial"/>
          <w:szCs w:val="24"/>
        </w:rPr>
        <w:t>Overview and Scrutiny</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9" w:history="1">
        <w:r w:rsidR="00287157" w:rsidRPr="001C4930">
          <w:rPr>
            <w:rFonts w:asciiTheme="minorHAnsi" w:hAnsiTheme="minorHAnsi" w:cs="Arial"/>
            <w:szCs w:val="24"/>
          </w:rPr>
          <w:t>scrutiny@torbay.gov.uk</w:t>
        </w:r>
      </w:hyperlink>
      <w:r>
        <w:rPr>
          <w:rFonts w:asciiTheme="minorHAnsi" w:hAnsiTheme="minorHAnsi" w:cs="Arial"/>
          <w:szCs w:val="24"/>
        </w:rPr>
        <w:br/>
        <w:t>Torbay Council</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10" w:history="1">
        <w:r w:rsidR="00287157" w:rsidRPr="001C4930">
          <w:rPr>
            <w:rStyle w:val="Hyperlink"/>
            <w:rFonts w:asciiTheme="minorHAnsi" w:hAnsiTheme="minorHAnsi" w:cs="Arial"/>
            <w:szCs w:val="24"/>
          </w:rPr>
          <w:t>www.torbay.gov.uk/scrutiny</w:t>
        </w:r>
      </w:hyperlink>
      <w:r w:rsidR="00287157">
        <w:rPr>
          <w:rStyle w:val="Hyperlink"/>
          <w:rFonts w:asciiTheme="minorHAnsi" w:hAnsiTheme="minorHAnsi" w:cs="Arial"/>
          <w:szCs w:val="24"/>
        </w:rPr>
        <w:br/>
      </w:r>
      <w:r>
        <w:rPr>
          <w:rFonts w:asciiTheme="minorHAnsi" w:hAnsiTheme="minorHAnsi" w:cs="Arial"/>
          <w:szCs w:val="24"/>
        </w:rPr>
        <w:t>Town Hall</w:t>
      </w:r>
      <w:r>
        <w:rPr>
          <w:rFonts w:asciiTheme="minorHAnsi" w:hAnsiTheme="minorHAnsi" w:cs="Arial"/>
          <w:szCs w:val="24"/>
        </w:rPr>
        <w:br/>
        <w:t>Torquay</w:t>
      </w:r>
      <w:r>
        <w:rPr>
          <w:rFonts w:asciiTheme="minorHAnsi" w:hAnsiTheme="minorHAnsi" w:cs="Arial"/>
          <w:szCs w:val="24"/>
        </w:rPr>
        <w:br/>
        <w:t>TQ1 3DR</w:t>
      </w:r>
    </w:p>
    <w:p w:rsidR="008314AF" w:rsidRDefault="008314AF" w:rsidP="001C4930">
      <w:r>
        <w:rPr>
          <w:rFonts w:asciiTheme="minorHAnsi" w:hAnsiTheme="minorHAnsi" w:cs="Arial"/>
          <w:szCs w:val="24"/>
        </w:rPr>
        <w:t>01803 207014</w:t>
      </w:r>
    </w:p>
    <w:p w:rsidR="008314AF" w:rsidRDefault="008314AF" w:rsidP="001C4930">
      <w:pPr>
        <w:rPr>
          <w:rFonts w:asciiTheme="minorHAnsi" w:hAnsiTheme="minorHAnsi" w:cs="Arial"/>
          <w:szCs w:val="24"/>
        </w:rPr>
        <w:sectPr w:rsidR="008314AF" w:rsidSect="00C23A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8314AF" w:rsidRPr="008314AF" w:rsidRDefault="008314AF">
      <w:pPr>
        <w:rPr>
          <w:rFonts w:asciiTheme="minorHAnsi" w:hAnsiTheme="minorHAnsi"/>
          <w:b/>
          <w:sz w:val="28"/>
        </w:rPr>
      </w:pPr>
      <w:r w:rsidRPr="008314AF">
        <w:rPr>
          <w:rFonts w:asciiTheme="minorHAnsi" w:hAnsiTheme="minorHAnsi"/>
          <w:b/>
          <w:noProof/>
          <w:sz w:val="28"/>
          <w:lang w:eastAsia="en-GB"/>
        </w:rPr>
        <w:lastRenderedPageBreak/>
        <w:drawing>
          <wp:anchor distT="0" distB="0" distL="114300" distR="114300" simplePos="0" relativeHeight="251688960" behindDoc="0" locked="0" layoutInCell="1" allowOverlap="1">
            <wp:simplePos x="0" y="0"/>
            <wp:positionH relativeFrom="column">
              <wp:posOffset>7120890</wp:posOffset>
            </wp:positionH>
            <wp:positionV relativeFrom="paragraph">
              <wp:posOffset>22225</wp:posOffset>
            </wp:positionV>
            <wp:extent cx="2146935" cy="977265"/>
            <wp:effectExtent l="19050" t="0" r="5715" b="0"/>
            <wp:wrapSquare wrapText="bothSides"/>
            <wp:docPr id="1"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6935" cy="977265"/>
                    </a:xfrm>
                    <a:prstGeom prst="rect">
                      <a:avLst/>
                    </a:prstGeom>
                    <a:noFill/>
                    <a:ln w="9525">
                      <a:noFill/>
                      <a:miter lim="800000"/>
                      <a:headEnd/>
                      <a:tailEnd/>
                    </a:ln>
                  </pic:spPr>
                </pic:pic>
              </a:graphicData>
            </a:graphic>
          </wp:anchor>
        </w:drawing>
      </w:r>
      <w:r w:rsidRPr="008314AF">
        <w:rPr>
          <w:rFonts w:asciiTheme="minorHAnsi" w:hAnsiTheme="minorHAnsi"/>
          <w:b/>
          <w:sz w:val="28"/>
        </w:rPr>
        <w:t>Operation of Overview and Scrutiny in Torbay</w:t>
      </w:r>
    </w:p>
    <w:p w:rsidR="008314AF" w:rsidRPr="008314AF" w:rsidRDefault="00A9117C">
      <w:pPr>
        <w:rPr>
          <w:rFonts w:asciiTheme="minorHAnsi" w:hAnsiTheme="minorHAnsi"/>
        </w:rPr>
      </w:pPr>
      <w:r>
        <w:rPr>
          <w:rFonts w:asciiTheme="minorHAnsi" w:hAnsiTheme="minorHAnsi"/>
          <w:noProof/>
          <w:lang w:eastAsia="en-GB"/>
        </w:rPr>
        <w:pict>
          <v:rect id="_x0000_s1034" style="position:absolute;margin-left:-.95pt;margin-top:2.85pt;width:177.3pt;height:314.55pt;z-index:251669504;mso-position-horizontal:absolute;mso-position-vertical:absolute">
            <v:stroke dashstyle="dashDot"/>
            <v:textbox>
              <w:txbxContent>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jc w:val="center"/>
                    <w:rPr>
                      <w:rFonts w:asciiTheme="minorHAnsi" w:hAnsiTheme="minorHAnsi"/>
                    </w:rPr>
                  </w:pPr>
                </w:p>
                <w:p w:rsidR="00FD4E7A" w:rsidRPr="008314AF" w:rsidRDefault="00FD4E7A" w:rsidP="008314AF">
                  <w:pPr>
                    <w:spacing w:after="0"/>
                    <w:jc w:val="center"/>
                    <w:rPr>
                      <w:rFonts w:asciiTheme="minorHAnsi" w:hAnsiTheme="minorHAnsi"/>
                    </w:rPr>
                  </w:pPr>
                </w:p>
                <w:p w:rsidR="00FD4E7A" w:rsidRDefault="00FD4E7A" w:rsidP="008314AF">
                  <w:pPr>
                    <w:spacing w:after="0"/>
                    <w:jc w:val="center"/>
                  </w:pPr>
                  <w:r>
                    <w:t>Every six weeks</w:t>
                  </w:r>
                </w:p>
              </w:txbxContent>
            </v:textbox>
          </v:rect>
        </w:pict>
      </w:r>
      <w:r>
        <w:rPr>
          <w:rFonts w:asciiTheme="minorHAnsi" w:hAnsiTheme="minorHAnsi"/>
          <w:noProof/>
          <w:lang w:eastAsia="en-GB"/>
        </w:rPr>
        <w:pict>
          <v:roundrect id="_x0000_s1035" style="position:absolute;margin-left:11.8pt;margin-top:18.8pt;width:153.65pt;height:76.3pt;z-index:251670528" arcsize="10923f">
            <v:textbox>
              <w:txbxContent>
                <w:p w:rsidR="00FD4E7A" w:rsidRPr="008314AF" w:rsidRDefault="00FD4E7A" w:rsidP="008314AF">
                  <w:pPr>
                    <w:spacing w:before="240" w:after="0"/>
                    <w:jc w:val="center"/>
                    <w:rPr>
                      <w:rFonts w:asciiTheme="minorHAnsi" w:hAnsiTheme="minorHAnsi"/>
                    </w:rPr>
                  </w:pPr>
                  <w:r w:rsidRPr="008314AF">
                    <w:rPr>
                      <w:rFonts w:asciiTheme="minorHAnsi" w:hAnsiTheme="minorHAnsi"/>
                    </w:rPr>
                    <w:t xml:space="preserve">Children’s </w:t>
                  </w:r>
                  <w:r>
                    <w:rPr>
                      <w:rFonts w:asciiTheme="minorHAnsi" w:hAnsiTheme="minorHAnsi"/>
                    </w:rPr>
                    <w:t xml:space="preserve">Services Monitoring </w:t>
                  </w:r>
                  <w:r w:rsidRPr="008314AF">
                    <w:rPr>
                      <w:rFonts w:asciiTheme="minorHAnsi" w:hAnsiTheme="minorHAnsi"/>
                    </w:rPr>
                    <w:t>Working Party</w:t>
                  </w:r>
                </w:p>
              </w:txbxContent>
            </v:textbox>
          </v:roundrect>
        </w:pict>
      </w:r>
    </w:p>
    <w:p w:rsidR="008314AF" w:rsidRPr="008314AF" w:rsidRDefault="008314AF">
      <w:pPr>
        <w:rPr>
          <w:rFonts w:asciiTheme="minorHAnsi" w:hAnsiTheme="minorHAnsi"/>
        </w:rPr>
      </w:pPr>
    </w:p>
    <w:p w:rsidR="008314AF" w:rsidRPr="008314AF" w:rsidRDefault="00A9117C">
      <w:pPr>
        <w:rPr>
          <w:rFonts w:asciiTheme="minorHAnsi" w:hAnsiTheme="minorHAnsi"/>
        </w:rPr>
      </w:pPr>
      <w:r>
        <w:rPr>
          <w:rFonts w:asciiTheme="minorHAnsi" w:hAnsiTheme="minorHAnsi"/>
          <w:noProof/>
          <w:lang w:eastAsia="en-GB"/>
        </w:rPr>
        <w:pict>
          <v:shapetype id="_x0000_t32" coordsize="21600,21600" o:spt="32" o:oned="t" path="m,l21600,21600e" filled="f">
            <v:path arrowok="t" fillok="f" o:connecttype="none"/>
            <o:lock v:ext="edit" shapetype="t"/>
          </v:shapetype>
          <v:shape id="_x0000_s1042" type="#_x0000_t32" style="position:absolute;margin-left:176.2pt;margin-top:20.55pt;width:75.25pt;height:50.55pt;z-index:251677696" o:connectortype="straight" strokeweight="3pt">
            <v:stroke endarrow="block"/>
          </v:shape>
        </w:pict>
      </w:r>
    </w:p>
    <w:p w:rsidR="008314AF" w:rsidRPr="008314AF" w:rsidRDefault="00A9117C">
      <w:pPr>
        <w:rPr>
          <w:rFonts w:asciiTheme="minorHAnsi" w:hAnsiTheme="minorHAnsi"/>
        </w:rPr>
      </w:pPr>
      <w:r>
        <w:rPr>
          <w:rFonts w:asciiTheme="minorHAnsi" w:hAnsiTheme="minorHAnsi"/>
          <w:noProof/>
          <w:lang w:eastAsia="en-GB"/>
        </w:rPr>
        <w:pict>
          <v:rect id="_x0000_s1033" style="position:absolute;margin-left:251.45pt;margin-top:10.15pt;width:176.75pt;height:105.45pt;z-index:251668480">
            <v:stroke dashstyle="dashDot"/>
            <v:textbox>
              <w:txbxContent>
                <w:p w:rsidR="00FD4E7A" w:rsidRPr="008314AF" w:rsidRDefault="00FD4E7A" w:rsidP="008314AF">
                  <w:pPr>
                    <w:jc w:val="center"/>
                    <w:rPr>
                      <w:rFonts w:asciiTheme="minorHAnsi" w:hAnsiTheme="minorHAnsi"/>
                    </w:rPr>
                  </w:pPr>
                  <w:r w:rsidRPr="008314AF">
                    <w:rPr>
                      <w:rFonts w:asciiTheme="minorHAnsi" w:hAnsiTheme="minorHAnsi"/>
                    </w:rPr>
                    <w:t>Every two months</w:t>
                  </w:r>
                </w:p>
              </w:txbxContent>
            </v:textbox>
          </v:rect>
        </w:pict>
      </w:r>
      <w:r>
        <w:rPr>
          <w:rFonts w:asciiTheme="minorHAnsi" w:hAnsiTheme="minorHAnsi"/>
          <w:noProof/>
          <w:lang w:eastAsia="en-GB"/>
        </w:rPr>
        <w:pict>
          <v:rect id="_x0000_s1032" style="position:absolute;margin-left:503.45pt;margin-top:10pt;width:176.75pt;height:105.45pt;z-index:251667456">
            <v:stroke dashstyle="dashDot"/>
            <v:textbox>
              <w:txbxContent>
                <w:p w:rsidR="00FD4E7A" w:rsidRPr="008314AF" w:rsidRDefault="00FD4E7A" w:rsidP="008314AF">
                  <w:pPr>
                    <w:jc w:val="center"/>
                    <w:rPr>
                      <w:rFonts w:asciiTheme="minorHAnsi" w:hAnsiTheme="minorHAnsi"/>
                    </w:rPr>
                  </w:pPr>
                  <w:r w:rsidRPr="008314AF">
                    <w:rPr>
                      <w:rFonts w:asciiTheme="minorHAnsi" w:hAnsiTheme="minorHAnsi"/>
                    </w:rPr>
                    <w:t>Every month</w:t>
                  </w:r>
                </w:p>
              </w:txbxContent>
            </v:textbox>
          </v:rect>
        </w:pict>
      </w:r>
    </w:p>
    <w:p w:rsidR="008314AF" w:rsidRPr="008314AF" w:rsidRDefault="00A9117C">
      <w:pPr>
        <w:rPr>
          <w:rFonts w:asciiTheme="minorHAnsi" w:hAnsiTheme="minorHAnsi"/>
        </w:rPr>
      </w:pPr>
      <w:r>
        <w:rPr>
          <w:rFonts w:asciiTheme="minorHAnsi" w:hAnsiTheme="minorHAnsi"/>
          <w:noProof/>
          <w:lang w:eastAsia="en-GB"/>
        </w:rPr>
        <w:pict>
          <v:roundrect id="_x0000_s1039" style="position:absolute;margin-left:512.95pt;margin-top:13.75pt;width:153.65pt;height:55.9pt;z-index:251674624" arcsize="10923f" strokeweight="3pt">
            <v:textbox>
              <w:txbxContent>
                <w:p w:rsidR="00FD4E7A" w:rsidRPr="008314AF" w:rsidRDefault="00FD4E7A" w:rsidP="008314AF">
                  <w:pPr>
                    <w:spacing w:before="120" w:after="0"/>
                    <w:jc w:val="center"/>
                    <w:rPr>
                      <w:rFonts w:asciiTheme="minorHAnsi" w:hAnsiTheme="minorHAnsi"/>
                      <w:b/>
                      <w:sz w:val="28"/>
                    </w:rPr>
                  </w:pPr>
                  <w:r w:rsidRPr="008314AF">
                    <w:rPr>
                      <w:rFonts w:asciiTheme="minorHAnsi" w:hAnsiTheme="minorHAnsi"/>
                      <w:b/>
                      <w:sz w:val="28"/>
                    </w:rPr>
                    <w:t>Overview and Scrutiny Board</w:t>
                  </w:r>
                </w:p>
              </w:txbxContent>
            </v:textbox>
          </v:roundrect>
        </w:pict>
      </w:r>
      <w:r>
        <w:rPr>
          <w:rFonts w:asciiTheme="minorHAnsi" w:hAnsiTheme="minorHAnsi"/>
          <w:noProof/>
          <w:lang w:eastAsia="en-GB"/>
        </w:rPr>
        <w:pict>
          <v:roundrect id="_x0000_s1038" style="position:absolute;margin-left:262.35pt;margin-top:13.75pt;width:153.65pt;height:55.9pt;z-index:251673600" arcsize="10923f">
            <v:textbox>
              <w:txbxContent>
                <w:p w:rsidR="00FD4E7A" w:rsidRPr="008314AF" w:rsidRDefault="00FD4E7A" w:rsidP="008314AF">
                  <w:pPr>
                    <w:spacing w:before="200" w:after="0"/>
                    <w:jc w:val="center"/>
                    <w:rPr>
                      <w:rFonts w:asciiTheme="minorHAnsi" w:hAnsiTheme="minorHAnsi"/>
                    </w:rPr>
                  </w:pPr>
                  <w:r w:rsidRPr="008314AF">
                    <w:rPr>
                      <w:rFonts w:asciiTheme="minorHAnsi" w:hAnsiTheme="minorHAnsi"/>
                    </w:rPr>
                    <w:t>Overview and Scrutiny Briefing</w:t>
                  </w:r>
                </w:p>
              </w:txbxContent>
            </v:textbox>
          </v:roundrect>
        </w:pict>
      </w:r>
      <w:r>
        <w:rPr>
          <w:rFonts w:asciiTheme="minorHAnsi" w:hAnsiTheme="minorHAnsi"/>
          <w:noProof/>
          <w:lang w:eastAsia="en-GB"/>
        </w:rPr>
        <w:pict>
          <v:roundrect id="_x0000_s1037" style="position:absolute;margin-left:11.8pt;margin-top:13.75pt;width:153.65pt;height:76.3pt;z-index:251672576" arcsize="10923f">
            <v:textbox>
              <w:txbxContent>
                <w:p w:rsidR="00FD4E7A" w:rsidRPr="008314AF" w:rsidRDefault="00FD4E7A" w:rsidP="00FD4E7A">
                  <w:pPr>
                    <w:spacing w:before="240" w:after="0"/>
                    <w:jc w:val="center"/>
                    <w:rPr>
                      <w:rFonts w:asciiTheme="minorHAnsi" w:hAnsiTheme="minorHAnsi"/>
                    </w:rPr>
                  </w:pPr>
                  <w:r w:rsidRPr="008314AF">
                    <w:rPr>
                      <w:rFonts w:asciiTheme="minorHAnsi" w:hAnsiTheme="minorHAnsi"/>
                    </w:rPr>
                    <w:t xml:space="preserve">Adults and Public Health </w:t>
                  </w:r>
                  <w:r>
                    <w:rPr>
                      <w:rFonts w:asciiTheme="minorHAnsi" w:hAnsiTheme="minorHAnsi"/>
                    </w:rPr>
                    <w:t xml:space="preserve">Monitoring </w:t>
                  </w:r>
                  <w:r w:rsidRPr="008314AF">
                    <w:rPr>
                      <w:rFonts w:asciiTheme="minorHAnsi" w:hAnsiTheme="minorHAnsi"/>
                    </w:rPr>
                    <w:t>Working Party</w:t>
                  </w:r>
                </w:p>
              </w:txbxContent>
            </v:textbox>
          </v:roundrect>
        </w:pict>
      </w:r>
    </w:p>
    <w:p w:rsidR="008314AF" w:rsidRPr="008314AF" w:rsidRDefault="00A9117C">
      <w:pPr>
        <w:rPr>
          <w:rFonts w:asciiTheme="minorHAnsi" w:hAnsiTheme="minorHAnsi"/>
        </w:rPr>
      </w:pPr>
      <w:r>
        <w:rPr>
          <w:rFonts w:asciiTheme="minorHAnsi" w:hAnsiTheme="minorHAnsi"/>
          <w:noProof/>
          <w:lang w:eastAsia="en-GB"/>
        </w:rPr>
        <w:pict>
          <v:shape id="_x0000_s1044" type="#_x0000_t32" style="position:absolute;margin-left:428.2pt;margin-top:19.35pt;width:75.25pt;height:0;z-index:251679744" o:connectortype="straight" strokeweight="3pt">
            <v:stroke endarrow="block"/>
          </v:shape>
        </w:pict>
      </w:r>
      <w:r>
        <w:rPr>
          <w:rFonts w:asciiTheme="minorHAnsi" w:hAnsiTheme="minorHAnsi"/>
          <w:noProof/>
          <w:lang w:eastAsia="en-GB"/>
        </w:rPr>
        <w:pict>
          <v:shape id="_x0000_s1041" type="#_x0000_t32" style="position:absolute;margin-left:176.2pt;margin-top:19.35pt;width:75.25pt;height:0;z-index:251676672;mso-position-vertical:absolute" o:connectortype="straight" strokeweight="3pt">
            <v:stroke endarrow="block"/>
          </v:shape>
        </w:pict>
      </w:r>
    </w:p>
    <w:p w:rsidR="008314AF" w:rsidRPr="008314AF" w:rsidRDefault="008314AF">
      <w:pPr>
        <w:rPr>
          <w:rFonts w:asciiTheme="minorHAnsi" w:hAnsiTheme="minorHAnsi"/>
        </w:rPr>
      </w:pPr>
    </w:p>
    <w:p w:rsidR="008314AF" w:rsidRPr="008314AF" w:rsidRDefault="00A9117C">
      <w:pPr>
        <w:rPr>
          <w:rFonts w:asciiTheme="minorHAnsi" w:hAnsiTheme="minorHAnsi"/>
        </w:rPr>
      </w:pPr>
      <w:r>
        <w:rPr>
          <w:rFonts w:asciiTheme="minorHAnsi" w:hAnsiTheme="minorHAnsi"/>
          <w:noProof/>
          <w:lang w:eastAsia="en-GB"/>
        </w:rPr>
        <w:pict>
          <v:shape id="_x0000_s1047" type="#_x0000_t32" style="position:absolute;margin-left:493.4pt;margin-top:20.9pt;width:26.35pt;height:16.45pt;flip:y;z-index:251682816" o:connectortype="straight" strokeweight="3pt">
            <v:stroke endarrow="block"/>
          </v:shape>
        </w:pict>
      </w:r>
      <w:r>
        <w:rPr>
          <w:rFonts w:asciiTheme="minorHAnsi" w:hAnsiTheme="minorHAnsi"/>
          <w:noProof/>
          <w:lang w:eastAsia="en-GB"/>
        </w:rPr>
        <w:pict>
          <v:shape id="_x0000_s1046" type="#_x0000_t32" style="position:absolute;margin-left:392.2pt;margin-top:13.85pt;width:.05pt;height:24.5pt;flip:y;z-index:251681792" o:connectortype="straight" strokeweight="3pt">
            <v:stroke endarrow="block"/>
          </v:shape>
        </w:pict>
      </w:r>
      <w:r>
        <w:rPr>
          <w:rFonts w:asciiTheme="minorHAnsi" w:hAnsiTheme="minorHAnsi"/>
          <w:noProof/>
          <w:lang w:eastAsia="en-GB"/>
        </w:rPr>
        <w:pict>
          <v:shape id="_x0000_s1045" type="#_x0000_t32" style="position:absolute;margin-left:365.35pt;margin-top:13.85pt;width:0;height:23.65pt;z-index:251680768;mso-position-vertical:absolute" o:connectortype="straight" strokeweight="3pt">
            <v:stroke endarrow="block"/>
          </v:shape>
        </w:pict>
      </w:r>
      <w:r>
        <w:rPr>
          <w:rFonts w:asciiTheme="minorHAnsi" w:hAnsiTheme="minorHAnsi"/>
          <w:noProof/>
          <w:lang w:eastAsia="en-GB"/>
        </w:rPr>
        <w:pict>
          <v:shape id="_x0000_s1043" type="#_x0000_t32" style="position:absolute;margin-left:176.2pt;margin-top:13.7pt;width:75.25pt;height:41.95pt;flip:y;z-index:251678720" o:connectortype="straight" strokeweight="3pt">
            <v:stroke endarrow="block"/>
          </v:shape>
        </w:pict>
      </w:r>
    </w:p>
    <w:p w:rsidR="008314AF" w:rsidRPr="008314AF" w:rsidRDefault="00A9117C">
      <w:pPr>
        <w:rPr>
          <w:rFonts w:asciiTheme="minorHAnsi" w:hAnsiTheme="minorHAnsi"/>
        </w:rPr>
      </w:pPr>
      <w:r>
        <w:rPr>
          <w:rFonts w:asciiTheme="minorHAnsi" w:hAnsiTheme="minorHAnsi"/>
          <w:noProof/>
          <w:lang w:eastAsia="en-GB"/>
        </w:rPr>
        <w:pict>
          <v:roundrect id="_x0000_s1040" style="position:absolute;margin-left:339.75pt;margin-top:16.2pt;width:153.65pt;height:1in;z-index:251675648" arcsize="10923f">
            <v:textbox>
              <w:txbxContent>
                <w:p w:rsidR="00FD4E7A" w:rsidRPr="008314AF" w:rsidRDefault="00FD4E7A" w:rsidP="008314AF">
                  <w:pPr>
                    <w:spacing w:before="200" w:after="0"/>
                    <w:jc w:val="center"/>
                    <w:rPr>
                      <w:rFonts w:asciiTheme="minorHAnsi" w:hAnsiTheme="minorHAnsi"/>
                    </w:rPr>
                  </w:pPr>
                  <w:r w:rsidRPr="008314AF">
                    <w:rPr>
                      <w:rFonts w:asciiTheme="minorHAnsi" w:hAnsiTheme="minorHAnsi"/>
                    </w:rPr>
                    <w:t>Overview and Scrutiny Task and Finish Groups</w:t>
                  </w:r>
                </w:p>
              </w:txbxContent>
            </v:textbox>
          </v:roundrect>
        </w:pict>
      </w:r>
      <w:r>
        <w:rPr>
          <w:rFonts w:asciiTheme="minorHAnsi" w:hAnsiTheme="minorHAnsi"/>
          <w:noProof/>
          <w:lang w:eastAsia="en-GB"/>
        </w:rPr>
        <w:pict>
          <v:roundrect id="_x0000_s1036" style="position:absolute;margin-left:11.8pt;margin-top:11.9pt;width:153.65pt;height:76.3pt;z-index:251671552" arcsize="10923f">
            <v:textbox>
              <w:txbxContent>
                <w:p w:rsidR="00FD4E7A" w:rsidRPr="008314AF" w:rsidRDefault="00FD4E7A" w:rsidP="008314AF">
                  <w:pPr>
                    <w:spacing w:before="240" w:after="0"/>
                    <w:jc w:val="center"/>
                    <w:rPr>
                      <w:rFonts w:asciiTheme="minorHAnsi" w:hAnsiTheme="minorHAnsi"/>
                    </w:rPr>
                  </w:pPr>
                  <w:r w:rsidRPr="008314AF">
                    <w:rPr>
                      <w:rFonts w:asciiTheme="minorHAnsi" w:hAnsiTheme="minorHAnsi"/>
                    </w:rPr>
                    <w:t>Joint Operations Liaison Group</w:t>
                  </w:r>
                </w:p>
              </w:txbxContent>
            </v:textbox>
          </v:roundrect>
        </w:pict>
      </w:r>
      <w:r>
        <w:rPr>
          <w:rFonts w:asciiTheme="minorHAnsi" w:hAnsiTheme="minorHAnsi"/>
          <w:noProof/>
          <w:lang w:eastAsia="en-GB"/>
        </w:rPr>
        <w:pict>
          <v:rect id="_x0000_s1031" style="position:absolute;margin-left:326.7pt;margin-top:11.9pt;width:176.75pt;height:97.8pt;z-index:251666432">
            <v:stroke dashstyle="dashDot"/>
            <v:textbox>
              <w:txbxContent>
                <w:p w:rsidR="00FD4E7A" w:rsidRDefault="00FD4E7A" w:rsidP="008314AF">
                  <w:pPr>
                    <w:jc w:val="center"/>
                  </w:pPr>
                </w:p>
                <w:p w:rsidR="00FD4E7A" w:rsidRDefault="00FD4E7A" w:rsidP="008314AF">
                  <w:pPr>
                    <w:jc w:val="center"/>
                  </w:pPr>
                </w:p>
                <w:p w:rsidR="00FD4E7A" w:rsidRDefault="00FD4E7A" w:rsidP="008314AF">
                  <w:pPr>
                    <w:jc w:val="center"/>
                  </w:pPr>
                </w:p>
                <w:p w:rsidR="00FD4E7A" w:rsidRPr="008314AF" w:rsidRDefault="00FD4E7A" w:rsidP="008314AF">
                  <w:pPr>
                    <w:spacing w:after="0"/>
                    <w:jc w:val="center"/>
                    <w:rPr>
                      <w:rFonts w:asciiTheme="minorHAnsi" w:hAnsiTheme="minorHAnsi"/>
                      <w:sz w:val="22"/>
                    </w:rPr>
                  </w:pPr>
                  <w:r w:rsidRPr="008314AF">
                    <w:rPr>
                      <w:rFonts w:asciiTheme="minorHAnsi" w:hAnsiTheme="minorHAnsi"/>
                      <w:sz w:val="22"/>
                    </w:rPr>
                    <w:t>Ad hoc</w:t>
                  </w:r>
                </w:p>
              </w:txbxContent>
            </v:textbox>
          </v:rect>
        </w:pict>
      </w:r>
    </w:p>
    <w:p w:rsidR="008314AF" w:rsidRPr="008314AF" w:rsidRDefault="008314AF">
      <w:pPr>
        <w:rPr>
          <w:rFonts w:asciiTheme="minorHAnsi" w:hAnsiTheme="minorHAnsi"/>
        </w:rPr>
      </w:pPr>
    </w:p>
    <w:p w:rsidR="008314AF" w:rsidRPr="008314AF" w:rsidRDefault="008314AF">
      <w:pPr>
        <w:rPr>
          <w:rFonts w:asciiTheme="minorHAnsi" w:hAnsiTheme="minorHAnsi"/>
        </w:rPr>
      </w:pPr>
    </w:p>
    <w:p w:rsidR="008314AF" w:rsidRPr="008314AF" w:rsidRDefault="008314AF">
      <w:pPr>
        <w:rPr>
          <w:rFonts w:asciiTheme="minorHAnsi" w:hAnsiTheme="minorHAnsi"/>
        </w:rPr>
      </w:pPr>
    </w:p>
    <w:p w:rsidR="008314AF" w:rsidRPr="008314AF" w:rsidRDefault="00A9117C">
      <w:pPr>
        <w:rPr>
          <w:rFonts w:asciiTheme="minorHAnsi" w:hAnsiTheme="minorHAnsi"/>
        </w:rPr>
      </w:pPr>
      <w:r>
        <w:rPr>
          <w:rFonts w:asciiTheme="minorHAnsi" w:hAnsiTheme="minorHAnsi"/>
          <w:noProof/>
          <w:lang w:eastAsia="en-GB"/>
        </w:rPr>
        <w:pict>
          <v:rect id="_x0000_s1052" style="position:absolute;margin-left:12.4pt;margin-top:21.9pt;width:654.2pt;height:24.8pt;z-index:251687936" strokeweight="3pt">
            <v:textbox>
              <w:txbxContent>
                <w:p w:rsidR="00FD4E7A" w:rsidRPr="008314AF" w:rsidRDefault="00FD4E7A" w:rsidP="008314AF">
                  <w:pPr>
                    <w:spacing w:after="0"/>
                    <w:jc w:val="center"/>
                    <w:rPr>
                      <w:rFonts w:asciiTheme="minorHAnsi" w:hAnsiTheme="minorHAnsi"/>
                      <w:b/>
                      <w:sz w:val="22"/>
                    </w:rPr>
                  </w:pPr>
                  <w:r w:rsidRPr="008314AF">
                    <w:rPr>
                      <w:rFonts w:asciiTheme="minorHAnsi" w:hAnsiTheme="minorHAnsi"/>
                      <w:b/>
                      <w:sz w:val="22"/>
                    </w:rPr>
                    <w:t>WORK PROGRAMME</w:t>
                  </w:r>
                </w:p>
              </w:txbxContent>
            </v:textbox>
          </v:rect>
        </w:pict>
      </w:r>
    </w:p>
    <w:p w:rsidR="008314AF" w:rsidRPr="008314AF" w:rsidRDefault="008314AF">
      <w:pPr>
        <w:rPr>
          <w:rFonts w:asciiTheme="minorHAnsi" w:hAnsiTheme="minorHAnsi"/>
        </w:rPr>
      </w:pPr>
    </w:p>
    <w:p w:rsidR="008314AF" w:rsidRPr="008314AF" w:rsidRDefault="008314AF" w:rsidP="008314AF">
      <w:pPr>
        <w:spacing w:after="0"/>
        <w:rPr>
          <w:rFonts w:asciiTheme="minorHAnsi" w:hAnsiTheme="minorHAnsi"/>
          <w:b/>
          <w:sz w:val="22"/>
        </w:rPr>
      </w:pPr>
    </w:p>
    <w:p w:rsidR="008314AF" w:rsidRPr="008314AF" w:rsidRDefault="008314AF" w:rsidP="008314AF">
      <w:pPr>
        <w:spacing w:after="0"/>
        <w:rPr>
          <w:rFonts w:asciiTheme="minorHAnsi" w:hAnsiTheme="minorHAnsi"/>
          <w:b/>
          <w:sz w:val="28"/>
        </w:rPr>
      </w:pPr>
      <w:r w:rsidRPr="008314AF">
        <w:rPr>
          <w:rFonts w:asciiTheme="minorHAnsi" w:hAnsiTheme="minorHAnsi"/>
          <w:b/>
          <w:sz w:val="28"/>
        </w:rPr>
        <w:t>Review of Priorities and Resources</w:t>
      </w:r>
    </w:p>
    <w:p w:rsidR="008314AF" w:rsidRPr="008314AF" w:rsidRDefault="00A9117C">
      <w:pPr>
        <w:rPr>
          <w:rFonts w:asciiTheme="minorHAnsi" w:hAnsiTheme="minorHAnsi"/>
        </w:rPr>
      </w:pPr>
      <w:r>
        <w:rPr>
          <w:rFonts w:asciiTheme="minorHAnsi" w:hAnsiTheme="minorHAnsi"/>
          <w:noProof/>
          <w:lang w:eastAsia="en-GB"/>
        </w:rPr>
        <w:pict>
          <v:shape id="_x0000_s1051" type="#_x0000_t32" style="position:absolute;margin-left:537.4pt;margin-top:38pt;width:44.6pt;height:0;z-index:251686912" o:connectortype="straight" strokeweight="3pt">
            <v:stroke endarrow="block"/>
          </v:shape>
        </w:pict>
      </w:r>
      <w:r>
        <w:rPr>
          <w:rFonts w:asciiTheme="minorHAnsi" w:hAnsiTheme="minorHAnsi"/>
          <w:noProof/>
          <w:lang w:eastAsia="en-GB"/>
        </w:rPr>
        <w:pict>
          <v:shape id="_x0000_s1050" type="#_x0000_t32" style="position:absolute;margin-left:392.25pt;margin-top:38pt;width:44.6pt;height:0;z-index:251685888" o:connectortype="straight" strokeweight="3pt">
            <v:stroke endarrow="block"/>
          </v:shape>
        </w:pict>
      </w:r>
      <w:r>
        <w:rPr>
          <w:rFonts w:asciiTheme="minorHAnsi" w:hAnsiTheme="minorHAnsi"/>
          <w:noProof/>
          <w:lang w:eastAsia="en-GB"/>
        </w:rPr>
        <w:pict>
          <v:shape id="_x0000_s1049" type="#_x0000_t32" style="position:absolute;margin-left:247pt;margin-top:38pt;width:44.6pt;height:0;z-index:251684864" o:connectortype="straight" strokeweight="3pt">
            <v:stroke endarrow="block"/>
          </v:shape>
        </w:pict>
      </w:r>
      <w:r>
        <w:rPr>
          <w:rFonts w:asciiTheme="minorHAnsi" w:hAnsiTheme="minorHAnsi"/>
          <w:noProof/>
          <w:lang w:eastAsia="en-GB"/>
        </w:rPr>
        <w:pict>
          <v:shape id="_x0000_s1048" type="#_x0000_t32" style="position:absolute;margin-left:101.1pt;margin-top:38pt;width:44.6pt;height:0;z-index:251683840" o:connectortype="straight" strokeweight="3pt">
            <v:stroke endarrow="block"/>
          </v:shape>
        </w:pict>
      </w:r>
      <w:r>
        <w:rPr>
          <w:rFonts w:asciiTheme="minorHAnsi" w:hAnsiTheme="minorHAnsi"/>
          <w:noProof/>
          <w:lang w:eastAsia="en-GB"/>
        </w:rPr>
        <w:pict>
          <v:roundrect id="_x0000_s1030" style="position:absolute;margin-left:582pt;margin-top:13.3pt;width:100.6pt;height:49.5pt;z-index:251665408" arcsize="10923f" strokeweight="3pt">
            <v:textbox>
              <w:txbxContent>
                <w:p w:rsidR="00FD4E7A" w:rsidRPr="008314AF" w:rsidRDefault="00FD4E7A" w:rsidP="008314AF">
                  <w:pPr>
                    <w:spacing w:before="120" w:after="0"/>
                    <w:jc w:val="center"/>
                    <w:rPr>
                      <w:rFonts w:asciiTheme="minorHAnsi" w:hAnsiTheme="minorHAnsi"/>
                      <w:b/>
                      <w:sz w:val="22"/>
                    </w:rPr>
                  </w:pPr>
                  <w:r w:rsidRPr="008314AF">
                    <w:rPr>
                      <w:rFonts w:asciiTheme="minorHAnsi" w:hAnsiTheme="minorHAnsi"/>
                      <w:b/>
                      <w:sz w:val="22"/>
                    </w:rPr>
                    <w:t>Overview and Scrutiny Board</w:t>
                  </w:r>
                </w:p>
              </w:txbxContent>
            </v:textbox>
          </v:roundrect>
        </w:pict>
      </w:r>
      <w:r>
        <w:rPr>
          <w:rFonts w:asciiTheme="minorHAnsi" w:hAnsiTheme="minorHAnsi"/>
          <w:noProof/>
          <w:lang w:eastAsia="en-GB"/>
        </w:rPr>
        <w:pict>
          <v:roundrect id="_x0000_s1029" style="position:absolute;margin-left:436.8pt;margin-top:13.3pt;width:100.6pt;height:49.5pt;z-index:251664384" arcsize="10923f">
            <v:textbox>
              <w:txbxContent>
                <w:p w:rsidR="00FD4E7A" w:rsidRPr="008314AF" w:rsidRDefault="00FD4E7A" w:rsidP="008314AF">
                  <w:pPr>
                    <w:spacing w:before="200" w:after="0"/>
                    <w:jc w:val="center"/>
                    <w:rPr>
                      <w:rFonts w:asciiTheme="minorHAnsi" w:hAnsiTheme="minorHAnsi"/>
                      <w:sz w:val="22"/>
                    </w:rPr>
                  </w:pPr>
                  <w:r w:rsidRPr="008314AF">
                    <w:rPr>
                      <w:rFonts w:asciiTheme="minorHAnsi" w:hAnsiTheme="minorHAnsi"/>
                      <w:sz w:val="22"/>
                    </w:rPr>
                    <w:t>Briefing Meeting</w:t>
                  </w:r>
                </w:p>
              </w:txbxContent>
            </v:textbox>
          </v:roundrect>
        </w:pict>
      </w:r>
      <w:r>
        <w:rPr>
          <w:rFonts w:asciiTheme="minorHAnsi" w:hAnsiTheme="minorHAnsi"/>
          <w:noProof/>
          <w:lang w:eastAsia="en-GB"/>
        </w:rPr>
        <w:pict>
          <v:roundrect id="_x0000_s1027" style="position:absolute;margin-left:145.7pt;margin-top:13.3pt;width:100.6pt;height:53.25pt;z-index:251662336" arcsize="10923f">
            <v:textbox>
              <w:txbxContent>
                <w:p w:rsidR="00FD4E7A" w:rsidRPr="008314AF" w:rsidRDefault="00FD4E7A" w:rsidP="008314AF">
                  <w:pPr>
                    <w:spacing w:after="0"/>
                    <w:jc w:val="center"/>
                    <w:rPr>
                      <w:rFonts w:asciiTheme="minorHAnsi" w:hAnsiTheme="minorHAnsi"/>
                      <w:sz w:val="22"/>
                    </w:rPr>
                  </w:pPr>
                  <w:r w:rsidRPr="008314AF">
                    <w:rPr>
                      <w:rFonts w:asciiTheme="minorHAnsi" w:hAnsiTheme="minorHAnsi"/>
                      <w:sz w:val="22"/>
                    </w:rPr>
                    <w:t>Liaison Group/Working Parties</w:t>
                  </w:r>
                </w:p>
              </w:txbxContent>
            </v:textbox>
          </v:roundrect>
        </w:pict>
      </w:r>
      <w:r>
        <w:rPr>
          <w:rFonts w:asciiTheme="minorHAnsi" w:hAnsiTheme="minorHAnsi"/>
          <w:noProof/>
          <w:lang w:eastAsia="en-GB"/>
        </w:rPr>
        <w:pict>
          <v:roundrect id="_x0000_s1028" style="position:absolute;margin-left:291.6pt;margin-top:13.3pt;width:100.6pt;height:53.25pt;z-index:251663360" arcsize="10923f" strokeweight="3pt">
            <v:textbox>
              <w:txbxContent>
                <w:p w:rsidR="00FD4E7A" w:rsidRPr="00D56EA8" w:rsidRDefault="00FD4E7A" w:rsidP="008314AF">
                  <w:pPr>
                    <w:spacing w:after="0"/>
                    <w:jc w:val="center"/>
                    <w:rPr>
                      <w:b/>
                      <w:sz w:val="22"/>
                    </w:rPr>
                  </w:pPr>
                  <w:r w:rsidRPr="00D56EA8">
                    <w:rPr>
                      <w:rFonts w:asciiTheme="minorHAnsi" w:hAnsiTheme="minorHAnsi"/>
                      <w:b/>
                      <w:sz w:val="22"/>
                    </w:rPr>
                    <w:t xml:space="preserve">Priorities and Resources Review Panel </w:t>
                  </w:r>
                </w:p>
              </w:txbxContent>
            </v:textbox>
          </v:roundrect>
        </w:pict>
      </w:r>
      <w:r>
        <w:rPr>
          <w:rFonts w:asciiTheme="minorHAnsi" w:hAnsiTheme="minorHAnsi"/>
          <w:noProof/>
          <w:lang w:eastAsia="en-GB"/>
        </w:rPr>
        <w:pict>
          <v:roundrect id="_x0000_s1026" style="position:absolute;margin-left:-.95pt;margin-top:13.3pt;width:100.6pt;height:53.25pt;z-index:251661312" arcsize="10923f">
            <v:textbox>
              <w:txbxContent>
                <w:p w:rsidR="00FD4E7A" w:rsidRPr="008314AF" w:rsidRDefault="00FD4E7A" w:rsidP="008314AF">
                  <w:pPr>
                    <w:spacing w:before="200" w:after="0"/>
                    <w:jc w:val="center"/>
                    <w:rPr>
                      <w:rFonts w:asciiTheme="minorHAnsi" w:hAnsiTheme="minorHAnsi"/>
                      <w:sz w:val="22"/>
                    </w:rPr>
                  </w:pPr>
                  <w:r w:rsidRPr="008314AF">
                    <w:rPr>
                      <w:rFonts w:asciiTheme="minorHAnsi" w:hAnsiTheme="minorHAnsi"/>
                      <w:sz w:val="22"/>
                    </w:rPr>
                    <w:t>Briefing Meeting</w:t>
                  </w:r>
                </w:p>
              </w:txbxContent>
            </v:textbox>
          </v:roundrect>
        </w:pict>
      </w:r>
    </w:p>
    <w:sectPr w:rsidR="008314AF" w:rsidRPr="008314AF" w:rsidSect="008314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7A" w:rsidRDefault="00FD4E7A" w:rsidP="00C5277F">
      <w:pPr>
        <w:spacing w:after="0"/>
      </w:pPr>
      <w:r>
        <w:separator/>
      </w:r>
    </w:p>
  </w:endnote>
  <w:endnote w:type="continuationSeparator" w:id="0">
    <w:p w:rsidR="00FD4E7A" w:rsidRDefault="00FD4E7A" w:rsidP="00C52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0000000000000000000"/>
    <w:charset w:val="00"/>
    <w:family w:val="roman"/>
    <w:notTrueType/>
    <w:pitch w:val="default"/>
    <w:sig w:usb0="00000003" w:usb1="00000000" w:usb2="00000000" w:usb3="00000000" w:csb0="00000001" w:csb1="00000000"/>
  </w:font>
  <w:font w:name="TT4BA7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7A" w:rsidRDefault="00FD4E7A" w:rsidP="00C5277F">
      <w:pPr>
        <w:spacing w:after="0"/>
      </w:pPr>
      <w:r>
        <w:separator/>
      </w:r>
    </w:p>
  </w:footnote>
  <w:footnote w:type="continuationSeparator" w:id="0">
    <w:p w:rsidR="00FD4E7A" w:rsidRDefault="00FD4E7A" w:rsidP="00C527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9AE"/>
    <w:multiLevelType w:val="multilevel"/>
    <w:tmpl w:val="5FD84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DA3AA4"/>
    <w:multiLevelType w:val="hybridMultilevel"/>
    <w:tmpl w:val="A5E0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631A7"/>
    <w:multiLevelType w:val="hybridMultilevel"/>
    <w:tmpl w:val="0C2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81500"/>
    <w:multiLevelType w:val="hybridMultilevel"/>
    <w:tmpl w:val="98B0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D4139"/>
    <w:multiLevelType w:val="hybridMultilevel"/>
    <w:tmpl w:val="F87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C5736"/>
    <w:multiLevelType w:val="hybridMultilevel"/>
    <w:tmpl w:val="E3665F18"/>
    <w:lvl w:ilvl="0" w:tplc="08090001">
      <w:start w:val="1"/>
      <w:numFmt w:val="bullet"/>
      <w:lvlText w:val=""/>
      <w:lvlJc w:val="left"/>
      <w:pPr>
        <w:tabs>
          <w:tab w:val="num" w:pos="791"/>
        </w:tabs>
        <w:ind w:left="791" w:hanging="360"/>
      </w:pPr>
      <w:rPr>
        <w:rFonts w:ascii="Symbol" w:hAnsi="Symbol" w:hint="default"/>
      </w:rPr>
    </w:lvl>
    <w:lvl w:ilvl="1" w:tplc="08090003">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6" w15:restartNumberingAfterBreak="0">
    <w:nsid w:val="7F0F2662"/>
    <w:multiLevelType w:val="hybridMultilevel"/>
    <w:tmpl w:val="59E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86A44"/>
    <w:rsid w:val="00011B97"/>
    <w:rsid w:val="000345D1"/>
    <w:rsid w:val="000628D5"/>
    <w:rsid w:val="000C120E"/>
    <w:rsid w:val="000D10BD"/>
    <w:rsid w:val="00103157"/>
    <w:rsid w:val="00110438"/>
    <w:rsid w:val="00121015"/>
    <w:rsid w:val="00155692"/>
    <w:rsid w:val="001C4930"/>
    <w:rsid w:val="001F6A62"/>
    <w:rsid w:val="00235EE7"/>
    <w:rsid w:val="002755BE"/>
    <w:rsid w:val="00287157"/>
    <w:rsid w:val="002901B9"/>
    <w:rsid w:val="00336B2B"/>
    <w:rsid w:val="00341903"/>
    <w:rsid w:val="003A4C4A"/>
    <w:rsid w:val="003E3AB0"/>
    <w:rsid w:val="00404D28"/>
    <w:rsid w:val="00446D7A"/>
    <w:rsid w:val="004713BC"/>
    <w:rsid w:val="004956D1"/>
    <w:rsid w:val="004F2A38"/>
    <w:rsid w:val="0067186D"/>
    <w:rsid w:val="006905FA"/>
    <w:rsid w:val="00721E78"/>
    <w:rsid w:val="00795DEE"/>
    <w:rsid w:val="007A4082"/>
    <w:rsid w:val="007E203D"/>
    <w:rsid w:val="008314AF"/>
    <w:rsid w:val="00833C35"/>
    <w:rsid w:val="008B7ECF"/>
    <w:rsid w:val="00947782"/>
    <w:rsid w:val="009634B5"/>
    <w:rsid w:val="009C2902"/>
    <w:rsid w:val="009D7EF0"/>
    <w:rsid w:val="00A01FF9"/>
    <w:rsid w:val="00A46949"/>
    <w:rsid w:val="00A66171"/>
    <w:rsid w:val="00A9117C"/>
    <w:rsid w:val="00AA6A3C"/>
    <w:rsid w:val="00B00EF0"/>
    <w:rsid w:val="00B55282"/>
    <w:rsid w:val="00B85072"/>
    <w:rsid w:val="00C23AF9"/>
    <w:rsid w:val="00C5277F"/>
    <w:rsid w:val="00C57199"/>
    <w:rsid w:val="00C83F70"/>
    <w:rsid w:val="00CA6D2A"/>
    <w:rsid w:val="00CE02B0"/>
    <w:rsid w:val="00D44CDD"/>
    <w:rsid w:val="00D56EA8"/>
    <w:rsid w:val="00D81528"/>
    <w:rsid w:val="00DC2E3B"/>
    <w:rsid w:val="00DD7265"/>
    <w:rsid w:val="00E4058E"/>
    <w:rsid w:val="00E41DA2"/>
    <w:rsid w:val="00E66EB3"/>
    <w:rsid w:val="00E86A44"/>
    <w:rsid w:val="00E9070A"/>
    <w:rsid w:val="00EB56B4"/>
    <w:rsid w:val="00F51832"/>
    <w:rsid w:val="00F60E60"/>
    <w:rsid w:val="00F971B9"/>
    <w:rsid w:val="00FB4EB9"/>
    <w:rsid w:val="00FD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2" type="connector" idref="#_x0000_s1042"/>
        <o:r id="V:Rule13" type="connector" idref="#_x0000_s1046"/>
        <o:r id="V:Rule14" type="connector" idref="#_x0000_s1041"/>
        <o:r id="V:Rule15" type="connector" idref="#_x0000_s1049"/>
        <o:r id="V:Rule16" type="connector" idref="#_x0000_s1048"/>
        <o:r id="V:Rule17" type="connector" idref="#_x0000_s1045"/>
        <o:r id="V:Rule18" type="connector" idref="#_x0000_s1044"/>
        <o:r id="V:Rule19" type="connector" idref="#_x0000_s1043"/>
        <o:r id="V:Rule20" type="connector" idref="#_x0000_s1047"/>
        <o:r id="V:Rule21" type="connector" idref="#_x0000_s1051"/>
        <o:r id="V:Rule22" type="connector" idref="#_x0000_s1050"/>
      </o:rules>
    </o:shapelayout>
  </w:shapeDefaults>
  <w:decimalSymbol w:val="."/>
  <w:listSeparator w:val=","/>
  <w15:docId w15:val="{3D1074EF-0375-437F-969A-4F5633CA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86A44"/>
    <w:pPr>
      <w:spacing w:after="24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A44"/>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E86A44"/>
    <w:pPr>
      <w:autoSpaceDE w:val="0"/>
      <w:autoSpaceDN w:val="0"/>
      <w:adjustRightInd w:val="0"/>
      <w:spacing w:after="0" w:line="240" w:lineRule="auto"/>
    </w:pPr>
    <w:rPr>
      <w:rFonts w:ascii="ZapfHumnst BT" w:eastAsia="Times New Roman" w:hAnsi="ZapfHumnst BT" w:cs="ZapfHumnst BT"/>
      <w:color w:val="000000"/>
      <w:sz w:val="24"/>
      <w:szCs w:val="24"/>
      <w:lang w:eastAsia="en-GB"/>
    </w:rPr>
  </w:style>
  <w:style w:type="paragraph" w:styleId="ListParagraph">
    <w:name w:val="List Paragraph"/>
    <w:basedOn w:val="Normal"/>
    <w:uiPriority w:val="34"/>
    <w:qFormat/>
    <w:rsid w:val="00E86A44"/>
    <w:pPr>
      <w:ind w:left="720"/>
      <w:contextualSpacing/>
    </w:pPr>
  </w:style>
  <w:style w:type="character" w:styleId="Hyperlink">
    <w:name w:val="Hyperlink"/>
    <w:basedOn w:val="DefaultParagraphFont"/>
    <w:rsid w:val="001C4930"/>
    <w:rPr>
      <w:color w:val="0000FF" w:themeColor="hyperlink"/>
      <w:u w:val="single"/>
    </w:rPr>
  </w:style>
  <w:style w:type="paragraph" w:styleId="Header">
    <w:name w:val="header"/>
    <w:basedOn w:val="Normal"/>
    <w:link w:val="HeaderChar"/>
    <w:uiPriority w:val="99"/>
    <w:semiHidden/>
    <w:unhideWhenUsed/>
    <w:rsid w:val="00C5277F"/>
    <w:pPr>
      <w:tabs>
        <w:tab w:val="center" w:pos="4513"/>
        <w:tab w:val="right" w:pos="9026"/>
      </w:tabs>
      <w:spacing w:after="0"/>
    </w:pPr>
  </w:style>
  <w:style w:type="character" w:customStyle="1" w:styleId="HeaderChar">
    <w:name w:val="Header Char"/>
    <w:basedOn w:val="DefaultParagraphFont"/>
    <w:link w:val="Header"/>
    <w:uiPriority w:val="99"/>
    <w:semiHidden/>
    <w:rsid w:val="00C5277F"/>
    <w:rPr>
      <w:rFonts w:ascii="Tahoma" w:hAnsi="Tahoma"/>
      <w:sz w:val="24"/>
    </w:rPr>
  </w:style>
  <w:style w:type="paragraph" w:styleId="Footer">
    <w:name w:val="footer"/>
    <w:basedOn w:val="Normal"/>
    <w:link w:val="FooterChar"/>
    <w:uiPriority w:val="99"/>
    <w:semiHidden/>
    <w:unhideWhenUsed/>
    <w:rsid w:val="00C5277F"/>
    <w:pPr>
      <w:tabs>
        <w:tab w:val="center" w:pos="4513"/>
        <w:tab w:val="right" w:pos="9026"/>
      </w:tabs>
      <w:spacing w:after="0"/>
    </w:pPr>
  </w:style>
  <w:style w:type="character" w:customStyle="1" w:styleId="FooterChar">
    <w:name w:val="Footer Char"/>
    <w:basedOn w:val="DefaultParagraphFont"/>
    <w:link w:val="Footer"/>
    <w:uiPriority w:val="99"/>
    <w:semiHidden/>
    <w:rsid w:val="00C5277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0521">
      <w:bodyDiv w:val="1"/>
      <w:marLeft w:val="0"/>
      <w:marRight w:val="0"/>
      <w:marTop w:val="0"/>
      <w:marBottom w:val="0"/>
      <w:divBdr>
        <w:top w:val="none" w:sz="0" w:space="0" w:color="auto"/>
        <w:left w:val="none" w:sz="0" w:space="0" w:color="auto"/>
        <w:bottom w:val="none" w:sz="0" w:space="0" w:color="auto"/>
        <w:right w:val="none" w:sz="0" w:space="0" w:color="auto"/>
      </w:divBdr>
    </w:div>
    <w:div w:id="385835894">
      <w:bodyDiv w:val="1"/>
      <w:marLeft w:val="0"/>
      <w:marRight w:val="0"/>
      <w:marTop w:val="0"/>
      <w:marBottom w:val="0"/>
      <w:divBdr>
        <w:top w:val="none" w:sz="0" w:space="0" w:color="auto"/>
        <w:left w:val="none" w:sz="0" w:space="0" w:color="auto"/>
        <w:bottom w:val="none" w:sz="0" w:space="0" w:color="auto"/>
        <w:right w:val="none" w:sz="0" w:space="0" w:color="auto"/>
      </w:divBdr>
    </w:div>
    <w:div w:id="771246742">
      <w:bodyDiv w:val="1"/>
      <w:marLeft w:val="0"/>
      <w:marRight w:val="0"/>
      <w:marTop w:val="0"/>
      <w:marBottom w:val="0"/>
      <w:divBdr>
        <w:top w:val="none" w:sz="0" w:space="0" w:color="auto"/>
        <w:left w:val="none" w:sz="0" w:space="0" w:color="auto"/>
        <w:bottom w:val="none" w:sz="0" w:space="0" w:color="auto"/>
        <w:right w:val="none" w:sz="0" w:space="0" w:color="auto"/>
      </w:divBdr>
    </w:div>
    <w:div w:id="890654268">
      <w:bodyDiv w:val="1"/>
      <w:marLeft w:val="0"/>
      <w:marRight w:val="0"/>
      <w:marTop w:val="0"/>
      <w:marBottom w:val="0"/>
      <w:divBdr>
        <w:top w:val="none" w:sz="0" w:space="0" w:color="auto"/>
        <w:left w:val="none" w:sz="0" w:space="0" w:color="auto"/>
        <w:bottom w:val="none" w:sz="0" w:space="0" w:color="auto"/>
        <w:right w:val="none" w:sz="0" w:space="0" w:color="auto"/>
      </w:divBdr>
    </w:div>
    <w:div w:id="1322079376">
      <w:bodyDiv w:val="1"/>
      <w:marLeft w:val="0"/>
      <w:marRight w:val="0"/>
      <w:marTop w:val="0"/>
      <w:marBottom w:val="0"/>
      <w:divBdr>
        <w:top w:val="none" w:sz="0" w:space="0" w:color="auto"/>
        <w:left w:val="none" w:sz="0" w:space="0" w:color="auto"/>
        <w:bottom w:val="none" w:sz="0" w:space="0" w:color="auto"/>
        <w:right w:val="none" w:sz="0" w:space="0" w:color="auto"/>
      </w:divBdr>
    </w:div>
    <w:div w:id="1382482006">
      <w:bodyDiv w:val="1"/>
      <w:marLeft w:val="0"/>
      <w:marRight w:val="0"/>
      <w:marTop w:val="0"/>
      <w:marBottom w:val="0"/>
      <w:divBdr>
        <w:top w:val="none" w:sz="0" w:space="0" w:color="auto"/>
        <w:left w:val="none" w:sz="0" w:space="0" w:color="auto"/>
        <w:bottom w:val="none" w:sz="0" w:space="0" w:color="auto"/>
        <w:right w:val="none" w:sz="0" w:space="0" w:color="auto"/>
      </w:divBdr>
    </w:div>
    <w:div w:id="20368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bay.gov.uk/scrutiny" TargetMode="External"/><Relationship Id="rId4" Type="http://schemas.openxmlformats.org/officeDocument/2006/relationships/settings" Target="settings.xml"/><Relationship Id="rId9" Type="http://schemas.openxmlformats.org/officeDocument/2006/relationships/hyperlink" Target="mailto:scrutiny@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F986-EAF1-421F-8914-9520C0E5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tctc054</dc:creator>
  <cp:lastModifiedBy>Spencer, Kate</cp:lastModifiedBy>
  <cp:revision>8</cp:revision>
  <dcterms:created xsi:type="dcterms:W3CDTF">2018-04-06T09:44:00Z</dcterms:created>
  <dcterms:modified xsi:type="dcterms:W3CDTF">2018-04-26T08:30:00Z</dcterms:modified>
</cp:coreProperties>
</file>