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92D" w:rsidRPr="001C5A00" w:rsidRDefault="00E8092D">
      <w:pPr>
        <w:rPr>
          <w:rFonts w:cs="Arial"/>
          <w:b/>
          <w:sz w:val="24"/>
          <w:szCs w:val="24"/>
        </w:rPr>
      </w:pPr>
    </w:p>
    <w:p w:rsidR="00E8092D" w:rsidRPr="001C5A00" w:rsidRDefault="00E8092D">
      <w:pPr>
        <w:rPr>
          <w:rFonts w:cs="Arial"/>
          <w:b/>
          <w:sz w:val="24"/>
          <w:szCs w:val="24"/>
        </w:rPr>
      </w:pPr>
      <w:r w:rsidRPr="001C5A00">
        <w:rPr>
          <w:rFonts w:cs="Arial"/>
          <w:b/>
          <w:sz w:val="24"/>
          <w:szCs w:val="24"/>
        </w:rPr>
        <w:t>Housing Standards – Civil Penalty Policy</w:t>
      </w:r>
    </w:p>
    <w:p w:rsidR="00BD55A7" w:rsidRPr="001C5A00" w:rsidRDefault="00BD55A7">
      <w:pPr>
        <w:rPr>
          <w:rFonts w:cs="Arial"/>
          <w:sz w:val="24"/>
          <w:szCs w:val="24"/>
        </w:rPr>
      </w:pPr>
    </w:p>
    <w:p w:rsidR="00257BA1" w:rsidRPr="001C5A00" w:rsidRDefault="0003611E" w:rsidP="00BD55A7">
      <w:pPr>
        <w:rPr>
          <w:rFonts w:cs="Arial"/>
          <w:sz w:val="24"/>
          <w:szCs w:val="24"/>
        </w:rPr>
      </w:pPr>
      <w:r w:rsidRPr="001C5A00">
        <w:rPr>
          <w:rFonts w:cs="Arial"/>
          <w:sz w:val="24"/>
          <w:szCs w:val="24"/>
        </w:rPr>
        <w:t xml:space="preserve">Policy document setting out how Torbay Council will deliver section 249a of </w:t>
      </w:r>
      <w:r w:rsidR="00BD55A7" w:rsidRPr="001C5A00">
        <w:rPr>
          <w:rFonts w:cs="Arial"/>
          <w:sz w:val="24"/>
          <w:szCs w:val="24"/>
        </w:rPr>
        <w:t>The Housing Act 2004 (as implemented by section 12</w:t>
      </w:r>
      <w:r w:rsidR="001D0A7C">
        <w:rPr>
          <w:rFonts w:cs="Arial"/>
          <w:sz w:val="24"/>
          <w:szCs w:val="24"/>
        </w:rPr>
        <w:t>6</w:t>
      </w:r>
      <w:r w:rsidR="00BD55A7" w:rsidRPr="001C5A00">
        <w:rPr>
          <w:rFonts w:cs="Arial"/>
          <w:sz w:val="24"/>
          <w:szCs w:val="24"/>
        </w:rPr>
        <w:t xml:space="preserve"> of the Housing and Planning Act 2016)</w:t>
      </w:r>
      <w:r w:rsidRPr="001C5A00">
        <w:rPr>
          <w:rFonts w:cs="Arial"/>
          <w:sz w:val="24"/>
          <w:szCs w:val="24"/>
        </w:rPr>
        <w:t xml:space="preserve"> in order to issue c</w:t>
      </w:r>
      <w:r w:rsidR="00BD55A7" w:rsidRPr="001C5A00">
        <w:rPr>
          <w:rFonts w:cs="Arial"/>
          <w:sz w:val="24"/>
          <w:szCs w:val="24"/>
        </w:rPr>
        <w:t>ivil penalties as alternative to prosecution</w:t>
      </w:r>
    </w:p>
    <w:p w:rsidR="00257BA1" w:rsidRPr="001C5A00" w:rsidRDefault="00257BA1">
      <w:pPr>
        <w:rPr>
          <w:rFonts w:cs="Arial"/>
          <w:sz w:val="24"/>
          <w:szCs w:val="24"/>
        </w:rPr>
      </w:pPr>
    </w:p>
    <w:p w:rsidR="0003611E" w:rsidRPr="001C5A00" w:rsidRDefault="0003611E" w:rsidP="0003611E">
      <w:pPr>
        <w:rPr>
          <w:rFonts w:cs="Arial"/>
          <w:sz w:val="24"/>
          <w:szCs w:val="24"/>
        </w:rPr>
      </w:pPr>
      <w:r w:rsidRPr="001C5A00">
        <w:rPr>
          <w:rFonts w:cs="Arial"/>
          <w:sz w:val="24"/>
          <w:szCs w:val="24"/>
        </w:rPr>
        <w:t>Section 126 and schedule 9 of the Housing and Planning Act 2016 came into force on the 6th April 2017.</w:t>
      </w:r>
    </w:p>
    <w:p w:rsidR="0003611E" w:rsidRPr="001C5A00" w:rsidRDefault="0003611E" w:rsidP="0003611E">
      <w:pPr>
        <w:rPr>
          <w:rFonts w:cs="Arial"/>
          <w:sz w:val="24"/>
          <w:szCs w:val="24"/>
        </w:rPr>
      </w:pPr>
    </w:p>
    <w:p w:rsidR="0003611E" w:rsidRPr="001C5A00" w:rsidRDefault="0003611E" w:rsidP="0003611E">
      <w:pPr>
        <w:rPr>
          <w:rFonts w:cs="Arial"/>
          <w:sz w:val="24"/>
          <w:szCs w:val="24"/>
        </w:rPr>
      </w:pPr>
      <w:r w:rsidRPr="001C5A00">
        <w:rPr>
          <w:rFonts w:cs="Arial"/>
          <w:sz w:val="24"/>
          <w:szCs w:val="24"/>
        </w:rPr>
        <w:t>These provisions give the local housing authority the power to issue a financial penalty for certain Housing Act 2004 offences as an alternative to prosecution.</w:t>
      </w:r>
    </w:p>
    <w:p w:rsidR="00E8092D" w:rsidRPr="001C5A00" w:rsidRDefault="00E8092D" w:rsidP="0003611E">
      <w:pPr>
        <w:rPr>
          <w:rFonts w:cs="Arial"/>
          <w:sz w:val="24"/>
          <w:szCs w:val="24"/>
        </w:rPr>
      </w:pPr>
    </w:p>
    <w:p w:rsidR="00E8092D" w:rsidRPr="001C5A00" w:rsidRDefault="00E8092D" w:rsidP="00E8092D">
      <w:pPr>
        <w:rPr>
          <w:rFonts w:cs="Arial"/>
          <w:sz w:val="24"/>
          <w:szCs w:val="24"/>
        </w:rPr>
      </w:pPr>
      <w:r w:rsidRPr="001C5A00">
        <w:rPr>
          <w:rFonts w:cs="Arial"/>
          <w:sz w:val="24"/>
          <w:szCs w:val="24"/>
        </w:rPr>
        <w:t>The civil penalties option can be used for the following Housing Act 2004 offences:</w:t>
      </w:r>
    </w:p>
    <w:p w:rsidR="00E8092D" w:rsidRPr="001C5A00" w:rsidRDefault="00E8092D" w:rsidP="00E8092D">
      <w:pPr>
        <w:pStyle w:val="ListParagraph"/>
        <w:numPr>
          <w:ilvl w:val="0"/>
          <w:numId w:val="1"/>
        </w:numPr>
        <w:rPr>
          <w:rFonts w:cs="Arial"/>
          <w:sz w:val="24"/>
          <w:szCs w:val="24"/>
        </w:rPr>
      </w:pPr>
      <w:r w:rsidRPr="001C5A00">
        <w:rPr>
          <w:rFonts w:cs="Arial"/>
          <w:sz w:val="24"/>
          <w:szCs w:val="24"/>
        </w:rPr>
        <w:t>Failure to comply with an improvement notice</w:t>
      </w:r>
    </w:p>
    <w:p w:rsidR="00E8092D" w:rsidRPr="001C5A00" w:rsidRDefault="00E8092D" w:rsidP="00E8092D">
      <w:pPr>
        <w:pStyle w:val="ListParagraph"/>
        <w:numPr>
          <w:ilvl w:val="0"/>
          <w:numId w:val="1"/>
        </w:numPr>
        <w:rPr>
          <w:rFonts w:cs="Arial"/>
          <w:sz w:val="24"/>
          <w:szCs w:val="24"/>
        </w:rPr>
      </w:pPr>
      <w:r w:rsidRPr="001C5A00">
        <w:rPr>
          <w:rFonts w:cs="Arial"/>
          <w:sz w:val="24"/>
          <w:szCs w:val="24"/>
        </w:rPr>
        <w:t>Offences in relation to HMO licensing</w:t>
      </w:r>
    </w:p>
    <w:p w:rsidR="00E8092D" w:rsidRPr="001C5A00" w:rsidRDefault="00E8092D" w:rsidP="00E8092D">
      <w:pPr>
        <w:pStyle w:val="ListParagraph"/>
        <w:numPr>
          <w:ilvl w:val="0"/>
          <w:numId w:val="1"/>
        </w:numPr>
        <w:rPr>
          <w:rFonts w:cs="Arial"/>
          <w:sz w:val="24"/>
          <w:szCs w:val="24"/>
        </w:rPr>
      </w:pPr>
      <w:r w:rsidRPr="001C5A00">
        <w:rPr>
          <w:rFonts w:cs="Arial"/>
          <w:sz w:val="24"/>
          <w:szCs w:val="24"/>
        </w:rPr>
        <w:t>Offences relating to the contravention of an overcrowding notice</w:t>
      </w:r>
    </w:p>
    <w:p w:rsidR="0003611E" w:rsidRPr="001C5A00" w:rsidRDefault="00E8092D" w:rsidP="00E8092D">
      <w:pPr>
        <w:pStyle w:val="ListParagraph"/>
        <w:numPr>
          <w:ilvl w:val="0"/>
          <w:numId w:val="1"/>
        </w:numPr>
        <w:rPr>
          <w:rFonts w:cs="Arial"/>
          <w:sz w:val="24"/>
          <w:szCs w:val="24"/>
        </w:rPr>
      </w:pPr>
      <w:r w:rsidRPr="001C5A00">
        <w:rPr>
          <w:rFonts w:cs="Arial"/>
          <w:sz w:val="24"/>
          <w:szCs w:val="24"/>
        </w:rPr>
        <w:t>Failure to comply with the HMO management regulations</w:t>
      </w:r>
    </w:p>
    <w:p w:rsidR="00E8092D" w:rsidRPr="001C5A00" w:rsidRDefault="00E8092D" w:rsidP="0003611E">
      <w:pPr>
        <w:rPr>
          <w:rFonts w:cs="Arial"/>
          <w:sz w:val="24"/>
          <w:szCs w:val="24"/>
        </w:rPr>
      </w:pPr>
    </w:p>
    <w:p w:rsidR="00257BA1" w:rsidRPr="001C5A00" w:rsidRDefault="0003611E" w:rsidP="0003611E">
      <w:pPr>
        <w:rPr>
          <w:rFonts w:cs="Arial"/>
          <w:sz w:val="24"/>
          <w:szCs w:val="24"/>
        </w:rPr>
      </w:pPr>
      <w:r w:rsidRPr="001C5A00">
        <w:rPr>
          <w:rFonts w:cs="Arial"/>
          <w:sz w:val="24"/>
          <w:szCs w:val="24"/>
        </w:rPr>
        <w:t>The council is required to have a policy in place that details when to prosecute and when to consider a civil penalty.</w:t>
      </w:r>
    </w:p>
    <w:p w:rsidR="0003611E" w:rsidRPr="001C5A00" w:rsidRDefault="0003611E" w:rsidP="0003611E">
      <w:pPr>
        <w:rPr>
          <w:rFonts w:cs="Arial"/>
          <w:sz w:val="24"/>
          <w:szCs w:val="24"/>
        </w:rPr>
      </w:pPr>
    </w:p>
    <w:p w:rsidR="00777B76" w:rsidRPr="001C5A00" w:rsidRDefault="0003611E" w:rsidP="0003611E">
      <w:pPr>
        <w:rPr>
          <w:rFonts w:cs="Arial"/>
          <w:sz w:val="24"/>
          <w:szCs w:val="24"/>
        </w:rPr>
      </w:pPr>
      <w:r w:rsidRPr="001C5A00">
        <w:rPr>
          <w:rFonts w:cs="Arial"/>
          <w:sz w:val="24"/>
          <w:szCs w:val="24"/>
        </w:rPr>
        <w:t xml:space="preserve">The council must also provide guidance on how the fine levels will be set. </w:t>
      </w:r>
    </w:p>
    <w:p w:rsidR="00777B76" w:rsidRPr="001C5A00" w:rsidRDefault="00777B76" w:rsidP="0003611E">
      <w:pPr>
        <w:rPr>
          <w:rFonts w:cs="Arial"/>
          <w:sz w:val="24"/>
          <w:szCs w:val="24"/>
        </w:rPr>
      </w:pPr>
    </w:p>
    <w:p w:rsidR="00777B76" w:rsidRPr="001C5A00" w:rsidRDefault="0003611E" w:rsidP="0003611E">
      <w:pPr>
        <w:rPr>
          <w:rFonts w:cs="Arial"/>
          <w:sz w:val="24"/>
          <w:szCs w:val="24"/>
        </w:rPr>
      </w:pPr>
      <w:r w:rsidRPr="001C5A00">
        <w:rPr>
          <w:rFonts w:cs="Arial"/>
          <w:sz w:val="24"/>
          <w:szCs w:val="24"/>
        </w:rPr>
        <w:t>The guidance document issued by DCLG provides details on the considerations that must be taken into account as part of the fine setting process.</w:t>
      </w:r>
      <w:r w:rsidR="004105AD" w:rsidRPr="001C5A00">
        <w:rPr>
          <w:rFonts w:cs="Arial"/>
          <w:sz w:val="24"/>
          <w:szCs w:val="24"/>
        </w:rPr>
        <w:t xml:space="preserve"> It places particular emphasis upon the severity of the offence </w:t>
      </w:r>
      <w:r w:rsidR="00777B76" w:rsidRPr="001C5A00">
        <w:rPr>
          <w:rFonts w:cs="Arial"/>
          <w:sz w:val="24"/>
          <w:szCs w:val="24"/>
        </w:rPr>
        <w:t>and the</w:t>
      </w:r>
      <w:r w:rsidR="004105AD" w:rsidRPr="001C5A00">
        <w:rPr>
          <w:rFonts w:cs="Arial"/>
          <w:sz w:val="24"/>
          <w:szCs w:val="24"/>
        </w:rPr>
        <w:t xml:space="preserve"> landlord’s previous record of offending</w:t>
      </w:r>
      <w:r w:rsidR="00777B76" w:rsidRPr="001C5A00">
        <w:rPr>
          <w:rFonts w:cs="Arial"/>
          <w:sz w:val="24"/>
          <w:szCs w:val="24"/>
        </w:rPr>
        <w:t>. A scoring mechanism has been devised to reflect the considerations set out in the DCLG guidance. This scoring mechanism is set out below.</w:t>
      </w:r>
    </w:p>
    <w:p w:rsidR="00777B76" w:rsidRPr="001C5A00" w:rsidRDefault="00777B76" w:rsidP="0003611E">
      <w:pPr>
        <w:rPr>
          <w:rFonts w:cs="Arial"/>
          <w:sz w:val="24"/>
          <w:szCs w:val="24"/>
        </w:rPr>
      </w:pPr>
    </w:p>
    <w:p w:rsidR="0003611E" w:rsidRPr="001C5A00" w:rsidRDefault="00777B76" w:rsidP="0003611E">
      <w:pPr>
        <w:rPr>
          <w:rFonts w:cs="Arial"/>
          <w:b/>
          <w:sz w:val="24"/>
          <w:szCs w:val="24"/>
        </w:rPr>
      </w:pPr>
      <w:r w:rsidRPr="001C5A00">
        <w:rPr>
          <w:rFonts w:cs="Arial"/>
          <w:b/>
          <w:sz w:val="24"/>
          <w:szCs w:val="24"/>
        </w:rPr>
        <w:t xml:space="preserve">When to prosecute and when to consider a civil penalty </w:t>
      </w:r>
    </w:p>
    <w:p w:rsidR="004105AD" w:rsidRPr="001C5A00" w:rsidRDefault="004105AD" w:rsidP="0003611E">
      <w:pPr>
        <w:rPr>
          <w:rFonts w:cs="Arial"/>
          <w:sz w:val="24"/>
          <w:szCs w:val="24"/>
        </w:rPr>
      </w:pPr>
    </w:p>
    <w:p w:rsidR="00B15B28" w:rsidRPr="001C5A00" w:rsidRDefault="00B15B28" w:rsidP="0003611E">
      <w:pPr>
        <w:rPr>
          <w:rFonts w:cs="Arial"/>
          <w:sz w:val="24"/>
          <w:szCs w:val="24"/>
        </w:rPr>
      </w:pPr>
      <w:r w:rsidRPr="001C5A00">
        <w:rPr>
          <w:rFonts w:cs="Arial"/>
          <w:sz w:val="24"/>
          <w:szCs w:val="24"/>
        </w:rPr>
        <w:t xml:space="preserve">The same criminal standard of proof is required for a civil penalty as for prosecution. </w:t>
      </w:r>
    </w:p>
    <w:p w:rsidR="00B15B28" w:rsidRPr="001C5A00" w:rsidRDefault="00B15B28" w:rsidP="0003611E">
      <w:pPr>
        <w:rPr>
          <w:rFonts w:cs="Arial"/>
          <w:sz w:val="24"/>
          <w:szCs w:val="24"/>
        </w:rPr>
      </w:pPr>
    </w:p>
    <w:p w:rsidR="004105AD" w:rsidRPr="001C5A00" w:rsidRDefault="00B15B28" w:rsidP="0003611E">
      <w:pPr>
        <w:rPr>
          <w:rFonts w:cs="Arial"/>
          <w:sz w:val="24"/>
          <w:szCs w:val="24"/>
        </w:rPr>
      </w:pPr>
      <w:r w:rsidRPr="001C5A00">
        <w:rPr>
          <w:rFonts w:cs="Arial"/>
          <w:sz w:val="24"/>
          <w:szCs w:val="24"/>
        </w:rPr>
        <w:t xml:space="preserve">Torbay Council will firstly satisfy itself that if the case were to be prosecuted in the </w:t>
      </w:r>
      <w:proofErr w:type="gramStart"/>
      <w:r w:rsidRPr="001C5A00">
        <w:rPr>
          <w:rFonts w:cs="Arial"/>
          <w:sz w:val="24"/>
          <w:szCs w:val="24"/>
        </w:rPr>
        <w:t>magistrates</w:t>
      </w:r>
      <w:proofErr w:type="gramEnd"/>
      <w:r w:rsidRPr="001C5A00">
        <w:rPr>
          <w:rFonts w:cs="Arial"/>
          <w:sz w:val="24"/>
          <w:szCs w:val="24"/>
        </w:rPr>
        <w:t>’ court, there would be a realistic prospect of conviction.</w:t>
      </w:r>
    </w:p>
    <w:p w:rsidR="00B15B28" w:rsidRPr="001C5A00" w:rsidRDefault="00B15B28" w:rsidP="0003611E">
      <w:pPr>
        <w:rPr>
          <w:rFonts w:cs="Arial"/>
          <w:sz w:val="24"/>
          <w:szCs w:val="24"/>
        </w:rPr>
      </w:pPr>
    </w:p>
    <w:p w:rsidR="00257BA1" w:rsidRPr="001C5A00" w:rsidRDefault="00B15B28" w:rsidP="00B15B28">
      <w:pPr>
        <w:rPr>
          <w:rFonts w:cs="Arial"/>
          <w:sz w:val="24"/>
          <w:szCs w:val="24"/>
        </w:rPr>
      </w:pPr>
      <w:r w:rsidRPr="001C5A00">
        <w:rPr>
          <w:rFonts w:cs="Arial"/>
          <w:sz w:val="24"/>
          <w:szCs w:val="24"/>
        </w:rPr>
        <w:t xml:space="preserve">In order to do so Torbay Council will consider its own enforcement policy, consult the Crown Prosecution Service Code for Crown Prosecutors’ and work closely with legal advisors. </w:t>
      </w:r>
    </w:p>
    <w:p w:rsidR="00B15B28" w:rsidRPr="001C5A00" w:rsidRDefault="00B15B28" w:rsidP="00B15B28">
      <w:pPr>
        <w:rPr>
          <w:rFonts w:cs="Arial"/>
          <w:sz w:val="24"/>
          <w:szCs w:val="24"/>
        </w:rPr>
      </w:pPr>
    </w:p>
    <w:p w:rsidR="00CF7DA3" w:rsidRPr="001C5A00" w:rsidRDefault="00CF7DA3" w:rsidP="00B15B28">
      <w:pPr>
        <w:rPr>
          <w:rFonts w:cs="Arial"/>
          <w:sz w:val="24"/>
          <w:szCs w:val="24"/>
        </w:rPr>
      </w:pPr>
      <w:r w:rsidRPr="001C5A00">
        <w:rPr>
          <w:rFonts w:cs="Arial"/>
          <w:sz w:val="24"/>
          <w:szCs w:val="24"/>
        </w:rPr>
        <w:t>Once satisfied that there would be a realistic prospect of conviction a decision will be taken as to whether to prosecute or to issue a civil penalty. All decisions will be taken on a case-by-case basis.</w:t>
      </w:r>
    </w:p>
    <w:p w:rsidR="00CF7DA3" w:rsidRPr="001C5A00" w:rsidRDefault="00CF7DA3" w:rsidP="00B15B28">
      <w:pPr>
        <w:rPr>
          <w:rFonts w:cs="Arial"/>
          <w:sz w:val="24"/>
          <w:szCs w:val="24"/>
        </w:rPr>
      </w:pPr>
    </w:p>
    <w:p w:rsidR="00046E87" w:rsidRDefault="00CF7DA3" w:rsidP="00B15B28">
      <w:pPr>
        <w:rPr>
          <w:rFonts w:cs="Arial"/>
          <w:sz w:val="24"/>
          <w:szCs w:val="24"/>
        </w:rPr>
      </w:pPr>
      <w:r w:rsidRPr="001C5A00">
        <w:rPr>
          <w:rFonts w:cs="Arial"/>
          <w:sz w:val="24"/>
          <w:szCs w:val="24"/>
        </w:rPr>
        <w:t>The guidance document issued by DCLG suggests that p</w:t>
      </w:r>
      <w:r w:rsidR="00B15B28" w:rsidRPr="001C5A00">
        <w:rPr>
          <w:rFonts w:cs="Arial"/>
          <w:sz w:val="24"/>
          <w:szCs w:val="24"/>
        </w:rPr>
        <w:t>rosecution may be the most appropriate option where an offence is particularly serious or where the offender has committed similar offences in</w:t>
      </w:r>
      <w:r w:rsidRPr="001C5A00">
        <w:rPr>
          <w:rFonts w:cs="Arial"/>
          <w:sz w:val="24"/>
          <w:szCs w:val="24"/>
        </w:rPr>
        <w:t xml:space="preserve"> the past. </w:t>
      </w:r>
    </w:p>
    <w:p w:rsidR="00CF7DA3" w:rsidRPr="00046E87" w:rsidRDefault="00CF7DA3" w:rsidP="00046E87">
      <w:pPr>
        <w:jc w:val="center"/>
        <w:rPr>
          <w:rFonts w:cs="Arial"/>
          <w:sz w:val="24"/>
          <w:szCs w:val="24"/>
        </w:rPr>
      </w:pPr>
    </w:p>
    <w:p w:rsidR="00CF7DA3" w:rsidRPr="001C5A00" w:rsidRDefault="00CF7DA3" w:rsidP="00B15B28">
      <w:pPr>
        <w:rPr>
          <w:rFonts w:cs="Arial"/>
          <w:sz w:val="24"/>
          <w:szCs w:val="24"/>
        </w:rPr>
      </w:pPr>
      <w:r w:rsidRPr="001C5A00">
        <w:rPr>
          <w:rFonts w:cs="Arial"/>
          <w:sz w:val="24"/>
          <w:szCs w:val="24"/>
        </w:rPr>
        <w:t>It is likely that a civil penalty will be considered as the most appropriate course of action except in the aforementioned circumstances</w:t>
      </w:r>
      <w:r w:rsidR="006F5C42">
        <w:rPr>
          <w:rFonts w:cs="Arial"/>
          <w:sz w:val="24"/>
          <w:szCs w:val="24"/>
        </w:rPr>
        <w:t xml:space="preserve"> where further consideration will be taken</w:t>
      </w:r>
      <w:r w:rsidRPr="001C5A00">
        <w:rPr>
          <w:rFonts w:cs="Arial"/>
          <w:sz w:val="24"/>
          <w:szCs w:val="24"/>
        </w:rPr>
        <w:t xml:space="preserve">. </w:t>
      </w:r>
    </w:p>
    <w:p w:rsidR="00CF7DA3" w:rsidRPr="001C5A00" w:rsidRDefault="00CF7DA3" w:rsidP="00B15B28">
      <w:pPr>
        <w:rPr>
          <w:rFonts w:cs="Arial"/>
          <w:sz w:val="24"/>
          <w:szCs w:val="24"/>
        </w:rPr>
      </w:pPr>
    </w:p>
    <w:p w:rsidR="00CF7DA3" w:rsidRPr="001C5A00" w:rsidRDefault="00465E3B" w:rsidP="00B15B28">
      <w:pPr>
        <w:rPr>
          <w:rFonts w:cs="Arial"/>
          <w:b/>
          <w:sz w:val="24"/>
          <w:szCs w:val="24"/>
        </w:rPr>
      </w:pPr>
      <w:r w:rsidRPr="001C5A00">
        <w:rPr>
          <w:rFonts w:cs="Arial"/>
          <w:b/>
          <w:sz w:val="24"/>
          <w:szCs w:val="24"/>
        </w:rPr>
        <w:t>Levels of fine to be set</w:t>
      </w:r>
    </w:p>
    <w:p w:rsidR="00CF7DA3" w:rsidRPr="001C5A00" w:rsidRDefault="00CF7DA3" w:rsidP="00B15B28">
      <w:pPr>
        <w:rPr>
          <w:rFonts w:cs="Arial"/>
          <w:sz w:val="24"/>
          <w:szCs w:val="24"/>
        </w:rPr>
      </w:pPr>
    </w:p>
    <w:p w:rsidR="00465E3B" w:rsidRPr="001C5A00" w:rsidRDefault="003B1411">
      <w:pPr>
        <w:rPr>
          <w:rFonts w:cs="Arial"/>
          <w:sz w:val="24"/>
          <w:szCs w:val="24"/>
        </w:rPr>
      </w:pPr>
      <w:r w:rsidRPr="001C5A00">
        <w:rPr>
          <w:rFonts w:cs="Arial"/>
          <w:sz w:val="24"/>
          <w:szCs w:val="24"/>
        </w:rPr>
        <w:t>The guidance document issued by DCLG provides the following considerations when determining the level of a civil penalty;</w:t>
      </w:r>
    </w:p>
    <w:p w:rsidR="00465E3B" w:rsidRPr="001C5A00" w:rsidRDefault="00465E3B">
      <w:pPr>
        <w:rPr>
          <w:rFonts w:cs="Arial"/>
          <w:sz w:val="24"/>
          <w:szCs w:val="24"/>
        </w:rPr>
      </w:pPr>
    </w:p>
    <w:p w:rsidR="003B1411" w:rsidRPr="001C5A00" w:rsidRDefault="00CC3083" w:rsidP="00CC3083">
      <w:pPr>
        <w:rPr>
          <w:rFonts w:cs="Arial"/>
          <w:sz w:val="24"/>
          <w:szCs w:val="24"/>
        </w:rPr>
      </w:pPr>
      <w:r w:rsidRPr="00D860FE">
        <w:rPr>
          <w:rFonts w:eastAsiaTheme="minorHAnsi" w:cs="Arial"/>
          <w:b/>
          <w:color w:val="000000"/>
          <w:sz w:val="24"/>
          <w:szCs w:val="24"/>
        </w:rPr>
        <w:t>a)</w:t>
      </w:r>
      <w:r w:rsidRPr="001C5A00">
        <w:rPr>
          <w:rFonts w:eastAsiaTheme="minorHAnsi" w:cs="Arial"/>
          <w:color w:val="000000"/>
          <w:sz w:val="24"/>
          <w:szCs w:val="24"/>
        </w:rPr>
        <w:t xml:space="preserve"> </w:t>
      </w:r>
      <w:r w:rsidRPr="001C5A00">
        <w:rPr>
          <w:rFonts w:eastAsiaTheme="minorHAnsi" w:cs="Arial"/>
          <w:b/>
          <w:bCs/>
          <w:color w:val="000000"/>
          <w:sz w:val="24"/>
          <w:szCs w:val="24"/>
        </w:rPr>
        <w:t>Severity of the offence</w:t>
      </w:r>
      <w:r w:rsidR="003B1411" w:rsidRPr="001C5A00">
        <w:rPr>
          <w:rFonts w:eastAsiaTheme="minorHAnsi" w:cs="Arial"/>
          <w:b/>
          <w:bCs/>
          <w:color w:val="000000"/>
          <w:sz w:val="24"/>
          <w:szCs w:val="24"/>
        </w:rPr>
        <w:t xml:space="preserve"> - </w:t>
      </w:r>
      <w:r w:rsidR="003B1411" w:rsidRPr="001C5A00">
        <w:rPr>
          <w:rFonts w:cs="Arial"/>
          <w:i/>
          <w:sz w:val="24"/>
          <w:szCs w:val="24"/>
        </w:rPr>
        <w:t>The more serious the offence, the higher the penalty should be.</w:t>
      </w:r>
    </w:p>
    <w:p w:rsidR="003B1411" w:rsidRPr="001C5A00" w:rsidRDefault="003B1411" w:rsidP="00CC3083">
      <w:pPr>
        <w:rPr>
          <w:rFonts w:cs="Arial"/>
          <w:sz w:val="24"/>
          <w:szCs w:val="24"/>
        </w:rPr>
      </w:pPr>
    </w:p>
    <w:p w:rsidR="003B1411" w:rsidRPr="001C5A00" w:rsidRDefault="003B1411" w:rsidP="003B1411">
      <w:pPr>
        <w:ind w:left="720"/>
        <w:rPr>
          <w:rFonts w:cs="Arial"/>
          <w:sz w:val="24"/>
          <w:szCs w:val="24"/>
        </w:rPr>
      </w:pPr>
      <w:r w:rsidRPr="001C5A00">
        <w:rPr>
          <w:rFonts w:cs="Arial"/>
          <w:sz w:val="24"/>
          <w:szCs w:val="24"/>
        </w:rPr>
        <w:t>In order to measure the severity of the offence the following criteria will be used;</w:t>
      </w:r>
    </w:p>
    <w:p w:rsidR="003B1411" w:rsidRPr="001C5A00" w:rsidRDefault="003B1411" w:rsidP="003B1411">
      <w:pPr>
        <w:ind w:left="720"/>
        <w:rPr>
          <w:rFonts w:cs="Arial"/>
          <w:b/>
          <w:sz w:val="24"/>
          <w:szCs w:val="24"/>
        </w:rPr>
      </w:pPr>
    </w:p>
    <w:p w:rsidR="009C6881" w:rsidRPr="001C5A00" w:rsidRDefault="00CC3083" w:rsidP="003B1411">
      <w:pPr>
        <w:ind w:left="720"/>
        <w:rPr>
          <w:rFonts w:cs="Arial"/>
          <w:sz w:val="24"/>
          <w:szCs w:val="24"/>
        </w:rPr>
      </w:pPr>
      <w:r w:rsidRPr="001C5A00">
        <w:rPr>
          <w:rFonts w:cs="Arial"/>
          <w:b/>
          <w:sz w:val="24"/>
          <w:szCs w:val="24"/>
        </w:rPr>
        <w:t>Level one</w:t>
      </w:r>
      <w:r w:rsidRPr="001C5A00">
        <w:rPr>
          <w:rFonts w:cs="Arial"/>
          <w:sz w:val="24"/>
          <w:szCs w:val="24"/>
        </w:rPr>
        <w:t xml:space="preserve"> – Major impact – </w:t>
      </w:r>
      <w:r w:rsidR="00932F8C">
        <w:rPr>
          <w:rFonts w:cs="Arial"/>
          <w:sz w:val="24"/>
          <w:szCs w:val="24"/>
        </w:rPr>
        <w:t xml:space="preserve">serious and </w:t>
      </w:r>
      <w:r w:rsidR="006F5C42">
        <w:rPr>
          <w:rFonts w:cs="Arial"/>
          <w:sz w:val="24"/>
          <w:szCs w:val="24"/>
        </w:rPr>
        <w:t>substantial</w:t>
      </w:r>
      <w:r w:rsidRPr="001C5A00">
        <w:rPr>
          <w:rFonts w:cs="Arial"/>
          <w:sz w:val="24"/>
          <w:szCs w:val="24"/>
        </w:rPr>
        <w:t xml:space="preserve"> risk to the health and safety of the occupiers and/or community as a result of the offence, with potentially life threatening results or loss of major limbs.</w:t>
      </w:r>
      <w:r w:rsidR="003B1411" w:rsidRPr="001C5A00">
        <w:rPr>
          <w:rFonts w:cs="Arial"/>
          <w:sz w:val="24"/>
          <w:szCs w:val="24"/>
        </w:rPr>
        <w:t xml:space="preserve"> Housing defects posing such a risk may</w:t>
      </w:r>
      <w:r w:rsidR="00E35613">
        <w:rPr>
          <w:rFonts w:cs="Arial"/>
          <w:sz w:val="24"/>
          <w:szCs w:val="24"/>
        </w:rPr>
        <w:t xml:space="preserve"> </w:t>
      </w:r>
      <w:r w:rsidR="003B1411" w:rsidRPr="001C5A00">
        <w:rPr>
          <w:rFonts w:cs="Arial"/>
          <w:sz w:val="24"/>
          <w:szCs w:val="24"/>
        </w:rPr>
        <w:t xml:space="preserve">be </w:t>
      </w:r>
      <w:r w:rsidR="00CB28A4" w:rsidRPr="001C5A00">
        <w:rPr>
          <w:rFonts w:cs="Arial"/>
          <w:sz w:val="24"/>
          <w:szCs w:val="24"/>
        </w:rPr>
        <w:t xml:space="preserve">associated with </w:t>
      </w:r>
      <w:r w:rsidR="003B1411" w:rsidRPr="001C5A00">
        <w:rPr>
          <w:rFonts w:cs="Arial"/>
          <w:sz w:val="24"/>
          <w:szCs w:val="24"/>
        </w:rPr>
        <w:t xml:space="preserve">electrical hazards, carbon monoxide </w:t>
      </w:r>
      <w:r w:rsidR="00CB28A4" w:rsidRPr="001C5A00">
        <w:rPr>
          <w:rFonts w:cs="Arial"/>
          <w:sz w:val="24"/>
          <w:szCs w:val="24"/>
        </w:rPr>
        <w:t>exposure</w:t>
      </w:r>
      <w:r w:rsidR="003B1411" w:rsidRPr="001C5A00">
        <w:rPr>
          <w:rFonts w:cs="Arial"/>
          <w:sz w:val="24"/>
          <w:szCs w:val="24"/>
        </w:rPr>
        <w:t>, fire safety risk</w:t>
      </w:r>
      <w:r w:rsidR="00CB28A4" w:rsidRPr="001C5A00">
        <w:rPr>
          <w:rFonts w:cs="Arial"/>
          <w:sz w:val="24"/>
          <w:szCs w:val="24"/>
        </w:rPr>
        <w:t>, explosions, structural collapse and falling elements or significant collision and entrapment issues.</w:t>
      </w:r>
      <w:r w:rsidR="00AB2652" w:rsidRPr="001C5A00">
        <w:rPr>
          <w:rFonts w:cs="Arial"/>
          <w:sz w:val="24"/>
          <w:szCs w:val="24"/>
        </w:rPr>
        <w:t xml:space="preserve"> They may be associated with hazards assessed under the HHSRS, conditions of an HMO licence or be a failure to comply with the HMO Management Regulations.</w:t>
      </w:r>
      <w:r w:rsidR="007C1B7B" w:rsidRPr="001C5A00">
        <w:rPr>
          <w:rFonts w:cs="Arial"/>
          <w:sz w:val="24"/>
          <w:szCs w:val="24"/>
        </w:rPr>
        <w:t xml:space="preserve"> These examples do not represent an exhaustive list.</w:t>
      </w:r>
    </w:p>
    <w:p w:rsidR="009C6881" w:rsidRPr="001C5A00" w:rsidRDefault="009C6881" w:rsidP="009C6881">
      <w:pPr>
        <w:ind w:firstLine="720"/>
        <w:rPr>
          <w:rFonts w:cs="Arial"/>
          <w:color w:val="FF0000"/>
          <w:sz w:val="24"/>
          <w:szCs w:val="24"/>
        </w:rPr>
      </w:pPr>
    </w:p>
    <w:p w:rsidR="009C6881" w:rsidRPr="007B2A33" w:rsidRDefault="009C6881" w:rsidP="009C6881">
      <w:pPr>
        <w:ind w:firstLine="720"/>
        <w:rPr>
          <w:rFonts w:cs="Arial"/>
          <w:sz w:val="24"/>
          <w:szCs w:val="24"/>
          <w:u w:val="single"/>
        </w:rPr>
      </w:pPr>
      <w:r w:rsidRPr="007B2A33">
        <w:rPr>
          <w:rFonts w:cs="Arial"/>
          <w:sz w:val="24"/>
          <w:szCs w:val="24"/>
          <w:u w:val="single"/>
        </w:rPr>
        <w:t xml:space="preserve">For each Level </w:t>
      </w:r>
      <w:r w:rsidR="00AB2652" w:rsidRPr="007B2A33">
        <w:rPr>
          <w:rFonts w:cs="Arial"/>
          <w:sz w:val="24"/>
          <w:szCs w:val="24"/>
          <w:u w:val="single"/>
        </w:rPr>
        <w:t xml:space="preserve">1 </w:t>
      </w:r>
      <w:r w:rsidR="004D4CEA">
        <w:rPr>
          <w:rFonts w:cs="Arial"/>
          <w:sz w:val="24"/>
          <w:szCs w:val="24"/>
          <w:u w:val="single"/>
        </w:rPr>
        <w:t>issue</w:t>
      </w:r>
      <w:r w:rsidR="00AB2652" w:rsidRPr="007B2A33">
        <w:rPr>
          <w:rFonts w:cs="Arial"/>
          <w:sz w:val="24"/>
          <w:szCs w:val="24"/>
          <w:u w:val="single"/>
        </w:rPr>
        <w:t xml:space="preserve"> considered a score of 5</w:t>
      </w:r>
      <w:r w:rsidRPr="007B2A33">
        <w:rPr>
          <w:rFonts w:cs="Arial"/>
          <w:sz w:val="24"/>
          <w:szCs w:val="24"/>
          <w:u w:val="single"/>
        </w:rPr>
        <w:t xml:space="preserve"> will be added.</w:t>
      </w:r>
    </w:p>
    <w:p w:rsidR="00CC3083" w:rsidRPr="001C5A00" w:rsidRDefault="003B1411" w:rsidP="003B1411">
      <w:pPr>
        <w:ind w:left="720"/>
        <w:rPr>
          <w:rFonts w:cs="Arial"/>
          <w:sz w:val="24"/>
          <w:szCs w:val="24"/>
        </w:rPr>
      </w:pPr>
      <w:r w:rsidRPr="001C5A00">
        <w:rPr>
          <w:rFonts w:cs="Arial"/>
          <w:sz w:val="24"/>
          <w:szCs w:val="24"/>
        </w:rPr>
        <w:t xml:space="preserve"> </w:t>
      </w:r>
      <w:r w:rsidR="00CC3083" w:rsidRPr="001C5A00">
        <w:rPr>
          <w:rFonts w:cs="Arial"/>
          <w:sz w:val="24"/>
          <w:szCs w:val="24"/>
        </w:rPr>
        <w:t xml:space="preserve"> </w:t>
      </w:r>
    </w:p>
    <w:p w:rsidR="00CC3083" w:rsidRPr="001C5A00" w:rsidRDefault="00CC3083" w:rsidP="00CB28A4">
      <w:pPr>
        <w:ind w:left="720"/>
        <w:rPr>
          <w:rFonts w:cs="Arial"/>
          <w:sz w:val="24"/>
          <w:szCs w:val="24"/>
        </w:rPr>
      </w:pPr>
      <w:r w:rsidRPr="001C5A00">
        <w:rPr>
          <w:rFonts w:cs="Arial"/>
          <w:b/>
          <w:sz w:val="24"/>
          <w:szCs w:val="24"/>
        </w:rPr>
        <w:t>Level two</w:t>
      </w:r>
      <w:r w:rsidR="003A788C" w:rsidRPr="001C5A00">
        <w:rPr>
          <w:rFonts w:cs="Arial"/>
          <w:sz w:val="24"/>
          <w:szCs w:val="24"/>
        </w:rPr>
        <w:t xml:space="preserve"> </w:t>
      </w:r>
      <w:r w:rsidRPr="001C5A00">
        <w:rPr>
          <w:rFonts w:cs="Arial"/>
          <w:sz w:val="24"/>
          <w:szCs w:val="24"/>
        </w:rPr>
        <w:t xml:space="preserve">- Serious Impact – serious risk to the health and safety of the occupiers and/or immediate neighbours, </w:t>
      </w:r>
      <w:r w:rsidR="00E30763" w:rsidRPr="001C5A00">
        <w:rPr>
          <w:rFonts w:cs="Arial"/>
          <w:sz w:val="24"/>
          <w:szCs w:val="24"/>
        </w:rPr>
        <w:t xml:space="preserve">potentially </w:t>
      </w:r>
      <w:r w:rsidRPr="001C5A00">
        <w:rPr>
          <w:rFonts w:cs="Arial"/>
          <w:sz w:val="24"/>
          <w:szCs w:val="24"/>
        </w:rPr>
        <w:t>leading to serious injury or disease requiring prolonged treatment and/or hospital admission.</w:t>
      </w:r>
      <w:r w:rsidR="00CB28A4" w:rsidRPr="001C5A00">
        <w:rPr>
          <w:rFonts w:cs="Arial"/>
          <w:sz w:val="24"/>
          <w:szCs w:val="24"/>
        </w:rPr>
        <w:t xml:space="preserve"> Housing defects posing such a risk may</w:t>
      </w:r>
      <w:r w:rsidR="00E35613">
        <w:rPr>
          <w:rFonts w:cs="Arial"/>
          <w:sz w:val="24"/>
          <w:szCs w:val="24"/>
        </w:rPr>
        <w:t xml:space="preserve"> </w:t>
      </w:r>
      <w:r w:rsidR="00CB28A4" w:rsidRPr="001C5A00">
        <w:rPr>
          <w:rFonts w:cs="Arial"/>
          <w:sz w:val="24"/>
          <w:szCs w:val="24"/>
        </w:rPr>
        <w:t>be associated with collision and entrapment issues, falls, asbestos</w:t>
      </w:r>
      <w:r w:rsidR="00FC6168" w:rsidRPr="001C5A00">
        <w:rPr>
          <w:rFonts w:cs="Arial"/>
          <w:sz w:val="24"/>
          <w:szCs w:val="24"/>
        </w:rPr>
        <w:t>, biocides</w:t>
      </w:r>
      <w:r w:rsidR="00CB28A4" w:rsidRPr="001C5A00">
        <w:rPr>
          <w:rFonts w:cs="Arial"/>
          <w:sz w:val="24"/>
          <w:szCs w:val="24"/>
        </w:rPr>
        <w:t xml:space="preserve"> or lead exposure, excessively cold </w:t>
      </w:r>
      <w:r w:rsidR="00FC6168" w:rsidRPr="001C5A00">
        <w:rPr>
          <w:rFonts w:cs="Arial"/>
          <w:sz w:val="24"/>
          <w:szCs w:val="24"/>
        </w:rPr>
        <w:t xml:space="preserve">or hot </w:t>
      </w:r>
      <w:r w:rsidR="00CB28A4" w:rsidRPr="001C5A00">
        <w:rPr>
          <w:rFonts w:cs="Arial"/>
          <w:sz w:val="24"/>
          <w:szCs w:val="24"/>
        </w:rPr>
        <w:t>conditions</w:t>
      </w:r>
      <w:r w:rsidR="00FC6168" w:rsidRPr="001C5A00">
        <w:rPr>
          <w:rFonts w:cs="Arial"/>
          <w:sz w:val="24"/>
          <w:szCs w:val="24"/>
        </w:rPr>
        <w:t>, radiation</w:t>
      </w:r>
      <w:r w:rsidR="006E6234" w:rsidRPr="001C5A00">
        <w:rPr>
          <w:rFonts w:cs="Arial"/>
          <w:sz w:val="24"/>
          <w:szCs w:val="24"/>
        </w:rPr>
        <w:t xml:space="preserve"> or hot surfaces. </w:t>
      </w:r>
      <w:r w:rsidR="00AB2652" w:rsidRPr="001C5A00">
        <w:rPr>
          <w:rFonts w:cs="Arial"/>
          <w:sz w:val="24"/>
          <w:szCs w:val="24"/>
        </w:rPr>
        <w:t xml:space="preserve">They may be associated with hazards assessed under the HHSRS, conditions of an HMO licence or be a failure to comply with the HMO Management Regulations. </w:t>
      </w:r>
      <w:r w:rsidR="006E6234" w:rsidRPr="001C5A00">
        <w:rPr>
          <w:rFonts w:cs="Arial"/>
          <w:sz w:val="24"/>
          <w:szCs w:val="24"/>
        </w:rPr>
        <w:t xml:space="preserve">These examples do not represent an exhaustive list.   </w:t>
      </w:r>
      <w:r w:rsidR="00CB28A4" w:rsidRPr="001C5A00">
        <w:rPr>
          <w:rFonts w:cs="Arial"/>
          <w:sz w:val="24"/>
          <w:szCs w:val="24"/>
        </w:rPr>
        <w:t xml:space="preserve"> </w:t>
      </w:r>
    </w:p>
    <w:p w:rsidR="003A788C" w:rsidRPr="001C5A00" w:rsidRDefault="003A788C" w:rsidP="003B1411">
      <w:pPr>
        <w:ind w:left="720"/>
        <w:rPr>
          <w:rFonts w:cs="Arial"/>
          <w:sz w:val="24"/>
          <w:szCs w:val="24"/>
        </w:rPr>
      </w:pPr>
    </w:p>
    <w:p w:rsidR="009C6881" w:rsidRPr="007B2A33" w:rsidRDefault="009C6881" w:rsidP="009C6881">
      <w:pPr>
        <w:ind w:firstLine="720"/>
        <w:rPr>
          <w:rFonts w:cs="Arial"/>
          <w:sz w:val="24"/>
          <w:szCs w:val="24"/>
          <w:u w:val="single"/>
        </w:rPr>
      </w:pPr>
      <w:r w:rsidRPr="007B2A33">
        <w:rPr>
          <w:rFonts w:cs="Arial"/>
          <w:sz w:val="24"/>
          <w:szCs w:val="24"/>
          <w:u w:val="single"/>
        </w:rPr>
        <w:t xml:space="preserve">For each Level </w:t>
      </w:r>
      <w:r w:rsidR="00AB2652" w:rsidRPr="007B2A33">
        <w:rPr>
          <w:rFonts w:cs="Arial"/>
          <w:sz w:val="24"/>
          <w:szCs w:val="24"/>
          <w:u w:val="single"/>
        </w:rPr>
        <w:t xml:space="preserve">2 </w:t>
      </w:r>
      <w:r w:rsidR="004D4CEA">
        <w:rPr>
          <w:rFonts w:cs="Arial"/>
          <w:sz w:val="24"/>
          <w:szCs w:val="24"/>
          <w:u w:val="single"/>
        </w:rPr>
        <w:t>issue</w:t>
      </w:r>
      <w:r w:rsidR="00AB2652" w:rsidRPr="007B2A33">
        <w:rPr>
          <w:rFonts w:cs="Arial"/>
          <w:sz w:val="24"/>
          <w:szCs w:val="24"/>
          <w:u w:val="single"/>
        </w:rPr>
        <w:t xml:space="preserve"> considered a score of 3</w:t>
      </w:r>
      <w:r w:rsidRPr="007B2A33">
        <w:rPr>
          <w:rFonts w:cs="Arial"/>
          <w:sz w:val="24"/>
          <w:szCs w:val="24"/>
          <w:u w:val="single"/>
        </w:rPr>
        <w:t xml:space="preserve"> will be added.</w:t>
      </w:r>
    </w:p>
    <w:p w:rsidR="009C6881" w:rsidRPr="001C5A00" w:rsidRDefault="009C6881" w:rsidP="003B1411">
      <w:pPr>
        <w:ind w:left="720"/>
        <w:rPr>
          <w:rFonts w:cs="Arial"/>
          <w:sz w:val="24"/>
          <w:szCs w:val="24"/>
        </w:rPr>
      </w:pPr>
    </w:p>
    <w:p w:rsidR="00257BA1" w:rsidRPr="001C5A00" w:rsidRDefault="00CC3083" w:rsidP="003B1411">
      <w:pPr>
        <w:ind w:left="720"/>
        <w:rPr>
          <w:rFonts w:cs="Arial"/>
          <w:sz w:val="24"/>
          <w:szCs w:val="24"/>
        </w:rPr>
      </w:pPr>
      <w:r w:rsidRPr="001C5A00">
        <w:rPr>
          <w:rFonts w:cs="Arial"/>
          <w:b/>
          <w:sz w:val="24"/>
          <w:szCs w:val="24"/>
        </w:rPr>
        <w:t>Level three</w:t>
      </w:r>
      <w:r w:rsidRPr="001C5A00">
        <w:rPr>
          <w:rFonts w:cs="Arial"/>
          <w:sz w:val="24"/>
          <w:szCs w:val="24"/>
        </w:rPr>
        <w:t xml:space="preserve"> – Minor impact – </w:t>
      </w:r>
      <w:r w:rsidR="00C10F57">
        <w:rPr>
          <w:rFonts w:cs="Arial"/>
          <w:sz w:val="24"/>
          <w:szCs w:val="24"/>
        </w:rPr>
        <w:t xml:space="preserve">general failure to maintain or </w:t>
      </w:r>
      <w:bookmarkStart w:id="0" w:name="_GoBack"/>
      <w:bookmarkEnd w:id="0"/>
      <w:r w:rsidR="00C10F57">
        <w:rPr>
          <w:rFonts w:cs="Arial"/>
          <w:sz w:val="24"/>
          <w:szCs w:val="24"/>
        </w:rPr>
        <w:t>r</w:t>
      </w:r>
      <w:r w:rsidRPr="001C5A00">
        <w:rPr>
          <w:rFonts w:cs="Arial"/>
          <w:sz w:val="24"/>
          <w:szCs w:val="24"/>
        </w:rPr>
        <w:t xml:space="preserve">isk of injury or disease to the occupiers </w:t>
      </w:r>
      <w:r w:rsidR="00E30763" w:rsidRPr="001C5A00">
        <w:rPr>
          <w:rFonts w:cs="Arial"/>
          <w:sz w:val="24"/>
          <w:szCs w:val="24"/>
        </w:rPr>
        <w:t xml:space="preserve">potentially </w:t>
      </w:r>
      <w:r w:rsidRPr="001C5A00">
        <w:rPr>
          <w:rFonts w:cs="Arial"/>
          <w:sz w:val="24"/>
          <w:szCs w:val="24"/>
        </w:rPr>
        <w:t>resulting in treatment at the doctors.</w:t>
      </w:r>
      <w:r w:rsidR="006E6234" w:rsidRPr="001C5A00">
        <w:rPr>
          <w:rFonts w:cs="Arial"/>
          <w:sz w:val="24"/>
          <w:szCs w:val="24"/>
        </w:rPr>
        <w:t xml:space="preserve"> Housing defects posing such a risk may</w:t>
      </w:r>
      <w:r w:rsidR="00E35613">
        <w:rPr>
          <w:rFonts w:cs="Arial"/>
          <w:sz w:val="24"/>
          <w:szCs w:val="24"/>
        </w:rPr>
        <w:t xml:space="preserve"> </w:t>
      </w:r>
      <w:r w:rsidR="006E6234" w:rsidRPr="001C5A00">
        <w:rPr>
          <w:rFonts w:cs="Arial"/>
          <w:sz w:val="24"/>
          <w:szCs w:val="24"/>
        </w:rPr>
        <w:t>be associated with damp and mould issues,</w:t>
      </w:r>
      <w:r w:rsidR="001C5A00" w:rsidRPr="001C5A00">
        <w:rPr>
          <w:rFonts w:cs="Arial"/>
          <w:sz w:val="24"/>
          <w:szCs w:val="24"/>
        </w:rPr>
        <w:t xml:space="preserve"> overcrowding,</w:t>
      </w:r>
      <w:r w:rsidR="006E6234" w:rsidRPr="001C5A00">
        <w:rPr>
          <w:rFonts w:cs="Arial"/>
          <w:sz w:val="24"/>
          <w:szCs w:val="24"/>
        </w:rPr>
        <w:t xml:space="preserve"> hygiene or food safety issues.</w:t>
      </w:r>
      <w:r w:rsidR="00AB2652" w:rsidRPr="001C5A00">
        <w:rPr>
          <w:rFonts w:cs="Arial"/>
          <w:sz w:val="24"/>
          <w:szCs w:val="24"/>
        </w:rPr>
        <w:t xml:space="preserve"> They may be associated with hazards assessed under the HHSRS, conditions of an HMO licence or be a failure to comply with the HMO Management Regulations. </w:t>
      </w:r>
      <w:r w:rsidR="006E6234" w:rsidRPr="001C5A00">
        <w:rPr>
          <w:rFonts w:cs="Arial"/>
          <w:sz w:val="24"/>
          <w:szCs w:val="24"/>
        </w:rPr>
        <w:t xml:space="preserve"> These examples do not represent an exhaustive list.    </w:t>
      </w:r>
    </w:p>
    <w:p w:rsidR="00257BA1" w:rsidRPr="001C5A00" w:rsidRDefault="00257BA1">
      <w:pPr>
        <w:rPr>
          <w:rFonts w:cs="Arial"/>
          <w:sz w:val="24"/>
          <w:szCs w:val="24"/>
        </w:rPr>
      </w:pPr>
    </w:p>
    <w:p w:rsidR="009C6881" w:rsidRPr="007B2A33" w:rsidRDefault="009C6881" w:rsidP="009C6881">
      <w:pPr>
        <w:ind w:firstLine="720"/>
        <w:rPr>
          <w:rFonts w:cs="Arial"/>
          <w:sz w:val="24"/>
          <w:szCs w:val="24"/>
          <w:u w:val="single"/>
        </w:rPr>
      </w:pPr>
      <w:r w:rsidRPr="007B2A33">
        <w:rPr>
          <w:rFonts w:cs="Arial"/>
          <w:sz w:val="24"/>
          <w:szCs w:val="24"/>
          <w:u w:val="single"/>
        </w:rPr>
        <w:t xml:space="preserve">For each Level 3 </w:t>
      </w:r>
      <w:r w:rsidR="004D4CEA">
        <w:rPr>
          <w:rFonts w:cs="Arial"/>
          <w:sz w:val="24"/>
          <w:szCs w:val="24"/>
          <w:u w:val="single"/>
        </w:rPr>
        <w:t>issue</w:t>
      </w:r>
      <w:r w:rsidRPr="007B2A33">
        <w:rPr>
          <w:rFonts w:cs="Arial"/>
          <w:sz w:val="24"/>
          <w:szCs w:val="24"/>
          <w:u w:val="single"/>
        </w:rPr>
        <w:t xml:space="preserve"> considered a score of 1 will be added.</w:t>
      </w:r>
    </w:p>
    <w:p w:rsidR="00257BA1" w:rsidRPr="001C5A00" w:rsidRDefault="00257BA1">
      <w:pPr>
        <w:rPr>
          <w:rFonts w:cs="Arial"/>
          <w:sz w:val="24"/>
          <w:szCs w:val="24"/>
        </w:rPr>
      </w:pPr>
    </w:p>
    <w:p w:rsidR="00200F01" w:rsidRPr="001C5A00" w:rsidRDefault="00200F01">
      <w:pPr>
        <w:rPr>
          <w:rFonts w:eastAsiaTheme="minorHAnsi" w:cs="Arial"/>
          <w:color w:val="000000"/>
          <w:sz w:val="24"/>
          <w:szCs w:val="24"/>
        </w:rPr>
      </w:pPr>
    </w:p>
    <w:p w:rsidR="00B84D33" w:rsidRDefault="00933272" w:rsidP="00933272">
      <w:pPr>
        <w:rPr>
          <w:rFonts w:eastAsiaTheme="minorHAnsi" w:cs="Arial"/>
          <w:color w:val="000000"/>
          <w:sz w:val="24"/>
          <w:szCs w:val="24"/>
          <w:u w:val="single"/>
        </w:rPr>
      </w:pPr>
      <w:r w:rsidRPr="00933272">
        <w:rPr>
          <w:rFonts w:eastAsiaTheme="minorHAnsi" w:cs="Arial"/>
          <w:color w:val="000000"/>
          <w:sz w:val="24"/>
          <w:szCs w:val="24"/>
          <w:u w:val="single"/>
        </w:rPr>
        <w:t xml:space="preserve">A one-off premium </w:t>
      </w:r>
      <w:r w:rsidR="00D44CC9">
        <w:rPr>
          <w:rFonts w:eastAsiaTheme="minorHAnsi" w:cs="Arial"/>
          <w:color w:val="000000"/>
          <w:sz w:val="24"/>
          <w:szCs w:val="24"/>
          <w:u w:val="single"/>
        </w:rPr>
        <w:t>of 10</w:t>
      </w:r>
      <w:r w:rsidRPr="00933272">
        <w:rPr>
          <w:rFonts w:eastAsiaTheme="minorHAnsi" w:cs="Arial"/>
          <w:color w:val="000000"/>
          <w:sz w:val="24"/>
          <w:szCs w:val="24"/>
          <w:u w:val="single"/>
        </w:rPr>
        <w:t xml:space="preserve"> points will be added where any hazard or issue would affect more than 1 household i.e. whole building issues or common parts issues in HMO’s. This is to ensure that the scope of the hazard or issue is considered in addition to its</w:t>
      </w:r>
      <w:r>
        <w:rPr>
          <w:rFonts w:eastAsiaTheme="minorHAnsi" w:cs="Arial"/>
          <w:color w:val="000000"/>
          <w:sz w:val="24"/>
          <w:szCs w:val="24"/>
          <w:u w:val="single"/>
        </w:rPr>
        <w:t xml:space="preserve"> ability to harm.</w:t>
      </w:r>
      <w:r w:rsidRPr="00933272">
        <w:rPr>
          <w:rFonts w:eastAsiaTheme="minorHAnsi" w:cs="Arial"/>
          <w:color w:val="000000"/>
          <w:sz w:val="24"/>
          <w:szCs w:val="24"/>
          <w:u w:val="single"/>
        </w:rPr>
        <w:t xml:space="preserve"> </w:t>
      </w:r>
    </w:p>
    <w:p w:rsidR="00B84D33" w:rsidRDefault="00B84D33" w:rsidP="00933272">
      <w:pPr>
        <w:rPr>
          <w:rFonts w:eastAsiaTheme="minorHAnsi" w:cs="Arial"/>
          <w:color w:val="000000"/>
          <w:sz w:val="24"/>
          <w:szCs w:val="24"/>
          <w:u w:val="single"/>
        </w:rPr>
      </w:pPr>
    </w:p>
    <w:p w:rsidR="00933272" w:rsidRPr="00933272" w:rsidRDefault="00B84D33" w:rsidP="00933272">
      <w:pPr>
        <w:rPr>
          <w:rFonts w:eastAsiaTheme="minorHAnsi" w:cs="Arial"/>
          <w:color w:val="000000"/>
          <w:sz w:val="24"/>
          <w:szCs w:val="24"/>
          <w:u w:val="single"/>
        </w:rPr>
      </w:pPr>
      <w:r>
        <w:rPr>
          <w:rFonts w:eastAsiaTheme="minorHAnsi" w:cs="Arial"/>
          <w:color w:val="000000"/>
          <w:sz w:val="24"/>
          <w:szCs w:val="24"/>
          <w:u w:val="single"/>
        </w:rPr>
        <w:t>This premium will not be added where the issue relates to HMO Management Regulations as each offence will be an offence in its own right (and therefore the scope of the hazard will have already been accounted for).</w:t>
      </w:r>
      <w:r w:rsidR="00933272" w:rsidRPr="00933272">
        <w:rPr>
          <w:rFonts w:eastAsiaTheme="minorHAnsi" w:cs="Arial"/>
          <w:color w:val="000000"/>
          <w:sz w:val="24"/>
          <w:szCs w:val="24"/>
          <w:u w:val="single"/>
        </w:rPr>
        <w:t xml:space="preserve"> </w:t>
      </w:r>
    </w:p>
    <w:p w:rsidR="00200F01" w:rsidRDefault="00200F01">
      <w:pPr>
        <w:rPr>
          <w:rFonts w:eastAsiaTheme="minorHAnsi" w:cs="Arial"/>
          <w:color w:val="000000"/>
          <w:sz w:val="24"/>
          <w:szCs w:val="24"/>
        </w:rPr>
      </w:pPr>
    </w:p>
    <w:p w:rsidR="00933272" w:rsidRPr="001C5A00" w:rsidRDefault="00933272">
      <w:pPr>
        <w:rPr>
          <w:rFonts w:eastAsiaTheme="minorHAnsi" w:cs="Arial"/>
          <w:color w:val="000000"/>
          <w:sz w:val="24"/>
          <w:szCs w:val="24"/>
        </w:rPr>
      </w:pPr>
    </w:p>
    <w:p w:rsidR="00257BA1" w:rsidRPr="001C5A00" w:rsidRDefault="008413BE">
      <w:pPr>
        <w:rPr>
          <w:rFonts w:cs="Arial"/>
          <w:i/>
          <w:sz w:val="24"/>
          <w:szCs w:val="24"/>
        </w:rPr>
      </w:pPr>
      <w:r w:rsidRPr="00D860FE">
        <w:rPr>
          <w:rFonts w:eastAsiaTheme="minorHAnsi" w:cs="Arial"/>
          <w:b/>
          <w:color w:val="000000"/>
          <w:sz w:val="24"/>
          <w:szCs w:val="24"/>
        </w:rPr>
        <w:t xml:space="preserve">b) </w:t>
      </w:r>
      <w:r w:rsidRPr="00D860FE">
        <w:rPr>
          <w:rFonts w:eastAsiaTheme="minorHAnsi" w:cs="Arial"/>
          <w:b/>
          <w:bCs/>
          <w:color w:val="000000"/>
          <w:sz w:val="24"/>
          <w:szCs w:val="24"/>
        </w:rPr>
        <w:t>Culpability</w:t>
      </w:r>
      <w:r w:rsidRPr="001C5A00">
        <w:rPr>
          <w:rFonts w:eastAsiaTheme="minorHAnsi" w:cs="Arial"/>
          <w:b/>
          <w:bCs/>
          <w:color w:val="000000"/>
          <w:sz w:val="24"/>
          <w:szCs w:val="24"/>
        </w:rPr>
        <w:t xml:space="preserve"> </w:t>
      </w:r>
      <w:r w:rsidR="003773B5" w:rsidRPr="001C5A00">
        <w:rPr>
          <w:rFonts w:eastAsiaTheme="minorHAnsi" w:cs="Arial"/>
          <w:b/>
          <w:bCs/>
          <w:color w:val="000000"/>
          <w:sz w:val="24"/>
          <w:szCs w:val="24"/>
        </w:rPr>
        <w:t xml:space="preserve">and track record of the offender </w:t>
      </w:r>
      <w:r w:rsidR="003773B5" w:rsidRPr="001C5A00">
        <w:rPr>
          <w:rFonts w:eastAsiaTheme="minorHAnsi" w:cs="Arial"/>
          <w:bCs/>
          <w:i/>
          <w:color w:val="000000"/>
          <w:sz w:val="24"/>
          <w:szCs w:val="24"/>
        </w:rPr>
        <w:t>- A higher penalty will be appropriate where the offender has a history of failing to comply with their obligations and/or their actions were deliberate and/or they knew, or ought to have known, that they were in breach of their legal responsibilities. Landlords are running a business and should be expected to be aware of their legal obligations.</w:t>
      </w:r>
    </w:p>
    <w:p w:rsidR="00257BA1" w:rsidRPr="001C5A00" w:rsidRDefault="00257BA1">
      <w:pPr>
        <w:rPr>
          <w:rFonts w:cs="Arial"/>
          <w:sz w:val="24"/>
          <w:szCs w:val="24"/>
        </w:rPr>
      </w:pPr>
    </w:p>
    <w:p w:rsidR="003773B5" w:rsidRPr="001C5A00" w:rsidRDefault="003773B5">
      <w:pPr>
        <w:rPr>
          <w:rFonts w:cs="Arial"/>
          <w:sz w:val="24"/>
          <w:szCs w:val="24"/>
        </w:rPr>
      </w:pPr>
      <w:r w:rsidRPr="001C5A00">
        <w:rPr>
          <w:rFonts w:cs="Arial"/>
          <w:sz w:val="24"/>
          <w:szCs w:val="24"/>
        </w:rPr>
        <w:t>In order to measure the culpability of the perpetrator the following criteria will be used;</w:t>
      </w:r>
    </w:p>
    <w:p w:rsidR="003773B5" w:rsidRPr="001C5A00" w:rsidRDefault="003773B5">
      <w:pPr>
        <w:rPr>
          <w:rFonts w:cs="Arial"/>
          <w:b/>
          <w:sz w:val="24"/>
          <w:szCs w:val="24"/>
        </w:rPr>
      </w:pPr>
    </w:p>
    <w:p w:rsidR="00257BA1" w:rsidRPr="001C5A00" w:rsidRDefault="008413BE">
      <w:pPr>
        <w:rPr>
          <w:rFonts w:cs="Arial"/>
          <w:b/>
          <w:sz w:val="24"/>
          <w:szCs w:val="24"/>
        </w:rPr>
      </w:pPr>
      <w:r w:rsidRPr="001C5A00">
        <w:rPr>
          <w:rFonts w:cs="Arial"/>
          <w:b/>
          <w:sz w:val="24"/>
          <w:szCs w:val="24"/>
        </w:rPr>
        <w:t>Culpability</w:t>
      </w:r>
    </w:p>
    <w:p w:rsidR="008413BE" w:rsidRPr="001C5A00" w:rsidRDefault="008413BE">
      <w:pPr>
        <w:rPr>
          <w:rFonts w:cs="Arial"/>
          <w:sz w:val="24"/>
          <w:szCs w:val="24"/>
        </w:rPr>
      </w:pPr>
    </w:p>
    <w:p w:rsidR="00AF1D83" w:rsidRPr="001C5A00" w:rsidRDefault="00AF1D83" w:rsidP="00AF1D83">
      <w:pPr>
        <w:autoSpaceDE w:val="0"/>
        <w:autoSpaceDN w:val="0"/>
        <w:adjustRightInd w:val="0"/>
        <w:spacing w:after="42"/>
        <w:ind w:left="720"/>
        <w:jc w:val="left"/>
        <w:rPr>
          <w:rFonts w:cs="Arial"/>
          <w:color w:val="000000"/>
          <w:sz w:val="24"/>
          <w:szCs w:val="24"/>
          <w:lang w:eastAsia="en-GB"/>
        </w:rPr>
      </w:pPr>
      <w:r w:rsidRPr="001C5A00">
        <w:rPr>
          <w:rFonts w:cs="Arial"/>
          <w:b/>
          <w:bCs/>
          <w:color w:val="000000"/>
          <w:sz w:val="24"/>
          <w:szCs w:val="24"/>
          <w:lang w:eastAsia="en-GB"/>
        </w:rPr>
        <w:t>Deliberate</w:t>
      </w:r>
      <w:r w:rsidRPr="001C5A00">
        <w:rPr>
          <w:rFonts w:cs="Arial"/>
          <w:color w:val="000000"/>
          <w:sz w:val="24"/>
          <w:szCs w:val="24"/>
          <w:lang w:eastAsia="en-GB"/>
        </w:rPr>
        <w:t>– An intentional breach by a landlord or property agent or flagrant disregard for the law for example by failing to comply with a notice or regulations</w:t>
      </w:r>
      <w:r w:rsidR="00B84D33">
        <w:rPr>
          <w:rFonts w:cs="Arial"/>
          <w:color w:val="000000"/>
          <w:sz w:val="24"/>
          <w:szCs w:val="24"/>
          <w:lang w:eastAsia="en-GB"/>
        </w:rPr>
        <w:t xml:space="preserve"> or failing to licence a licensable HMO</w:t>
      </w:r>
      <w:r w:rsidRPr="001C5A00">
        <w:rPr>
          <w:rFonts w:cs="Arial"/>
          <w:color w:val="000000"/>
          <w:sz w:val="24"/>
          <w:szCs w:val="24"/>
          <w:lang w:eastAsia="en-GB"/>
        </w:rPr>
        <w:t xml:space="preserve">. </w:t>
      </w:r>
    </w:p>
    <w:p w:rsidR="003773B5" w:rsidRPr="001C5A00" w:rsidRDefault="003773B5" w:rsidP="00AF1D83">
      <w:pPr>
        <w:autoSpaceDE w:val="0"/>
        <w:autoSpaceDN w:val="0"/>
        <w:adjustRightInd w:val="0"/>
        <w:spacing w:after="42"/>
        <w:ind w:left="720"/>
        <w:jc w:val="left"/>
        <w:rPr>
          <w:rFonts w:cs="Arial"/>
          <w:b/>
          <w:bCs/>
          <w:color w:val="000000"/>
          <w:sz w:val="24"/>
          <w:szCs w:val="24"/>
          <w:lang w:eastAsia="en-GB"/>
        </w:rPr>
      </w:pPr>
    </w:p>
    <w:p w:rsidR="00552B4E" w:rsidRPr="007B2A33" w:rsidRDefault="00552B4E" w:rsidP="00AF1D83">
      <w:pPr>
        <w:autoSpaceDE w:val="0"/>
        <w:autoSpaceDN w:val="0"/>
        <w:adjustRightInd w:val="0"/>
        <w:spacing w:after="42"/>
        <w:ind w:left="720"/>
        <w:jc w:val="left"/>
        <w:rPr>
          <w:rFonts w:cs="Arial"/>
          <w:bCs/>
          <w:sz w:val="24"/>
          <w:szCs w:val="24"/>
          <w:u w:val="single"/>
          <w:lang w:eastAsia="en-GB"/>
        </w:rPr>
      </w:pPr>
      <w:r w:rsidRPr="007B2A33">
        <w:rPr>
          <w:rFonts w:cs="Arial"/>
          <w:bCs/>
          <w:sz w:val="24"/>
          <w:szCs w:val="24"/>
          <w:u w:val="single"/>
          <w:lang w:eastAsia="en-GB"/>
        </w:rPr>
        <w:t>For Deliberate acts a score of 20 will be added</w:t>
      </w:r>
    </w:p>
    <w:p w:rsidR="00552B4E" w:rsidRPr="001C5A00" w:rsidRDefault="00552B4E" w:rsidP="00AF1D83">
      <w:pPr>
        <w:autoSpaceDE w:val="0"/>
        <w:autoSpaceDN w:val="0"/>
        <w:adjustRightInd w:val="0"/>
        <w:spacing w:after="42"/>
        <w:ind w:left="720"/>
        <w:jc w:val="left"/>
        <w:rPr>
          <w:rFonts w:cs="Arial"/>
          <w:b/>
          <w:bCs/>
          <w:color w:val="000000"/>
          <w:sz w:val="24"/>
          <w:szCs w:val="24"/>
          <w:lang w:eastAsia="en-GB"/>
        </w:rPr>
      </w:pPr>
    </w:p>
    <w:p w:rsidR="00AF1D83" w:rsidRPr="001C5A00" w:rsidRDefault="00AF1D83" w:rsidP="00AF1D83">
      <w:pPr>
        <w:autoSpaceDE w:val="0"/>
        <w:autoSpaceDN w:val="0"/>
        <w:adjustRightInd w:val="0"/>
        <w:spacing w:after="42"/>
        <w:ind w:left="720"/>
        <w:jc w:val="left"/>
        <w:rPr>
          <w:rFonts w:cs="Arial"/>
          <w:color w:val="000000"/>
          <w:sz w:val="24"/>
          <w:szCs w:val="24"/>
          <w:lang w:eastAsia="en-GB"/>
        </w:rPr>
      </w:pPr>
      <w:r w:rsidRPr="001C5A00">
        <w:rPr>
          <w:rFonts w:cs="Arial"/>
          <w:b/>
          <w:bCs/>
          <w:color w:val="000000"/>
          <w:sz w:val="24"/>
          <w:szCs w:val="24"/>
          <w:lang w:eastAsia="en-GB"/>
        </w:rPr>
        <w:t>Reckless</w:t>
      </w:r>
      <w:r w:rsidRPr="001C5A00">
        <w:rPr>
          <w:rFonts w:cs="Arial"/>
          <w:color w:val="000000"/>
          <w:sz w:val="24"/>
          <w:szCs w:val="24"/>
          <w:lang w:eastAsia="en-GB"/>
        </w:rPr>
        <w:t>– An actual foresight of, or wilful blindness to the risk of offending but decides to take the risk nevertheless for example failing to comply with a strict liability in the HMO regulations</w:t>
      </w:r>
      <w:r w:rsidR="00B84D33" w:rsidRPr="00B84D33">
        <w:t xml:space="preserve"> </w:t>
      </w:r>
      <w:r w:rsidR="00B84D33" w:rsidRPr="00B84D33">
        <w:rPr>
          <w:rFonts w:cs="Arial"/>
          <w:color w:val="000000"/>
          <w:sz w:val="24"/>
          <w:szCs w:val="24"/>
          <w:lang w:eastAsia="en-GB"/>
        </w:rPr>
        <w:t>or failing to licence a licensable HMO.</w:t>
      </w:r>
    </w:p>
    <w:p w:rsidR="003773B5" w:rsidRPr="001C5A00" w:rsidRDefault="003773B5" w:rsidP="00AF1D83">
      <w:pPr>
        <w:autoSpaceDE w:val="0"/>
        <w:autoSpaceDN w:val="0"/>
        <w:adjustRightInd w:val="0"/>
        <w:spacing w:after="42"/>
        <w:ind w:left="720"/>
        <w:jc w:val="left"/>
        <w:rPr>
          <w:rFonts w:cs="Arial"/>
          <w:b/>
          <w:bCs/>
          <w:color w:val="000000"/>
          <w:sz w:val="24"/>
          <w:szCs w:val="24"/>
          <w:lang w:eastAsia="en-GB"/>
        </w:rPr>
      </w:pPr>
    </w:p>
    <w:p w:rsidR="00552B4E" w:rsidRPr="007B2A33" w:rsidRDefault="00552B4E" w:rsidP="00552B4E">
      <w:pPr>
        <w:autoSpaceDE w:val="0"/>
        <w:autoSpaceDN w:val="0"/>
        <w:adjustRightInd w:val="0"/>
        <w:spacing w:after="42"/>
        <w:ind w:left="720"/>
        <w:jc w:val="left"/>
        <w:rPr>
          <w:rFonts w:cs="Arial"/>
          <w:bCs/>
          <w:sz w:val="24"/>
          <w:szCs w:val="24"/>
          <w:u w:val="single"/>
          <w:lang w:eastAsia="en-GB"/>
        </w:rPr>
      </w:pPr>
      <w:r w:rsidRPr="007B2A33">
        <w:rPr>
          <w:rFonts w:cs="Arial"/>
          <w:bCs/>
          <w:sz w:val="24"/>
          <w:szCs w:val="24"/>
          <w:u w:val="single"/>
          <w:lang w:eastAsia="en-GB"/>
        </w:rPr>
        <w:t>For Reckless acts a score of 15 will be added</w:t>
      </w:r>
    </w:p>
    <w:p w:rsidR="00552B4E" w:rsidRPr="001C5A00" w:rsidRDefault="00552B4E" w:rsidP="00AF1D83">
      <w:pPr>
        <w:autoSpaceDE w:val="0"/>
        <w:autoSpaceDN w:val="0"/>
        <w:adjustRightInd w:val="0"/>
        <w:spacing w:after="42"/>
        <w:ind w:left="720"/>
        <w:jc w:val="left"/>
        <w:rPr>
          <w:rFonts w:cs="Arial"/>
          <w:b/>
          <w:bCs/>
          <w:color w:val="000000"/>
          <w:sz w:val="24"/>
          <w:szCs w:val="24"/>
          <w:lang w:eastAsia="en-GB"/>
        </w:rPr>
      </w:pPr>
    </w:p>
    <w:p w:rsidR="00AF1D83" w:rsidRPr="001C5A00" w:rsidRDefault="00AF1D83" w:rsidP="00AF1D83">
      <w:pPr>
        <w:autoSpaceDE w:val="0"/>
        <w:autoSpaceDN w:val="0"/>
        <w:adjustRightInd w:val="0"/>
        <w:spacing w:after="42"/>
        <w:ind w:left="720"/>
        <w:jc w:val="left"/>
        <w:rPr>
          <w:rFonts w:cs="Arial"/>
          <w:color w:val="000000"/>
          <w:sz w:val="24"/>
          <w:szCs w:val="24"/>
          <w:lang w:eastAsia="en-GB"/>
        </w:rPr>
      </w:pPr>
      <w:r w:rsidRPr="001C5A00">
        <w:rPr>
          <w:rFonts w:cs="Arial"/>
          <w:b/>
          <w:bCs/>
          <w:color w:val="000000"/>
          <w:sz w:val="24"/>
          <w:szCs w:val="24"/>
          <w:lang w:eastAsia="en-GB"/>
        </w:rPr>
        <w:t>Negligent</w:t>
      </w:r>
      <w:r w:rsidRPr="001C5A00">
        <w:rPr>
          <w:rFonts w:cs="Arial"/>
          <w:color w:val="000000"/>
          <w:sz w:val="24"/>
          <w:szCs w:val="24"/>
          <w:lang w:eastAsia="en-GB"/>
        </w:rPr>
        <w:t>– The failure of the landlord or property agent to take reasonable care to put in place and enforce proper systems for avoiding the offence, for example partial compliance with a schedule of work to an enforcement notice but failure to fully comply with all schedule items.</w:t>
      </w:r>
    </w:p>
    <w:p w:rsidR="003773B5" w:rsidRPr="001C5A00" w:rsidRDefault="003773B5" w:rsidP="00AF1D83">
      <w:pPr>
        <w:autoSpaceDE w:val="0"/>
        <w:autoSpaceDN w:val="0"/>
        <w:adjustRightInd w:val="0"/>
        <w:ind w:left="720"/>
        <w:jc w:val="left"/>
        <w:rPr>
          <w:rFonts w:cs="Arial"/>
          <w:b/>
          <w:bCs/>
          <w:color w:val="000000"/>
          <w:sz w:val="24"/>
          <w:szCs w:val="24"/>
          <w:lang w:eastAsia="en-GB"/>
        </w:rPr>
      </w:pPr>
    </w:p>
    <w:p w:rsidR="00552B4E" w:rsidRPr="007B2A33" w:rsidRDefault="00552B4E" w:rsidP="00AF1D83">
      <w:pPr>
        <w:autoSpaceDE w:val="0"/>
        <w:autoSpaceDN w:val="0"/>
        <w:adjustRightInd w:val="0"/>
        <w:ind w:left="720"/>
        <w:jc w:val="left"/>
        <w:rPr>
          <w:rFonts w:cs="Arial"/>
          <w:bCs/>
          <w:sz w:val="24"/>
          <w:szCs w:val="24"/>
          <w:u w:val="single"/>
          <w:lang w:eastAsia="en-GB"/>
        </w:rPr>
      </w:pPr>
      <w:r w:rsidRPr="007B2A33">
        <w:rPr>
          <w:rFonts w:cs="Arial"/>
          <w:bCs/>
          <w:sz w:val="24"/>
          <w:szCs w:val="24"/>
          <w:u w:val="single"/>
          <w:lang w:eastAsia="en-GB"/>
        </w:rPr>
        <w:t>For Negligent acts a score of 10 will be added</w:t>
      </w:r>
    </w:p>
    <w:p w:rsidR="00552B4E" w:rsidRPr="001C5A00" w:rsidRDefault="00552B4E" w:rsidP="00AF1D83">
      <w:pPr>
        <w:autoSpaceDE w:val="0"/>
        <w:autoSpaceDN w:val="0"/>
        <w:adjustRightInd w:val="0"/>
        <w:ind w:left="720"/>
        <w:jc w:val="left"/>
        <w:rPr>
          <w:rFonts w:cs="Arial"/>
          <w:b/>
          <w:bCs/>
          <w:color w:val="000000"/>
          <w:sz w:val="24"/>
          <w:szCs w:val="24"/>
          <w:lang w:eastAsia="en-GB"/>
        </w:rPr>
      </w:pPr>
    </w:p>
    <w:p w:rsidR="00AF1D83" w:rsidRPr="001C5A00" w:rsidRDefault="00AF1D83" w:rsidP="00AF1D83">
      <w:pPr>
        <w:autoSpaceDE w:val="0"/>
        <w:autoSpaceDN w:val="0"/>
        <w:adjustRightInd w:val="0"/>
        <w:ind w:left="720"/>
        <w:jc w:val="left"/>
        <w:rPr>
          <w:rFonts w:cs="Arial"/>
          <w:color w:val="000000"/>
          <w:sz w:val="24"/>
          <w:szCs w:val="24"/>
          <w:lang w:eastAsia="en-GB"/>
        </w:rPr>
      </w:pPr>
      <w:r w:rsidRPr="001C5A00">
        <w:rPr>
          <w:rFonts w:cs="Arial"/>
          <w:b/>
          <w:bCs/>
          <w:color w:val="000000"/>
          <w:sz w:val="24"/>
          <w:szCs w:val="24"/>
          <w:lang w:eastAsia="en-GB"/>
        </w:rPr>
        <w:t>Low or no culpability</w:t>
      </w:r>
      <w:r w:rsidRPr="001C5A00">
        <w:rPr>
          <w:rFonts w:cs="Arial"/>
          <w:color w:val="000000"/>
          <w:sz w:val="24"/>
          <w:szCs w:val="24"/>
          <w:lang w:eastAsia="en-GB"/>
        </w:rPr>
        <w:t>– The offence committed has some fault on the part of the landlord or property agent but there are other circumstances for example obstruction by the tenant to allow a contractor access for repairs, or damage caused by tenant negligence.</w:t>
      </w:r>
    </w:p>
    <w:p w:rsidR="00552B4E" w:rsidRPr="001C5A00" w:rsidRDefault="00552B4E" w:rsidP="00AF1D83">
      <w:pPr>
        <w:autoSpaceDE w:val="0"/>
        <w:autoSpaceDN w:val="0"/>
        <w:adjustRightInd w:val="0"/>
        <w:ind w:left="720"/>
        <w:jc w:val="left"/>
        <w:rPr>
          <w:rFonts w:cs="Arial"/>
          <w:color w:val="000000"/>
          <w:sz w:val="24"/>
          <w:szCs w:val="24"/>
          <w:lang w:eastAsia="en-GB"/>
        </w:rPr>
      </w:pPr>
    </w:p>
    <w:p w:rsidR="00552B4E" w:rsidRPr="007B2A33" w:rsidRDefault="00552B4E" w:rsidP="00AF1D83">
      <w:pPr>
        <w:autoSpaceDE w:val="0"/>
        <w:autoSpaceDN w:val="0"/>
        <w:adjustRightInd w:val="0"/>
        <w:ind w:left="720"/>
        <w:jc w:val="left"/>
        <w:rPr>
          <w:rFonts w:cs="Arial"/>
          <w:sz w:val="24"/>
          <w:szCs w:val="24"/>
          <w:u w:val="single"/>
          <w:lang w:eastAsia="en-GB"/>
        </w:rPr>
      </w:pPr>
      <w:r w:rsidRPr="007B2A33">
        <w:rPr>
          <w:rFonts w:cs="Arial"/>
          <w:bCs/>
          <w:sz w:val="24"/>
          <w:szCs w:val="24"/>
          <w:u w:val="single"/>
          <w:lang w:eastAsia="en-GB"/>
        </w:rPr>
        <w:t>For Low culpability acts a score of 5 will be added</w:t>
      </w:r>
    </w:p>
    <w:p w:rsidR="008413BE" w:rsidRPr="001C5A00" w:rsidRDefault="008413BE">
      <w:pPr>
        <w:rPr>
          <w:rFonts w:cs="Arial"/>
          <w:sz w:val="24"/>
          <w:szCs w:val="24"/>
        </w:rPr>
      </w:pPr>
    </w:p>
    <w:p w:rsidR="008413BE" w:rsidRDefault="008413BE">
      <w:pPr>
        <w:rPr>
          <w:rFonts w:cs="Arial"/>
          <w:sz w:val="24"/>
          <w:szCs w:val="24"/>
        </w:rPr>
      </w:pPr>
    </w:p>
    <w:p w:rsidR="007B2A33" w:rsidRDefault="007B2A33">
      <w:pPr>
        <w:rPr>
          <w:rFonts w:cs="Arial"/>
          <w:sz w:val="24"/>
          <w:szCs w:val="24"/>
        </w:rPr>
      </w:pPr>
      <w:r>
        <w:rPr>
          <w:rFonts w:cs="Arial"/>
          <w:sz w:val="24"/>
          <w:szCs w:val="24"/>
        </w:rPr>
        <w:t>A premium will be added where the requirement to licence a property under Parts 2 or 3 of the Housing Act 2004 has not been complied with.</w:t>
      </w:r>
    </w:p>
    <w:p w:rsidR="007B2A33" w:rsidRDefault="007B2A33">
      <w:pPr>
        <w:rPr>
          <w:rFonts w:cs="Arial"/>
          <w:sz w:val="24"/>
          <w:szCs w:val="24"/>
        </w:rPr>
      </w:pPr>
    </w:p>
    <w:p w:rsidR="007B2A33" w:rsidRPr="007B2A33" w:rsidRDefault="007B2A33">
      <w:pPr>
        <w:rPr>
          <w:rFonts w:cs="Arial"/>
          <w:sz w:val="24"/>
          <w:szCs w:val="24"/>
          <w:u w:val="single"/>
        </w:rPr>
      </w:pPr>
      <w:r w:rsidRPr="007B2A33">
        <w:rPr>
          <w:rFonts w:cs="Arial"/>
          <w:sz w:val="24"/>
          <w:szCs w:val="24"/>
          <w:u w:val="single"/>
        </w:rPr>
        <w:t>Where a landlord or person managing fails to obtain a licence without direct contact by Torbay Council requiring them to do so a score of 5 will be added.</w:t>
      </w:r>
    </w:p>
    <w:p w:rsidR="007B2A33" w:rsidRDefault="007B2A33">
      <w:pPr>
        <w:rPr>
          <w:rFonts w:cs="Arial"/>
          <w:sz w:val="24"/>
          <w:szCs w:val="24"/>
        </w:rPr>
      </w:pPr>
    </w:p>
    <w:p w:rsidR="007B2A33" w:rsidRPr="007B2A33" w:rsidRDefault="007B2A33">
      <w:pPr>
        <w:rPr>
          <w:rFonts w:cs="Arial"/>
          <w:sz w:val="24"/>
          <w:szCs w:val="24"/>
          <w:u w:val="single"/>
        </w:rPr>
      </w:pPr>
      <w:r w:rsidRPr="007B2A33">
        <w:rPr>
          <w:rFonts w:cs="Arial"/>
          <w:sz w:val="24"/>
          <w:szCs w:val="24"/>
          <w:u w:val="single"/>
        </w:rPr>
        <w:t>Where a landlord or person managing fails to obtain a licence despite direct contact by Torbay Council requiring them to do so a score of 15 will be added.</w:t>
      </w:r>
    </w:p>
    <w:p w:rsidR="007B2A33" w:rsidRDefault="007B2A33">
      <w:pPr>
        <w:rPr>
          <w:rFonts w:cs="Arial"/>
          <w:sz w:val="24"/>
          <w:szCs w:val="24"/>
        </w:rPr>
      </w:pPr>
    </w:p>
    <w:p w:rsidR="007B2A33" w:rsidRDefault="007B2A33">
      <w:pPr>
        <w:rPr>
          <w:rFonts w:cs="Arial"/>
          <w:sz w:val="24"/>
          <w:szCs w:val="24"/>
        </w:rPr>
      </w:pPr>
    </w:p>
    <w:p w:rsidR="007B2A33" w:rsidRDefault="007B2A33">
      <w:pPr>
        <w:rPr>
          <w:rFonts w:cs="Arial"/>
          <w:sz w:val="24"/>
          <w:szCs w:val="24"/>
        </w:rPr>
      </w:pPr>
    </w:p>
    <w:p w:rsidR="007B2A33" w:rsidRPr="001C5A00" w:rsidRDefault="007B2A33">
      <w:pPr>
        <w:rPr>
          <w:rFonts w:cs="Arial"/>
          <w:sz w:val="24"/>
          <w:szCs w:val="24"/>
        </w:rPr>
      </w:pPr>
    </w:p>
    <w:p w:rsidR="00933272" w:rsidRDefault="00933272">
      <w:pPr>
        <w:rPr>
          <w:rFonts w:cs="Arial"/>
          <w:b/>
          <w:sz w:val="24"/>
          <w:szCs w:val="24"/>
        </w:rPr>
      </w:pPr>
    </w:p>
    <w:p w:rsidR="008413BE" w:rsidRPr="001C5A00" w:rsidRDefault="008413BE">
      <w:pPr>
        <w:rPr>
          <w:rFonts w:cs="Arial"/>
          <w:b/>
          <w:sz w:val="24"/>
          <w:szCs w:val="24"/>
        </w:rPr>
      </w:pPr>
      <w:r w:rsidRPr="001C5A00">
        <w:rPr>
          <w:rFonts w:cs="Arial"/>
          <w:b/>
          <w:sz w:val="24"/>
          <w:szCs w:val="24"/>
        </w:rPr>
        <w:t>Track record</w:t>
      </w:r>
    </w:p>
    <w:p w:rsidR="00257BA1" w:rsidRPr="001C5A00" w:rsidRDefault="00257BA1">
      <w:pPr>
        <w:rPr>
          <w:rFonts w:cs="Arial"/>
          <w:sz w:val="24"/>
          <w:szCs w:val="24"/>
        </w:rPr>
      </w:pPr>
    </w:p>
    <w:p w:rsidR="00257BA1" w:rsidRPr="001C5A00" w:rsidRDefault="00AF1D83" w:rsidP="00AF1D83">
      <w:pPr>
        <w:ind w:left="720"/>
        <w:rPr>
          <w:rFonts w:cs="Arial"/>
          <w:sz w:val="24"/>
          <w:szCs w:val="24"/>
        </w:rPr>
      </w:pPr>
      <w:r w:rsidRPr="001C5A00">
        <w:rPr>
          <w:rFonts w:cs="Arial"/>
          <w:b/>
          <w:sz w:val="24"/>
          <w:szCs w:val="24"/>
        </w:rPr>
        <w:t>1st offence</w:t>
      </w:r>
      <w:r w:rsidRPr="001C5A00">
        <w:rPr>
          <w:rFonts w:cs="Arial"/>
          <w:sz w:val="24"/>
          <w:szCs w:val="24"/>
        </w:rPr>
        <w:t xml:space="preserve"> – no previous conviction or civil penalty imposition for the same type of offence in the previous four years irrespective of the locality to which the offence relates.</w:t>
      </w:r>
    </w:p>
    <w:p w:rsidR="00552B4E" w:rsidRPr="001C5A00" w:rsidRDefault="00552B4E" w:rsidP="00AF1D83">
      <w:pPr>
        <w:ind w:left="720"/>
        <w:rPr>
          <w:rFonts w:cs="Arial"/>
          <w:sz w:val="24"/>
          <w:szCs w:val="24"/>
        </w:rPr>
      </w:pPr>
    </w:p>
    <w:p w:rsidR="00552B4E" w:rsidRPr="00D15C37" w:rsidRDefault="00552B4E" w:rsidP="00AF1D83">
      <w:pPr>
        <w:ind w:left="720"/>
        <w:rPr>
          <w:rFonts w:cs="Arial"/>
          <w:sz w:val="24"/>
          <w:szCs w:val="24"/>
          <w:u w:val="single"/>
        </w:rPr>
      </w:pPr>
      <w:r w:rsidRPr="00D15C37">
        <w:rPr>
          <w:rFonts w:cs="Arial"/>
          <w:bCs/>
          <w:sz w:val="24"/>
          <w:szCs w:val="24"/>
          <w:u w:val="single"/>
          <w:lang w:eastAsia="en-GB"/>
        </w:rPr>
        <w:t>For 1</w:t>
      </w:r>
      <w:r w:rsidRPr="00D15C37">
        <w:rPr>
          <w:rFonts w:cs="Arial"/>
          <w:bCs/>
          <w:sz w:val="24"/>
          <w:szCs w:val="24"/>
          <w:u w:val="single"/>
          <w:vertAlign w:val="superscript"/>
          <w:lang w:eastAsia="en-GB"/>
        </w:rPr>
        <w:t>st</w:t>
      </w:r>
      <w:r w:rsidRPr="00D15C37">
        <w:rPr>
          <w:rFonts w:cs="Arial"/>
          <w:bCs/>
          <w:sz w:val="24"/>
          <w:szCs w:val="24"/>
          <w:u w:val="single"/>
          <w:lang w:eastAsia="en-GB"/>
        </w:rPr>
        <w:t xml:space="preserve"> offences a score of 10 will be added</w:t>
      </w:r>
    </w:p>
    <w:p w:rsidR="00552B4E" w:rsidRPr="001C5A00" w:rsidRDefault="00552B4E" w:rsidP="00AF1D83">
      <w:pPr>
        <w:ind w:left="720"/>
        <w:rPr>
          <w:rFonts w:cs="Arial"/>
          <w:b/>
          <w:sz w:val="24"/>
          <w:szCs w:val="24"/>
        </w:rPr>
      </w:pPr>
    </w:p>
    <w:p w:rsidR="00AF1D83" w:rsidRPr="001C5A00" w:rsidRDefault="00AF1D83" w:rsidP="00AF1D83">
      <w:pPr>
        <w:ind w:left="720"/>
        <w:rPr>
          <w:rFonts w:cs="Arial"/>
          <w:sz w:val="24"/>
          <w:szCs w:val="24"/>
        </w:rPr>
      </w:pPr>
      <w:r w:rsidRPr="001C5A00">
        <w:rPr>
          <w:rFonts w:cs="Arial"/>
          <w:b/>
          <w:sz w:val="24"/>
          <w:szCs w:val="24"/>
        </w:rPr>
        <w:t>2nd subsequent offence by same person/company</w:t>
      </w:r>
      <w:r w:rsidRPr="001C5A00">
        <w:rPr>
          <w:rFonts w:cs="Arial"/>
          <w:sz w:val="24"/>
          <w:szCs w:val="24"/>
        </w:rPr>
        <w:t xml:space="preserve"> – any conviction or civil penalty imposition for the same type of offence within four years </w:t>
      </w:r>
      <w:r w:rsidR="00D85274">
        <w:rPr>
          <w:rFonts w:cs="Arial"/>
          <w:sz w:val="24"/>
          <w:szCs w:val="24"/>
        </w:rPr>
        <w:t>of the 1</w:t>
      </w:r>
      <w:r w:rsidR="00D85274" w:rsidRPr="00D85274">
        <w:rPr>
          <w:rFonts w:cs="Arial"/>
          <w:sz w:val="24"/>
          <w:szCs w:val="24"/>
          <w:vertAlign w:val="superscript"/>
        </w:rPr>
        <w:t>st</w:t>
      </w:r>
      <w:r w:rsidR="00D85274">
        <w:rPr>
          <w:rFonts w:cs="Arial"/>
          <w:sz w:val="24"/>
          <w:szCs w:val="24"/>
        </w:rPr>
        <w:t xml:space="preserve"> offence, </w:t>
      </w:r>
      <w:r w:rsidRPr="001C5A00">
        <w:rPr>
          <w:rFonts w:cs="Arial"/>
          <w:sz w:val="24"/>
          <w:szCs w:val="24"/>
        </w:rPr>
        <w:t>irrespective of the locality to which the initial offence relates.</w:t>
      </w:r>
    </w:p>
    <w:p w:rsidR="00552B4E" w:rsidRPr="001C5A00" w:rsidRDefault="00552B4E" w:rsidP="00AF1D83">
      <w:pPr>
        <w:ind w:left="720"/>
        <w:rPr>
          <w:rFonts w:cs="Arial"/>
          <w:sz w:val="24"/>
          <w:szCs w:val="24"/>
        </w:rPr>
      </w:pPr>
    </w:p>
    <w:p w:rsidR="00552B4E" w:rsidRPr="00D15C37" w:rsidRDefault="00552B4E" w:rsidP="00552B4E">
      <w:pPr>
        <w:ind w:left="720"/>
        <w:rPr>
          <w:rFonts w:cs="Arial"/>
          <w:sz w:val="24"/>
          <w:szCs w:val="24"/>
          <w:u w:val="single"/>
        </w:rPr>
      </w:pPr>
      <w:r w:rsidRPr="00D15C37">
        <w:rPr>
          <w:rFonts w:cs="Arial"/>
          <w:bCs/>
          <w:sz w:val="24"/>
          <w:szCs w:val="24"/>
          <w:u w:val="single"/>
          <w:lang w:eastAsia="en-GB"/>
        </w:rPr>
        <w:t>For 2</w:t>
      </w:r>
      <w:r w:rsidRPr="00D15C37">
        <w:rPr>
          <w:rFonts w:cs="Arial"/>
          <w:bCs/>
          <w:sz w:val="24"/>
          <w:szCs w:val="24"/>
          <w:u w:val="single"/>
          <w:vertAlign w:val="superscript"/>
          <w:lang w:eastAsia="en-GB"/>
        </w:rPr>
        <w:t>nd</w:t>
      </w:r>
      <w:r w:rsidRPr="00D15C37">
        <w:rPr>
          <w:rFonts w:cs="Arial"/>
          <w:bCs/>
          <w:sz w:val="24"/>
          <w:szCs w:val="24"/>
          <w:u w:val="single"/>
          <w:lang w:eastAsia="en-GB"/>
        </w:rPr>
        <w:t xml:space="preserve"> offences a score of 20 will be added</w:t>
      </w:r>
    </w:p>
    <w:p w:rsidR="00552B4E" w:rsidRPr="001C5A00" w:rsidRDefault="00552B4E" w:rsidP="00AF1D83">
      <w:pPr>
        <w:ind w:left="720"/>
        <w:rPr>
          <w:rFonts w:cs="Arial"/>
          <w:sz w:val="24"/>
          <w:szCs w:val="24"/>
        </w:rPr>
      </w:pPr>
    </w:p>
    <w:p w:rsidR="00257BA1" w:rsidRPr="001C5A00" w:rsidRDefault="00AF1D83" w:rsidP="00040EC4">
      <w:pPr>
        <w:ind w:left="720"/>
        <w:rPr>
          <w:rFonts w:cs="Arial"/>
          <w:sz w:val="24"/>
          <w:szCs w:val="24"/>
        </w:rPr>
      </w:pPr>
      <w:r w:rsidRPr="001C5A00">
        <w:rPr>
          <w:rFonts w:cs="Arial"/>
          <w:b/>
          <w:sz w:val="24"/>
          <w:szCs w:val="24"/>
        </w:rPr>
        <w:t>Ongoing non-compliance</w:t>
      </w:r>
      <w:r w:rsidRPr="001C5A00">
        <w:rPr>
          <w:rFonts w:cs="Arial"/>
          <w:sz w:val="24"/>
          <w:szCs w:val="24"/>
        </w:rPr>
        <w:t xml:space="preserve"> </w:t>
      </w:r>
      <w:r w:rsidR="00040EC4" w:rsidRPr="001C5A00">
        <w:rPr>
          <w:rFonts w:cs="Arial"/>
          <w:sz w:val="24"/>
          <w:szCs w:val="24"/>
        </w:rPr>
        <w:t>- any conviction or civil penalty imposition for the same type of offence within four years of the previous instance (at least 3</w:t>
      </w:r>
      <w:r w:rsidR="00040EC4" w:rsidRPr="001C5A00">
        <w:rPr>
          <w:rFonts w:cs="Arial"/>
          <w:sz w:val="24"/>
          <w:szCs w:val="24"/>
          <w:vertAlign w:val="superscript"/>
        </w:rPr>
        <w:t>rd</w:t>
      </w:r>
      <w:r w:rsidR="00040EC4" w:rsidRPr="001C5A00">
        <w:rPr>
          <w:rFonts w:cs="Arial"/>
          <w:sz w:val="24"/>
          <w:szCs w:val="24"/>
        </w:rPr>
        <w:t xml:space="preserve"> </w:t>
      </w:r>
      <w:r w:rsidR="00552B4E" w:rsidRPr="001C5A00">
        <w:rPr>
          <w:rFonts w:cs="Arial"/>
          <w:sz w:val="24"/>
          <w:szCs w:val="24"/>
        </w:rPr>
        <w:t>occurrence</w:t>
      </w:r>
      <w:r w:rsidR="00040EC4" w:rsidRPr="001C5A00">
        <w:rPr>
          <w:rFonts w:cs="Arial"/>
          <w:sz w:val="24"/>
          <w:szCs w:val="24"/>
        </w:rPr>
        <w:t xml:space="preserve">) irrespective of the locality to which the initial offence relates. </w:t>
      </w:r>
      <w:r w:rsidRPr="001C5A00">
        <w:rPr>
          <w:rFonts w:cs="Arial"/>
          <w:sz w:val="24"/>
          <w:szCs w:val="24"/>
        </w:rPr>
        <w:t xml:space="preserve"> </w:t>
      </w:r>
    </w:p>
    <w:p w:rsidR="00552B4E" w:rsidRPr="001C5A00" w:rsidRDefault="00552B4E" w:rsidP="00040EC4">
      <w:pPr>
        <w:ind w:left="720"/>
        <w:rPr>
          <w:rFonts w:cs="Arial"/>
          <w:sz w:val="24"/>
          <w:szCs w:val="24"/>
        </w:rPr>
      </w:pPr>
    </w:p>
    <w:p w:rsidR="00552B4E" w:rsidRPr="00D15C37" w:rsidRDefault="00552B4E" w:rsidP="00552B4E">
      <w:pPr>
        <w:ind w:left="720"/>
        <w:rPr>
          <w:rFonts w:cs="Arial"/>
          <w:sz w:val="24"/>
          <w:szCs w:val="24"/>
          <w:u w:val="single"/>
        </w:rPr>
      </w:pPr>
      <w:r w:rsidRPr="00D15C37">
        <w:rPr>
          <w:rFonts w:cs="Arial"/>
          <w:bCs/>
          <w:sz w:val="24"/>
          <w:szCs w:val="24"/>
          <w:u w:val="single"/>
          <w:lang w:eastAsia="en-GB"/>
        </w:rPr>
        <w:t>For ongoing offences a score of 30 will be added</w:t>
      </w:r>
    </w:p>
    <w:p w:rsidR="00552B4E" w:rsidRPr="001C5A00" w:rsidRDefault="00552B4E" w:rsidP="00040EC4">
      <w:pPr>
        <w:ind w:left="720"/>
        <w:rPr>
          <w:rFonts w:cs="Arial"/>
          <w:sz w:val="24"/>
          <w:szCs w:val="24"/>
        </w:rPr>
      </w:pPr>
    </w:p>
    <w:p w:rsidR="00257BA1" w:rsidRDefault="00257BA1">
      <w:pPr>
        <w:rPr>
          <w:rFonts w:cs="Arial"/>
          <w:sz w:val="24"/>
          <w:szCs w:val="24"/>
        </w:rPr>
      </w:pPr>
    </w:p>
    <w:p w:rsidR="007A1601" w:rsidRDefault="007A1601">
      <w:pPr>
        <w:rPr>
          <w:rFonts w:cs="Arial"/>
          <w:sz w:val="24"/>
          <w:szCs w:val="24"/>
        </w:rPr>
      </w:pPr>
    </w:p>
    <w:p w:rsidR="007A1601" w:rsidRDefault="007A1601">
      <w:pPr>
        <w:rPr>
          <w:rFonts w:cs="Arial"/>
          <w:sz w:val="24"/>
          <w:szCs w:val="24"/>
        </w:rPr>
      </w:pPr>
    </w:p>
    <w:p w:rsidR="007A1601" w:rsidRDefault="007A1601">
      <w:pPr>
        <w:rPr>
          <w:rFonts w:cs="Arial"/>
          <w:sz w:val="24"/>
          <w:szCs w:val="24"/>
        </w:rPr>
      </w:pPr>
    </w:p>
    <w:p w:rsidR="007A1601" w:rsidRDefault="007A1601">
      <w:pPr>
        <w:rPr>
          <w:rFonts w:cs="Arial"/>
          <w:sz w:val="24"/>
          <w:szCs w:val="24"/>
        </w:rPr>
      </w:pPr>
    </w:p>
    <w:p w:rsidR="007A1601" w:rsidRDefault="007A1601">
      <w:pPr>
        <w:rPr>
          <w:rFonts w:cs="Arial"/>
          <w:sz w:val="24"/>
          <w:szCs w:val="24"/>
        </w:rPr>
      </w:pPr>
    </w:p>
    <w:p w:rsidR="007A1601" w:rsidRDefault="007A1601">
      <w:pPr>
        <w:rPr>
          <w:rFonts w:cs="Arial"/>
          <w:sz w:val="24"/>
          <w:szCs w:val="24"/>
        </w:rPr>
      </w:pPr>
    </w:p>
    <w:p w:rsidR="007A1601" w:rsidRDefault="007A1601">
      <w:pPr>
        <w:rPr>
          <w:rFonts w:cs="Arial"/>
          <w:sz w:val="24"/>
          <w:szCs w:val="24"/>
        </w:rPr>
      </w:pPr>
    </w:p>
    <w:p w:rsidR="007A1601" w:rsidRDefault="007A1601">
      <w:pPr>
        <w:rPr>
          <w:rFonts w:cs="Arial"/>
          <w:sz w:val="24"/>
          <w:szCs w:val="24"/>
        </w:rPr>
      </w:pPr>
    </w:p>
    <w:p w:rsidR="007A1601" w:rsidRDefault="007A1601">
      <w:pPr>
        <w:rPr>
          <w:rFonts w:cs="Arial"/>
          <w:sz w:val="24"/>
          <w:szCs w:val="24"/>
        </w:rPr>
      </w:pPr>
    </w:p>
    <w:p w:rsidR="007A1601" w:rsidRDefault="007A1601">
      <w:pPr>
        <w:rPr>
          <w:rFonts w:cs="Arial"/>
          <w:sz w:val="24"/>
          <w:szCs w:val="24"/>
        </w:rPr>
      </w:pPr>
    </w:p>
    <w:p w:rsidR="007A1601" w:rsidRDefault="007A1601">
      <w:pPr>
        <w:rPr>
          <w:rFonts w:cs="Arial"/>
          <w:sz w:val="24"/>
          <w:szCs w:val="24"/>
        </w:rPr>
      </w:pPr>
    </w:p>
    <w:p w:rsidR="007A1601" w:rsidRDefault="007A1601">
      <w:pPr>
        <w:rPr>
          <w:rFonts w:cs="Arial"/>
          <w:sz w:val="24"/>
          <w:szCs w:val="24"/>
        </w:rPr>
      </w:pPr>
    </w:p>
    <w:p w:rsidR="007A1601" w:rsidRDefault="007A1601">
      <w:pPr>
        <w:rPr>
          <w:rFonts w:cs="Arial"/>
          <w:sz w:val="24"/>
          <w:szCs w:val="24"/>
        </w:rPr>
      </w:pPr>
    </w:p>
    <w:p w:rsidR="007A1601" w:rsidRDefault="007A1601">
      <w:pPr>
        <w:rPr>
          <w:rFonts w:cs="Arial"/>
          <w:sz w:val="24"/>
          <w:szCs w:val="24"/>
        </w:rPr>
      </w:pPr>
    </w:p>
    <w:p w:rsidR="007A1601" w:rsidRDefault="007A1601">
      <w:pPr>
        <w:rPr>
          <w:rFonts w:cs="Arial"/>
          <w:sz w:val="24"/>
          <w:szCs w:val="24"/>
        </w:rPr>
      </w:pPr>
    </w:p>
    <w:p w:rsidR="007A1601" w:rsidRDefault="007A1601">
      <w:pPr>
        <w:rPr>
          <w:rFonts w:cs="Arial"/>
          <w:sz w:val="24"/>
          <w:szCs w:val="24"/>
        </w:rPr>
      </w:pPr>
    </w:p>
    <w:p w:rsidR="007A1601" w:rsidRDefault="007A1601">
      <w:pPr>
        <w:rPr>
          <w:rFonts w:cs="Arial"/>
          <w:sz w:val="24"/>
          <w:szCs w:val="24"/>
        </w:rPr>
      </w:pPr>
    </w:p>
    <w:p w:rsidR="007A1601" w:rsidRDefault="007A1601">
      <w:pPr>
        <w:rPr>
          <w:rFonts w:cs="Arial"/>
          <w:sz w:val="24"/>
          <w:szCs w:val="24"/>
        </w:rPr>
      </w:pPr>
    </w:p>
    <w:p w:rsidR="007A1601" w:rsidRDefault="007A1601">
      <w:pPr>
        <w:rPr>
          <w:rFonts w:cs="Arial"/>
          <w:sz w:val="24"/>
          <w:szCs w:val="24"/>
        </w:rPr>
      </w:pPr>
    </w:p>
    <w:p w:rsidR="007A1601" w:rsidRDefault="007A1601">
      <w:pPr>
        <w:rPr>
          <w:rFonts w:cs="Arial"/>
          <w:sz w:val="24"/>
          <w:szCs w:val="24"/>
        </w:rPr>
      </w:pPr>
    </w:p>
    <w:p w:rsidR="007A1601" w:rsidRDefault="007A1601">
      <w:pPr>
        <w:rPr>
          <w:rFonts w:cs="Arial"/>
          <w:sz w:val="24"/>
          <w:szCs w:val="24"/>
        </w:rPr>
      </w:pPr>
    </w:p>
    <w:p w:rsidR="007A1601" w:rsidRDefault="007A1601">
      <w:pPr>
        <w:rPr>
          <w:rFonts w:cs="Arial"/>
          <w:sz w:val="24"/>
          <w:szCs w:val="24"/>
        </w:rPr>
      </w:pPr>
    </w:p>
    <w:p w:rsidR="007A1601" w:rsidRDefault="007A1601">
      <w:pPr>
        <w:rPr>
          <w:rFonts w:cs="Arial"/>
          <w:sz w:val="24"/>
          <w:szCs w:val="24"/>
        </w:rPr>
      </w:pPr>
    </w:p>
    <w:p w:rsidR="007A1601" w:rsidRDefault="007A1601">
      <w:pPr>
        <w:rPr>
          <w:rFonts w:cs="Arial"/>
          <w:sz w:val="24"/>
          <w:szCs w:val="24"/>
        </w:rPr>
      </w:pPr>
    </w:p>
    <w:p w:rsidR="007A1601" w:rsidRDefault="007A1601">
      <w:pPr>
        <w:rPr>
          <w:rFonts w:cs="Arial"/>
          <w:sz w:val="24"/>
          <w:szCs w:val="24"/>
        </w:rPr>
      </w:pPr>
    </w:p>
    <w:p w:rsidR="007A1601" w:rsidRDefault="007A1601">
      <w:pPr>
        <w:rPr>
          <w:rFonts w:cs="Arial"/>
          <w:sz w:val="24"/>
          <w:szCs w:val="24"/>
        </w:rPr>
      </w:pPr>
    </w:p>
    <w:p w:rsidR="007A1601" w:rsidRDefault="007A1601">
      <w:pPr>
        <w:rPr>
          <w:rFonts w:cs="Arial"/>
          <w:sz w:val="24"/>
          <w:szCs w:val="24"/>
        </w:rPr>
      </w:pPr>
    </w:p>
    <w:p w:rsidR="00933272" w:rsidRDefault="00933272">
      <w:pPr>
        <w:rPr>
          <w:rFonts w:cs="Arial"/>
          <w:sz w:val="24"/>
          <w:szCs w:val="24"/>
        </w:rPr>
      </w:pPr>
    </w:p>
    <w:p w:rsidR="007A1601" w:rsidRDefault="007A1601">
      <w:pPr>
        <w:rPr>
          <w:rFonts w:cs="Arial"/>
          <w:sz w:val="24"/>
          <w:szCs w:val="24"/>
        </w:rPr>
      </w:pPr>
    </w:p>
    <w:p w:rsidR="007A1601" w:rsidRPr="001C5A00" w:rsidRDefault="007A1601">
      <w:pPr>
        <w:rPr>
          <w:rFonts w:cs="Arial"/>
          <w:sz w:val="24"/>
          <w:szCs w:val="24"/>
        </w:rPr>
      </w:pPr>
    </w:p>
    <w:p w:rsidR="00DB3191" w:rsidRPr="001C5A00" w:rsidRDefault="00F61E51">
      <w:pPr>
        <w:rPr>
          <w:rFonts w:cs="Arial"/>
          <w:i/>
          <w:sz w:val="24"/>
          <w:szCs w:val="24"/>
        </w:rPr>
      </w:pPr>
      <w:r w:rsidRPr="001C5A00">
        <w:rPr>
          <w:rFonts w:cs="Arial"/>
          <w:b/>
          <w:sz w:val="24"/>
          <w:szCs w:val="24"/>
        </w:rPr>
        <w:t>c) The harm caused to the tenant</w:t>
      </w:r>
      <w:r w:rsidRPr="001C5A00">
        <w:rPr>
          <w:rFonts w:cs="Arial"/>
          <w:sz w:val="24"/>
          <w:szCs w:val="24"/>
        </w:rPr>
        <w:t xml:space="preserve"> – </w:t>
      </w:r>
      <w:r w:rsidR="00DB3191" w:rsidRPr="001C5A00">
        <w:rPr>
          <w:rFonts w:cs="Arial"/>
          <w:i/>
          <w:sz w:val="24"/>
          <w:szCs w:val="24"/>
        </w:rPr>
        <w:t>This is a very important factor when determining the level of penalty. The greater the harm or the potential for harm (this may be as perceived by the tenant), the higher the amount should be when imposing a civil penalty.</w:t>
      </w:r>
    </w:p>
    <w:p w:rsidR="00DB3191" w:rsidRPr="001C5A00" w:rsidRDefault="00DB3191">
      <w:pPr>
        <w:rPr>
          <w:rFonts w:cs="Arial"/>
          <w:sz w:val="24"/>
          <w:szCs w:val="24"/>
        </w:rPr>
      </w:pPr>
    </w:p>
    <w:p w:rsidR="00257BA1" w:rsidRPr="001C5A00" w:rsidRDefault="00DB3191">
      <w:pPr>
        <w:rPr>
          <w:rFonts w:cs="Arial"/>
          <w:sz w:val="24"/>
          <w:szCs w:val="24"/>
        </w:rPr>
      </w:pPr>
      <w:r w:rsidRPr="001C5A00">
        <w:rPr>
          <w:rFonts w:cs="Arial"/>
          <w:sz w:val="24"/>
          <w:szCs w:val="24"/>
        </w:rPr>
        <w:t>The s</w:t>
      </w:r>
      <w:r w:rsidR="00F61E51" w:rsidRPr="001C5A00">
        <w:rPr>
          <w:rFonts w:cs="Arial"/>
          <w:sz w:val="24"/>
          <w:szCs w:val="24"/>
        </w:rPr>
        <w:t xml:space="preserve">everity of harm calculation </w:t>
      </w:r>
      <w:r w:rsidRPr="001C5A00">
        <w:rPr>
          <w:rFonts w:cs="Arial"/>
          <w:sz w:val="24"/>
          <w:szCs w:val="24"/>
        </w:rPr>
        <w:t xml:space="preserve">above reflects the types of issues encountered </w:t>
      </w:r>
      <w:r w:rsidR="00F61E51" w:rsidRPr="001C5A00">
        <w:rPr>
          <w:rFonts w:cs="Arial"/>
          <w:sz w:val="24"/>
          <w:szCs w:val="24"/>
        </w:rPr>
        <w:t>however</w:t>
      </w:r>
      <w:r w:rsidRPr="001C5A00">
        <w:rPr>
          <w:rFonts w:cs="Arial"/>
          <w:sz w:val="24"/>
          <w:szCs w:val="24"/>
        </w:rPr>
        <w:t xml:space="preserve"> a</w:t>
      </w:r>
      <w:r w:rsidR="00F61E51" w:rsidRPr="001C5A00">
        <w:rPr>
          <w:rFonts w:cs="Arial"/>
          <w:sz w:val="24"/>
          <w:szCs w:val="24"/>
        </w:rPr>
        <w:t xml:space="preserve"> premium score </w:t>
      </w:r>
      <w:r w:rsidRPr="001C5A00">
        <w:rPr>
          <w:rFonts w:cs="Arial"/>
          <w:sz w:val="24"/>
          <w:szCs w:val="24"/>
        </w:rPr>
        <w:t xml:space="preserve">will be </w:t>
      </w:r>
      <w:r w:rsidR="00F61E51" w:rsidRPr="001C5A00">
        <w:rPr>
          <w:rFonts w:cs="Arial"/>
          <w:sz w:val="24"/>
          <w:szCs w:val="24"/>
        </w:rPr>
        <w:t>added for actual harm having occurred and the vulnerability of the tenant as set out in the Housing Health and Safety Rating System and in the table below;</w:t>
      </w:r>
    </w:p>
    <w:p w:rsidR="00257BA1" w:rsidRPr="001C5A00" w:rsidRDefault="00257BA1">
      <w:pPr>
        <w:rPr>
          <w:rFonts w:cs="Arial"/>
          <w:sz w:val="24"/>
          <w:szCs w:val="24"/>
        </w:rPr>
      </w:pPr>
    </w:p>
    <w:tbl>
      <w:tblPr>
        <w:tblW w:w="8788" w:type="dxa"/>
        <w:jc w:val="center"/>
        <w:tblLook w:val="04A0" w:firstRow="1" w:lastRow="0" w:firstColumn="1" w:lastColumn="0" w:noHBand="0" w:noVBand="1"/>
      </w:tblPr>
      <w:tblGrid>
        <w:gridCol w:w="5240"/>
        <w:gridCol w:w="3548"/>
      </w:tblGrid>
      <w:tr w:rsidR="00E6643D" w:rsidRPr="001C5A00" w:rsidTr="00E82F36">
        <w:trPr>
          <w:trHeight w:val="600"/>
          <w:jc w:val="center"/>
        </w:trPr>
        <w:tc>
          <w:tcPr>
            <w:tcW w:w="5240" w:type="dxa"/>
            <w:tcBorders>
              <w:top w:val="single" w:sz="4" w:space="0" w:color="auto"/>
              <w:left w:val="single" w:sz="4" w:space="0" w:color="auto"/>
              <w:bottom w:val="single" w:sz="4" w:space="0" w:color="auto"/>
              <w:right w:val="single" w:sz="4" w:space="0" w:color="auto"/>
            </w:tcBorders>
            <w:shd w:val="clear" w:color="auto" w:fill="auto"/>
            <w:noWrap/>
            <w:hideMark/>
          </w:tcPr>
          <w:p w:rsidR="00E6643D" w:rsidRPr="001C5A00" w:rsidRDefault="00E6643D" w:rsidP="00F61E00">
            <w:pPr>
              <w:jc w:val="center"/>
              <w:rPr>
                <w:rFonts w:cs="Arial"/>
                <w:b/>
                <w:bCs/>
                <w:color w:val="000000"/>
                <w:sz w:val="24"/>
                <w:szCs w:val="24"/>
                <w:lang w:eastAsia="en-GB"/>
              </w:rPr>
            </w:pPr>
            <w:r w:rsidRPr="001C5A00">
              <w:rPr>
                <w:rFonts w:cs="Arial"/>
                <w:b/>
                <w:bCs/>
                <w:color w:val="000000"/>
                <w:sz w:val="24"/>
                <w:szCs w:val="24"/>
                <w:lang w:eastAsia="en-GB"/>
              </w:rPr>
              <w:t>Hazard</w:t>
            </w:r>
          </w:p>
        </w:tc>
        <w:tc>
          <w:tcPr>
            <w:tcW w:w="3548" w:type="dxa"/>
            <w:tcBorders>
              <w:top w:val="single" w:sz="4" w:space="0" w:color="auto"/>
              <w:left w:val="nil"/>
              <w:bottom w:val="single" w:sz="4" w:space="0" w:color="auto"/>
              <w:right w:val="single" w:sz="4" w:space="0" w:color="auto"/>
            </w:tcBorders>
            <w:shd w:val="clear" w:color="auto" w:fill="auto"/>
            <w:vAlign w:val="bottom"/>
            <w:hideMark/>
          </w:tcPr>
          <w:p w:rsidR="00E6643D" w:rsidRPr="001C5A00" w:rsidRDefault="00E6643D" w:rsidP="00F61E00">
            <w:pPr>
              <w:jc w:val="center"/>
              <w:rPr>
                <w:rFonts w:cs="Arial"/>
                <w:b/>
                <w:bCs/>
                <w:color w:val="000000"/>
                <w:sz w:val="24"/>
                <w:szCs w:val="24"/>
                <w:lang w:eastAsia="en-GB"/>
              </w:rPr>
            </w:pPr>
            <w:r w:rsidRPr="001C5A00">
              <w:rPr>
                <w:rFonts w:cs="Arial"/>
                <w:b/>
                <w:bCs/>
                <w:color w:val="000000"/>
                <w:sz w:val="24"/>
                <w:szCs w:val="24"/>
                <w:lang w:eastAsia="en-GB"/>
              </w:rPr>
              <w:t>Vulnerable age group (age of occupant)</w:t>
            </w:r>
          </w:p>
        </w:tc>
      </w:tr>
      <w:tr w:rsidR="00E6643D" w:rsidRPr="001C5A00" w:rsidTr="00E82F36">
        <w:trPr>
          <w:trHeight w:val="300"/>
          <w:jc w:val="center"/>
        </w:trPr>
        <w:tc>
          <w:tcPr>
            <w:tcW w:w="5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643D" w:rsidRPr="001C5A00" w:rsidRDefault="00E6643D" w:rsidP="00F61E00">
            <w:pPr>
              <w:rPr>
                <w:rFonts w:cs="Arial"/>
                <w:color w:val="000000"/>
                <w:sz w:val="24"/>
                <w:szCs w:val="24"/>
                <w:lang w:eastAsia="en-GB"/>
              </w:rPr>
            </w:pPr>
            <w:r w:rsidRPr="001C5A00">
              <w:rPr>
                <w:rFonts w:cs="Arial"/>
                <w:color w:val="000000"/>
                <w:sz w:val="24"/>
                <w:szCs w:val="24"/>
                <w:lang w:eastAsia="en-GB"/>
              </w:rPr>
              <w:t>Damp and mould growth</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rsidR="00E6643D" w:rsidRPr="001C5A00" w:rsidRDefault="00E6643D" w:rsidP="00F61E00">
            <w:pPr>
              <w:jc w:val="center"/>
              <w:rPr>
                <w:rFonts w:cs="Arial"/>
                <w:color w:val="000000"/>
                <w:sz w:val="24"/>
                <w:szCs w:val="24"/>
                <w:lang w:eastAsia="en-GB"/>
              </w:rPr>
            </w:pPr>
            <w:r w:rsidRPr="001C5A00">
              <w:rPr>
                <w:rFonts w:cs="Arial"/>
                <w:color w:val="000000"/>
                <w:sz w:val="24"/>
                <w:szCs w:val="24"/>
                <w:lang w:eastAsia="en-GB"/>
              </w:rPr>
              <w:t>14 and under</w:t>
            </w:r>
          </w:p>
        </w:tc>
      </w:tr>
      <w:tr w:rsidR="00E6643D" w:rsidRPr="001C5A00" w:rsidTr="00E82F36">
        <w:trPr>
          <w:trHeight w:val="300"/>
          <w:jc w:val="center"/>
        </w:trPr>
        <w:tc>
          <w:tcPr>
            <w:tcW w:w="5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643D" w:rsidRPr="001C5A00" w:rsidRDefault="00E6643D" w:rsidP="00F61E00">
            <w:pPr>
              <w:rPr>
                <w:rFonts w:cs="Arial"/>
                <w:color w:val="000000"/>
                <w:sz w:val="24"/>
                <w:szCs w:val="24"/>
                <w:lang w:eastAsia="en-GB"/>
              </w:rPr>
            </w:pPr>
            <w:r w:rsidRPr="001C5A00">
              <w:rPr>
                <w:rFonts w:cs="Arial"/>
                <w:color w:val="000000"/>
                <w:sz w:val="24"/>
                <w:szCs w:val="24"/>
                <w:lang w:eastAsia="en-GB"/>
              </w:rPr>
              <w:t>Excess Cold</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rsidR="00E6643D" w:rsidRPr="001C5A00" w:rsidRDefault="00E6643D" w:rsidP="00F61E00">
            <w:pPr>
              <w:jc w:val="center"/>
              <w:rPr>
                <w:rFonts w:cs="Arial"/>
                <w:color w:val="000000"/>
                <w:sz w:val="24"/>
                <w:szCs w:val="24"/>
                <w:lang w:eastAsia="en-GB"/>
              </w:rPr>
            </w:pPr>
            <w:r w:rsidRPr="001C5A00">
              <w:rPr>
                <w:rFonts w:cs="Arial"/>
                <w:color w:val="000000"/>
                <w:sz w:val="24"/>
                <w:szCs w:val="24"/>
                <w:lang w:eastAsia="en-GB"/>
              </w:rPr>
              <w:t>65 or over</w:t>
            </w:r>
          </w:p>
        </w:tc>
      </w:tr>
      <w:tr w:rsidR="00E6643D" w:rsidRPr="001C5A00" w:rsidTr="00E82F36">
        <w:trPr>
          <w:trHeight w:val="300"/>
          <w:jc w:val="center"/>
        </w:trPr>
        <w:tc>
          <w:tcPr>
            <w:tcW w:w="5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643D" w:rsidRPr="001C5A00" w:rsidRDefault="00E6643D" w:rsidP="00F61E00">
            <w:pPr>
              <w:rPr>
                <w:rFonts w:cs="Arial"/>
                <w:color w:val="000000"/>
                <w:sz w:val="24"/>
                <w:szCs w:val="24"/>
                <w:lang w:eastAsia="en-GB"/>
              </w:rPr>
            </w:pPr>
            <w:r w:rsidRPr="001C5A00">
              <w:rPr>
                <w:rFonts w:cs="Arial"/>
                <w:color w:val="000000"/>
                <w:sz w:val="24"/>
                <w:szCs w:val="24"/>
                <w:lang w:eastAsia="en-GB"/>
              </w:rPr>
              <w:t>Excess Heat</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rsidR="00E6643D" w:rsidRPr="001C5A00" w:rsidRDefault="00E6643D" w:rsidP="00F61E00">
            <w:pPr>
              <w:jc w:val="center"/>
              <w:rPr>
                <w:rFonts w:cs="Arial"/>
                <w:color w:val="000000"/>
                <w:sz w:val="24"/>
                <w:szCs w:val="24"/>
                <w:lang w:eastAsia="en-GB"/>
              </w:rPr>
            </w:pPr>
            <w:r w:rsidRPr="001C5A00">
              <w:rPr>
                <w:rFonts w:cs="Arial"/>
                <w:color w:val="000000"/>
                <w:sz w:val="24"/>
                <w:szCs w:val="24"/>
                <w:lang w:eastAsia="en-GB"/>
              </w:rPr>
              <w:t>65 or over</w:t>
            </w:r>
          </w:p>
        </w:tc>
      </w:tr>
      <w:tr w:rsidR="00E6643D" w:rsidRPr="001C5A00" w:rsidTr="00E82F36">
        <w:trPr>
          <w:trHeight w:val="300"/>
          <w:jc w:val="center"/>
        </w:trPr>
        <w:tc>
          <w:tcPr>
            <w:tcW w:w="5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643D" w:rsidRPr="001C5A00" w:rsidRDefault="00E6643D" w:rsidP="00F61E00">
            <w:pPr>
              <w:rPr>
                <w:rFonts w:cs="Arial"/>
                <w:color w:val="000000"/>
                <w:sz w:val="24"/>
                <w:szCs w:val="24"/>
                <w:lang w:eastAsia="en-GB"/>
              </w:rPr>
            </w:pPr>
            <w:r w:rsidRPr="001C5A00">
              <w:rPr>
                <w:rFonts w:cs="Arial"/>
                <w:color w:val="000000"/>
                <w:sz w:val="24"/>
                <w:szCs w:val="24"/>
                <w:lang w:eastAsia="en-GB"/>
              </w:rPr>
              <w:t xml:space="preserve">Carbon Monoxide </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rsidR="00E6643D" w:rsidRPr="001C5A00" w:rsidRDefault="00E6643D" w:rsidP="00F61E00">
            <w:pPr>
              <w:jc w:val="center"/>
              <w:rPr>
                <w:rFonts w:cs="Arial"/>
                <w:color w:val="000000"/>
                <w:sz w:val="24"/>
                <w:szCs w:val="24"/>
                <w:lang w:eastAsia="en-GB"/>
              </w:rPr>
            </w:pPr>
            <w:r w:rsidRPr="001C5A00">
              <w:rPr>
                <w:rFonts w:cs="Arial"/>
                <w:color w:val="000000"/>
                <w:sz w:val="24"/>
                <w:szCs w:val="24"/>
                <w:lang w:eastAsia="en-GB"/>
              </w:rPr>
              <w:t>65 or over</w:t>
            </w:r>
          </w:p>
        </w:tc>
      </w:tr>
      <w:tr w:rsidR="00E6643D" w:rsidRPr="001C5A00" w:rsidTr="00E82F36">
        <w:trPr>
          <w:trHeight w:val="300"/>
          <w:jc w:val="center"/>
        </w:trPr>
        <w:tc>
          <w:tcPr>
            <w:tcW w:w="5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643D" w:rsidRPr="001C5A00" w:rsidRDefault="00E6643D" w:rsidP="00F61E00">
            <w:pPr>
              <w:rPr>
                <w:rFonts w:cs="Arial"/>
                <w:color w:val="000000"/>
                <w:sz w:val="24"/>
                <w:szCs w:val="24"/>
                <w:lang w:eastAsia="en-GB"/>
              </w:rPr>
            </w:pPr>
            <w:r w:rsidRPr="001C5A00">
              <w:rPr>
                <w:rFonts w:cs="Arial"/>
                <w:color w:val="000000"/>
                <w:sz w:val="24"/>
                <w:szCs w:val="24"/>
                <w:lang w:eastAsia="en-GB"/>
              </w:rPr>
              <w:t>Lead</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rsidR="00E6643D" w:rsidRPr="001C5A00" w:rsidRDefault="00E6643D" w:rsidP="00F61E00">
            <w:pPr>
              <w:jc w:val="center"/>
              <w:rPr>
                <w:rFonts w:cs="Arial"/>
                <w:color w:val="000000"/>
                <w:sz w:val="24"/>
                <w:szCs w:val="24"/>
                <w:lang w:eastAsia="en-GB"/>
              </w:rPr>
            </w:pPr>
            <w:r w:rsidRPr="001C5A00">
              <w:rPr>
                <w:rFonts w:cs="Arial"/>
                <w:color w:val="000000"/>
                <w:sz w:val="24"/>
                <w:szCs w:val="24"/>
                <w:lang w:eastAsia="en-GB"/>
              </w:rPr>
              <w:t>under 3 years</w:t>
            </w:r>
          </w:p>
        </w:tc>
      </w:tr>
      <w:tr w:rsidR="00E6643D" w:rsidRPr="001C5A00" w:rsidTr="00E82F36">
        <w:trPr>
          <w:trHeight w:val="300"/>
          <w:jc w:val="center"/>
        </w:trPr>
        <w:tc>
          <w:tcPr>
            <w:tcW w:w="5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643D" w:rsidRPr="001C5A00" w:rsidRDefault="00E6643D" w:rsidP="00F61E00">
            <w:pPr>
              <w:rPr>
                <w:rFonts w:cs="Arial"/>
                <w:color w:val="000000"/>
                <w:sz w:val="24"/>
                <w:szCs w:val="24"/>
                <w:lang w:eastAsia="en-GB"/>
              </w:rPr>
            </w:pPr>
            <w:r w:rsidRPr="001C5A00">
              <w:rPr>
                <w:rFonts w:cs="Arial"/>
                <w:color w:val="000000"/>
                <w:sz w:val="24"/>
                <w:szCs w:val="24"/>
                <w:lang w:eastAsia="en-GB"/>
              </w:rPr>
              <w:t>Personal Hygiene, Sanitation and Drainage</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rsidR="00E6643D" w:rsidRPr="001C5A00" w:rsidRDefault="00E6643D" w:rsidP="00F61E00">
            <w:pPr>
              <w:jc w:val="center"/>
              <w:rPr>
                <w:rFonts w:cs="Arial"/>
                <w:color w:val="000000"/>
                <w:sz w:val="24"/>
                <w:szCs w:val="24"/>
                <w:lang w:eastAsia="en-GB"/>
              </w:rPr>
            </w:pPr>
            <w:r w:rsidRPr="001C5A00">
              <w:rPr>
                <w:rFonts w:cs="Arial"/>
                <w:color w:val="000000"/>
                <w:sz w:val="24"/>
                <w:szCs w:val="24"/>
                <w:lang w:eastAsia="en-GB"/>
              </w:rPr>
              <w:t>under 5 years</w:t>
            </w:r>
          </w:p>
        </w:tc>
      </w:tr>
      <w:tr w:rsidR="00E6643D" w:rsidRPr="001C5A00" w:rsidTr="00E82F36">
        <w:trPr>
          <w:trHeight w:val="300"/>
          <w:jc w:val="center"/>
        </w:trPr>
        <w:tc>
          <w:tcPr>
            <w:tcW w:w="5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643D" w:rsidRPr="001C5A00" w:rsidRDefault="00E6643D" w:rsidP="00F61E00">
            <w:pPr>
              <w:rPr>
                <w:rFonts w:cs="Arial"/>
                <w:color w:val="000000"/>
                <w:sz w:val="24"/>
                <w:szCs w:val="24"/>
                <w:lang w:eastAsia="en-GB"/>
              </w:rPr>
            </w:pPr>
            <w:r w:rsidRPr="001C5A00">
              <w:rPr>
                <w:rFonts w:cs="Arial"/>
                <w:color w:val="000000"/>
                <w:sz w:val="24"/>
                <w:szCs w:val="24"/>
                <w:lang w:eastAsia="en-GB"/>
              </w:rPr>
              <w:t>Falls associated with baths etc.</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rsidR="00E6643D" w:rsidRPr="001C5A00" w:rsidRDefault="00E6643D" w:rsidP="00F61E00">
            <w:pPr>
              <w:jc w:val="center"/>
              <w:rPr>
                <w:rFonts w:cs="Arial"/>
                <w:color w:val="000000"/>
                <w:sz w:val="24"/>
                <w:szCs w:val="24"/>
                <w:lang w:eastAsia="en-GB"/>
              </w:rPr>
            </w:pPr>
            <w:r w:rsidRPr="001C5A00">
              <w:rPr>
                <w:rFonts w:cs="Arial"/>
                <w:color w:val="000000"/>
                <w:sz w:val="24"/>
                <w:szCs w:val="24"/>
                <w:lang w:eastAsia="en-GB"/>
              </w:rPr>
              <w:t>60 or over</w:t>
            </w:r>
          </w:p>
        </w:tc>
      </w:tr>
      <w:tr w:rsidR="00E6643D" w:rsidRPr="001C5A00" w:rsidTr="00E82F36">
        <w:trPr>
          <w:trHeight w:val="300"/>
          <w:jc w:val="center"/>
        </w:trPr>
        <w:tc>
          <w:tcPr>
            <w:tcW w:w="5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643D" w:rsidRPr="001C5A00" w:rsidRDefault="00E6643D" w:rsidP="00F61E00">
            <w:pPr>
              <w:rPr>
                <w:rFonts w:cs="Arial"/>
                <w:color w:val="000000"/>
                <w:sz w:val="24"/>
                <w:szCs w:val="24"/>
                <w:lang w:eastAsia="en-GB"/>
              </w:rPr>
            </w:pPr>
            <w:r w:rsidRPr="001C5A00">
              <w:rPr>
                <w:rFonts w:cs="Arial"/>
                <w:color w:val="000000"/>
                <w:sz w:val="24"/>
                <w:szCs w:val="24"/>
                <w:lang w:eastAsia="en-GB"/>
              </w:rPr>
              <w:t>Falling on level surfaces etc.</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rsidR="00E6643D" w:rsidRPr="001C5A00" w:rsidRDefault="00E6643D" w:rsidP="00F61E00">
            <w:pPr>
              <w:jc w:val="center"/>
              <w:rPr>
                <w:rFonts w:cs="Arial"/>
                <w:color w:val="000000"/>
                <w:sz w:val="24"/>
                <w:szCs w:val="24"/>
                <w:lang w:eastAsia="en-GB"/>
              </w:rPr>
            </w:pPr>
            <w:r w:rsidRPr="001C5A00">
              <w:rPr>
                <w:rFonts w:cs="Arial"/>
                <w:color w:val="000000"/>
                <w:sz w:val="24"/>
                <w:szCs w:val="24"/>
                <w:lang w:eastAsia="en-GB"/>
              </w:rPr>
              <w:t>60 or over</w:t>
            </w:r>
          </w:p>
        </w:tc>
      </w:tr>
      <w:tr w:rsidR="00E6643D" w:rsidRPr="001C5A00" w:rsidTr="00E82F36">
        <w:trPr>
          <w:trHeight w:val="300"/>
          <w:jc w:val="center"/>
        </w:trPr>
        <w:tc>
          <w:tcPr>
            <w:tcW w:w="5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643D" w:rsidRPr="001C5A00" w:rsidRDefault="00E6643D" w:rsidP="00F61E00">
            <w:pPr>
              <w:rPr>
                <w:rFonts w:cs="Arial"/>
                <w:color w:val="000000"/>
                <w:sz w:val="24"/>
                <w:szCs w:val="24"/>
                <w:lang w:eastAsia="en-GB"/>
              </w:rPr>
            </w:pPr>
            <w:r w:rsidRPr="001C5A00">
              <w:rPr>
                <w:rFonts w:cs="Arial"/>
                <w:color w:val="000000"/>
                <w:sz w:val="24"/>
                <w:szCs w:val="24"/>
                <w:lang w:eastAsia="en-GB"/>
              </w:rPr>
              <w:t>Falling on stairs etc.</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rsidR="00E6643D" w:rsidRPr="001C5A00" w:rsidRDefault="00E6643D" w:rsidP="00F61E00">
            <w:pPr>
              <w:jc w:val="center"/>
              <w:rPr>
                <w:rFonts w:cs="Arial"/>
                <w:color w:val="000000"/>
                <w:sz w:val="24"/>
                <w:szCs w:val="24"/>
                <w:lang w:eastAsia="en-GB"/>
              </w:rPr>
            </w:pPr>
            <w:r w:rsidRPr="001C5A00">
              <w:rPr>
                <w:rFonts w:cs="Arial"/>
                <w:color w:val="000000"/>
                <w:sz w:val="24"/>
                <w:szCs w:val="24"/>
                <w:lang w:eastAsia="en-GB"/>
              </w:rPr>
              <w:t>60 or over</w:t>
            </w:r>
          </w:p>
        </w:tc>
      </w:tr>
      <w:tr w:rsidR="00E6643D" w:rsidRPr="001C5A00" w:rsidTr="00E82F36">
        <w:trPr>
          <w:trHeight w:val="300"/>
          <w:jc w:val="center"/>
        </w:trPr>
        <w:tc>
          <w:tcPr>
            <w:tcW w:w="5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643D" w:rsidRPr="001C5A00" w:rsidRDefault="00E6643D" w:rsidP="00F61E00">
            <w:pPr>
              <w:rPr>
                <w:rFonts w:cs="Arial"/>
                <w:color w:val="000000"/>
                <w:sz w:val="24"/>
                <w:szCs w:val="24"/>
                <w:lang w:eastAsia="en-GB"/>
              </w:rPr>
            </w:pPr>
            <w:r w:rsidRPr="001C5A00">
              <w:rPr>
                <w:rFonts w:cs="Arial"/>
                <w:color w:val="000000"/>
                <w:sz w:val="24"/>
                <w:szCs w:val="24"/>
                <w:lang w:eastAsia="en-GB"/>
              </w:rPr>
              <w:t>falling between levels</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rsidR="00E6643D" w:rsidRPr="001C5A00" w:rsidRDefault="00E6643D" w:rsidP="00F61E00">
            <w:pPr>
              <w:jc w:val="center"/>
              <w:rPr>
                <w:rFonts w:cs="Arial"/>
                <w:color w:val="000000"/>
                <w:sz w:val="24"/>
                <w:szCs w:val="24"/>
                <w:lang w:eastAsia="en-GB"/>
              </w:rPr>
            </w:pPr>
            <w:r w:rsidRPr="001C5A00">
              <w:rPr>
                <w:rFonts w:cs="Arial"/>
                <w:color w:val="000000"/>
                <w:sz w:val="24"/>
                <w:szCs w:val="24"/>
                <w:lang w:eastAsia="en-GB"/>
              </w:rPr>
              <w:t>under 5 years</w:t>
            </w:r>
          </w:p>
        </w:tc>
      </w:tr>
      <w:tr w:rsidR="00E6643D" w:rsidRPr="001C5A00" w:rsidTr="00E82F36">
        <w:trPr>
          <w:trHeight w:val="300"/>
          <w:jc w:val="center"/>
        </w:trPr>
        <w:tc>
          <w:tcPr>
            <w:tcW w:w="5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643D" w:rsidRPr="001C5A00" w:rsidRDefault="00E6643D" w:rsidP="00F61E00">
            <w:pPr>
              <w:rPr>
                <w:rFonts w:cs="Arial"/>
                <w:color w:val="000000"/>
                <w:sz w:val="24"/>
                <w:szCs w:val="24"/>
                <w:lang w:eastAsia="en-GB"/>
              </w:rPr>
            </w:pPr>
            <w:r w:rsidRPr="001C5A00">
              <w:rPr>
                <w:rFonts w:cs="Arial"/>
                <w:color w:val="000000"/>
                <w:sz w:val="24"/>
                <w:szCs w:val="24"/>
                <w:lang w:eastAsia="en-GB"/>
              </w:rPr>
              <w:t>Electrical hazards</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rsidR="00E6643D" w:rsidRPr="001C5A00" w:rsidRDefault="00E6643D" w:rsidP="00F61E00">
            <w:pPr>
              <w:jc w:val="center"/>
              <w:rPr>
                <w:rFonts w:cs="Arial"/>
                <w:color w:val="000000"/>
                <w:sz w:val="24"/>
                <w:szCs w:val="24"/>
                <w:lang w:eastAsia="en-GB"/>
              </w:rPr>
            </w:pPr>
            <w:r w:rsidRPr="001C5A00">
              <w:rPr>
                <w:rFonts w:cs="Arial"/>
                <w:color w:val="000000"/>
                <w:sz w:val="24"/>
                <w:szCs w:val="24"/>
                <w:lang w:eastAsia="en-GB"/>
              </w:rPr>
              <w:t>under 5 years</w:t>
            </w:r>
          </w:p>
        </w:tc>
      </w:tr>
      <w:tr w:rsidR="00E6643D" w:rsidRPr="001C5A00" w:rsidTr="00E82F36">
        <w:trPr>
          <w:trHeight w:val="300"/>
          <w:jc w:val="center"/>
        </w:trPr>
        <w:tc>
          <w:tcPr>
            <w:tcW w:w="5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643D" w:rsidRPr="001C5A00" w:rsidRDefault="00E6643D" w:rsidP="00F61E00">
            <w:pPr>
              <w:rPr>
                <w:rFonts w:cs="Arial"/>
                <w:color w:val="000000"/>
                <w:sz w:val="24"/>
                <w:szCs w:val="24"/>
                <w:lang w:eastAsia="en-GB"/>
              </w:rPr>
            </w:pPr>
            <w:r w:rsidRPr="001C5A00">
              <w:rPr>
                <w:rFonts w:cs="Arial"/>
                <w:color w:val="000000"/>
                <w:sz w:val="24"/>
                <w:szCs w:val="24"/>
                <w:lang w:eastAsia="en-GB"/>
              </w:rPr>
              <w:t>Fire</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rsidR="00E6643D" w:rsidRPr="001C5A00" w:rsidRDefault="00E6643D" w:rsidP="00F61E00">
            <w:pPr>
              <w:jc w:val="center"/>
              <w:rPr>
                <w:rFonts w:cs="Arial"/>
                <w:color w:val="000000"/>
                <w:sz w:val="24"/>
                <w:szCs w:val="24"/>
                <w:lang w:eastAsia="en-GB"/>
              </w:rPr>
            </w:pPr>
            <w:r w:rsidRPr="001C5A00">
              <w:rPr>
                <w:rFonts w:cs="Arial"/>
                <w:color w:val="000000"/>
                <w:sz w:val="24"/>
                <w:szCs w:val="24"/>
                <w:lang w:eastAsia="en-GB"/>
              </w:rPr>
              <w:t>60 or over</w:t>
            </w:r>
          </w:p>
        </w:tc>
      </w:tr>
      <w:tr w:rsidR="00E6643D" w:rsidRPr="001C5A00" w:rsidTr="00E82F36">
        <w:trPr>
          <w:trHeight w:val="300"/>
          <w:jc w:val="center"/>
        </w:trPr>
        <w:tc>
          <w:tcPr>
            <w:tcW w:w="5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643D" w:rsidRPr="001C5A00" w:rsidRDefault="00E6643D" w:rsidP="00F61E00">
            <w:pPr>
              <w:rPr>
                <w:rFonts w:cs="Arial"/>
                <w:color w:val="000000"/>
                <w:sz w:val="24"/>
                <w:szCs w:val="24"/>
                <w:lang w:eastAsia="en-GB"/>
              </w:rPr>
            </w:pPr>
            <w:r w:rsidRPr="001C5A00">
              <w:rPr>
                <w:rFonts w:cs="Arial"/>
                <w:color w:val="000000"/>
                <w:sz w:val="24"/>
                <w:szCs w:val="24"/>
                <w:lang w:eastAsia="en-GB"/>
              </w:rPr>
              <w:t>Flames, hot surfaces etc.</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rsidR="00E6643D" w:rsidRPr="001C5A00" w:rsidRDefault="00E6643D" w:rsidP="00F61E00">
            <w:pPr>
              <w:jc w:val="center"/>
              <w:rPr>
                <w:rFonts w:cs="Arial"/>
                <w:color w:val="000000"/>
                <w:sz w:val="24"/>
                <w:szCs w:val="24"/>
                <w:lang w:eastAsia="en-GB"/>
              </w:rPr>
            </w:pPr>
            <w:r w:rsidRPr="001C5A00">
              <w:rPr>
                <w:rFonts w:cs="Arial"/>
                <w:color w:val="000000"/>
                <w:sz w:val="24"/>
                <w:szCs w:val="24"/>
                <w:lang w:eastAsia="en-GB"/>
              </w:rPr>
              <w:t>under 5 years</w:t>
            </w:r>
          </w:p>
        </w:tc>
      </w:tr>
      <w:tr w:rsidR="00E6643D" w:rsidRPr="001C5A00" w:rsidTr="00E82F36">
        <w:trPr>
          <w:trHeight w:val="300"/>
          <w:jc w:val="center"/>
        </w:trPr>
        <w:tc>
          <w:tcPr>
            <w:tcW w:w="5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643D" w:rsidRPr="001C5A00" w:rsidRDefault="00E6643D" w:rsidP="00F61E00">
            <w:pPr>
              <w:rPr>
                <w:rFonts w:cs="Arial"/>
                <w:color w:val="000000"/>
                <w:sz w:val="24"/>
                <w:szCs w:val="24"/>
                <w:lang w:eastAsia="en-GB"/>
              </w:rPr>
            </w:pPr>
            <w:r w:rsidRPr="001C5A00">
              <w:rPr>
                <w:rFonts w:cs="Arial"/>
                <w:color w:val="000000"/>
                <w:sz w:val="24"/>
                <w:szCs w:val="24"/>
                <w:lang w:eastAsia="en-GB"/>
              </w:rPr>
              <w:t>Collision and entrapment</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rsidR="00E6643D" w:rsidRPr="001C5A00" w:rsidRDefault="00E6643D" w:rsidP="00F61E00">
            <w:pPr>
              <w:jc w:val="center"/>
              <w:rPr>
                <w:rFonts w:cs="Arial"/>
                <w:color w:val="000000"/>
                <w:sz w:val="24"/>
                <w:szCs w:val="24"/>
                <w:lang w:eastAsia="en-GB"/>
              </w:rPr>
            </w:pPr>
            <w:r w:rsidRPr="001C5A00">
              <w:rPr>
                <w:rFonts w:cs="Arial"/>
                <w:color w:val="000000"/>
                <w:sz w:val="24"/>
                <w:szCs w:val="24"/>
                <w:lang w:eastAsia="en-GB"/>
              </w:rPr>
              <w:t>under 5 years</w:t>
            </w:r>
          </w:p>
        </w:tc>
      </w:tr>
      <w:tr w:rsidR="00E6643D" w:rsidRPr="001C5A00" w:rsidTr="00E82F36">
        <w:trPr>
          <w:trHeight w:val="300"/>
          <w:jc w:val="center"/>
        </w:trPr>
        <w:tc>
          <w:tcPr>
            <w:tcW w:w="5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643D" w:rsidRPr="001C5A00" w:rsidRDefault="00E6643D" w:rsidP="00F61E00">
            <w:pPr>
              <w:rPr>
                <w:rFonts w:cs="Arial"/>
                <w:color w:val="000000"/>
                <w:sz w:val="24"/>
                <w:szCs w:val="24"/>
                <w:lang w:eastAsia="en-GB"/>
              </w:rPr>
            </w:pPr>
            <w:r w:rsidRPr="001C5A00">
              <w:rPr>
                <w:rFonts w:cs="Arial"/>
                <w:color w:val="000000"/>
                <w:sz w:val="24"/>
                <w:szCs w:val="24"/>
                <w:lang w:eastAsia="en-GB"/>
              </w:rPr>
              <w:t>Collision and entrapment - low headroom</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rsidR="00E6643D" w:rsidRPr="001C5A00" w:rsidRDefault="00E6643D" w:rsidP="00F61E00">
            <w:pPr>
              <w:jc w:val="center"/>
              <w:rPr>
                <w:rFonts w:cs="Arial"/>
                <w:color w:val="000000"/>
                <w:sz w:val="24"/>
                <w:szCs w:val="24"/>
                <w:lang w:eastAsia="en-GB"/>
              </w:rPr>
            </w:pPr>
            <w:r w:rsidRPr="001C5A00">
              <w:rPr>
                <w:rFonts w:cs="Arial"/>
                <w:color w:val="000000"/>
                <w:sz w:val="24"/>
                <w:szCs w:val="24"/>
                <w:lang w:eastAsia="en-GB"/>
              </w:rPr>
              <w:t>16 or over</w:t>
            </w:r>
          </w:p>
        </w:tc>
      </w:tr>
      <w:tr w:rsidR="00E6643D" w:rsidRPr="001C5A00" w:rsidTr="00E82F36">
        <w:trPr>
          <w:trHeight w:val="300"/>
          <w:jc w:val="center"/>
        </w:trPr>
        <w:tc>
          <w:tcPr>
            <w:tcW w:w="5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643D" w:rsidRPr="001C5A00" w:rsidRDefault="00E6643D" w:rsidP="00F61E00">
            <w:pPr>
              <w:rPr>
                <w:rFonts w:cs="Arial"/>
                <w:color w:val="000000"/>
                <w:sz w:val="24"/>
                <w:szCs w:val="24"/>
                <w:lang w:eastAsia="en-GB"/>
              </w:rPr>
            </w:pPr>
            <w:r w:rsidRPr="001C5A00">
              <w:rPr>
                <w:rFonts w:cs="Arial"/>
                <w:color w:val="000000"/>
                <w:sz w:val="24"/>
                <w:szCs w:val="24"/>
                <w:lang w:eastAsia="en-GB"/>
              </w:rPr>
              <w:t>Position and operability of amenities etc.</w:t>
            </w:r>
          </w:p>
        </w:tc>
        <w:tc>
          <w:tcPr>
            <w:tcW w:w="3548" w:type="dxa"/>
            <w:tcBorders>
              <w:top w:val="single" w:sz="4" w:space="0" w:color="auto"/>
              <w:left w:val="nil"/>
              <w:bottom w:val="single" w:sz="4" w:space="0" w:color="auto"/>
              <w:right w:val="single" w:sz="4" w:space="0" w:color="auto"/>
            </w:tcBorders>
            <w:shd w:val="clear" w:color="auto" w:fill="auto"/>
            <w:noWrap/>
            <w:vAlign w:val="bottom"/>
            <w:hideMark/>
          </w:tcPr>
          <w:p w:rsidR="00E6643D" w:rsidRPr="001C5A00" w:rsidRDefault="00E6643D" w:rsidP="00F61E00">
            <w:pPr>
              <w:jc w:val="center"/>
              <w:rPr>
                <w:rFonts w:cs="Arial"/>
                <w:color w:val="000000"/>
                <w:sz w:val="24"/>
                <w:szCs w:val="24"/>
                <w:lang w:eastAsia="en-GB"/>
              </w:rPr>
            </w:pPr>
            <w:r w:rsidRPr="001C5A00">
              <w:rPr>
                <w:rFonts w:cs="Arial"/>
                <w:color w:val="000000"/>
                <w:sz w:val="24"/>
                <w:szCs w:val="24"/>
                <w:lang w:eastAsia="en-GB"/>
              </w:rPr>
              <w:t>60 or over</w:t>
            </w:r>
          </w:p>
        </w:tc>
      </w:tr>
    </w:tbl>
    <w:p w:rsidR="00257BA1" w:rsidRPr="001C5A00" w:rsidRDefault="00257BA1">
      <w:pPr>
        <w:rPr>
          <w:rFonts w:cs="Arial"/>
          <w:sz w:val="24"/>
          <w:szCs w:val="24"/>
        </w:rPr>
      </w:pPr>
    </w:p>
    <w:p w:rsidR="00257BA1" w:rsidRPr="007A1601" w:rsidRDefault="00DB3191">
      <w:pPr>
        <w:rPr>
          <w:rFonts w:cs="Arial"/>
          <w:sz w:val="24"/>
          <w:szCs w:val="24"/>
          <w:u w:val="single"/>
        </w:rPr>
      </w:pPr>
      <w:r w:rsidRPr="007A1601">
        <w:rPr>
          <w:rFonts w:cs="Arial"/>
          <w:sz w:val="24"/>
          <w:szCs w:val="24"/>
          <w:u w:val="single"/>
        </w:rPr>
        <w:t>A score of 10 will be added where the occupiers have suffered harm due to the defects noted.</w:t>
      </w:r>
    </w:p>
    <w:p w:rsidR="00DB3191" w:rsidRPr="001C5A00" w:rsidRDefault="00DB3191">
      <w:pPr>
        <w:rPr>
          <w:rFonts w:cs="Arial"/>
          <w:color w:val="FF0000"/>
          <w:sz w:val="24"/>
          <w:szCs w:val="24"/>
        </w:rPr>
      </w:pPr>
    </w:p>
    <w:p w:rsidR="00DB3191" w:rsidRPr="007A1601" w:rsidRDefault="00DB3191">
      <w:pPr>
        <w:rPr>
          <w:rFonts w:cs="Arial"/>
          <w:sz w:val="24"/>
          <w:szCs w:val="24"/>
          <w:u w:val="single"/>
        </w:rPr>
      </w:pPr>
      <w:r w:rsidRPr="007A1601">
        <w:rPr>
          <w:rFonts w:cs="Arial"/>
          <w:sz w:val="24"/>
          <w:szCs w:val="24"/>
          <w:u w:val="single"/>
        </w:rPr>
        <w:t xml:space="preserve">A score of 3 will be added for each hazard </w:t>
      </w:r>
      <w:r w:rsidR="004D4CEA">
        <w:rPr>
          <w:rFonts w:cs="Arial"/>
          <w:sz w:val="24"/>
          <w:szCs w:val="24"/>
          <w:u w:val="single"/>
        </w:rPr>
        <w:t xml:space="preserve">or issue </w:t>
      </w:r>
      <w:r w:rsidRPr="007A1601">
        <w:rPr>
          <w:rFonts w:cs="Arial"/>
          <w:sz w:val="24"/>
          <w:szCs w:val="24"/>
          <w:u w:val="single"/>
        </w:rPr>
        <w:t>noted where the vulnerable age group are present</w:t>
      </w:r>
    </w:p>
    <w:p w:rsidR="006B04BB" w:rsidRDefault="006B04BB">
      <w:pPr>
        <w:rPr>
          <w:rFonts w:cs="Arial"/>
          <w:b/>
          <w:sz w:val="24"/>
          <w:szCs w:val="24"/>
        </w:rPr>
      </w:pPr>
    </w:p>
    <w:p w:rsidR="007A1601" w:rsidRDefault="007A1601">
      <w:pPr>
        <w:rPr>
          <w:rFonts w:cs="Arial"/>
          <w:b/>
          <w:sz w:val="24"/>
          <w:szCs w:val="24"/>
        </w:rPr>
      </w:pPr>
    </w:p>
    <w:p w:rsidR="007A1601" w:rsidRDefault="007A1601">
      <w:pPr>
        <w:rPr>
          <w:rFonts w:cs="Arial"/>
          <w:b/>
          <w:sz w:val="24"/>
          <w:szCs w:val="24"/>
        </w:rPr>
      </w:pPr>
    </w:p>
    <w:p w:rsidR="007A1601" w:rsidRDefault="007A1601">
      <w:pPr>
        <w:rPr>
          <w:rFonts w:cs="Arial"/>
          <w:b/>
          <w:sz w:val="24"/>
          <w:szCs w:val="24"/>
        </w:rPr>
      </w:pPr>
    </w:p>
    <w:p w:rsidR="007A1601" w:rsidRDefault="007A1601">
      <w:pPr>
        <w:rPr>
          <w:rFonts w:cs="Arial"/>
          <w:b/>
          <w:sz w:val="24"/>
          <w:szCs w:val="24"/>
        </w:rPr>
      </w:pPr>
    </w:p>
    <w:p w:rsidR="007A1601" w:rsidRDefault="007A1601">
      <w:pPr>
        <w:rPr>
          <w:rFonts w:cs="Arial"/>
          <w:b/>
          <w:sz w:val="24"/>
          <w:szCs w:val="24"/>
        </w:rPr>
      </w:pPr>
    </w:p>
    <w:p w:rsidR="007A1601" w:rsidRDefault="007A1601">
      <w:pPr>
        <w:rPr>
          <w:rFonts w:cs="Arial"/>
          <w:b/>
          <w:sz w:val="24"/>
          <w:szCs w:val="24"/>
        </w:rPr>
      </w:pPr>
    </w:p>
    <w:p w:rsidR="007A1601" w:rsidRDefault="007A1601">
      <w:pPr>
        <w:rPr>
          <w:rFonts w:cs="Arial"/>
          <w:b/>
          <w:sz w:val="24"/>
          <w:szCs w:val="24"/>
        </w:rPr>
      </w:pPr>
    </w:p>
    <w:p w:rsidR="007A1601" w:rsidRDefault="007A1601">
      <w:pPr>
        <w:rPr>
          <w:rFonts w:cs="Arial"/>
          <w:b/>
          <w:sz w:val="24"/>
          <w:szCs w:val="24"/>
        </w:rPr>
      </w:pPr>
    </w:p>
    <w:p w:rsidR="007A1601" w:rsidRDefault="007A1601">
      <w:pPr>
        <w:rPr>
          <w:rFonts w:cs="Arial"/>
          <w:b/>
          <w:sz w:val="24"/>
          <w:szCs w:val="24"/>
        </w:rPr>
      </w:pPr>
    </w:p>
    <w:p w:rsidR="007A1601" w:rsidRDefault="007A1601">
      <w:pPr>
        <w:rPr>
          <w:rFonts w:cs="Arial"/>
          <w:b/>
          <w:sz w:val="24"/>
          <w:szCs w:val="24"/>
        </w:rPr>
      </w:pPr>
    </w:p>
    <w:p w:rsidR="007A1601" w:rsidRDefault="007A1601">
      <w:pPr>
        <w:rPr>
          <w:rFonts w:cs="Arial"/>
          <w:b/>
          <w:sz w:val="24"/>
          <w:szCs w:val="24"/>
        </w:rPr>
      </w:pPr>
    </w:p>
    <w:p w:rsidR="007A1601" w:rsidRDefault="007A1601">
      <w:pPr>
        <w:rPr>
          <w:rFonts w:cs="Arial"/>
          <w:b/>
          <w:sz w:val="24"/>
          <w:szCs w:val="24"/>
        </w:rPr>
      </w:pPr>
    </w:p>
    <w:p w:rsidR="007A1601" w:rsidRDefault="007A1601">
      <w:pPr>
        <w:rPr>
          <w:rFonts w:cs="Arial"/>
          <w:b/>
          <w:sz w:val="24"/>
          <w:szCs w:val="24"/>
        </w:rPr>
      </w:pPr>
    </w:p>
    <w:p w:rsidR="007A1601" w:rsidRDefault="007A1601">
      <w:pPr>
        <w:rPr>
          <w:rFonts w:cs="Arial"/>
          <w:b/>
          <w:sz w:val="24"/>
          <w:szCs w:val="24"/>
        </w:rPr>
      </w:pPr>
    </w:p>
    <w:p w:rsidR="00DB3191" w:rsidRPr="001C5A00" w:rsidRDefault="00E42A88">
      <w:pPr>
        <w:rPr>
          <w:rFonts w:cs="Arial"/>
          <w:i/>
          <w:sz w:val="24"/>
          <w:szCs w:val="24"/>
        </w:rPr>
      </w:pPr>
      <w:r w:rsidRPr="001C5A00">
        <w:rPr>
          <w:rFonts w:cs="Arial"/>
          <w:b/>
          <w:sz w:val="24"/>
          <w:szCs w:val="24"/>
        </w:rPr>
        <w:t>d) Punishment of the offender</w:t>
      </w:r>
      <w:r w:rsidRPr="001C5A00">
        <w:rPr>
          <w:rFonts w:cs="Arial"/>
          <w:sz w:val="24"/>
          <w:szCs w:val="24"/>
        </w:rPr>
        <w:t xml:space="preserve"> – </w:t>
      </w:r>
      <w:r w:rsidR="00DB3191" w:rsidRPr="001C5A00">
        <w:rPr>
          <w:rFonts w:cs="Arial"/>
          <w:i/>
          <w:sz w:val="24"/>
          <w:szCs w:val="24"/>
        </w:rPr>
        <w:t>A civil penalty should not be regarded as an easy or lesser option compared to prosecution. While the penalty should be proportionate and reflect both the severity of the offence and whether there is a pattern of previous offending, it is important that it is set at a high enough level to help ensure that it has a real economic impact on the offender and demonstrates the consequences of not complying with their responsibilities.</w:t>
      </w:r>
    </w:p>
    <w:p w:rsidR="00DB3191" w:rsidRPr="001C5A00" w:rsidRDefault="00DB3191">
      <w:pPr>
        <w:rPr>
          <w:rFonts w:cs="Arial"/>
          <w:sz w:val="24"/>
          <w:szCs w:val="24"/>
        </w:rPr>
      </w:pPr>
    </w:p>
    <w:p w:rsidR="00617B56" w:rsidRPr="001C5A00" w:rsidRDefault="00E42A88">
      <w:pPr>
        <w:rPr>
          <w:rFonts w:cs="Arial"/>
          <w:sz w:val="24"/>
          <w:szCs w:val="24"/>
        </w:rPr>
      </w:pPr>
      <w:r w:rsidRPr="001C5A00">
        <w:rPr>
          <w:rFonts w:cs="Arial"/>
          <w:sz w:val="24"/>
          <w:szCs w:val="24"/>
        </w:rPr>
        <w:t xml:space="preserve">Following the initial </w:t>
      </w:r>
      <w:r w:rsidR="00617B56" w:rsidRPr="001C5A00">
        <w:rPr>
          <w:rFonts w:cs="Arial"/>
          <w:sz w:val="24"/>
          <w:szCs w:val="24"/>
        </w:rPr>
        <w:t xml:space="preserve">scoring calculation consideration will be given as to whether or not this element has been suitably met. </w:t>
      </w:r>
      <w:r w:rsidR="00EC303A" w:rsidRPr="00EC303A">
        <w:rPr>
          <w:rFonts w:cs="Arial"/>
          <w:sz w:val="24"/>
          <w:szCs w:val="24"/>
        </w:rPr>
        <w:t>If necessary, the final charge may be more than the charge set out in the scoring chart.</w:t>
      </w:r>
      <w:r w:rsidR="00EC303A">
        <w:rPr>
          <w:rFonts w:cs="Arial"/>
          <w:sz w:val="24"/>
          <w:szCs w:val="24"/>
        </w:rPr>
        <w:t xml:space="preserve"> </w:t>
      </w:r>
      <w:r w:rsidR="00617B56" w:rsidRPr="001C5A00">
        <w:rPr>
          <w:rFonts w:cs="Arial"/>
          <w:sz w:val="24"/>
          <w:szCs w:val="24"/>
        </w:rPr>
        <w:t xml:space="preserve">If there is a decision to increase the fine level the reasoning behind the decision will be clearly </w:t>
      </w:r>
      <w:r w:rsidR="00C12A9B" w:rsidRPr="001C5A00">
        <w:rPr>
          <w:rFonts w:cs="Arial"/>
          <w:sz w:val="24"/>
          <w:szCs w:val="24"/>
        </w:rPr>
        <w:t>set out in the Notice of Intent and</w:t>
      </w:r>
      <w:r w:rsidR="00B65A33" w:rsidRPr="001C5A00">
        <w:rPr>
          <w:rFonts w:cs="Arial"/>
          <w:sz w:val="24"/>
          <w:szCs w:val="24"/>
        </w:rPr>
        <w:t xml:space="preserve"> any </w:t>
      </w:r>
      <w:r w:rsidR="00C12A9B" w:rsidRPr="001C5A00">
        <w:rPr>
          <w:rFonts w:cs="Arial"/>
          <w:sz w:val="24"/>
          <w:szCs w:val="24"/>
        </w:rPr>
        <w:t>Final Notice.</w:t>
      </w:r>
    </w:p>
    <w:p w:rsidR="00617B56" w:rsidRPr="001C5A00" w:rsidRDefault="00617B56">
      <w:pPr>
        <w:rPr>
          <w:rFonts w:cs="Arial"/>
          <w:sz w:val="24"/>
          <w:szCs w:val="24"/>
        </w:rPr>
      </w:pPr>
    </w:p>
    <w:p w:rsidR="00E657A3" w:rsidRPr="001C5A00" w:rsidRDefault="00CB5055">
      <w:pPr>
        <w:rPr>
          <w:rFonts w:cs="Arial"/>
          <w:i/>
          <w:sz w:val="24"/>
          <w:szCs w:val="24"/>
        </w:rPr>
      </w:pPr>
      <w:r w:rsidRPr="001C5A00">
        <w:rPr>
          <w:rFonts w:cs="Arial"/>
          <w:b/>
          <w:sz w:val="24"/>
          <w:szCs w:val="24"/>
        </w:rPr>
        <w:t>e) Deter the offender from repeating the offence</w:t>
      </w:r>
      <w:r w:rsidRPr="001C5A00">
        <w:rPr>
          <w:rFonts w:cs="Arial"/>
          <w:sz w:val="24"/>
          <w:szCs w:val="24"/>
        </w:rPr>
        <w:t xml:space="preserve"> </w:t>
      </w:r>
      <w:r w:rsidR="00E657A3" w:rsidRPr="001C5A00">
        <w:rPr>
          <w:rFonts w:cs="Arial"/>
          <w:sz w:val="24"/>
          <w:szCs w:val="24"/>
        </w:rPr>
        <w:t>–</w:t>
      </w:r>
      <w:r w:rsidRPr="001C5A00">
        <w:rPr>
          <w:rFonts w:cs="Arial"/>
          <w:sz w:val="24"/>
          <w:szCs w:val="24"/>
        </w:rPr>
        <w:t xml:space="preserve"> </w:t>
      </w:r>
      <w:r w:rsidR="00E657A3" w:rsidRPr="001C5A00">
        <w:rPr>
          <w:rFonts w:cs="Arial"/>
          <w:i/>
          <w:sz w:val="24"/>
          <w:szCs w:val="24"/>
        </w:rPr>
        <w:t>The ultimate goal is to prevent any further offending and help ensure that the landlord fully complies with all of their legal responsibilities in future. The level of the penalty should therefore be set at a high enough level such that it is likely to deter the offender from repeating the offence.</w:t>
      </w:r>
    </w:p>
    <w:p w:rsidR="00E657A3" w:rsidRPr="001C5A00" w:rsidRDefault="00E657A3">
      <w:pPr>
        <w:rPr>
          <w:rFonts w:cs="Arial"/>
          <w:sz w:val="24"/>
          <w:szCs w:val="24"/>
        </w:rPr>
      </w:pPr>
    </w:p>
    <w:p w:rsidR="00257BA1" w:rsidRPr="001C5A00" w:rsidRDefault="00CB5055">
      <w:pPr>
        <w:rPr>
          <w:rFonts w:cs="Arial"/>
          <w:sz w:val="24"/>
          <w:szCs w:val="24"/>
        </w:rPr>
      </w:pPr>
      <w:r w:rsidRPr="001C5A00">
        <w:rPr>
          <w:rFonts w:cs="Arial"/>
          <w:sz w:val="24"/>
          <w:szCs w:val="24"/>
        </w:rPr>
        <w:t>Following the initial scoring calculation consideration will be given as to whether or not this element has been suitably met.</w:t>
      </w:r>
      <w:r w:rsidR="00EC303A" w:rsidRPr="00EC303A">
        <w:t xml:space="preserve"> </w:t>
      </w:r>
      <w:r w:rsidR="00EC303A" w:rsidRPr="00EC303A">
        <w:rPr>
          <w:rFonts w:cs="Arial"/>
          <w:sz w:val="24"/>
          <w:szCs w:val="24"/>
        </w:rPr>
        <w:t>If necessary, the final charge may be more than the charge set out in the scoring chart.</w:t>
      </w:r>
      <w:r w:rsidRPr="001C5A00">
        <w:rPr>
          <w:rFonts w:cs="Arial"/>
          <w:sz w:val="24"/>
          <w:szCs w:val="24"/>
        </w:rPr>
        <w:t xml:space="preserve"> If there is a decision to increase the fine level the reasoning behind the decision will be clearly set out in th</w:t>
      </w:r>
      <w:r w:rsidR="00C12A9B" w:rsidRPr="001C5A00">
        <w:rPr>
          <w:rFonts w:cs="Arial"/>
          <w:sz w:val="24"/>
          <w:szCs w:val="24"/>
        </w:rPr>
        <w:t xml:space="preserve">e Notice of Intent and </w:t>
      </w:r>
      <w:r w:rsidR="00B65A33" w:rsidRPr="001C5A00">
        <w:rPr>
          <w:rFonts w:cs="Arial"/>
          <w:sz w:val="24"/>
          <w:szCs w:val="24"/>
        </w:rPr>
        <w:t xml:space="preserve">any </w:t>
      </w:r>
      <w:r w:rsidR="00C12A9B" w:rsidRPr="001C5A00">
        <w:rPr>
          <w:rFonts w:cs="Arial"/>
          <w:sz w:val="24"/>
          <w:szCs w:val="24"/>
        </w:rPr>
        <w:t xml:space="preserve">Final Notice. </w:t>
      </w:r>
    </w:p>
    <w:p w:rsidR="001D3E09" w:rsidRPr="001C5A00" w:rsidRDefault="001D3E09">
      <w:pPr>
        <w:rPr>
          <w:rFonts w:cs="Arial"/>
          <w:sz w:val="24"/>
          <w:szCs w:val="24"/>
        </w:rPr>
      </w:pPr>
    </w:p>
    <w:p w:rsidR="00B11924" w:rsidRPr="001C5A00" w:rsidRDefault="001D3E09">
      <w:pPr>
        <w:rPr>
          <w:rFonts w:cs="Arial"/>
          <w:i/>
          <w:sz w:val="24"/>
          <w:szCs w:val="24"/>
        </w:rPr>
      </w:pPr>
      <w:r w:rsidRPr="001C5A00">
        <w:rPr>
          <w:rFonts w:cs="Arial"/>
          <w:b/>
          <w:sz w:val="24"/>
          <w:szCs w:val="24"/>
        </w:rPr>
        <w:t>f) Deter others from committing similar offences</w:t>
      </w:r>
      <w:r w:rsidRPr="001C5A00">
        <w:rPr>
          <w:rFonts w:cs="Arial"/>
          <w:sz w:val="24"/>
          <w:szCs w:val="24"/>
        </w:rPr>
        <w:t xml:space="preserve"> </w:t>
      </w:r>
      <w:r w:rsidR="00B11924" w:rsidRPr="001C5A00">
        <w:rPr>
          <w:rFonts w:cs="Arial"/>
          <w:sz w:val="24"/>
          <w:szCs w:val="24"/>
        </w:rPr>
        <w:t>–</w:t>
      </w:r>
      <w:r w:rsidRPr="001C5A00">
        <w:rPr>
          <w:rFonts w:cs="Arial"/>
          <w:sz w:val="24"/>
          <w:szCs w:val="24"/>
        </w:rPr>
        <w:t xml:space="preserve"> </w:t>
      </w:r>
      <w:r w:rsidR="00B11924" w:rsidRPr="001C5A00">
        <w:rPr>
          <w:rFonts w:cs="Arial"/>
          <w:i/>
          <w:sz w:val="24"/>
          <w:szCs w:val="24"/>
        </w:rPr>
        <w:t>While the fact that someone has received a civil penalty will not be in the public domain, it is possible that other landlords in the local area will become aware through informal channels when someone has received a civil penalty. An important part of deterrence is the realisation that (a) the local housing authority is proactive in levying civil penalties where the need to do so exists and (b) that the level of civil penalty will be set at a high enough level to both punish the offender and deter repeat offending.</w:t>
      </w:r>
    </w:p>
    <w:p w:rsidR="00B11924" w:rsidRPr="001C5A00" w:rsidRDefault="00B11924">
      <w:pPr>
        <w:rPr>
          <w:rFonts w:cs="Arial"/>
          <w:sz w:val="24"/>
          <w:szCs w:val="24"/>
        </w:rPr>
      </w:pPr>
    </w:p>
    <w:p w:rsidR="001D3E09" w:rsidRPr="001C5A00" w:rsidRDefault="001D3E09">
      <w:pPr>
        <w:rPr>
          <w:rFonts w:cs="Arial"/>
          <w:sz w:val="24"/>
          <w:szCs w:val="24"/>
        </w:rPr>
      </w:pPr>
      <w:r w:rsidRPr="001C5A00">
        <w:rPr>
          <w:rFonts w:cs="Arial"/>
          <w:sz w:val="24"/>
          <w:szCs w:val="24"/>
        </w:rPr>
        <w:t>Following the initial scoring calculation consideration will be given as to whether or not this element has been suitably met.</w:t>
      </w:r>
      <w:r w:rsidR="00EC303A">
        <w:rPr>
          <w:rFonts w:cs="Arial"/>
          <w:sz w:val="24"/>
          <w:szCs w:val="24"/>
        </w:rPr>
        <w:t xml:space="preserve"> If necessary, t</w:t>
      </w:r>
      <w:r w:rsidR="00EC303A" w:rsidRPr="00EC303A">
        <w:rPr>
          <w:rFonts w:cs="Arial"/>
          <w:sz w:val="24"/>
          <w:szCs w:val="24"/>
        </w:rPr>
        <w:t>he final charge may be more than the charg</w:t>
      </w:r>
      <w:r w:rsidR="00EC303A">
        <w:rPr>
          <w:rFonts w:cs="Arial"/>
          <w:sz w:val="24"/>
          <w:szCs w:val="24"/>
        </w:rPr>
        <w:t xml:space="preserve">e set out in the scoring chart. </w:t>
      </w:r>
      <w:r w:rsidRPr="001C5A00">
        <w:rPr>
          <w:rFonts w:cs="Arial"/>
          <w:sz w:val="24"/>
          <w:szCs w:val="24"/>
        </w:rPr>
        <w:t xml:space="preserve">If there is a decision to increase the fine level the reasoning behind the decision will be clearly </w:t>
      </w:r>
      <w:r w:rsidR="00C12A9B" w:rsidRPr="001C5A00">
        <w:rPr>
          <w:rFonts w:cs="Arial"/>
          <w:sz w:val="24"/>
          <w:szCs w:val="24"/>
        </w:rPr>
        <w:t xml:space="preserve">set out in the Notice of Intent and </w:t>
      </w:r>
      <w:r w:rsidR="00B65A33" w:rsidRPr="001C5A00">
        <w:rPr>
          <w:rFonts w:cs="Arial"/>
          <w:sz w:val="24"/>
          <w:szCs w:val="24"/>
        </w:rPr>
        <w:t xml:space="preserve">any </w:t>
      </w:r>
      <w:r w:rsidR="00C12A9B" w:rsidRPr="001C5A00">
        <w:rPr>
          <w:rFonts w:cs="Arial"/>
          <w:sz w:val="24"/>
          <w:szCs w:val="24"/>
        </w:rPr>
        <w:t>Final Notice.</w:t>
      </w:r>
    </w:p>
    <w:p w:rsidR="001D3E09" w:rsidRPr="001C5A00" w:rsidRDefault="001D3E09">
      <w:pPr>
        <w:rPr>
          <w:rFonts w:cs="Arial"/>
          <w:sz w:val="24"/>
          <w:szCs w:val="24"/>
        </w:rPr>
      </w:pPr>
    </w:p>
    <w:p w:rsidR="006B04BB" w:rsidRPr="001C5A00" w:rsidRDefault="001D3E09">
      <w:pPr>
        <w:rPr>
          <w:rFonts w:cs="Arial"/>
          <w:sz w:val="24"/>
          <w:szCs w:val="24"/>
        </w:rPr>
      </w:pPr>
      <w:r w:rsidRPr="001C5A00">
        <w:rPr>
          <w:rFonts w:cs="Arial"/>
          <w:b/>
          <w:sz w:val="24"/>
          <w:szCs w:val="24"/>
        </w:rPr>
        <w:t>g) Remove any financial benefit the offender may have obtained as a result of committing the offence</w:t>
      </w:r>
      <w:r w:rsidRPr="001C5A00">
        <w:rPr>
          <w:rFonts w:cs="Arial"/>
          <w:sz w:val="24"/>
          <w:szCs w:val="24"/>
        </w:rPr>
        <w:t xml:space="preserve"> </w:t>
      </w:r>
      <w:r w:rsidR="006B04BB" w:rsidRPr="001C5A00">
        <w:rPr>
          <w:rFonts w:cs="Arial"/>
          <w:sz w:val="24"/>
          <w:szCs w:val="24"/>
        </w:rPr>
        <w:t>–</w:t>
      </w:r>
      <w:r w:rsidRPr="001C5A00">
        <w:rPr>
          <w:rFonts w:cs="Arial"/>
          <w:sz w:val="24"/>
          <w:szCs w:val="24"/>
        </w:rPr>
        <w:t xml:space="preserve"> </w:t>
      </w:r>
      <w:r w:rsidR="006B04BB" w:rsidRPr="001C5A00">
        <w:rPr>
          <w:rFonts w:cs="Arial"/>
          <w:i/>
          <w:sz w:val="24"/>
          <w:szCs w:val="24"/>
        </w:rPr>
        <w:t>The guiding principle here should be to ensure that the offender does not benefit as a result of committing an offence, i.e. it should not be cheaper to offend than to ensure a property is well maintained and properly managed.</w:t>
      </w:r>
    </w:p>
    <w:p w:rsidR="006B04BB" w:rsidRPr="001C5A00" w:rsidRDefault="006B04BB">
      <w:pPr>
        <w:rPr>
          <w:rFonts w:cs="Arial"/>
          <w:sz w:val="24"/>
          <w:szCs w:val="24"/>
        </w:rPr>
      </w:pPr>
    </w:p>
    <w:p w:rsidR="001D3E09" w:rsidRPr="001C5A00" w:rsidRDefault="001D3E09">
      <w:pPr>
        <w:rPr>
          <w:rFonts w:cs="Arial"/>
          <w:sz w:val="24"/>
          <w:szCs w:val="24"/>
        </w:rPr>
      </w:pPr>
      <w:r w:rsidRPr="001C5A00">
        <w:rPr>
          <w:rFonts w:cs="Arial"/>
          <w:sz w:val="24"/>
          <w:szCs w:val="24"/>
        </w:rPr>
        <w:t xml:space="preserve">Following the initial scoring calculation consideration will be given as to whether or not this element has been suitably met. In particular the fine level must not be less than it would cost to undertake any necessary works contributing to the initial offence. The inspecting officer will evaluate the cost of rectifying the deficiencies based upon their knowledge and experience of the local building industry. A costing sheet will be produced and any fine must be at least 50% greater than this </w:t>
      </w:r>
      <w:r w:rsidR="00D63149" w:rsidRPr="001C5A00">
        <w:rPr>
          <w:rFonts w:cs="Arial"/>
          <w:sz w:val="24"/>
          <w:szCs w:val="24"/>
        </w:rPr>
        <w:t xml:space="preserve">total </w:t>
      </w:r>
      <w:r w:rsidR="006B04BB" w:rsidRPr="001C5A00">
        <w:rPr>
          <w:rFonts w:cs="Arial"/>
          <w:sz w:val="24"/>
          <w:szCs w:val="24"/>
        </w:rPr>
        <w:t>up to</w:t>
      </w:r>
      <w:r w:rsidR="00D63149" w:rsidRPr="001C5A00">
        <w:rPr>
          <w:rFonts w:cs="Arial"/>
          <w:sz w:val="24"/>
          <w:szCs w:val="24"/>
        </w:rPr>
        <w:t xml:space="preserve"> a limit of £30K. </w:t>
      </w:r>
      <w:r w:rsidR="00E21082">
        <w:rPr>
          <w:rFonts w:cs="Arial"/>
          <w:sz w:val="24"/>
          <w:szCs w:val="24"/>
        </w:rPr>
        <w:t xml:space="preserve">In such circumstances the final charge may be more than the charge set out in the scoring chart. </w:t>
      </w:r>
      <w:r w:rsidRPr="001C5A00">
        <w:rPr>
          <w:rFonts w:cs="Arial"/>
          <w:sz w:val="24"/>
          <w:szCs w:val="24"/>
        </w:rPr>
        <w:t>If there is a decision to increase the fine level the reasoning behind the decision will be clearly set out in the Notice of Intent</w:t>
      </w:r>
      <w:r w:rsidR="00C12A9B" w:rsidRPr="001C5A00">
        <w:rPr>
          <w:rFonts w:cs="Arial"/>
          <w:sz w:val="24"/>
          <w:szCs w:val="24"/>
        </w:rPr>
        <w:t xml:space="preserve"> and </w:t>
      </w:r>
      <w:r w:rsidR="00B65A33" w:rsidRPr="001C5A00">
        <w:rPr>
          <w:rFonts w:cs="Arial"/>
          <w:sz w:val="24"/>
          <w:szCs w:val="24"/>
        </w:rPr>
        <w:t xml:space="preserve">any </w:t>
      </w:r>
      <w:r w:rsidR="00C12A9B" w:rsidRPr="001C5A00">
        <w:rPr>
          <w:rFonts w:cs="Arial"/>
          <w:sz w:val="24"/>
          <w:szCs w:val="24"/>
        </w:rPr>
        <w:t>Final Notice.</w:t>
      </w:r>
    </w:p>
    <w:p w:rsidR="001D3E09" w:rsidRDefault="001D3E09">
      <w:pPr>
        <w:rPr>
          <w:rFonts w:cs="Arial"/>
          <w:sz w:val="24"/>
          <w:szCs w:val="24"/>
        </w:rPr>
      </w:pPr>
    </w:p>
    <w:p w:rsidR="007A1601" w:rsidRDefault="007A1601">
      <w:pPr>
        <w:rPr>
          <w:rFonts w:cs="Arial"/>
          <w:sz w:val="24"/>
          <w:szCs w:val="24"/>
        </w:rPr>
      </w:pPr>
    </w:p>
    <w:p w:rsidR="001D3E09" w:rsidRPr="001C5A00" w:rsidRDefault="001122BA">
      <w:pPr>
        <w:rPr>
          <w:rFonts w:cs="Arial"/>
          <w:b/>
          <w:sz w:val="24"/>
          <w:szCs w:val="24"/>
        </w:rPr>
      </w:pPr>
      <w:r w:rsidRPr="001C5A00">
        <w:rPr>
          <w:rFonts w:cs="Arial"/>
          <w:b/>
          <w:sz w:val="24"/>
          <w:szCs w:val="24"/>
        </w:rPr>
        <w:t>Reductions</w:t>
      </w:r>
    </w:p>
    <w:p w:rsidR="001122BA" w:rsidRPr="001C5A00" w:rsidRDefault="001122BA">
      <w:pPr>
        <w:rPr>
          <w:rFonts w:cs="Arial"/>
          <w:sz w:val="24"/>
          <w:szCs w:val="24"/>
        </w:rPr>
      </w:pPr>
    </w:p>
    <w:p w:rsidR="001122BA" w:rsidRPr="001C5A00" w:rsidRDefault="00F84D56">
      <w:pPr>
        <w:rPr>
          <w:rFonts w:cs="Arial"/>
          <w:sz w:val="24"/>
          <w:szCs w:val="24"/>
        </w:rPr>
      </w:pPr>
      <w:r w:rsidRPr="001C5A00">
        <w:rPr>
          <w:rFonts w:cs="Arial"/>
          <w:b/>
          <w:sz w:val="24"/>
          <w:szCs w:val="24"/>
        </w:rPr>
        <w:t>Level o</w:t>
      </w:r>
      <w:r w:rsidR="00491F63">
        <w:rPr>
          <w:rFonts w:cs="Arial"/>
          <w:b/>
          <w:sz w:val="24"/>
          <w:szCs w:val="24"/>
        </w:rPr>
        <w:t xml:space="preserve">f compliance by perpetrator, </w:t>
      </w:r>
      <w:r w:rsidRPr="001C5A00">
        <w:rPr>
          <w:rFonts w:cs="Arial"/>
          <w:b/>
          <w:sz w:val="24"/>
          <w:szCs w:val="24"/>
        </w:rPr>
        <w:t>their attitude in doing so</w:t>
      </w:r>
      <w:r w:rsidR="00491F63">
        <w:rPr>
          <w:rFonts w:cs="Arial"/>
          <w:b/>
          <w:sz w:val="24"/>
          <w:szCs w:val="24"/>
        </w:rPr>
        <w:t xml:space="preserve"> and payment early payment</w:t>
      </w:r>
      <w:r w:rsidRPr="001C5A00">
        <w:rPr>
          <w:rFonts w:cs="Arial"/>
          <w:sz w:val="24"/>
          <w:szCs w:val="24"/>
        </w:rPr>
        <w:t xml:space="preserve"> - </w:t>
      </w:r>
      <w:r w:rsidR="001122BA" w:rsidRPr="001C5A00">
        <w:rPr>
          <w:rFonts w:cs="Arial"/>
          <w:sz w:val="24"/>
          <w:szCs w:val="24"/>
        </w:rPr>
        <w:t xml:space="preserve">Where the decision has been taken that a prosecution is appropriate or subsequently a civil penalty </w:t>
      </w:r>
      <w:r w:rsidRPr="001C5A00">
        <w:rPr>
          <w:rFonts w:cs="Arial"/>
          <w:sz w:val="24"/>
          <w:szCs w:val="24"/>
        </w:rPr>
        <w:t xml:space="preserve">notice should be issued, it is unlikely that the perpetrator could be deemed compliant however if there is a clear behavioural change and a will to ensure future compliance, </w:t>
      </w:r>
      <w:r w:rsidR="00491F63">
        <w:rPr>
          <w:rFonts w:cs="Arial"/>
          <w:sz w:val="24"/>
          <w:szCs w:val="24"/>
        </w:rPr>
        <w:t xml:space="preserve">followed by a payment with the prescribed 28 days </w:t>
      </w:r>
      <w:r w:rsidRPr="001C5A00">
        <w:rPr>
          <w:rFonts w:cs="Arial"/>
          <w:sz w:val="24"/>
          <w:szCs w:val="24"/>
        </w:rPr>
        <w:t xml:space="preserve">a reduction of 10% may be attributed to the total. </w:t>
      </w:r>
      <w:r w:rsidR="001122BA" w:rsidRPr="001C5A00">
        <w:rPr>
          <w:rFonts w:cs="Arial"/>
          <w:sz w:val="24"/>
          <w:szCs w:val="24"/>
        </w:rPr>
        <w:t xml:space="preserve"> </w:t>
      </w:r>
    </w:p>
    <w:p w:rsidR="001D3E09" w:rsidRPr="001C5A00" w:rsidRDefault="001D3E09">
      <w:pPr>
        <w:rPr>
          <w:rFonts w:cs="Arial"/>
          <w:sz w:val="24"/>
          <w:szCs w:val="24"/>
        </w:rPr>
      </w:pPr>
    </w:p>
    <w:p w:rsidR="001D3E09" w:rsidRPr="001C5A00" w:rsidRDefault="0088157A">
      <w:pPr>
        <w:rPr>
          <w:rFonts w:cs="Arial"/>
          <w:sz w:val="24"/>
          <w:szCs w:val="24"/>
        </w:rPr>
      </w:pPr>
      <w:r w:rsidRPr="001C5A00">
        <w:rPr>
          <w:rFonts w:cs="Arial"/>
          <w:b/>
          <w:sz w:val="24"/>
          <w:szCs w:val="24"/>
        </w:rPr>
        <w:t>Financial hardship -</w:t>
      </w:r>
      <w:r w:rsidRPr="001C5A00">
        <w:rPr>
          <w:rFonts w:cs="Arial"/>
          <w:sz w:val="24"/>
          <w:szCs w:val="24"/>
        </w:rPr>
        <w:t xml:space="preserve"> Local housing authorities </w:t>
      </w:r>
      <w:r w:rsidR="00932F8C">
        <w:rPr>
          <w:rFonts w:cs="Arial"/>
          <w:sz w:val="24"/>
          <w:szCs w:val="24"/>
        </w:rPr>
        <w:t>should</w:t>
      </w:r>
      <w:r w:rsidRPr="001C5A00">
        <w:rPr>
          <w:rFonts w:cs="Arial"/>
          <w:sz w:val="24"/>
          <w:szCs w:val="24"/>
        </w:rPr>
        <w:t xml:space="preserve"> make an assessment of a landlord’s assets and any income (not just rental income) they receive when determining an appropriate penalty. The perpetrator will have the opportunity to make representations following the service of the Notice of Intent and may decide to set out any financial hardship in those representations. It will be for the perpetrator to provide sufficient documented evidence of income when relying upon such representations.</w:t>
      </w:r>
      <w:r w:rsidR="006C03FE" w:rsidRPr="001C5A00">
        <w:rPr>
          <w:rFonts w:cs="Arial"/>
          <w:sz w:val="24"/>
          <w:szCs w:val="24"/>
        </w:rPr>
        <w:t xml:space="preserve"> The Council reserves the right to request further information to support any financial claim, and where this is incomplete</w:t>
      </w:r>
      <w:r w:rsidR="008F635A" w:rsidRPr="001C5A00">
        <w:rPr>
          <w:rFonts w:cs="Arial"/>
          <w:sz w:val="24"/>
          <w:szCs w:val="24"/>
        </w:rPr>
        <w:t>, appears to be inaccurate</w:t>
      </w:r>
      <w:r w:rsidR="006C03FE" w:rsidRPr="001C5A00">
        <w:rPr>
          <w:rFonts w:cs="Arial"/>
          <w:sz w:val="24"/>
          <w:szCs w:val="24"/>
        </w:rPr>
        <w:t xml:space="preserve"> or </w:t>
      </w:r>
      <w:r w:rsidR="008F635A" w:rsidRPr="001C5A00">
        <w:rPr>
          <w:rFonts w:cs="Arial"/>
          <w:sz w:val="24"/>
          <w:szCs w:val="24"/>
        </w:rPr>
        <w:t xml:space="preserve">is </w:t>
      </w:r>
      <w:r w:rsidR="006C03FE" w:rsidRPr="001C5A00">
        <w:rPr>
          <w:rFonts w:cs="Arial"/>
          <w:sz w:val="24"/>
          <w:szCs w:val="24"/>
        </w:rPr>
        <w:t>not sufficiently evidenced may determine that the representation should not be considered.</w:t>
      </w:r>
      <w:r w:rsidR="006D3872" w:rsidRPr="001C5A00">
        <w:rPr>
          <w:rFonts w:cs="Arial"/>
          <w:sz w:val="24"/>
          <w:szCs w:val="24"/>
        </w:rPr>
        <w:t xml:space="preserve"> It should be noted that due to the average value of property in the Torbay area and the upper limit of £30K associated with any civil penalty action, it is unlikely that perpetrators with multiple properties will be able to demonstrate financial hardship.</w:t>
      </w:r>
      <w:r w:rsidRPr="001C5A00">
        <w:rPr>
          <w:rFonts w:cs="Arial"/>
          <w:sz w:val="24"/>
          <w:szCs w:val="24"/>
        </w:rPr>
        <w:t xml:space="preserve"> </w:t>
      </w:r>
    </w:p>
    <w:p w:rsidR="001D3E09" w:rsidRDefault="001D3E09">
      <w:pPr>
        <w:rPr>
          <w:rFonts w:cs="Arial"/>
          <w:sz w:val="24"/>
          <w:szCs w:val="24"/>
        </w:rPr>
      </w:pPr>
    </w:p>
    <w:p w:rsidR="0091379F" w:rsidRDefault="0091379F">
      <w:pPr>
        <w:rPr>
          <w:rFonts w:cs="Arial"/>
          <w:sz w:val="24"/>
          <w:szCs w:val="24"/>
        </w:rPr>
      </w:pPr>
    </w:p>
    <w:p w:rsidR="0091379F" w:rsidRDefault="0091379F">
      <w:pPr>
        <w:rPr>
          <w:rFonts w:cs="Arial"/>
          <w:sz w:val="24"/>
          <w:szCs w:val="24"/>
        </w:rPr>
      </w:pPr>
    </w:p>
    <w:p w:rsidR="0091379F" w:rsidRDefault="0091379F">
      <w:pPr>
        <w:rPr>
          <w:rFonts w:cs="Arial"/>
          <w:sz w:val="24"/>
          <w:szCs w:val="24"/>
        </w:rPr>
      </w:pPr>
    </w:p>
    <w:p w:rsidR="0091379F" w:rsidRDefault="0091379F">
      <w:pPr>
        <w:rPr>
          <w:rFonts w:cs="Arial"/>
          <w:sz w:val="24"/>
          <w:szCs w:val="24"/>
        </w:rPr>
      </w:pPr>
    </w:p>
    <w:p w:rsidR="0091379F" w:rsidRDefault="0091379F">
      <w:pPr>
        <w:rPr>
          <w:rFonts w:cs="Arial"/>
          <w:sz w:val="24"/>
          <w:szCs w:val="24"/>
        </w:rPr>
      </w:pPr>
    </w:p>
    <w:p w:rsidR="0091379F" w:rsidRDefault="0091379F">
      <w:pPr>
        <w:rPr>
          <w:rFonts w:cs="Arial"/>
          <w:sz w:val="24"/>
          <w:szCs w:val="24"/>
        </w:rPr>
      </w:pPr>
    </w:p>
    <w:p w:rsidR="0091379F" w:rsidRDefault="0091379F">
      <w:pPr>
        <w:rPr>
          <w:rFonts w:cs="Arial"/>
          <w:sz w:val="24"/>
          <w:szCs w:val="24"/>
        </w:rPr>
      </w:pPr>
    </w:p>
    <w:p w:rsidR="0091379F" w:rsidRDefault="0091379F">
      <w:pPr>
        <w:rPr>
          <w:rFonts w:cs="Arial"/>
          <w:sz w:val="24"/>
          <w:szCs w:val="24"/>
        </w:rPr>
      </w:pPr>
    </w:p>
    <w:p w:rsidR="0091379F" w:rsidRDefault="0091379F">
      <w:pPr>
        <w:rPr>
          <w:rFonts w:cs="Arial"/>
          <w:sz w:val="24"/>
          <w:szCs w:val="24"/>
        </w:rPr>
      </w:pPr>
    </w:p>
    <w:p w:rsidR="0091379F" w:rsidRDefault="0091379F">
      <w:pPr>
        <w:rPr>
          <w:rFonts w:cs="Arial"/>
          <w:sz w:val="24"/>
          <w:szCs w:val="24"/>
        </w:rPr>
      </w:pPr>
    </w:p>
    <w:p w:rsidR="0091379F" w:rsidRDefault="0091379F">
      <w:pPr>
        <w:rPr>
          <w:rFonts w:cs="Arial"/>
          <w:sz w:val="24"/>
          <w:szCs w:val="24"/>
        </w:rPr>
      </w:pPr>
    </w:p>
    <w:p w:rsidR="0091379F" w:rsidRDefault="0091379F">
      <w:pPr>
        <w:rPr>
          <w:rFonts w:cs="Arial"/>
          <w:sz w:val="24"/>
          <w:szCs w:val="24"/>
        </w:rPr>
      </w:pPr>
    </w:p>
    <w:p w:rsidR="0091379F" w:rsidRDefault="0091379F">
      <w:pPr>
        <w:rPr>
          <w:rFonts w:cs="Arial"/>
          <w:sz w:val="24"/>
          <w:szCs w:val="24"/>
        </w:rPr>
      </w:pPr>
    </w:p>
    <w:p w:rsidR="0091379F" w:rsidRDefault="0091379F">
      <w:pPr>
        <w:rPr>
          <w:rFonts w:cs="Arial"/>
          <w:sz w:val="24"/>
          <w:szCs w:val="24"/>
        </w:rPr>
      </w:pPr>
    </w:p>
    <w:p w:rsidR="0091379F" w:rsidRDefault="0091379F">
      <w:pPr>
        <w:rPr>
          <w:rFonts w:cs="Arial"/>
          <w:sz w:val="24"/>
          <w:szCs w:val="24"/>
        </w:rPr>
      </w:pPr>
    </w:p>
    <w:p w:rsidR="0091379F" w:rsidRDefault="0091379F">
      <w:pPr>
        <w:rPr>
          <w:rFonts w:cs="Arial"/>
          <w:sz w:val="24"/>
          <w:szCs w:val="24"/>
        </w:rPr>
      </w:pPr>
    </w:p>
    <w:p w:rsidR="0091379F" w:rsidRDefault="0091379F">
      <w:pPr>
        <w:rPr>
          <w:rFonts w:cs="Arial"/>
          <w:sz w:val="24"/>
          <w:szCs w:val="24"/>
        </w:rPr>
      </w:pPr>
    </w:p>
    <w:p w:rsidR="0091379F" w:rsidRDefault="0091379F">
      <w:pPr>
        <w:rPr>
          <w:rFonts w:cs="Arial"/>
          <w:sz w:val="24"/>
          <w:szCs w:val="24"/>
        </w:rPr>
      </w:pPr>
    </w:p>
    <w:p w:rsidR="0091379F" w:rsidRDefault="0091379F">
      <w:pPr>
        <w:rPr>
          <w:rFonts w:cs="Arial"/>
          <w:sz w:val="24"/>
          <w:szCs w:val="24"/>
        </w:rPr>
      </w:pPr>
    </w:p>
    <w:p w:rsidR="0091379F" w:rsidRDefault="0091379F">
      <w:pPr>
        <w:rPr>
          <w:rFonts w:cs="Arial"/>
          <w:sz w:val="24"/>
          <w:szCs w:val="24"/>
        </w:rPr>
      </w:pPr>
    </w:p>
    <w:p w:rsidR="0091379F" w:rsidRDefault="0091379F">
      <w:pPr>
        <w:rPr>
          <w:rFonts w:cs="Arial"/>
          <w:sz w:val="24"/>
          <w:szCs w:val="24"/>
        </w:rPr>
      </w:pPr>
    </w:p>
    <w:p w:rsidR="00B605D4" w:rsidRDefault="00B605D4">
      <w:pPr>
        <w:rPr>
          <w:rFonts w:cs="Arial"/>
          <w:sz w:val="24"/>
          <w:szCs w:val="24"/>
        </w:rPr>
      </w:pPr>
    </w:p>
    <w:p w:rsidR="00B605D4" w:rsidRDefault="00B605D4">
      <w:pPr>
        <w:rPr>
          <w:rFonts w:cs="Arial"/>
          <w:sz w:val="24"/>
          <w:szCs w:val="24"/>
        </w:rPr>
      </w:pPr>
    </w:p>
    <w:p w:rsidR="00B605D4" w:rsidRDefault="00B605D4">
      <w:pPr>
        <w:rPr>
          <w:rFonts w:cs="Arial"/>
          <w:sz w:val="24"/>
          <w:szCs w:val="24"/>
        </w:rPr>
      </w:pPr>
    </w:p>
    <w:p w:rsidR="00B605D4" w:rsidRDefault="00B605D4">
      <w:pPr>
        <w:rPr>
          <w:rFonts w:cs="Arial"/>
          <w:sz w:val="24"/>
          <w:szCs w:val="24"/>
        </w:rPr>
      </w:pPr>
    </w:p>
    <w:p w:rsidR="00EC303A" w:rsidRDefault="00EC303A">
      <w:pPr>
        <w:rPr>
          <w:rFonts w:cs="Arial"/>
          <w:sz w:val="24"/>
          <w:szCs w:val="24"/>
        </w:rPr>
      </w:pPr>
    </w:p>
    <w:p w:rsidR="00EC303A" w:rsidRDefault="00EC303A">
      <w:pPr>
        <w:rPr>
          <w:rFonts w:cs="Arial"/>
          <w:sz w:val="24"/>
          <w:szCs w:val="24"/>
        </w:rPr>
      </w:pPr>
    </w:p>
    <w:p w:rsidR="0091379F" w:rsidRDefault="0091379F">
      <w:pPr>
        <w:rPr>
          <w:rFonts w:cs="Arial"/>
          <w:sz w:val="24"/>
          <w:szCs w:val="24"/>
        </w:rPr>
      </w:pPr>
    </w:p>
    <w:p w:rsidR="001D3E09" w:rsidRPr="001C5A00" w:rsidRDefault="001D3E09">
      <w:pPr>
        <w:rPr>
          <w:rFonts w:cs="Arial"/>
          <w:sz w:val="24"/>
          <w:szCs w:val="24"/>
        </w:rPr>
      </w:pPr>
    </w:p>
    <w:p w:rsidR="001D3E09" w:rsidRPr="001C5A00" w:rsidRDefault="00AB2652">
      <w:pPr>
        <w:rPr>
          <w:rFonts w:cs="Arial"/>
          <w:b/>
          <w:sz w:val="24"/>
          <w:szCs w:val="24"/>
        </w:rPr>
      </w:pPr>
      <w:r w:rsidRPr="001C5A00">
        <w:rPr>
          <w:rFonts w:cs="Arial"/>
          <w:b/>
          <w:sz w:val="24"/>
          <w:szCs w:val="24"/>
        </w:rPr>
        <w:t xml:space="preserve">Examples </w:t>
      </w:r>
    </w:p>
    <w:p w:rsidR="001D3E09" w:rsidRPr="001C5A00" w:rsidRDefault="001D3E09">
      <w:pPr>
        <w:rPr>
          <w:rFonts w:cs="Arial"/>
          <w:sz w:val="24"/>
          <w:szCs w:val="24"/>
        </w:rPr>
      </w:pPr>
    </w:p>
    <w:p w:rsidR="00AB2652" w:rsidRPr="001C5A00" w:rsidRDefault="00AB2652">
      <w:pPr>
        <w:rPr>
          <w:rFonts w:cs="Arial"/>
          <w:sz w:val="24"/>
          <w:szCs w:val="24"/>
        </w:rPr>
      </w:pPr>
      <w:r w:rsidRPr="001C5A00">
        <w:rPr>
          <w:rFonts w:cs="Arial"/>
          <w:sz w:val="24"/>
          <w:szCs w:val="24"/>
        </w:rPr>
        <w:t>Person A has failed to comply with an improvement notice containing 6 hazards</w:t>
      </w:r>
      <w:r w:rsidR="00200F01" w:rsidRPr="001C5A00">
        <w:rPr>
          <w:rFonts w:cs="Arial"/>
          <w:sz w:val="24"/>
          <w:szCs w:val="24"/>
        </w:rPr>
        <w:t>; Excess Cold, Fire Safety, Falls on Stairs, Electric</w:t>
      </w:r>
      <w:r w:rsidR="00DA6F60" w:rsidRPr="001C5A00">
        <w:rPr>
          <w:rFonts w:cs="Arial"/>
          <w:sz w:val="24"/>
          <w:szCs w:val="24"/>
        </w:rPr>
        <w:t>al hazards, Damp and Mould and E</w:t>
      </w:r>
      <w:r w:rsidR="00200F01" w:rsidRPr="001C5A00">
        <w:rPr>
          <w:rFonts w:cs="Arial"/>
          <w:sz w:val="24"/>
          <w:szCs w:val="24"/>
        </w:rPr>
        <w:t xml:space="preserve">ntry by </w:t>
      </w:r>
      <w:r w:rsidR="00DA6F60" w:rsidRPr="001C5A00">
        <w:rPr>
          <w:rFonts w:cs="Arial"/>
          <w:sz w:val="24"/>
          <w:szCs w:val="24"/>
        </w:rPr>
        <w:t>I</w:t>
      </w:r>
      <w:r w:rsidR="00200F01" w:rsidRPr="001C5A00">
        <w:rPr>
          <w:rFonts w:cs="Arial"/>
          <w:sz w:val="24"/>
          <w:szCs w:val="24"/>
        </w:rPr>
        <w:t>ntruders (2</w:t>
      </w:r>
      <w:r w:rsidRPr="001C5A00">
        <w:rPr>
          <w:rFonts w:cs="Arial"/>
          <w:sz w:val="24"/>
          <w:szCs w:val="24"/>
        </w:rPr>
        <w:t xml:space="preserve"> at level 1</w:t>
      </w:r>
      <w:r w:rsidR="00AD51AC" w:rsidRPr="001C5A00">
        <w:rPr>
          <w:rFonts w:cs="Arial"/>
          <w:sz w:val="24"/>
          <w:szCs w:val="24"/>
        </w:rPr>
        <w:t>, 2 at level 2 and 2 at level 3</w:t>
      </w:r>
      <w:r w:rsidRPr="001C5A00">
        <w:rPr>
          <w:rFonts w:cs="Arial"/>
          <w:sz w:val="24"/>
          <w:szCs w:val="24"/>
        </w:rPr>
        <w:t xml:space="preserve">). They were prosecuted for failing to comply with an improvement notice 3 years ago at a different address. </w:t>
      </w:r>
      <w:r w:rsidR="00200F01" w:rsidRPr="001C5A00">
        <w:rPr>
          <w:rFonts w:cs="Arial"/>
          <w:sz w:val="24"/>
          <w:szCs w:val="24"/>
        </w:rPr>
        <w:t xml:space="preserve">The occupant is a 67 year old lady who has recently been in hospital with pneumonia. </w:t>
      </w:r>
    </w:p>
    <w:p w:rsidR="00200F01" w:rsidRPr="001C5A00" w:rsidRDefault="00200F01">
      <w:pPr>
        <w:rPr>
          <w:rFonts w:cs="Arial"/>
          <w:sz w:val="24"/>
          <w:szCs w:val="24"/>
        </w:rPr>
      </w:pPr>
    </w:p>
    <w:p w:rsidR="00200F01" w:rsidRPr="001C5A00" w:rsidRDefault="00200F01">
      <w:pPr>
        <w:rPr>
          <w:rFonts w:cs="Arial"/>
          <w:sz w:val="24"/>
          <w:szCs w:val="24"/>
        </w:rPr>
      </w:pPr>
      <w:r w:rsidRPr="001C5A00">
        <w:rPr>
          <w:rFonts w:cs="Arial"/>
          <w:sz w:val="24"/>
          <w:szCs w:val="24"/>
        </w:rPr>
        <w:t xml:space="preserve">Scoring; </w:t>
      </w:r>
    </w:p>
    <w:p w:rsidR="00200F01" w:rsidRDefault="00200F01">
      <w:pPr>
        <w:rPr>
          <w:rFonts w:cs="Arial"/>
          <w:sz w:val="24"/>
          <w:szCs w:val="24"/>
        </w:rPr>
      </w:pPr>
      <w:r w:rsidRPr="001C5A00">
        <w:rPr>
          <w:rFonts w:cs="Arial"/>
          <w:sz w:val="24"/>
          <w:szCs w:val="24"/>
        </w:rPr>
        <w:t>Severity of the offence</w:t>
      </w:r>
      <w:r w:rsidR="005A13E1" w:rsidRPr="001C5A00">
        <w:rPr>
          <w:rFonts w:cs="Arial"/>
          <w:sz w:val="24"/>
          <w:szCs w:val="24"/>
        </w:rPr>
        <w:t xml:space="preserve"> = 2 x 5 + 2 x 3 + 2 x 1 = 18</w:t>
      </w:r>
    </w:p>
    <w:p w:rsidR="00227CF1" w:rsidRPr="001C5A00" w:rsidRDefault="00227CF1">
      <w:pPr>
        <w:rPr>
          <w:rFonts w:cs="Arial"/>
          <w:sz w:val="24"/>
          <w:szCs w:val="24"/>
        </w:rPr>
      </w:pPr>
      <w:r>
        <w:rPr>
          <w:rFonts w:cs="Arial"/>
          <w:sz w:val="24"/>
          <w:szCs w:val="24"/>
        </w:rPr>
        <w:t>Multiple households affected = 0</w:t>
      </w:r>
    </w:p>
    <w:p w:rsidR="00200F01" w:rsidRDefault="00200F01">
      <w:pPr>
        <w:rPr>
          <w:rFonts w:cs="Arial"/>
          <w:sz w:val="24"/>
          <w:szCs w:val="24"/>
        </w:rPr>
      </w:pPr>
      <w:r w:rsidRPr="001C5A00">
        <w:rPr>
          <w:rFonts w:cs="Arial"/>
          <w:sz w:val="24"/>
          <w:szCs w:val="24"/>
        </w:rPr>
        <w:t xml:space="preserve">Culpability </w:t>
      </w:r>
      <w:r w:rsidR="005A13E1" w:rsidRPr="001C5A00">
        <w:rPr>
          <w:rFonts w:cs="Arial"/>
          <w:sz w:val="24"/>
          <w:szCs w:val="24"/>
        </w:rPr>
        <w:t>- Deliberate as failed to comply with notice = 20</w:t>
      </w:r>
    </w:p>
    <w:p w:rsidR="00227CF1" w:rsidRPr="001C5A00" w:rsidRDefault="00227CF1">
      <w:pPr>
        <w:rPr>
          <w:rFonts w:cs="Arial"/>
          <w:sz w:val="24"/>
          <w:szCs w:val="24"/>
        </w:rPr>
      </w:pPr>
      <w:r>
        <w:rPr>
          <w:rFonts w:cs="Arial"/>
          <w:sz w:val="24"/>
          <w:szCs w:val="24"/>
        </w:rPr>
        <w:t>Premium added for Licensable HMO = 0</w:t>
      </w:r>
    </w:p>
    <w:p w:rsidR="00200F01" w:rsidRPr="001C5A00" w:rsidRDefault="00200F01">
      <w:pPr>
        <w:rPr>
          <w:rFonts w:cs="Arial"/>
          <w:sz w:val="24"/>
          <w:szCs w:val="24"/>
        </w:rPr>
      </w:pPr>
      <w:r w:rsidRPr="001C5A00">
        <w:rPr>
          <w:rFonts w:cs="Arial"/>
          <w:sz w:val="24"/>
          <w:szCs w:val="24"/>
        </w:rPr>
        <w:t>Track record</w:t>
      </w:r>
      <w:r w:rsidR="005A13E1" w:rsidRPr="001C5A00">
        <w:rPr>
          <w:rFonts w:cs="Arial"/>
          <w:sz w:val="24"/>
          <w:szCs w:val="24"/>
        </w:rPr>
        <w:t xml:space="preserve"> – 2</w:t>
      </w:r>
      <w:r w:rsidR="005A13E1" w:rsidRPr="001C5A00">
        <w:rPr>
          <w:rFonts w:cs="Arial"/>
          <w:sz w:val="24"/>
          <w:szCs w:val="24"/>
          <w:vertAlign w:val="superscript"/>
        </w:rPr>
        <w:t>nd</w:t>
      </w:r>
      <w:r w:rsidR="005A13E1" w:rsidRPr="001C5A00">
        <w:rPr>
          <w:rFonts w:cs="Arial"/>
          <w:sz w:val="24"/>
          <w:szCs w:val="24"/>
        </w:rPr>
        <w:t xml:space="preserve"> offence in 4 years = 20</w:t>
      </w:r>
    </w:p>
    <w:p w:rsidR="005A13E1" w:rsidRPr="001C5A00" w:rsidRDefault="005A13E1">
      <w:pPr>
        <w:rPr>
          <w:rFonts w:cs="Arial"/>
          <w:sz w:val="24"/>
          <w:szCs w:val="24"/>
        </w:rPr>
      </w:pPr>
      <w:r w:rsidRPr="001C5A00">
        <w:rPr>
          <w:rFonts w:cs="Arial"/>
          <w:sz w:val="24"/>
          <w:szCs w:val="24"/>
        </w:rPr>
        <w:t>Harm – Pneumonia (excess cold) = 10</w:t>
      </w:r>
    </w:p>
    <w:p w:rsidR="005A13E1" w:rsidRPr="001C5A00" w:rsidRDefault="005A13E1">
      <w:pPr>
        <w:rPr>
          <w:rFonts w:cs="Arial"/>
          <w:sz w:val="24"/>
          <w:szCs w:val="24"/>
        </w:rPr>
      </w:pPr>
      <w:r w:rsidRPr="001C5A00">
        <w:rPr>
          <w:rFonts w:cs="Arial"/>
          <w:sz w:val="24"/>
          <w:szCs w:val="24"/>
        </w:rPr>
        <w:t>Vulnerability – excess cold, falls on stairs &amp; fire 3 x 3 = 9</w:t>
      </w:r>
    </w:p>
    <w:p w:rsidR="00673975" w:rsidRPr="001C5A00" w:rsidRDefault="00673975">
      <w:pPr>
        <w:rPr>
          <w:rFonts w:cs="Arial"/>
          <w:sz w:val="24"/>
          <w:szCs w:val="24"/>
        </w:rPr>
      </w:pPr>
    </w:p>
    <w:p w:rsidR="00673975" w:rsidRPr="001C5A00" w:rsidRDefault="00673975">
      <w:pPr>
        <w:rPr>
          <w:rFonts w:cs="Arial"/>
          <w:sz w:val="24"/>
          <w:szCs w:val="24"/>
        </w:rPr>
      </w:pPr>
      <w:r w:rsidRPr="001C5A00">
        <w:rPr>
          <w:rFonts w:cs="Arial"/>
          <w:sz w:val="24"/>
          <w:szCs w:val="24"/>
        </w:rPr>
        <w:t>Total = 77</w:t>
      </w:r>
    </w:p>
    <w:p w:rsidR="00673975" w:rsidRPr="001C5A00" w:rsidRDefault="00673975">
      <w:pPr>
        <w:rPr>
          <w:rFonts w:cs="Arial"/>
          <w:sz w:val="24"/>
          <w:szCs w:val="24"/>
        </w:rPr>
      </w:pPr>
    </w:p>
    <w:p w:rsidR="00673975" w:rsidRPr="001C5A00" w:rsidRDefault="00673975">
      <w:pPr>
        <w:rPr>
          <w:rFonts w:cs="Arial"/>
          <w:sz w:val="24"/>
          <w:szCs w:val="24"/>
        </w:rPr>
      </w:pPr>
      <w:r w:rsidRPr="001C5A00">
        <w:rPr>
          <w:rFonts w:cs="Arial"/>
          <w:sz w:val="24"/>
          <w:szCs w:val="24"/>
        </w:rPr>
        <w:t xml:space="preserve">Penalty charge = </w:t>
      </w:r>
      <w:r w:rsidR="00F948B1" w:rsidRPr="001C5A00">
        <w:rPr>
          <w:rFonts w:cs="Arial"/>
          <w:sz w:val="24"/>
          <w:szCs w:val="24"/>
        </w:rPr>
        <w:t>£</w:t>
      </w:r>
      <w:r w:rsidR="00EB66E9">
        <w:rPr>
          <w:rFonts w:cs="Arial"/>
          <w:sz w:val="24"/>
          <w:szCs w:val="24"/>
        </w:rPr>
        <w:t>15,001 - £</w:t>
      </w:r>
      <w:r w:rsidR="00F948B1" w:rsidRPr="001C5A00">
        <w:rPr>
          <w:rFonts w:cs="Arial"/>
          <w:sz w:val="24"/>
          <w:szCs w:val="24"/>
        </w:rPr>
        <w:t>20</w:t>
      </w:r>
      <w:r w:rsidR="00EB66E9">
        <w:rPr>
          <w:rFonts w:cs="Arial"/>
          <w:sz w:val="24"/>
          <w:szCs w:val="24"/>
        </w:rPr>
        <w:t>,000</w:t>
      </w:r>
    </w:p>
    <w:p w:rsidR="00673975" w:rsidRPr="001C5A00" w:rsidRDefault="00673975">
      <w:pPr>
        <w:rPr>
          <w:rFonts w:cs="Arial"/>
          <w:sz w:val="24"/>
          <w:szCs w:val="24"/>
        </w:rPr>
      </w:pPr>
    </w:p>
    <w:p w:rsidR="00673975" w:rsidRPr="001C5A00" w:rsidRDefault="00673975">
      <w:pPr>
        <w:rPr>
          <w:rFonts w:cs="Arial"/>
          <w:sz w:val="24"/>
          <w:szCs w:val="24"/>
        </w:rPr>
      </w:pPr>
      <w:r w:rsidRPr="001C5A00">
        <w:rPr>
          <w:rFonts w:cs="Arial"/>
          <w:sz w:val="24"/>
          <w:szCs w:val="24"/>
        </w:rPr>
        <w:t>Once the Notice of intent is served the perpetrator engages positively with the LA. They accept the charge and pay within 2</w:t>
      </w:r>
      <w:r w:rsidR="00CE3078">
        <w:rPr>
          <w:rFonts w:cs="Arial"/>
          <w:sz w:val="24"/>
          <w:szCs w:val="24"/>
        </w:rPr>
        <w:t>8</w:t>
      </w:r>
      <w:r w:rsidRPr="001C5A00">
        <w:rPr>
          <w:rFonts w:cs="Arial"/>
          <w:sz w:val="24"/>
          <w:szCs w:val="24"/>
        </w:rPr>
        <w:t xml:space="preserve"> days.</w:t>
      </w:r>
    </w:p>
    <w:p w:rsidR="00673975" w:rsidRPr="001C5A00" w:rsidRDefault="00673975">
      <w:pPr>
        <w:rPr>
          <w:rFonts w:cs="Arial"/>
          <w:sz w:val="24"/>
          <w:szCs w:val="24"/>
        </w:rPr>
      </w:pPr>
    </w:p>
    <w:p w:rsidR="00673975" w:rsidRPr="001C5A00" w:rsidRDefault="00673975">
      <w:pPr>
        <w:rPr>
          <w:rFonts w:cs="Arial"/>
          <w:sz w:val="24"/>
          <w:szCs w:val="24"/>
        </w:rPr>
      </w:pPr>
      <w:r w:rsidRPr="001C5A00">
        <w:rPr>
          <w:rFonts w:cs="Arial"/>
          <w:sz w:val="24"/>
          <w:szCs w:val="24"/>
        </w:rPr>
        <w:t xml:space="preserve">Reductions = </w:t>
      </w:r>
      <w:r w:rsidR="00CE3078">
        <w:rPr>
          <w:rFonts w:cs="Arial"/>
          <w:sz w:val="24"/>
          <w:szCs w:val="24"/>
        </w:rPr>
        <w:t xml:space="preserve">Compliance, </w:t>
      </w:r>
      <w:r w:rsidR="00C2523D" w:rsidRPr="001C5A00">
        <w:rPr>
          <w:rFonts w:cs="Arial"/>
          <w:sz w:val="24"/>
          <w:szCs w:val="24"/>
        </w:rPr>
        <w:t>attitude</w:t>
      </w:r>
      <w:r w:rsidR="00CE3078">
        <w:rPr>
          <w:rFonts w:cs="Arial"/>
          <w:sz w:val="24"/>
          <w:szCs w:val="24"/>
        </w:rPr>
        <w:t>,</w:t>
      </w:r>
      <w:r w:rsidR="00C2523D" w:rsidRPr="001C5A00">
        <w:rPr>
          <w:rFonts w:cs="Arial"/>
          <w:sz w:val="24"/>
          <w:szCs w:val="24"/>
        </w:rPr>
        <w:t xml:space="preserve"> </w:t>
      </w:r>
      <w:r w:rsidR="00CE3078" w:rsidRPr="00CE3078">
        <w:rPr>
          <w:rFonts w:cs="Arial"/>
          <w:sz w:val="24"/>
          <w:szCs w:val="24"/>
        </w:rPr>
        <w:t xml:space="preserve">acceptance and early payment </w:t>
      </w:r>
      <w:r w:rsidR="00C2523D" w:rsidRPr="001C5A00">
        <w:rPr>
          <w:rFonts w:cs="Arial"/>
          <w:sz w:val="24"/>
          <w:szCs w:val="24"/>
        </w:rPr>
        <w:t>–10%</w:t>
      </w:r>
    </w:p>
    <w:p w:rsidR="00C2523D" w:rsidRPr="001C5A00" w:rsidRDefault="00C2523D">
      <w:pPr>
        <w:rPr>
          <w:rFonts w:cs="Arial"/>
          <w:sz w:val="24"/>
          <w:szCs w:val="24"/>
        </w:rPr>
      </w:pPr>
    </w:p>
    <w:p w:rsidR="00C2523D" w:rsidRPr="001C5A00" w:rsidRDefault="00C2523D">
      <w:pPr>
        <w:rPr>
          <w:rFonts w:cs="Arial"/>
          <w:sz w:val="24"/>
          <w:szCs w:val="24"/>
        </w:rPr>
      </w:pPr>
      <w:r w:rsidRPr="001C5A00">
        <w:rPr>
          <w:rFonts w:cs="Arial"/>
          <w:sz w:val="24"/>
          <w:szCs w:val="24"/>
        </w:rPr>
        <w:t>Subtotal = £</w:t>
      </w:r>
      <w:r w:rsidR="00F46334">
        <w:rPr>
          <w:rFonts w:cs="Arial"/>
          <w:sz w:val="24"/>
          <w:szCs w:val="24"/>
        </w:rPr>
        <w:t>13,501 - £</w:t>
      </w:r>
      <w:r w:rsidRPr="001C5A00">
        <w:rPr>
          <w:rFonts w:cs="Arial"/>
          <w:sz w:val="24"/>
          <w:szCs w:val="24"/>
        </w:rPr>
        <w:t>18</w:t>
      </w:r>
      <w:r w:rsidR="00F46334">
        <w:rPr>
          <w:rFonts w:cs="Arial"/>
          <w:sz w:val="24"/>
          <w:szCs w:val="24"/>
        </w:rPr>
        <w:t>,000</w:t>
      </w:r>
    </w:p>
    <w:p w:rsidR="00C2523D" w:rsidRPr="001C5A00" w:rsidRDefault="00C2523D">
      <w:pPr>
        <w:rPr>
          <w:rFonts w:cs="Arial"/>
          <w:sz w:val="24"/>
          <w:szCs w:val="24"/>
        </w:rPr>
      </w:pPr>
    </w:p>
    <w:p w:rsidR="00673975" w:rsidRPr="001C5A00" w:rsidRDefault="00673975">
      <w:pPr>
        <w:pBdr>
          <w:bottom w:val="single" w:sz="6" w:space="1" w:color="auto"/>
        </w:pBdr>
        <w:rPr>
          <w:rFonts w:cs="Arial"/>
          <w:sz w:val="24"/>
          <w:szCs w:val="24"/>
        </w:rPr>
      </w:pPr>
    </w:p>
    <w:p w:rsidR="00673975" w:rsidRPr="001C5A00" w:rsidRDefault="00673975">
      <w:pPr>
        <w:rPr>
          <w:rFonts w:cs="Arial"/>
          <w:sz w:val="24"/>
          <w:szCs w:val="24"/>
        </w:rPr>
      </w:pPr>
    </w:p>
    <w:p w:rsidR="00EC303A" w:rsidRPr="00EC303A" w:rsidRDefault="00EC303A" w:rsidP="00EC303A">
      <w:pPr>
        <w:rPr>
          <w:rFonts w:cs="Arial"/>
          <w:sz w:val="24"/>
          <w:szCs w:val="24"/>
        </w:rPr>
      </w:pPr>
      <w:r w:rsidRPr="00EC303A">
        <w:rPr>
          <w:rFonts w:cs="Arial"/>
          <w:sz w:val="24"/>
          <w:szCs w:val="24"/>
        </w:rPr>
        <w:t xml:space="preserve">Person </w:t>
      </w:r>
      <w:r>
        <w:rPr>
          <w:rFonts w:cs="Arial"/>
          <w:sz w:val="24"/>
          <w:szCs w:val="24"/>
        </w:rPr>
        <w:t>B</w:t>
      </w:r>
      <w:r w:rsidRPr="00EC303A">
        <w:rPr>
          <w:rFonts w:cs="Arial"/>
          <w:sz w:val="24"/>
          <w:szCs w:val="24"/>
        </w:rPr>
        <w:t xml:space="preserve"> has failed to licence a licensable HMO. She was written to following an initial visit 1 month ago advising that a licence was necessary. The property needs some attention however no notices have been served and it is not considered that the HMO management regulations have been breached. There is no history of non-compliance in the past.</w:t>
      </w:r>
    </w:p>
    <w:p w:rsidR="00EC303A" w:rsidRPr="00EC303A" w:rsidRDefault="00EC303A" w:rsidP="00EC303A">
      <w:pPr>
        <w:rPr>
          <w:rFonts w:cs="Arial"/>
          <w:sz w:val="24"/>
          <w:szCs w:val="24"/>
        </w:rPr>
      </w:pPr>
    </w:p>
    <w:p w:rsidR="00EC303A" w:rsidRPr="00EC303A" w:rsidRDefault="00EC303A" w:rsidP="00EC303A">
      <w:pPr>
        <w:rPr>
          <w:rFonts w:cs="Arial"/>
          <w:sz w:val="24"/>
          <w:szCs w:val="24"/>
        </w:rPr>
      </w:pPr>
      <w:r w:rsidRPr="00EC303A">
        <w:rPr>
          <w:rFonts w:cs="Arial"/>
          <w:sz w:val="24"/>
          <w:szCs w:val="24"/>
        </w:rPr>
        <w:t>Scoring;</w:t>
      </w:r>
    </w:p>
    <w:p w:rsidR="00EC303A" w:rsidRPr="00EC303A" w:rsidRDefault="00EC303A" w:rsidP="00EC303A">
      <w:pPr>
        <w:rPr>
          <w:rFonts w:cs="Arial"/>
          <w:sz w:val="24"/>
          <w:szCs w:val="24"/>
        </w:rPr>
      </w:pPr>
      <w:r w:rsidRPr="00EC303A">
        <w:rPr>
          <w:rFonts w:cs="Arial"/>
          <w:sz w:val="24"/>
          <w:szCs w:val="24"/>
        </w:rPr>
        <w:t>Severity of the offence = 0</w:t>
      </w:r>
    </w:p>
    <w:p w:rsidR="00EC303A" w:rsidRPr="00EC303A" w:rsidRDefault="00EC303A" w:rsidP="00EC303A">
      <w:pPr>
        <w:rPr>
          <w:rFonts w:cs="Arial"/>
          <w:sz w:val="24"/>
          <w:szCs w:val="24"/>
        </w:rPr>
      </w:pPr>
      <w:r w:rsidRPr="00EC303A">
        <w:rPr>
          <w:rFonts w:cs="Arial"/>
          <w:sz w:val="24"/>
          <w:szCs w:val="24"/>
        </w:rPr>
        <w:t>Multiple households affected = 0 (despite housing multiple households, there is no hazard or issue affecting health or wellbeing)</w:t>
      </w:r>
    </w:p>
    <w:p w:rsidR="00EC303A" w:rsidRPr="00EC303A" w:rsidRDefault="00EC303A" w:rsidP="00EC303A">
      <w:pPr>
        <w:rPr>
          <w:rFonts w:cs="Arial"/>
          <w:sz w:val="24"/>
          <w:szCs w:val="24"/>
        </w:rPr>
      </w:pPr>
      <w:r w:rsidRPr="00EC303A">
        <w:rPr>
          <w:rFonts w:cs="Arial"/>
          <w:sz w:val="24"/>
          <w:szCs w:val="24"/>
        </w:rPr>
        <w:t>Culpability - Reckless = 15</w:t>
      </w:r>
    </w:p>
    <w:p w:rsidR="00EC303A" w:rsidRPr="00EC303A" w:rsidRDefault="00EC303A" w:rsidP="00EC303A">
      <w:pPr>
        <w:rPr>
          <w:rFonts w:cs="Arial"/>
          <w:sz w:val="24"/>
          <w:szCs w:val="24"/>
        </w:rPr>
      </w:pPr>
      <w:r w:rsidRPr="00EC303A">
        <w:rPr>
          <w:rFonts w:cs="Arial"/>
          <w:sz w:val="24"/>
          <w:szCs w:val="24"/>
        </w:rPr>
        <w:t>Premium added for failure to licence = 15</w:t>
      </w:r>
    </w:p>
    <w:p w:rsidR="00EC303A" w:rsidRPr="00EC303A" w:rsidRDefault="00EC303A" w:rsidP="00EC303A">
      <w:pPr>
        <w:rPr>
          <w:rFonts w:cs="Arial"/>
          <w:sz w:val="24"/>
          <w:szCs w:val="24"/>
        </w:rPr>
      </w:pPr>
      <w:r w:rsidRPr="00EC303A">
        <w:rPr>
          <w:rFonts w:cs="Arial"/>
          <w:sz w:val="24"/>
          <w:szCs w:val="24"/>
        </w:rPr>
        <w:t>Track record – 1st offence = 10</w:t>
      </w:r>
    </w:p>
    <w:p w:rsidR="00EC303A" w:rsidRPr="00EC303A" w:rsidRDefault="00EC303A" w:rsidP="00EC303A">
      <w:pPr>
        <w:rPr>
          <w:rFonts w:cs="Arial"/>
          <w:sz w:val="24"/>
          <w:szCs w:val="24"/>
        </w:rPr>
      </w:pPr>
      <w:r w:rsidRPr="00EC303A">
        <w:rPr>
          <w:rFonts w:cs="Arial"/>
          <w:sz w:val="24"/>
          <w:szCs w:val="24"/>
        </w:rPr>
        <w:t>Harm – non demonstrated = 0</w:t>
      </w:r>
    </w:p>
    <w:p w:rsidR="00EC303A" w:rsidRPr="00EC303A" w:rsidRDefault="00EC303A" w:rsidP="00EC303A">
      <w:pPr>
        <w:rPr>
          <w:rFonts w:cs="Arial"/>
          <w:sz w:val="24"/>
          <w:szCs w:val="24"/>
        </w:rPr>
      </w:pPr>
      <w:r w:rsidRPr="00EC303A">
        <w:rPr>
          <w:rFonts w:cs="Arial"/>
          <w:sz w:val="24"/>
          <w:szCs w:val="24"/>
        </w:rPr>
        <w:t>Vulnerability = 0</w:t>
      </w:r>
    </w:p>
    <w:p w:rsidR="00EC303A" w:rsidRPr="00EC303A" w:rsidRDefault="00EC303A" w:rsidP="00EC303A">
      <w:pPr>
        <w:rPr>
          <w:rFonts w:cs="Arial"/>
          <w:sz w:val="24"/>
          <w:szCs w:val="24"/>
        </w:rPr>
      </w:pPr>
    </w:p>
    <w:p w:rsidR="00EC303A" w:rsidRPr="00EC303A" w:rsidRDefault="00EC303A" w:rsidP="00EC303A">
      <w:pPr>
        <w:rPr>
          <w:rFonts w:cs="Arial"/>
          <w:sz w:val="24"/>
          <w:szCs w:val="24"/>
        </w:rPr>
      </w:pPr>
      <w:r w:rsidRPr="00EC303A">
        <w:rPr>
          <w:rFonts w:cs="Arial"/>
          <w:sz w:val="24"/>
          <w:szCs w:val="24"/>
        </w:rPr>
        <w:t>Total = 40</w:t>
      </w:r>
    </w:p>
    <w:p w:rsidR="00EC303A" w:rsidRPr="00EC303A" w:rsidRDefault="00EC303A" w:rsidP="00EC303A">
      <w:pPr>
        <w:rPr>
          <w:rFonts w:cs="Arial"/>
          <w:sz w:val="24"/>
          <w:szCs w:val="24"/>
        </w:rPr>
      </w:pPr>
    </w:p>
    <w:p w:rsidR="00EC303A" w:rsidRDefault="00EC303A" w:rsidP="00EC303A">
      <w:pPr>
        <w:rPr>
          <w:rFonts w:cs="Arial"/>
          <w:sz w:val="24"/>
          <w:szCs w:val="24"/>
        </w:rPr>
      </w:pPr>
      <w:r w:rsidRPr="00EC303A">
        <w:rPr>
          <w:rFonts w:cs="Arial"/>
          <w:sz w:val="24"/>
          <w:szCs w:val="24"/>
        </w:rPr>
        <w:t>Penalty charge = £2,001 - £5,000</w:t>
      </w:r>
    </w:p>
    <w:p w:rsidR="00EC303A" w:rsidRDefault="00EC303A" w:rsidP="00EC303A">
      <w:pPr>
        <w:rPr>
          <w:rFonts w:cs="Arial"/>
          <w:sz w:val="24"/>
          <w:szCs w:val="24"/>
        </w:rPr>
      </w:pPr>
    </w:p>
    <w:p w:rsidR="00EC303A" w:rsidRDefault="00EC303A" w:rsidP="00E21082">
      <w:pPr>
        <w:rPr>
          <w:rFonts w:cs="Arial"/>
          <w:sz w:val="24"/>
          <w:szCs w:val="24"/>
        </w:rPr>
      </w:pPr>
    </w:p>
    <w:p w:rsidR="00673975" w:rsidRPr="001C5A00" w:rsidRDefault="00673975" w:rsidP="00E21082">
      <w:pPr>
        <w:rPr>
          <w:rFonts w:cs="Arial"/>
          <w:sz w:val="24"/>
          <w:szCs w:val="24"/>
        </w:rPr>
      </w:pPr>
      <w:r w:rsidRPr="001C5A00">
        <w:rPr>
          <w:rFonts w:cs="Arial"/>
          <w:sz w:val="24"/>
          <w:szCs w:val="24"/>
        </w:rPr>
        <w:t xml:space="preserve">Person </w:t>
      </w:r>
      <w:r w:rsidR="00EC303A">
        <w:rPr>
          <w:rFonts w:cs="Arial"/>
          <w:sz w:val="24"/>
          <w:szCs w:val="24"/>
        </w:rPr>
        <w:t>C</w:t>
      </w:r>
      <w:r w:rsidRPr="001C5A00">
        <w:rPr>
          <w:rFonts w:cs="Arial"/>
          <w:sz w:val="24"/>
          <w:szCs w:val="24"/>
        </w:rPr>
        <w:t xml:space="preserve"> is the person managing a poorly converted HMO. During an inspection </w:t>
      </w:r>
      <w:r w:rsidR="00A94ED6">
        <w:rPr>
          <w:rFonts w:cs="Arial"/>
          <w:sz w:val="24"/>
          <w:szCs w:val="24"/>
        </w:rPr>
        <w:t>3</w:t>
      </w:r>
      <w:r w:rsidRPr="001C5A00">
        <w:rPr>
          <w:rFonts w:cs="Arial"/>
          <w:sz w:val="24"/>
          <w:szCs w:val="24"/>
        </w:rPr>
        <w:t xml:space="preserve"> contraventions of the HMO management Regulations are noted. There are </w:t>
      </w:r>
      <w:r w:rsidR="00A94ED6">
        <w:rPr>
          <w:rFonts w:cs="Arial"/>
          <w:sz w:val="24"/>
          <w:szCs w:val="24"/>
        </w:rPr>
        <w:t>1</w:t>
      </w:r>
      <w:r w:rsidRPr="001C5A00">
        <w:rPr>
          <w:rFonts w:cs="Arial"/>
          <w:sz w:val="24"/>
          <w:szCs w:val="24"/>
        </w:rPr>
        <w:t xml:space="preserve"> at level </w:t>
      </w:r>
      <w:r w:rsidR="00A8023F" w:rsidRPr="001C5A00">
        <w:rPr>
          <w:rFonts w:cs="Arial"/>
          <w:sz w:val="24"/>
          <w:szCs w:val="24"/>
        </w:rPr>
        <w:t xml:space="preserve">1, </w:t>
      </w:r>
      <w:r w:rsidR="00A94ED6">
        <w:rPr>
          <w:rFonts w:cs="Arial"/>
          <w:sz w:val="24"/>
          <w:szCs w:val="24"/>
        </w:rPr>
        <w:t>1</w:t>
      </w:r>
      <w:r w:rsidR="00A8023F" w:rsidRPr="001C5A00">
        <w:rPr>
          <w:rFonts w:cs="Arial"/>
          <w:sz w:val="24"/>
          <w:szCs w:val="24"/>
        </w:rPr>
        <w:t xml:space="preserve"> at level 2 and </w:t>
      </w:r>
      <w:r w:rsidR="00A94ED6">
        <w:rPr>
          <w:rFonts w:cs="Arial"/>
          <w:sz w:val="24"/>
          <w:szCs w:val="24"/>
        </w:rPr>
        <w:t>1</w:t>
      </w:r>
      <w:r w:rsidR="00A8023F" w:rsidRPr="001C5A00">
        <w:rPr>
          <w:rFonts w:cs="Arial"/>
          <w:sz w:val="24"/>
          <w:szCs w:val="24"/>
        </w:rPr>
        <w:t xml:space="preserve"> at level 3</w:t>
      </w:r>
      <w:r w:rsidRPr="001C5A00">
        <w:rPr>
          <w:rFonts w:cs="Arial"/>
          <w:sz w:val="24"/>
          <w:szCs w:val="24"/>
        </w:rPr>
        <w:t>. The landlord was written to</w:t>
      </w:r>
      <w:r w:rsidR="00A8023F" w:rsidRPr="001C5A00">
        <w:rPr>
          <w:rFonts w:cs="Arial"/>
          <w:sz w:val="24"/>
          <w:szCs w:val="24"/>
        </w:rPr>
        <w:t xml:space="preserve"> recently</w:t>
      </w:r>
      <w:r w:rsidRPr="001C5A00">
        <w:rPr>
          <w:rFonts w:cs="Arial"/>
          <w:sz w:val="24"/>
          <w:szCs w:val="24"/>
        </w:rPr>
        <w:t xml:space="preserve"> at another HMO to remind him of the need to comply with the management regulations at all of his properties. </w:t>
      </w:r>
    </w:p>
    <w:p w:rsidR="00A8023F" w:rsidRPr="001C5A00" w:rsidRDefault="00A8023F">
      <w:pPr>
        <w:rPr>
          <w:rFonts w:cs="Arial"/>
          <w:sz w:val="24"/>
          <w:szCs w:val="24"/>
        </w:rPr>
      </w:pPr>
    </w:p>
    <w:p w:rsidR="00AD7292" w:rsidRDefault="00AD7292" w:rsidP="00A8023F">
      <w:pPr>
        <w:rPr>
          <w:rFonts w:cs="Arial"/>
          <w:sz w:val="24"/>
          <w:szCs w:val="24"/>
        </w:rPr>
      </w:pPr>
      <w:r>
        <w:rPr>
          <w:rFonts w:cs="Arial"/>
          <w:sz w:val="24"/>
          <w:szCs w:val="24"/>
        </w:rPr>
        <w:t>*each management regulation failure is an offence in its own</w:t>
      </w:r>
      <w:r w:rsidR="00A94ED6">
        <w:rPr>
          <w:rFonts w:cs="Arial"/>
          <w:sz w:val="24"/>
          <w:szCs w:val="24"/>
        </w:rPr>
        <w:t xml:space="preserve"> right therefore there will be 3</w:t>
      </w:r>
      <w:r>
        <w:rPr>
          <w:rFonts w:cs="Arial"/>
          <w:sz w:val="24"/>
          <w:szCs w:val="24"/>
        </w:rPr>
        <w:t xml:space="preserve"> civil penalties.</w:t>
      </w:r>
    </w:p>
    <w:p w:rsidR="00AD7292" w:rsidRDefault="00AD7292" w:rsidP="00A8023F">
      <w:pPr>
        <w:rPr>
          <w:rFonts w:cs="Arial"/>
          <w:sz w:val="24"/>
          <w:szCs w:val="24"/>
        </w:rPr>
      </w:pPr>
    </w:p>
    <w:p w:rsidR="00AD7292" w:rsidRDefault="00AD7292" w:rsidP="00A8023F">
      <w:pPr>
        <w:rPr>
          <w:rFonts w:cs="Arial"/>
          <w:sz w:val="24"/>
          <w:szCs w:val="24"/>
        </w:rPr>
      </w:pPr>
      <w:r w:rsidRPr="00AD7292">
        <w:rPr>
          <w:rFonts w:cs="Arial"/>
          <w:sz w:val="24"/>
          <w:szCs w:val="24"/>
        </w:rPr>
        <w:t xml:space="preserve">Scoring; </w:t>
      </w:r>
    </w:p>
    <w:p w:rsidR="00FC6548" w:rsidRDefault="00FC6548" w:rsidP="00A8023F">
      <w:pPr>
        <w:rPr>
          <w:rFonts w:cs="Arial"/>
          <w:sz w:val="24"/>
          <w:szCs w:val="24"/>
        </w:rPr>
      </w:pPr>
      <w:r>
        <w:rPr>
          <w:rFonts w:cs="Arial"/>
          <w:sz w:val="24"/>
          <w:szCs w:val="24"/>
        </w:rPr>
        <w:t>Civil penalty 1 (Level 1 issue);</w:t>
      </w:r>
    </w:p>
    <w:p w:rsidR="00227CF1" w:rsidRDefault="00A8023F" w:rsidP="00A8023F">
      <w:r w:rsidRPr="001C5A00">
        <w:rPr>
          <w:rFonts w:cs="Arial"/>
          <w:sz w:val="24"/>
          <w:szCs w:val="24"/>
        </w:rPr>
        <w:t xml:space="preserve">Severity of the offence = 5 </w:t>
      </w:r>
    </w:p>
    <w:p w:rsidR="00A8023F" w:rsidRPr="001C5A00" w:rsidRDefault="00227CF1" w:rsidP="00A8023F">
      <w:pPr>
        <w:rPr>
          <w:rFonts w:cs="Arial"/>
          <w:sz w:val="24"/>
          <w:szCs w:val="24"/>
        </w:rPr>
      </w:pPr>
      <w:r>
        <w:rPr>
          <w:rFonts w:cs="Arial"/>
          <w:sz w:val="24"/>
          <w:szCs w:val="24"/>
        </w:rPr>
        <w:t xml:space="preserve">Multiple households affected = </w:t>
      </w:r>
      <w:r w:rsidR="00A94ED6">
        <w:rPr>
          <w:rFonts w:cs="Arial"/>
          <w:sz w:val="24"/>
          <w:szCs w:val="24"/>
        </w:rPr>
        <w:t>0 (not applicable for Management Regulation offences)</w:t>
      </w:r>
    </w:p>
    <w:p w:rsidR="00A8023F" w:rsidRPr="001C5A00" w:rsidRDefault="00A8023F" w:rsidP="00A8023F">
      <w:pPr>
        <w:rPr>
          <w:rFonts w:cs="Arial"/>
          <w:sz w:val="24"/>
          <w:szCs w:val="24"/>
        </w:rPr>
      </w:pPr>
      <w:r w:rsidRPr="001C5A00">
        <w:rPr>
          <w:rFonts w:cs="Arial"/>
          <w:sz w:val="24"/>
          <w:szCs w:val="24"/>
        </w:rPr>
        <w:t xml:space="preserve">Culpability - Reckless as failed to comply with HMO Management </w:t>
      </w:r>
      <w:proofErr w:type="spellStart"/>
      <w:r w:rsidRPr="001C5A00">
        <w:rPr>
          <w:rFonts w:cs="Arial"/>
          <w:sz w:val="24"/>
          <w:szCs w:val="24"/>
        </w:rPr>
        <w:t>Regs</w:t>
      </w:r>
      <w:proofErr w:type="spellEnd"/>
      <w:r w:rsidRPr="001C5A00">
        <w:rPr>
          <w:rFonts w:cs="Arial"/>
          <w:sz w:val="24"/>
          <w:szCs w:val="24"/>
        </w:rPr>
        <w:t xml:space="preserve"> = 15</w:t>
      </w:r>
    </w:p>
    <w:p w:rsidR="00227CF1" w:rsidRDefault="00227CF1" w:rsidP="00A8023F">
      <w:pPr>
        <w:rPr>
          <w:rFonts w:cs="Arial"/>
          <w:sz w:val="24"/>
          <w:szCs w:val="24"/>
        </w:rPr>
      </w:pPr>
      <w:r w:rsidRPr="00227CF1">
        <w:rPr>
          <w:rFonts w:cs="Arial"/>
          <w:sz w:val="24"/>
          <w:szCs w:val="24"/>
        </w:rPr>
        <w:t>Premium added for Licensable HMO = 0</w:t>
      </w:r>
    </w:p>
    <w:p w:rsidR="00A8023F" w:rsidRPr="001C5A00" w:rsidRDefault="00A8023F" w:rsidP="00A8023F">
      <w:pPr>
        <w:rPr>
          <w:rFonts w:cs="Arial"/>
          <w:sz w:val="24"/>
          <w:szCs w:val="24"/>
        </w:rPr>
      </w:pPr>
      <w:r w:rsidRPr="001C5A00">
        <w:rPr>
          <w:rFonts w:cs="Arial"/>
          <w:sz w:val="24"/>
          <w:szCs w:val="24"/>
        </w:rPr>
        <w:t>Track record – 1</w:t>
      </w:r>
      <w:r w:rsidRPr="001C5A00">
        <w:rPr>
          <w:rFonts w:cs="Arial"/>
          <w:sz w:val="24"/>
          <w:szCs w:val="24"/>
          <w:vertAlign w:val="superscript"/>
        </w:rPr>
        <w:t>st</w:t>
      </w:r>
      <w:r w:rsidRPr="001C5A00">
        <w:rPr>
          <w:rFonts w:cs="Arial"/>
          <w:sz w:val="24"/>
          <w:szCs w:val="24"/>
        </w:rPr>
        <w:t xml:space="preserve"> offence despite recent advice = 10</w:t>
      </w:r>
    </w:p>
    <w:p w:rsidR="00A8023F" w:rsidRPr="001C5A00" w:rsidRDefault="00A8023F" w:rsidP="00A8023F">
      <w:pPr>
        <w:rPr>
          <w:rFonts w:cs="Arial"/>
          <w:sz w:val="24"/>
          <w:szCs w:val="24"/>
        </w:rPr>
      </w:pPr>
      <w:r w:rsidRPr="001C5A00">
        <w:rPr>
          <w:rFonts w:cs="Arial"/>
          <w:sz w:val="24"/>
          <w:szCs w:val="24"/>
        </w:rPr>
        <w:t>Harm – non demonstrated = 0</w:t>
      </w:r>
    </w:p>
    <w:p w:rsidR="00A8023F" w:rsidRPr="001C5A00" w:rsidRDefault="00A8023F" w:rsidP="00A8023F">
      <w:pPr>
        <w:rPr>
          <w:rFonts w:cs="Arial"/>
          <w:sz w:val="24"/>
          <w:szCs w:val="24"/>
        </w:rPr>
      </w:pPr>
      <w:r w:rsidRPr="001C5A00">
        <w:rPr>
          <w:rFonts w:cs="Arial"/>
          <w:sz w:val="24"/>
          <w:szCs w:val="24"/>
        </w:rPr>
        <w:t xml:space="preserve">Vulnerability – </w:t>
      </w:r>
      <w:r w:rsidR="00AD7292">
        <w:rPr>
          <w:rFonts w:cs="Arial"/>
          <w:sz w:val="24"/>
          <w:szCs w:val="24"/>
        </w:rPr>
        <w:t>none noted</w:t>
      </w:r>
      <w:r w:rsidR="00CE08C0" w:rsidRPr="001C5A00">
        <w:rPr>
          <w:rFonts w:cs="Arial"/>
          <w:sz w:val="24"/>
          <w:szCs w:val="24"/>
        </w:rPr>
        <w:t xml:space="preserve"> = </w:t>
      </w:r>
      <w:r w:rsidR="00A94ED6">
        <w:rPr>
          <w:rFonts w:cs="Arial"/>
          <w:sz w:val="24"/>
          <w:szCs w:val="24"/>
        </w:rPr>
        <w:t>0</w:t>
      </w:r>
    </w:p>
    <w:p w:rsidR="00CE08C0" w:rsidRPr="001C5A00" w:rsidRDefault="00CE08C0" w:rsidP="00A8023F">
      <w:pPr>
        <w:rPr>
          <w:rFonts w:cs="Arial"/>
          <w:sz w:val="24"/>
          <w:szCs w:val="24"/>
        </w:rPr>
      </w:pPr>
    </w:p>
    <w:p w:rsidR="00CE08C0" w:rsidRPr="001C5A00" w:rsidRDefault="00227CF1" w:rsidP="00CE08C0">
      <w:pPr>
        <w:rPr>
          <w:rFonts w:cs="Arial"/>
          <w:sz w:val="24"/>
          <w:szCs w:val="24"/>
        </w:rPr>
      </w:pPr>
      <w:r>
        <w:rPr>
          <w:rFonts w:cs="Arial"/>
          <w:sz w:val="24"/>
          <w:szCs w:val="24"/>
        </w:rPr>
        <w:t xml:space="preserve">Total = </w:t>
      </w:r>
      <w:r w:rsidR="00A94ED6">
        <w:rPr>
          <w:rFonts w:cs="Arial"/>
          <w:sz w:val="24"/>
          <w:szCs w:val="24"/>
        </w:rPr>
        <w:t>30</w:t>
      </w:r>
    </w:p>
    <w:p w:rsidR="00CE08C0" w:rsidRPr="001C5A00" w:rsidRDefault="00CE08C0" w:rsidP="00CE08C0">
      <w:pPr>
        <w:rPr>
          <w:rFonts w:cs="Arial"/>
          <w:sz w:val="24"/>
          <w:szCs w:val="24"/>
        </w:rPr>
      </w:pPr>
    </w:p>
    <w:p w:rsidR="00CE08C0" w:rsidRPr="001C5A00" w:rsidRDefault="00CE08C0" w:rsidP="00CE08C0">
      <w:pPr>
        <w:rPr>
          <w:rFonts w:cs="Arial"/>
          <w:sz w:val="24"/>
          <w:szCs w:val="24"/>
        </w:rPr>
      </w:pPr>
      <w:r w:rsidRPr="001C5A00">
        <w:rPr>
          <w:rFonts w:cs="Arial"/>
          <w:sz w:val="24"/>
          <w:szCs w:val="24"/>
        </w:rPr>
        <w:t xml:space="preserve">Penalty charge = </w:t>
      </w:r>
      <w:r w:rsidR="00A94ED6" w:rsidRPr="00A94ED6">
        <w:rPr>
          <w:rFonts w:cs="Arial"/>
          <w:sz w:val="24"/>
          <w:szCs w:val="24"/>
        </w:rPr>
        <w:t>£1,001 - £2,000</w:t>
      </w:r>
      <w:r w:rsidR="00A94ED6">
        <w:rPr>
          <w:rFonts w:cs="Arial"/>
          <w:sz w:val="24"/>
          <w:szCs w:val="24"/>
        </w:rPr>
        <w:t xml:space="preserve"> </w:t>
      </w:r>
    </w:p>
    <w:p w:rsidR="00CE3078" w:rsidRDefault="00CE3078" w:rsidP="00E7572A">
      <w:pPr>
        <w:rPr>
          <w:rFonts w:cs="Arial"/>
          <w:sz w:val="24"/>
          <w:szCs w:val="24"/>
        </w:rPr>
      </w:pPr>
    </w:p>
    <w:p w:rsidR="00FC6548" w:rsidRDefault="00FC6548" w:rsidP="00E7572A">
      <w:pPr>
        <w:rPr>
          <w:rFonts w:cs="Arial"/>
          <w:sz w:val="24"/>
          <w:szCs w:val="24"/>
        </w:rPr>
      </w:pPr>
      <w:r>
        <w:rPr>
          <w:rFonts w:cs="Arial"/>
          <w:sz w:val="24"/>
          <w:szCs w:val="24"/>
        </w:rPr>
        <w:t>Civil Penalty 2 (Level 2 issue);</w:t>
      </w:r>
    </w:p>
    <w:p w:rsidR="00A94ED6" w:rsidRPr="00A94ED6" w:rsidRDefault="00FC6548" w:rsidP="00A94ED6">
      <w:pPr>
        <w:rPr>
          <w:rFonts w:cs="Arial"/>
          <w:sz w:val="24"/>
          <w:szCs w:val="24"/>
        </w:rPr>
      </w:pPr>
      <w:r>
        <w:rPr>
          <w:rFonts w:cs="Arial"/>
          <w:sz w:val="24"/>
          <w:szCs w:val="24"/>
        </w:rPr>
        <w:t>Severity of the offence = 3</w:t>
      </w:r>
      <w:r w:rsidR="00A94ED6" w:rsidRPr="00A94ED6">
        <w:rPr>
          <w:rFonts w:cs="Arial"/>
          <w:sz w:val="24"/>
          <w:szCs w:val="24"/>
        </w:rPr>
        <w:t xml:space="preserve"> </w:t>
      </w:r>
    </w:p>
    <w:p w:rsidR="00A94ED6" w:rsidRPr="00A94ED6" w:rsidRDefault="00A94ED6" w:rsidP="00A94ED6">
      <w:pPr>
        <w:rPr>
          <w:rFonts w:cs="Arial"/>
          <w:sz w:val="24"/>
          <w:szCs w:val="24"/>
        </w:rPr>
      </w:pPr>
      <w:r w:rsidRPr="00A94ED6">
        <w:rPr>
          <w:rFonts w:cs="Arial"/>
          <w:sz w:val="24"/>
          <w:szCs w:val="24"/>
        </w:rPr>
        <w:t>Multiple households affected = 0 (not applicable for Management Regulation offences)</w:t>
      </w:r>
    </w:p>
    <w:p w:rsidR="00A94ED6" w:rsidRPr="00A94ED6" w:rsidRDefault="00A94ED6" w:rsidP="00A94ED6">
      <w:pPr>
        <w:rPr>
          <w:rFonts w:cs="Arial"/>
          <w:sz w:val="24"/>
          <w:szCs w:val="24"/>
        </w:rPr>
      </w:pPr>
      <w:r w:rsidRPr="00A94ED6">
        <w:rPr>
          <w:rFonts w:cs="Arial"/>
          <w:sz w:val="24"/>
          <w:szCs w:val="24"/>
        </w:rPr>
        <w:t xml:space="preserve">Culpability - Reckless as failed to comply with HMO Management </w:t>
      </w:r>
      <w:proofErr w:type="spellStart"/>
      <w:r w:rsidRPr="00A94ED6">
        <w:rPr>
          <w:rFonts w:cs="Arial"/>
          <w:sz w:val="24"/>
          <w:szCs w:val="24"/>
        </w:rPr>
        <w:t>Regs</w:t>
      </w:r>
      <w:proofErr w:type="spellEnd"/>
      <w:r w:rsidRPr="00A94ED6">
        <w:rPr>
          <w:rFonts w:cs="Arial"/>
          <w:sz w:val="24"/>
          <w:szCs w:val="24"/>
        </w:rPr>
        <w:t xml:space="preserve"> = 15</w:t>
      </w:r>
    </w:p>
    <w:p w:rsidR="00A94ED6" w:rsidRPr="00A94ED6" w:rsidRDefault="00A94ED6" w:rsidP="00A94ED6">
      <w:pPr>
        <w:rPr>
          <w:rFonts w:cs="Arial"/>
          <w:sz w:val="24"/>
          <w:szCs w:val="24"/>
        </w:rPr>
      </w:pPr>
      <w:r w:rsidRPr="00A94ED6">
        <w:rPr>
          <w:rFonts w:cs="Arial"/>
          <w:sz w:val="24"/>
          <w:szCs w:val="24"/>
        </w:rPr>
        <w:t>Premium added for Licensable HMO = 0</w:t>
      </w:r>
    </w:p>
    <w:p w:rsidR="00A94ED6" w:rsidRPr="00A94ED6" w:rsidRDefault="00A94ED6" w:rsidP="00A94ED6">
      <w:pPr>
        <w:rPr>
          <w:rFonts w:cs="Arial"/>
          <w:sz w:val="24"/>
          <w:szCs w:val="24"/>
        </w:rPr>
      </w:pPr>
      <w:r w:rsidRPr="00A94ED6">
        <w:rPr>
          <w:rFonts w:cs="Arial"/>
          <w:sz w:val="24"/>
          <w:szCs w:val="24"/>
        </w:rPr>
        <w:t>Track record – 1st offence despite recent advice = 10</w:t>
      </w:r>
    </w:p>
    <w:p w:rsidR="00A94ED6" w:rsidRPr="00A94ED6" w:rsidRDefault="00A94ED6" w:rsidP="00A94ED6">
      <w:pPr>
        <w:rPr>
          <w:rFonts w:cs="Arial"/>
          <w:sz w:val="24"/>
          <w:szCs w:val="24"/>
        </w:rPr>
      </w:pPr>
      <w:r w:rsidRPr="00A94ED6">
        <w:rPr>
          <w:rFonts w:cs="Arial"/>
          <w:sz w:val="24"/>
          <w:szCs w:val="24"/>
        </w:rPr>
        <w:t>Harm – non demonstrated = 0</w:t>
      </w:r>
    </w:p>
    <w:p w:rsidR="00A94ED6" w:rsidRPr="00A94ED6" w:rsidRDefault="00A94ED6" w:rsidP="00A94ED6">
      <w:pPr>
        <w:rPr>
          <w:rFonts w:cs="Arial"/>
          <w:sz w:val="24"/>
          <w:szCs w:val="24"/>
        </w:rPr>
      </w:pPr>
      <w:r w:rsidRPr="00A94ED6">
        <w:rPr>
          <w:rFonts w:cs="Arial"/>
          <w:sz w:val="24"/>
          <w:szCs w:val="24"/>
        </w:rPr>
        <w:t>Vulnerability – none noted = 0</w:t>
      </w:r>
    </w:p>
    <w:p w:rsidR="00A94ED6" w:rsidRPr="00A94ED6" w:rsidRDefault="00A94ED6" w:rsidP="00A94ED6">
      <w:pPr>
        <w:rPr>
          <w:rFonts w:cs="Arial"/>
          <w:sz w:val="24"/>
          <w:szCs w:val="24"/>
        </w:rPr>
      </w:pPr>
    </w:p>
    <w:p w:rsidR="00A94ED6" w:rsidRPr="00A94ED6" w:rsidRDefault="00A94ED6" w:rsidP="00A94ED6">
      <w:pPr>
        <w:rPr>
          <w:rFonts w:cs="Arial"/>
          <w:sz w:val="24"/>
          <w:szCs w:val="24"/>
        </w:rPr>
      </w:pPr>
      <w:r w:rsidRPr="00A94ED6">
        <w:rPr>
          <w:rFonts w:cs="Arial"/>
          <w:sz w:val="24"/>
          <w:szCs w:val="24"/>
        </w:rPr>
        <w:t xml:space="preserve">Total = </w:t>
      </w:r>
      <w:r w:rsidR="00FC6548">
        <w:rPr>
          <w:rFonts w:cs="Arial"/>
          <w:sz w:val="24"/>
          <w:szCs w:val="24"/>
        </w:rPr>
        <w:t>28</w:t>
      </w:r>
    </w:p>
    <w:p w:rsidR="00A94ED6" w:rsidRPr="00A94ED6" w:rsidRDefault="00A94ED6" w:rsidP="00A94ED6">
      <w:pPr>
        <w:rPr>
          <w:rFonts w:cs="Arial"/>
          <w:sz w:val="24"/>
          <w:szCs w:val="24"/>
        </w:rPr>
      </w:pPr>
    </w:p>
    <w:p w:rsidR="00A94ED6" w:rsidRDefault="00A94ED6" w:rsidP="00A94ED6">
      <w:pPr>
        <w:rPr>
          <w:rFonts w:cs="Arial"/>
          <w:sz w:val="24"/>
          <w:szCs w:val="24"/>
        </w:rPr>
      </w:pPr>
      <w:r w:rsidRPr="00A94ED6">
        <w:rPr>
          <w:rFonts w:cs="Arial"/>
          <w:sz w:val="24"/>
          <w:szCs w:val="24"/>
        </w:rPr>
        <w:t xml:space="preserve">Penalty charge = </w:t>
      </w:r>
      <w:r w:rsidR="00FC6548" w:rsidRPr="00FC6548">
        <w:rPr>
          <w:rFonts w:cs="Arial"/>
          <w:sz w:val="24"/>
          <w:szCs w:val="24"/>
        </w:rPr>
        <w:t>£501 - £1,000</w:t>
      </w:r>
    </w:p>
    <w:p w:rsidR="00FC6548" w:rsidRDefault="00FC6548" w:rsidP="00E7572A">
      <w:pPr>
        <w:rPr>
          <w:rFonts w:cs="Arial"/>
          <w:sz w:val="24"/>
          <w:szCs w:val="24"/>
        </w:rPr>
      </w:pPr>
    </w:p>
    <w:p w:rsidR="00FC6548" w:rsidRDefault="00FC6548" w:rsidP="00E7572A">
      <w:pPr>
        <w:rPr>
          <w:rFonts w:cs="Arial"/>
          <w:sz w:val="24"/>
          <w:szCs w:val="24"/>
        </w:rPr>
      </w:pPr>
    </w:p>
    <w:p w:rsidR="00FC6548" w:rsidRPr="00FC6548" w:rsidRDefault="00FC6548" w:rsidP="00FC6548">
      <w:pPr>
        <w:rPr>
          <w:rFonts w:cs="Arial"/>
          <w:sz w:val="24"/>
          <w:szCs w:val="24"/>
        </w:rPr>
      </w:pPr>
      <w:r>
        <w:rPr>
          <w:rFonts w:cs="Arial"/>
          <w:sz w:val="24"/>
          <w:szCs w:val="24"/>
        </w:rPr>
        <w:t>Civil Penalty 3 (Level 3</w:t>
      </w:r>
      <w:r w:rsidRPr="00FC6548">
        <w:rPr>
          <w:rFonts w:cs="Arial"/>
          <w:sz w:val="24"/>
          <w:szCs w:val="24"/>
        </w:rPr>
        <w:t xml:space="preserve"> issue</w:t>
      </w:r>
      <w:r>
        <w:rPr>
          <w:rFonts w:cs="Arial"/>
          <w:sz w:val="24"/>
          <w:szCs w:val="24"/>
        </w:rPr>
        <w:t>)</w:t>
      </w:r>
      <w:r w:rsidRPr="00FC6548">
        <w:rPr>
          <w:rFonts w:cs="Arial"/>
          <w:sz w:val="24"/>
          <w:szCs w:val="24"/>
        </w:rPr>
        <w:t>;</w:t>
      </w:r>
    </w:p>
    <w:p w:rsidR="00FC6548" w:rsidRPr="00FC6548" w:rsidRDefault="00FC6548" w:rsidP="00FC6548">
      <w:pPr>
        <w:rPr>
          <w:rFonts w:cs="Arial"/>
          <w:sz w:val="24"/>
          <w:szCs w:val="24"/>
        </w:rPr>
      </w:pPr>
      <w:r>
        <w:rPr>
          <w:rFonts w:cs="Arial"/>
          <w:sz w:val="24"/>
          <w:szCs w:val="24"/>
        </w:rPr>
        <w:t>Severity of the offence = 1</w:t>
      </w:r>
      <w:r w:rsidRPr="00FC6548">
        <w:rPr>
          <w:rFonts w:cs="Arial"/>
          <w:sz w:val="24"/>
          <w:szCs w:val="24"/>
        </w:rPr>
        <w:t xml:space="preserve"> </w:t>
      </w:r>
    </w:p>
    <w:p w:rsidR="00FC6548" w:rsidRPr="00FC6548" w:rsidRDefault="00FC6548" w:rsidP="00FC6548">
      <w:pPr>
        <w:rPr>
          <w:rFonts w:cs="Arial"/>
          <w:sz w:val="24"/>
          <w:szCs w:val="24"/>
        </w:rPr>
      </w:pPr>
      <w:r w:rsidRPr="00FC6548">
        <w:rPr>
          <w:rFonts w:cs="Arial"/>
          <w:sz w:val="24"/>
          <w:szCs w:val="24"/>
        </w:rPr>
        <w:t>Multiple households affected = 0 (not applicable for Management Regulation offences)</w:t>
      </w:r>
    </w:p>
    <w:p w:rsidR="00FC6548" w:rsidRPr="00FC6548" w:rsidRDefault="00FC6548" w:rsidP="00FC6548">
      <w:pPr>
        <w:rPr>
          <w:rFonts w:cs="Arial"/>
          <w:sz w:val="24"/>
          <w:szCs w:val="24"/>
        </w:rPr>
      </w:pPr>
      <w:r w:rsidRPr="00FC6548">
        <w:rPr>
          <w:rFonts w:cs="Arial"/>
          <w:sz w:val="24"/>
          <w:szCs w:val="24"/>
        </w:rPr>
        <w:t xml:space="preserve">Culpability - Reckless as failed to comply with HMO Management </w:t>
      </w:r>
      <w:proofErr w:type="spellStart"/>
      <w:r w:rsidRPr="00FC6548">
        <w:rPr>
          <w:rFonts w:cs="Arial"/>
          <w:sz w:val="24"/>
          <w:szCs w:val="24"/>
        </w:rPr>
        <w:t>Regs</w:t>
      </w:r>
      <w:proofErr w:type="spellEnd"/>
      <w:r w:rsidRPr="00FC6548">
        <w:rPr>
          <w:rFonts w:cs="Arial"/>
          <w:sz w:val="24"/>
          <w:szCs w:val="24"/>
        </w:rPr>
        <w:t xml:space="preserve"> = 15</w:t>
      </w:r>
    </w:p>
    <w:p w:rsidR="00FC6548" w:rsidRPr="00FC6548" w:rsidRDefault="00FC6548" w:rsidP="00FC6548">
      <w:pPr>
        <w:rPr>
          <w:rFonts w:cs="Arial"/>
          <w:sz w:val="24"/>
          <w:szCs w:val="24"/>
        </w:rPr>
      </w:pPr>
      <w:r w:rsidRPr="00FC6548">
        <w:rPr>
          <w:rFonts w:cs="Arial"/>
          <w:sz w:val="24"/>
          <w:szCs w:val="24"/>
        </w:rPr>
        <w:t>Premium added for Licensable HMO = 0</w:t>
      </w:r>
    </w:p>
    <w:p w:rsidR="00FC6548" w:rsidRPr="00FC6548" w:rsidRDefault="00FC6548" w:rsidP="00FC6548">
      <w:pPr>
        <w:rPr>
          <w:rFonts w:cs="Arial"/>
          <w:sz w:val="24"/>
          <w:szCs w:val="24"/>
        </w:rPr>
      </w:pPr>
      <w:r w:rsidRPr="00FC6548">
        <w:rPr>
          <w:rFonts w:cs="Arial"/>
          <w:sz w:val="24"/>
          <w:szCs w:val="24"/>
        </w:rPr>
        <w:t>Track record – 1st offence despite recent advice = 10</w:t>
      </w:r>
    </w:p>
    <w:p w:rsidR="00FC6548" w:rsidRPr="00FC6548" w:rsidRDefault="00FC6548" w:rsidP="00FC6548">
      <w:pPr>
        <w:rPr>
          <w:rFonts w:cs="Arial"/>
          <w:sz w:val="24"/>
          <w:szCs w:val="24"/>
        </w:rPr>
      </w:pPr>
      <w:r w:rsidRPr="00FC6548">
        <w:rPr>
          <w:rFonts w:cs="Arial"/>
          <w:sz w:val="24"/>
          <w:szCs w:val="24"/>
        </w:rPr>
        <w:t>Harm – non demonstrated = 0</w:t>
      </w:r>
    </w:p>
    <w:p w:rsidR="00FC6548" w:rsidRPr="00FC6548" w:rsidRDefault="00FC6548" w:rsidP="00FC6548">
      <w:pPr>
        <w:rPr>
          <w:rFonts w:cs="Arial"/>
          <w:sz w:val="24"/>
          <w:szCs w:val="24"/>
        </w:rPr>
      </w:pPr>
      <w:r w:rsidRPr="00FC6548">
        <w:rPr>
          <w:rFonts w:cs="Arial"/>
          <w:sz w:val="24"/>
          <w:szCs w:val="24"/>
        </w:rPr>
        <w:t>Vulnerability – none noted = 0</w:t>
      </w:r>
    </w:p>
    <w:p w:rsidR="00FC6548" w:rsidRPr="00FC6548" w:rsidRDefault="00FC6548" w:rsidP="00FC6548">
      <w:pPr>
        <w:rPr>
          <w:rFonts w:cs="Arial"/>
          <w:sz w:val="24"/>
          <w:szCs w:val="24"/>
        </w:rPr>
      </w:pPr>
    </w:p>
    <w:p w:rsidR="00FC6548" w:rsidRPr="00FC6548" w:rsidRDefault="00FC6548" w:rsidP="00FC6548">
      <w:pPr>
        <w:rPr>
          <w:rFonts w:cs="Arial"/>
          <w:sz w:val="24"/>
          <w:szCs w:val="24"/>
        </w:rPr>
      </w:pPr>
      <w:r>
        <w:rPr>
          <w:rFonts w:cs="Arial"/>
          <w:sz w:val="24"/>
          <w:szCs w:val="24"/>
        </w:rPr>
        <w:t>Total = 26</w:t>
      </w:r>
    </w:p>
    <w:p w:rsidR="00FC6548" w:rsidRPr="00FC6548" w:rsidRDefault="00FC6548" w:rsidP="00FC6548">
      <w:pPr>
        <w:rPr>
          <w:rFonts w:cs="Arial"/>
          <w:sz w:val="24"/>
          <w:szCs w:val="24"/>
        </w:rPr>
      </w:pPr>
    </w:p>
    <w:p w:rsidR="00A94ED6" w:rsidRDefault="00FC6548" w:rsidP="00FC6548">
      <w:pPr>
        <w:rPr>
          <w:rFonts w:cs="Arial"/>
          <w:sz w:val="24"/>
          <w:szCs w:val="24"/>
        </w:rPr>
      </w:pPr>
      <w:r w:rsidRPr="00FC6548">
        <w:rPr>
          <w:rFonts w:cs="Arial"/>
          <w:sz w:val="24"/>
          <w:szCs w:val="24"/>
        </w:rPr>
        <w:t>Penalty charge = £501 - £1,000</w:t>
      </w:r>
    </w:p>
    <w:p w:rsidR="00E21082" w:rsidRDefault="00E21082" w:rsidP="00FC6548">
      <w:pPr>
        <w:rPr>
          <w:rFonts w:cs="Arial"/>
          <w:sz w:val="24"/>
          <w:szCs w:val="24"/>
        </w:rPr>
      </w:pPr>
    </w:p>
    <w:p w:rsidR="00E21082" w:rsidRDefault="00E21082" w:rsidP="00FC6548">
      <w:pPr>
        <w:rPr>
          <w:rFonts w:cs="Arial"/>
          <w:sz w:val="24"/>
          <w:szCs w:val="24"/>
        </w:rPr>
      </w:pPr>
    </w:p>
    <w:p w:rsidR="00EC303A" w:rsidRPr="00EC303A" w:rsidRDefault="00EC303A" w:rsidP="00EC303A">
      <w:pPr>
        <w:rPr>
          <w:rFonts w:cs="Arial"/>
          <w:sz w:val="24"/>
          <w:szCs w:val="24"/>
        </w:rPr>
      </w:pPr>
      <w:r>
        <w:rPr>
          <w:rFonts w:cs="Arial"/>
          <w:sz w:val="24"/>
          <w:szCs w:val="24"/>
        </w:rPr>
        <w:t>Person D</w:t>
      </w:r>
      <w:r w:rsidRPr="00EC303A">
        <w:rPr>
          <w:rFonts w:cs="Arial"/>
          <w:sz w:val="24"/>
          <w:szCs w:val="24"/>
        </w:rPr>
        <w:t xml:space="preserve"> has failed to comply with an improvement notice requiring an excess cold hazard to be addressed. This is the 1st time the LA has had any engagement with the landlady who claims that she has had difficulty organising the works and gaining access. A young family occupy the property.</w:t>
      </w:r>
    </w:p>
    <w:p w:rsidR="00EC303A" w:rsidRPr="00EC303A" w:rsidRDefault="00EC303A" w:rsidP="00EC303A">
      <w:pPr>
        <w:rPr>
          <w:rFonts w:cs="Arial"/>
          <w:sz w:val="24"/>
          <w:szCs w:val="24"/>
        </w:rPr>
      </w:pPr>
    </w:p>
    <w:p w:rsidR="00EC303A" w:rsidRPr="00EC303A" w:rsidRDefault="00EC303A" w:rsidP="00EC303A">
      <w:pPr>
        <w:rPr>
          <w:rFonts w:cs="Arial"/>
          <w:sz w:val="24"/>
          <w:szCs w:val="24"/>
        </w:rPr>
      </w:pPr>
      <w:r w:rsidRPr="00EC303A">
        <w:rPr>
          <w:rFonts w:cs="Arial"/>
          <w:sz w:val="24"/>
          <w:szCs w:val="24"/>
        </w:rPr>
        <w:t xml:space="preserve">Scoring; </w:t>
      </w:r>
    </w:p>
    <w:p w:rsidR="00EC303A" w:rsidRPr="00EC303A" w:rsidRDefault="00EC303A" w:rsidP="00EC303A">
      <w:pPr>
        <w:rPr>
          <w:rFonts w:cs="Arial"/>
          <w:sz w:val="24"/>
          <w:szCs w:val="24"/>
        </w:rPr>
      </w:pPr>
      <w:r w:rsidRPr="00EC303A">
        <w:rPr>
          <w:rFonts w:cs="Arial"/>
          <w:sz w:val="24"/>
          <w:szCs w:val="24"/>
        </w:rPr>
        <w:t>Severity of the offence = 1 x 3 = 3</w:t>
      </w:r>
    </w:p>
    <w:p w:rsidR="00EC303A" w:rsidRPr="00EC303A" w:rsidRDefault="00EC303A" w:rsidP="00EC303A">
      <w:pPr>
        <w:rPr>
          <w:rFonts w:cs="Arial"/>
          <w:sz w:val="24"/>
          <w:szCs w:val="24"/>
        </w:rPr>
      </w:pPr>
      <w:r w:rsidRPr="00EC303A">
        <w:rPr>
          <w:rFonts w:cs="Arial"/>
          <w:sz w:val="24"/>
          <w:szCs w:val="24"/>
        </w:rPr>
        <w:t>Multiple households affected = 0</w:t>
      </w:r>
    </w:p>
    <w:p w:rsidR="00EC303A" w:rsidRPr="00EC303A" w:rsidRDefault="00EC303A" w:rsidP="00EC303A">
      <w:pPr>
        <w:rPr>
          <w:rFonts w:cs="Arial"/>
          <w:sz w:val="24"/>
          <w:szCs w:val="24"/>
        </w:rPr>
      </w:pPr>
      <w:r w:rsidRPr="00EC303A">
        <w:rPr>
          <w:rFonts w:cs="Arial"/>
          <w:sz w:val="24"/>
          <w:szCs w:val="24"/>
        </w:rPr>
        <w:t>Culpability - Deliberate unless evidence to the contrary = 20</w:t>
      </w:r>
    </w:p>
    <w:p w:rsidR="00EC303A" w:rsidRPr="00EC303A" w:rsidRDefault="00EC303A" w:rsidP="00EC303A">
      <w:pPr>
        <w:rPr>
          <w:rFonts w:cs="Arial"/>
          <w:sz w:val="24"/>
          <w:szCs w:val="24"/>
        </w:rPr>
      </w:pPr>
      <w:r w:rsidRPr="00EC303A">
        <w:rPr>
          <w:rFonts w:cs="Arial"/>
          <w:sz w:val="24"/>
          <w:szCs w:val="24"/>
        </w:rPr>
        <w:t>Premium added for Licensable HMO = 0</w:t>
      </w:r>
    </w:p>
    <w:p w:rsidR="00EC303A" w:rsidRPr="00EC303A" w:rsidRDefault="00EC303A" w:rsidP="00EC303A">
      <w:pPr>
        <w:rPr>
          <w:rFonts w:cs="Arial"/>
          <w:sz w:val="24"/>
          <w:szCs w:val="24"/>
        </w:rPr>
      </w:pPr>
      <w:r w:rsidRPr="00EC303A">
        <w:rPr>
          <w:rFonts w:cs="Arial"/>
          <w:sz w:val="24"/>
          <w:szCs w:val="24"/>
        </w:rPr>
        <w:t>Track record – 1st offence = 10</w:t>
      </w:r>
    </w:p>
    <w:p w:rsidR="00EC303A" w:rsidRPr="00EC303A" w:rsidRDefault="00EC303A" w:rsidP="00EC303A">
      <w:pPr>
        <w:rPr>
          <w:rFonts w:cs="Arial"/>
          <w:sz w:val="24"/>
          <w:szCs w:val="24"/>
        </w:rPr>
      </w:pPr>
      <w:r w:rsidRPr="00EC303A">
        <w:rPr>
          <w:rFonts w:cs="Arial"/>
          <w:sz w:val="24"/>
          <w:szCs w:val="24"/>
        </w:rPr>
        <w:t>Harm – non demonstrated = 0</w:t>
      </w:r>
    </w:p>
    <w:p w:rsidR="00EC303A" w:rsidRPr="00EC303A" w:rsidRDefault="00EC303A" w:rsidP="00EC303A">
      <w:pPr>
        <w:rPr>
          <w:rFonts w:cs="Arial"/>
          <w:sz w:val="24"/>
          <w:szCs w:val="24"/>
        </w:rPr>
      </w:pPr>
      <w:r w:rsidRPr="00EC303A">
        <w:rPr>
          <w:rFonts w:cs="Arial"/>
          <w:sz w:val="24"/>
          <w:szCs w:val="24"/>
        </w:rPr>
        <w:t>Vulnerability = 0</w:t>
      </w:r>
    </w:p>
    <w:p w:rsidR="00EC303A" w:rsidRPr="00EC303A" w:rsidRDefault="00EC303A" w:rsidP="00EC303A">
      <w:pPr>
        <w:rPr>
          <w:rFonts w:cs="Arial"/>
          <w:sz w:val="24"/>
          <w:szCs w:val="24"/>
        </w:rPr>
      </w:pPr>
    </w:p>
    <w:p w:rsidR="00EC303A" w:rsidRPr="00EC303A" w:rsidRDefault="00EC303A" w:rsidP="00EC303A">
      <w:pPr>
        <w:rPr>
          <w:rFonts w:cs="Arial"/>
          <w:sz w:val="24"/>
          <w:szCs w:val="24"/>
        </w:rPr>
      </w:pPr>
      <w:r w:rsidRPr="00EC303A">
        <w:rPr>
          <w:rFonts w:cs="Arial"/>
          <w:sz w:val="24"/>
          <w:szCs w:val="24"/>
        </w:rPr>
        <w:t>Total = 33</w:t>
      </w:r>
    </w:p>
    <w:p w:rsidR="00EC303A" w:rsidRPr="00EC303A" w:rsidRDefault="00EC303A" w:rsidP="00EC303A">
      <w:pPr>
        <w:rPr>
          <w:rFonts w:cs="Arial"/>
          <w:sz w:val="24"/>
          <w:szCs w:val="24"/>
        </w:rPr>
      </w:pPr>
    </w:p>
    <w:p w:rsidR="00EC303A" w:rsidRPr="00EC303A" w:rsidRDefault="00EC303A" w:rsidP="00EC303A">
      <w:pPr>
        <w:rPr>
          <w:rFonts w:cs="Arial"/>
          <w:sz w:val="24"/>
          <w:szCs w:val="24"/>
        </w:rPr>
      </w:pPr>
      <w:r w:rsidRPr="00EC303A">
        <w:rPr>
          <w:rFonts w:cs="Arial"/>
          <w:sz w:val="24"/>
          <w:szCs w:val="24"/>
        </w:rPr>
        <w:t>Penalty charge = £1,001 - £2,000</w:t>
      </w:r>
    </w:p>
    <w:p w:rsidR="00EC303A" w:rsidRPr="00EC303A" w:rsidRDefault="00EC303A" w:rsidP="00EC303A">
      <w:pPr>
        <w:rPr>
          <w:rFonts w:cs="Arial"/>
          <w:sz w:val="24"/>
          <w:szCs w:val="24"/>
        </w:rPr>
      </w:pPr>
    </w:p>
    <w:p w:rsidR="00EC303A" w:rsidRPr="00EC303A" w:rsidRDefault="00EC303A" w:rsidP="00EC303A">
      <w:pPr>
        <w:rPr>
          <w:rFonts w:cs="Arial"/>
          <w:sz w:val="24"/>
          <w:szCs w:val="24"/>
        </w:rPr>
      </w:pPr>
      <w:r w:rsidRPr="00EC303A">
        <w:rPr>
          <w:rFonts w:cs="Arial"/>
          <w:sz w:val="24"/>
          <w:szCs w:val="24"/>
        </w:rPr>
        <w:t>However the cost of the works required by the notice is estimated to be £3K</w:t>
      </w:r>
    </w:p>
    <w:p w:rsidR="00EC303A" w:rsidRPr="00EC303A" w:rsidRDefault="00EC303A" w:rsidP="00EC303A">
      <w:pPr>
        <w:rPr>
          <w:rFonts w:cs="Arial"/>
          <w:sz w:val="24"/>
          <w:szCs w:val="24"/>
        </w:rPr>
      </w:pPr>
    </w:p>
    <w:p w:rsidR="00EC303A" w:rsidRPr="00EC303A" w:rsidRDefault="00EC303A" w:rsidP="00EC303A">
      <w:pPr>
        <w:rPr>
          <w:rFonts w:cs="Arial"/>
          <w:sz w:val="24"/>
          <w:szCs w:val="24"/>
        </w:rPr>
      </w:pPr>
      <w:r w:rsidRPr="00EC303A">
        <w:rPr>
          <w:rFonts w:cs="Arial"/>
          <w:sz w:val="24"/>
          <w:szCs w:val="24"/>
        </w:rPr>
        <w:t>In order not to undermine consideration g (above) the charge will be a minimum of £4500</w:t>
      </w:r>
    </w:p>
    <w:p w:rsidR="00EC303A" w:rsidRPr="00EC303A" w:rsidRDefault="00EC303A" w:rsidP="00EC303A">
      <w:pPr>
        <w:rPr>
          <w:rFonts w:cs="Arial"/>
          <w:sz w:val="24"/>
          <w:szCs w:val="24"/>
        </w:rPr>
      </w:pPr>
    </w:p>
    <w:p w:rsidR="00EC303A" w:rsidRPr="00EC303A" w:rsidRDefault="00EC303A" w:rsidP="00EC303A">
      <w:pPr>
        <w:rPr>
          <w:rFonts w:cs="Arial"/>
          <w:sz w:val="24"/>
          <w:szCs w:val="24"/>
        </w:rPr>
      </w:pPr>
      <w:r w:rsidRPr="00EC303A">
        <w:rPr>
          <w:rFonts w:cs="Arial"/>
          <w:sz w:val="24"/>
          <w:szCs w:val="24"/>
        </w:rPr>
        <w:t xml:space="preserve">Once the Notice of Intent is served Landlady makes representations suggesting that she would suffer financial hardship. She has 3 properties and the income is her only income. </w:t>
      </w:r>
    </w:p>
    <w:p w:rsidR="00EC303A" w:rsidRPr="00EC303A" w:rsidRDefault="00EC303A" w:rsidP="00EC303A">
      <w:pPr>
        <w:rPr>
          <w:rFonts w:cs="Arial"/>
          <w:sz w:val="24"/>
          <w:szCs w:val="24"/>
        </w:rPr>
      </w:pPr>
    </w:p>
    <w:p w:rsidR="00EC303A" w:rsidRPr="00EC303A" w:rsidRDefault="00EC303A" w:rsidP="00EC303A">
      <w:pPr>
        <w:rPr>
          <w:rFonts w:cs="Arial"/>
          <w:sz w:val="24"/>
          <w:szCs w:val="24"/>
        </w:rPr>
      </w:pPr>
      <w:r w:rsidRPr="00EC303A">
        <w:rPr>
          <w:rFonts w:cs="Arial"/>
          <w:sz w:val="24"/>
          <w:szCs w:val="24"/>
        </w:rPr>
        <w:t xml:space="preserve">Person C has assets in the form of property from which she would be able to derive funds to pay the charge. No reduction is made. </w:t>
      </w:r>
    </w:p>
    <w:p w:rsidR="00A67E42" w:rsidRPr="001C5A00" w:rsidRDefault="00A67E42" w:rsidP="00A005B9">
      <w:pPr>
        <w:rPr>
          <w:rFonts w:cs="Arial"/>
          <w:sz w:val="24"/>
          <w:szCs w:val="24"/>
        </w:rPr>
      </w:pPr>
    </w:p>
    <w:p w:rsidR="00EC303A" w:rsidRDefault="00EC303A" w:rsidP="00A005B9">
      <w:pPr>
        <w:pBdr>
          <w:bottom w:val="single" w:sz="6" w:space="1" w:color="auto"/>
        </w:pBdr>
        <w:rPr>
          <w:rFonts w:cs="Arial"/>
          <w:sz w:val="24"/>
          <w:szCs w:val="24"/>
        </w:rPr>
      </w:pPr>
    </w:p>
    <w:p w:rsidR="0038375F" w:rsidRDefault="0038375F" w:rsidP="00A005B9">
      <w:pPr>
        <w:rPr>
          <w:rFonts w:cs="Arial"/>
          <w:sz w:val="24"/>
          <w:szCs w:val="24"/>
        </w:rPr>
      </w:pPr>
    </w:p>
    <w:p w:rsidR="00D85274" w:rsidRDefault="00D85274" w:rsidP="00A005B9">
      <w:pPr>
        <w:rPr>
          <w:rFonts w:cs="Arial"/>
          <w:sz w:val="24"/>
          <w:szCs w:val="24"/>
        </w:rPr>
      </w:pPr>
    </w:p>
    <w:p w:rsidR="00471FA4" w:rsidRDefault="00471FA4" w:rsidP="00A005B9">
      <w:pPr>
        <w:rPr>
          <w:rFonts w:cs="Arial"/>
          <w:sz w:val="24"/>
          <w:szCs w:val="24"/>
        </w:rPr>
      </w:pPr>
      <w:r>
        <w:rPr>
          <w:rFonts w:cs="Arial"/>
          <w:sz w:val="24"/>
          <w:szCs w:val="24"/>
        </w:rPr>
        <w:t xml:space="preserve">Person E has </w:t>
      </w:r>
      <w:r w:rsidRPr="00471FA4">
        <w:rPr>
          <w:rFonts w:cs="Arial"/>
          <w:sz w:val="24"/>
          <w:szCs w:val="24"/>
        </w:rPr>
        <w:t>failed to licence a licensable HMO</w:t>
      </w:r>
      <w:r>
        <w:rPr>
          <w:rFonts w:cs="Arial"/>
          <w:sz w:val="24"/>
          <w:szCs w:val="24"/>
        </w:rPr>
        <w:t xml:space="preserve">. During the initial inspection </w:t>
      </w:r>
      <w:r w:rsidR="001E5B52">
        <w:rPr>
          <w:rFonts w:cs="Arial"/>
          <w:sz w:val="24"/>
          <w:szCs w:val="24"/>
        </w:rPr>
        <w:t>3</w:t>
      </w:r>
      <w:r>
        <w:rPr>
          <w:rFonts w:cs="Arial"/>
          <w:sz w:val="24"/>
          <w:szCs w:val="24"/>
        </w:rPr>
        <w:t xml:space="preserve"> </w:t>
      </w:r>
      <w:r w:rsidRPr="00471FA4">
        <w:rPr>
          <w:rFonts w:cs="Arial"/>
          <w:sz w:val="24"/>
          <w:szCs w:val="24"/>
        </w:rPr>
        <w:t>contraventions of the HMO ma</w:t>
      </w:r>
      <w:r w:rsidR="003B5C4F">
        <w:rPr>
          <w:rFonts w:cs="Arial"/>
          <w:sz w:val="24"/>
          <w:szCs w:val="24"/>
        </w:rPr>
        <w:t xml:space="preserve">nagement Regulations are noted. </w:t>
      </w:r>
      <w:r w:rsidRPr="00471FA4">
        <w:rPr>
          <w:rFonts w:cs="Arial"/>
          <w:sz w:val="24"/>
          <w:szCs w:val="24"/>
        </w:rPr>
        <w:t xml:space="preserve">There are </w:t>
      </w:r>
      <w:r w:rsidR="001E5B52">
        <w:rPr>
          <w:rFonts w:cs="Arial"/>
          <w:sz w:val="24"/>
          <w:szCs w:val="24"/>
        </w:rPr>
        <w:t>1</w:t>
      </w:r>
      <w:r w:rsidRPr="00471FA4">
        <w:rPr>
          <w:rFonts w:cs="Arial"/>
          <w:sz w:val="24"/>
          <w:szCs w:val="24"/>
        </w:rPr>
        <w:t xml:space="preserve"> at level 1, </w:t>
      </w:r>
      <w:r w:rsidR="001E5B52">
        <w:rPr>
          <w:rFonts w:cs="Arial"/>
          <w:sz w:val="24"/>
          <w:szCs w:val="24"/>
        </w:rPr>
        <w:t>1</w:t>
      </w:r>
      <w:r w:rsidRPr="00471FA4">
        <w:rPr>
          <w:rFonts w:cs="Arial"/>
          <w:sz w:val="24"/>
          <w:szCs w:val="24"/>
        </w:rPr>
        <w:t xml:space="preserve"> at level 2 and </w:t>
      </w:r>
      <w:r w:rsidR="001E5B52">
        <w:rPr>
          <w:rFonts w:cs="Arial"/>
          <w:sz w:val="24"/>
          <w:szCs w:val="24"/>
        </w:rPr>
        <w:t>1</w:t>
      </w:r>
      <w:r w:rsidRPr="00471FA4">
        <w:rPr>
          <w:rFonts w:cs="Arial"/>
          <w:sz w:val="24"/>
          <w:szCs w:val="24"/>
        </w:rPr>
        <w:t xml:space="preserve"> at level 3.</w:t>
      </w:r>
      <w:r w:rsidR="003B5C4F">
        <w:rPr>
          <w:rFonts w:cs="Arial"/>
          <w:sz w:val="24"/>
          <w:szCs w:val="24"/>
        </w:rPr>
        <w:t xml:space="preserve"> </w:t>
      </w:r>
      <w:r w:rsidR="003B5C4F" w:rsidRPr="003B5C4F">
        <w:rPr>
          <w:rFonts w:cs="Arial"/>
          <w:sz w:val="24"/>
          <w:szCs w:val="24"/>
        </w:rPr>
        <w:t xml:space="preserve">Despite being written to no action has been taken to rectify the issues or licence the property. </w:t>
      </w:r>
      <w:r w:rsidR="00CB5639">
        <w:rPr>
          <w:rFonts w:cs="Arial"/>
          <w:sz w:val="24"/>
          <w:szCs w:val="24"/>
        </w:rPr>
        <w:t xml:space="preserve">In the past 8 years, </w:t>
      </w:r>
      <w:r>
        <w:rPr>
          <w:rFonts w:cs="Arial"/>
          <w:sz w:val="24"/>
          <w:szCs w:val="24"/>
        </w:rPr>
        <w:t>Person E has been prosecuted on 2 other occasions for a similar offences at neighbouring local authorities</w:t>
      </w:r>
      <w:r w:rsidR="00D85274">
        <w:rPr>
          <w:rFonts w:cs="Arial"/>
          <w:sz w:val="24"/>
          <w:szCs w:val="24"/>
        </w:rPr>
        <w:t>, the most recent within the last 4 years</w:t>
      </w:r>
      <w:r>
        <w:rPr>
          <w:rFonts w:cs="Arial"/>
          <w:sz w:val="24"/>
          <w:szCs w:val="24"/>
        </w:rPr>
        <w:t>.</w:t>
      </w:r>
    </w:p>
    <w:p w:rsidR="00471FA4" w:rsidRDefault="00471FA4" w:rsidP="00A005B9">
      <w:pPr>
        <w:rPr>
          <w:rFonts w:cs="Arial"/>
          <w:sz w:val="24"/>
          <w:szCs w:val="24"/>
        </w:rPr>
      </w:pPr>
    </w:p>
    <w:p w:rsidR="001E5B52" w:rsidRDefault="001E5B52" w:rsidP="00A005B9">
      <w:pPr>
        <w:rPr>
          <w:rFonts w:cs="Arial"/>
          <w:sz w:val="24"/>
          <w:szCs w:val="24"/>
        </w:rPr>
      </w:pPr>
      <w:r w:rsidRPr="001E5B52">
        <w:rPr>
          <w:rFonts w:cs="Arial"/>
          <w:sz w:val="24"/>
          <w:szCs w:val="24"/>
        </w:rPr>
        <w:t>*each management regulation failure is an offence in its own</w:t>
      </w:r>
      <w:r>
        <w:rPr>
          <w:rFonts w:cs="Arial"/>
          <w:sz w:val="24"/>
          <w:szCs w:val="24"/>
        </w:rPr>
        <w:t xml:space="preserve"> right therefore there will be 4</w:t>
      </w:r>
      <w:r w:rsidRPr="001E5B52">
        <w:rPr>
          <w:rFonts w:cs="Arial"/>
          <w:sz w:val="24"/>
          <w:szCs w:val="24"/>
        </w:rPr>
        <w:t xml:space="preserve"> civil penalties.</w:t>
      </w:r>
    </w:p>
    <w:p w:rsidR="001E5B52" w:rsidRDefault="001E5B52" w:rsidP="00A005B9">
      <w:pPr>
        <w:rPr>
          <w:rFonts w:cs="Arial"/>
          <w:sz w:val="24"/>
          <w:szCs w:val="24"/>
        </w:rPr>
      </w:pPr>
    </w:p>
    <w:p w:rsidR="001E5B52" w:rsidRDefault="001E5B52" w:rsidP="00A005B9">
      <w:pPr>
        <w:rPr>
          <w:rFonts w:cs="Arial"/>
          <w:sz w:val="24"/>
          <w:szCs w:val="24"/>
        </w:rPr>
      </w:pPr>
    </w:p>
    <w:p w:rsidR="001E5B52" w:rsidRDefault="001E5B52" w:rsidP="00A005B9">
      <w:pPr>
        <w:rPr>
          <w:rFonts w:cs="Arial"/>
          <w:sz w:val="24"/>
          <w:szCs w:val="24"/>
        </w:rPr>
      </w:pPr>
    </w:p>
    <w:p w:rsidR="001E5B52" w:rsidRDefault="001E5B52" w:rsidP="00A005B9">
      <w:pPr>
        <w:rPr>
          <w:rFonts w:cs="Arial"/>
          <w:sz w:val="24"/>
          <w:szCs w:val="24"/>
        </w:rPr>
      </w:pPr>
    </w:p>
    <w:p w:rsidR="001E5B52" w:rsidRDefault="001E5B52" w:rsidP="00A005B9">
      <w:pPr>
        <w:rPr>
          <w:rFonts w:cs="Arial"/>
          <w:sz w:val="24"/>
          <w:szCs w:val="24"/>
        </w:rPr>
      </w:pPr>
    </w:p>
    <w:p w:rsidR="001E5B52" w:rsidRDefault="001E5B52" w:rsidP="00A005B9">
      <w:pPr>
        <w:rPr>
          <w:rFonts w:cs="Arial"/>
          <w:sz w:val="24"/>
          <w:szCs w:val="24"/>
        </w:rPr>
      </w:pPr>
    </w:p>
    <w:p w:rsidR="001E5B52" w:rsidRDefault="001E5B52" w:rsidP="00A005B9">
      <w:pPr>
        <w:rPr>
          <w:rFonts w:cs="Arial"/>
          <w:sz w:val="24"/>
          <w:szCs w:val="24"/>
        </w:rPr>
      </w:pPr>
    </w:p>
    <w:p w:rsidR="001E5B52" w:rsidRDefault="001E5B52" w:rsidP="00A005B9">
      <w:pPr>
        <w:rPr>
          <w:rFonts w:cs="Arial"/>
          <w:sz w:val="24"/>
          <w:szCs w:val="24"/>
        </w:rPr>
      </w:pPr>
    </w:p>
    <w:p w:rsidR="001E5B52" w:rsidRDefault="001E5B52" w:rsidP="00A005B9">
      <w:pPr>
        <w:rPr>
          <w:rFonts w:cs="Arial"/>
          <w:sz w:val="24"/>
          <w:szCs w:val="24"/>
        </w:rPr>
      </w:pPr>
    </w:p>
    <w:p w:rsidR="001E5B52" w:rsidRDefault="001E5B52" w:rsidP="00A005B9">
      <w:pPr>
        <w:rPr>
          <w:rFonts w:cs="Arial"/>
          <w:sz w:val="24"/>
          <w:szCs w:val="24"/>
        </w:rPr>
      </w:pPr>
    </w:p>
    <w:p w:rsidR="001E5B52" w:rsidRDefault="001E5B52" w:rsidP="00A005B9">
      <w:pPr>
        <w:rPr>
          <w:rFonts w:cs="Arial"/>
          <w:sz w:val="24"/>
          <w:szCs w:val="24"/>
        </w:rPr>
      </w:pPr>
    </w:p>
    <w:p w:rsidR="00471FA4" w:rsidRDefault="00471FA4" w:rsidP="00A005B9">
      <w:pPr>
        <w:rPr>
          <w:rFonts w:cs="Arial"/>
          <w:sz w:val="24"/>
          <w:szCs w:val="24"/>
        </w:rPr>
      </w:pPr>
      <w:r>
        <w:rPr>
          <w:rFonts w:cs="Arial"/>
          <w:sz w:val="24"/>
          <w:szCs w:val="24"/>
        </w:rPr>
        <w:t xml:space="preserve">Scoring;  </w:t>
      </w:r>
    </w:p>
    <w:p w:rsidR="00471FA4" w:rsidRDefault="00471FA4" w:rsidP="00A005B9">
      <w:pPr>
        <w:rPr>
          <w:rFonts w:cs="Arial"/>
          <w:sz w:val="24"/>
          <w:szCs w:val="24"/>
        </w:rPr>
      </w:pPr>
    </w:p>
    <w:p w:rsidR="001E5B52" w:rsidRDefault="001E5B52" w:rsidP="00471FA4">
      <w:pPr>
        <w:rPr>
          <w:rFonts w:cs="Arial"/>
          <w:sz w:val="24"/>
          <w:szCs w:val="24"/>
        </w:rPr>
      </w:pPr>
      <w:r>
        <w:rPr>
          <w:rFonts w:cs="Arial"/>
          <w:sz w:val="24"/>
          <w:szCs w:val="24"/>
        </w:rPr>
        <w:t>Civil Penalty 1 (No licence)</w:t>
      </w:r>
    </w:p>
    <w:p w:rsidR="00471FA4" w:rsidRPr="00471FA4" w:rsidRDefault="00471FA4" w:rsidP="00471FA4">
      <w:pPr>
        <w:rPr>
          <w:rFonts w:cs="Arial"/>
          <w:sz w:val="24"/>
          <w:szCs w:val="24"/>
        </w:rPr>
      </w:pPr>
      <w:r w:rsidRPr="00471FA4">
        <w:rPr>
          <w:rFonts w:cs="Arial"/>
          <w:sz w:val="24"/>
          <w:szCs w:val="24"/>
        </w:rPr>
        <w:t xml:space="preserve">Severity of the offence = </w:t>
      </w:r>
      <w:r w:rsidR="001E5B52">
        <w:rPr>
          <w:rFonts w:cs="Arial"/>
          <w:sz w:val="24"/>
          <w:szCs w:val="24"/>
        </w:rPr>
        <w:t>0</w:t>
      </w:r>
    </w:p>
    <w:p w:rsidR="00CB5639" w:rsidRDefault="00D44CC9" w:rsidP="00471FA4">
      <w:pPr>
        <w:rPr>
          <w:rFonts w:cs="Arial"/>
          <w:sz w:val="24"/>
          <w:szCs w:val="24"/>
        </w:rPr>
      </w:pPr>
      <w:r>
        <w:rPr>
          <w:rFonts w:cs="Arial"/>
          <w:sz w:val="24"/>
          <w:szCs w:val="24"/>
        </w:rPr>
        <w:t xml:space="preserve">Multiple households affected = </w:t>
      </w:r>
      <w:r w:rsidR="001E5B52" w:rsidRPr="001E5B52">
        <w:rPr>
          <w:rFonts w:cs="Arial"/>
          <w:sz w:val="24"/>
          <w:szCs w:val="24"/>
        </w:rPr>
        <w:t>0 (despite housing multiple households, there is no hazard or issu</w:t>
      </w:r>
      <w:r w:rsidR="001E5B52">
        <w:rPr>
          <w:rFonts w:cs="Arial"/>
          <w:sz w:val="24"/>
          <w:szCs w:val="24"/>
        </w:rPr>
        <w:t>e affecting health or wellbeing due to lack of licence)</w:t>
      </w:r>
      <w:r w:rsidR="001E5B52" w:rsidRPr="00CB5639">
        <w:rPr>
          <w:rFonts w:cs="Arial"/>
          <w:sz w:val="24"/>
          <w:szCs w:val="24"/>
        </w:rPr>
        <w:t xml:space="preserve"> </w:t>
      </w:r>
    </w:p>
    <w:p w:rsidR="00D85274" w:rsidRDefault="00471FA4" w:rsidP="00471FA4">
      <w:pPr>
        <w:rPr>
          <w:rFonts w:cs="Arial"/>
          <w:sz w:val="24"/>
          <w:szCs w:val="24"/>
        </w:rPr>
      </w:pPr>
      <w:r w:rsidRPr="00471FA4">
        <w:rPr>
          <w:rFonts w:cs="Arial"/>
          <w:sz w:val="24"/>
          <w:szCs w:val="24"/>
        </w:rPr>
        <w:t xml:space="preserve">Culpability - </w:t>
      </w:r>
      <w:r w:rsidR="003B5C4F">
        <w:rPr>
          <w:rFonts w:cs="Arial"/>
          <w:sz w:val="24"/>
          <w:szCs w:val="24"/>
        </w:rPr>
        <w:t xml:space="preserve">Deliberate for </w:t>
      </w:r>
      <w:r w:rsidR="00D85274">
        <w:rPr>
          <w:rFonts w:cs="Arial"/>
          <w:sz w:val="24"/>
          <w:szCs w:val="24"/>
        </w:rPr>
        <w:t xml:space="preserve">failure to licence </w:t>
      </w:r>
      <w:r w:rsidRPr="00471FA4">
        <w:rPr>
          <w:rFonts w:cs="Arial"/>
          <w:sz w:val="24"/>
          <w:szCs w:val="24"/>
        </w:rPr>
        <w:t xml:space="preserve">= </w:t>
      </w:r>
      <w:r w:rsidR="003B5C4F">
        <w:rPr>
          <w:rFonts w:cs="Arial"/>
          <w:sz w:val="24"/>
          <w:szCs w:val="24"/>
        </w:rPr>
        <w:t>20</w:t>
      </w:r>
    </w:p>
    <w:p w:rsidR="003B5C4F" w:rsidRDefault="00471FA4" w:rsidP="00471FA4">
      <w:pPr>
        <w:rPr>
          <w:rFonts w:cs="Arial"/>
          <w:sz w:val="24"/>
          <w:szCs w:val="24"/>
        </w:rPr>
      </w:pPr>
      <w:r w:rsidRPr="00471FA4">
        <w:rPr>
          <w:rFonts w:cs="Arial"/>
          <w:sz w:val="24"/>
          <w:szCs w:val="24"/>
        </w:rPr>
        <w:t xml:space="preserve">Premium </w:t>
      </w:r>
      <w:r w:rsidR="00D85274">
        <w:rPr>
          <w:rFonts w:cs="Arial"/>
          <w:sz w:val="24"/>
          <w:szCs w:val="24"/>
        </w:rPr>
        <w:t xml:space="preserve">added for failure to licence = </w:t>
      </w:r>
      <w:r w:rsidR="003B5C4F">
        <w:rPr>
          <w:rFonts w:cs="Arial"/>
          <w:sz w:val="24"/>
          <w:szCs w:val="24"/>
        </w:rPr>
        <w:t>1</w:t>
      </w:r>
      <w:r w:rsidRPr="00471FA4">
        <w:rPr>
          <w:rFonts w:cs="Arial"/>
          <w:sz w:val="24"/>
          <w:szCs w:val="24"/>
        </w:rPr>
        <w:t>5</w:t>
      </w:r>
      <w:r w:rsidR="00D85274">
        <w:rPr>
          <w:rFonts w:cs="Arial"/>
          <w:sz w:val="24"/>
          <w:szCs w:val="24"/>
        </w:rPr>
        <w:t xml:space="preserve"> </w:t>
      </w:r>
    </w:p>
    <w:p w:rsidR="00471FA4" w:rsidRPr="00471FA4" w:rsidRDefault="00D85274" w:rsidP="00471FA4">
      <w:pPr>
        <w:rPr>
          <w:rFonts w:cs="Arial"/>
          <w:sz w:val="24"/>
          <w:szCs w:val="24"/>
        </w:rPr>
      </w:pPr>
      <w:r>
        <w:rPr>
          <w:rFonts w:cs="Arial"/>
          <w:sz w:val="24"/>
          <w:szCs w:val="24"/>
        </w:rPr>
        <w:t>Track record – 3</w:t>
      </w:r>
      <w:r w:rsidRPr="00D85274">
        <w:rPr>
          <w:rFonts w:cs="Arial"/>
          <w:sz w:val="24"/>
          <w:szCs w:val="24"/>
          <w:vertAlign w:val="superscript"/>
        </w:rPr>
        <w:t>rd</w:t>
      </w:r>
      <w:r>
        <w:rPr>
          <w:rFonts w:cs="Arial"/>
          <w:sz w:val="24"/>
          <w:szCs w:val="24"/>
        </w:rPr>
        <w:t xml:space="preserve"> offence = 3</w:t>
      </w:r>
      <w:r w:rsidR="00471FA4" w:rsidRPr="00471FA4">
        <w:rPr>
          <w:rFonts w:cs="Arial"/>
          <w:sz w:val="24"/>
          <w:szCs w:val="24"/>
        </w:rPr>
        <w:t>0</w:t>
      </w:r>
    </w:p>
    <w:p w:rsidR="00471FA4" w:rsidRPr="00471FA4" w:rsidRDefault="00471FA4" w:rsidP="00471FA4">
      <w:pPr>
        <w:rPr>
          <w:rFonts w:cs="Arial"/>
          <w:sz w:val="24"/>
          <w:szCs w:val="24"/>
        </w:rPr>
      </w:pPr>
      <w:r w:rsidRPr="00471FA4">
        <w:rPr>
          <w:rFonts w:cs="Arial"/>
          <w:sz w:val="24"/>
          <w:szCs w:val="24"/>
        </w:rPr>
        <w:t>Harm – non demonstrated = 0</w:t>
      </w:r>
    </w:p>
    <w:p w:rsidR="00471FA4" w:rsidRPr="00471FA4" w:rsidRDefault="00471FA4" w:rsidP="00471FA4">
      <w:pPr>
        <w:rPr>
          <w:rFonts w:cs="Arial"/>
          <w:sz w:val="24"/>
          <w:szCs w:val="24"/>
        </w:rPr>
      </w:pPr>
      <w:r w:rsidRPr="00471FA4">
        <w:rPr>
          <w:rFonts w:cs="Arial"/>
          <w:sz w:val="24"/>
          <w:szCs w:val="24"/>
        </w:rPr>
        <w:t xml:space="preserve">Vulnerability </w:t>
      </w:r>
      <w:r w:rsidR="003B5C4F" w:rsidRPr="003B5C4F">
        <w:rPr>
          <w:rFonts w:cs="Arial"/>
          <w:sz w:val="24"/>
          <w:szCs w:val="24"/>
        </w:rPr>
        <w:t xml:space="preserve">= </w:t>
      </w:r>
      <w:r w:rsidR="001E5B52">
        <w:rPr>
          <w:rFonts w:cs="Arial"/>
          <w:sz w:val="24"/>
          <w:szCs w:val="24"/>
        </w:rPr>
        <w:t>0</w:t>
      </w:r>
    </w:p>
    <w:p w:rsidR="003B5C4F" w:rsidRDefault="003B5C4F" w:rsidP="00471FA4">
      <w:pPr>
        <w:rPr>
          <w:rFonts w:cs="Arial"/>
          <w:sz w:val="24"/>
          <w:szCs w:val="24"/>
        </w:rPr>
      </w:pPr>
    </w:p>
    <w:p w:rsidR="00471FA4" w:rsidRPr="00471FA4" w:rsidRDefault="00471FA4" w:rsidP="00471FA4">
      <w:pPr>
        <w:rPr>
          <w:rFonts w:cs="Arial"/>
          <w:sz w:val="24"/>
          <w:szCs w:val="24"/>
        </w:rPr>
      </w:pPr>
      <w:r w:rsidRPr="00471FA4">
        <w:rPr>
          <w:rFonts w:cs="Arial"/>
          <w:sz w:val="24"/>
          <w:szCs w:val="24"/>
        </w:rPr>
        <w:t xml:space="preserve">Total = </w:t>
      </w:r>
      <w:r w:rsidR="001E5B52">
        <w:rPr>
          <w:rFonts w:cs="Arial"/>
          <w:sz w:val="24"/>
          <w:szCs w:val="24"/>
        </w:rPr>
        <w:t>65</w:t>
      </w:r>
    </w:p>
    <w:p w:rsidR="00471FA4" w:rsidRPr="00471FA4" w:rsidRDefault="00471FA4" w:rsidP="00471FA4">
      <w:pPr>
        <w:rPr>
          <w:rFonts w:cs="Arial"/>
          <w:sz w:val="24"/>
          <w:szCs w:val="24"/>
        </w:rPr>
      </w:pPr>
    </w:p>
    <w:p w:rsidR="001E5B52" w:rsidRDefault="003B5C4F" w:rsidP="00471FA4">
      <w:pPr>
        <w:rPr>
          <w:rFonts w:cs="Arial"/>
          <w:sz w:val="24"/>
          <w:szCs w:val="24"/>
        </w:rPr>
      </w:pPr>
      <w:r>
        <w:rPr>
          <w:rFonts w:cs="Arial"/>
          <w:sz w:val="24"/>
          <w:szCs w:val="24"/>
        </w:rPr>
        <w:t xml:space="preserve">Penalty charge = </w:t>
      </w:r>
      <w:r w:rsidR="001E5B52" w:rsidRPr="001E5B52">
        <w:rPr>
          <w:rFonts w:cs="Arial"/>
          <w:sz w:val="24"/>
          <w:szCs w:val="24"/>
        </w:rPr>
        <w:t>£10,001 - £15,000</w:t>
      </w:r>
    </w:p>
    <w:p w:rsidR="001E5B52" w:rsidRDefault="001E5B52" w:rsidP="00471FA4">
      <w:pPr>
        <w:rPr>
          <w:rFonts w:cs="Arial"/>
          <w:sz w:val="24"/>
          <w:szCs w:val="24"/>
        </w:rPr>
      </w:pPr>
    </w:p>
    <w:p w:rsidR="001E5B52" w:rsidRDefault="001E5B52" w:rsidP="00471FA4">
      <w:pPr>
        <w:rPr>
          <w:rFonts w:cs="Arial"/>
          <w:sz w:val="24"/>
          <w:szCs w:val="24"/>
        </w:rPr>
      </w:pPr>
    </w:p>
    <w:p w:rsidR="001E5B52" w:rsidRPr="001E5B52" w:rsidRDefault="001E5B52" w:rsidP="001E5B52">
      <w:pPr>
        <w:rPr>
          <w:rFonts w:cs="Arial"/>
          <w:sz w:val="24"/>
          <w:szCs w:val="24"/>
        </w:rPr>
      </w:pPr>
      <w:r>
        <w:rPr>
          <w:rFonts w:cs="Arial"/>
          <w:sz w:val="24"/>
          <w:szCs w:val="24"/>
        </w:rPr>
        <w:t>Civil penalty 2</w:t>
      </w:r>
      <w:r w:rsidRPr="001E5B52">
        <w:rPr>
          <w:rFonts w:cs="Arial"/>
          <w:sz w:val="24"/>
          <w:szCs w:val="24"/>
        </w:rPr>
        <w:t xml:space="preserve"> (Level 1 issue);</w:t>
      </w:r>
    </w:p>
    <w:p w:rsidR="001E5B52" w:rsidRPr="001E5B52" w:rsidRDefault="001E5B52" w:rsidP="001E5B52">
      <w:pPr>
        <w:rPr>
          <w:rFonts w:cs="Arial"/>
          <w:sz w:val="24"/>
          <w:szCs w:val="24"/>
        </w:rPr>
      </w:pPr>
      <w:r w:rsidRPr="001E5B52">
        <w:rPr>
          <w:rFonts w:cs="Arial"/>
          <w:sz w:val="24"/>
          <w:szCs w:val="24"/>
        </w:rPr>
        <w:t xml:space="preserve">Severity of the offence = 5 </w:t>
      </w:r>
    </w:p>
    <w:p w:rsidR="001E5B52" w:rsidRPr="001E5B52" w:rsidRDefault="001E5B52" w:rsidP="001E5B52">
      <w:pPr>
        <w:rPr>
          <w:rFonts w:cs="Arial"/>
          <w:sz w:val="24"/>
          <w:szCs w:val="24"/>
        </w:rPr>
      </w:pPr>
      <w:r w:rsidRPr="001E5B52">
        <w:rPr>
          <w:rFonts w:cs="Arial"/>
          <w:sz w:val="24"/>
          <w:szCs w:val="24"/>
        </w:rPr>
        <w:t>Multiple households affected = 0 (not applicable for Management Regulation offences)</w:t>
      </w:r>
    </w:p>
    <w:p w:rsidR="001E5B52" w:rsidRPr="001E5B52" w:rsidRDefault="001E5B52" w:rsidP="001E5B52">
      <w:pPr>
        <w:rPr>
          <w:rFonts w:cs="Arial"/>
          <w:sz w:val="24"/>
          <w:szCs w:val="24"/>
        </w:rPr>
      </w:pPr>
      <w:r w:rsidRPr="001E5B52">
        <w:rPr>
          <w:rFonts w:cs="Arial"/>
          <w:sz w:val="24"/>
          <w:szCs w:val="24"/>
        </w:rPr>
        <w:t xml:space="preserve">Culpability - Reckless as failed to comply with HMO Management </w:t>
      </w:r>
      <w:proofErr w:type="spellStart"/>
      <w:r w:rsidRPr="001E5B52">
        <w:rPr>
          <w:rFonts w:cs="Arial"/>
          <w:sz w:val="24"/>
          <w:szCs w:val="24"/>
        </w:rPr>
        <w:t>Regs</w:t>
      </w:r>
      <w:proofErr w:type="spellEnd"/>
      <w:r w:rsidRPr="001E5B52">
        <w:rPr>
          <w:rFonts w:cs="Arial"/>
          <w:sz w:val="24"/>
          <w:szCs w:val="24"/>
        </w:rPr>
        <w:t xml:space="preserve"> = 15</w:t>
      </w:r>
    </w:p>
    <w:p w:rsidR="001E5B52" w:rsidRPr="001E5B52" w:rsidRDefault="001E5B52" w:rsidP="001E5B52">
      <w:pPr>
        <w:rPr>
          <w:rFonts w:cs="Arial"/>
          <w:sz w:val="24"/>
          <w:szCs w:val="24"/>
        </w:rPr>
      </w:pPr>
      <w:r w:rsidRPr="001E5B52">
        <w:rPr>
          <w:rFonts w:cs="Arial"/>
          <w:sz w:val="24"/>
          <w:szCs w:val="24"/>
        </w:rPr>
        <w:t>Premium added for Licensable HMO = 0</w:t>
      </w:r>
    </w:p>
    <w:p w:rsidR="001E5B52" w:rsidRPr="001E5B52" w:rsidRDefault="001E5B52" w:rsidP="001E5B52">
      <w:pPr>
        <w:rPr>
          <w:rFonts w:cs="Arial"/>
          <w:sz w:val="24"/>
          <w:szCs w:val="24"/>
        </w:rPr>
      </w:pPr>
      <w:r w:rsidRPr="001E5B52">
        <w:rPr>
          <w:rFonts w:cs="Arial"/>
          <w:sz w:val="24"/>
          <w:szCs w:val="24"/>
        </w:rPr>
        <w:t>Track record – 3rd offence = 30</w:t>
      </w:r>
    </w:p>
    <w:p w:rsidR="001E5B52" w:rsidRPr="001E5B52" w:rsidRDefault="001E5B52" w:rsidP="001E5B52">
      <w:pPr>
        <w:rPr>
          <w:rFonts w:cs="Arial"/>
          <w:sz w:val="24"/>
          <w:szCs w:val="24"/>
        </w:rPr>
      </w:pPr>
      <w:r w:rsidRPr="001E5B52">
        <w:rPr>
          <w:rFonts w:cs="Arial"/>
          <w:sz w:val="24"/>
          <w:szCs w:val="24"/>
        </w:rPr>
        <w:t>Harm – non demonstrated = 0</w:t>
      </w:r>
    </w:p>
    <w:p w:rsidR="001E5B52" w:rsidRPr="001E5B52" w:rsidRDefault="001E5B52" w:rsidP="001E5B52">
      <w:pPr>
        <w:rPr>
          <w:rFonts w:cs="Arial"/>
          <w:sz w:val="24"/>
          <w:szCs w:val="24"/>
        </w:rPr>
      </w:pPr>
      <w:r w:rsidRPr="001E5B52">
        <w:rPr>
          <w:rFonts w:cs="Arial"/>
          <w:sz w:val="24"/>
          <w:szCs w:val="24"/>
        </w:rPr>
        <w:t>Vulnerability – none noted = 0</w:t>
      </w:r>
    </w:p>
    <w:p w:rsidR="001E5B52" w:rsidRPr="001E5B52" w:rsidRDefault="001E5B52" w:rsidP="001E5B52">
      <w:pPr>
        <w:rPr>
          <w:rFonts w:cs="Arial"/>
          <w:sz w:val="24"/>
          <w:szCs w:val="24"/>
        </w:rPr>
      </w:pPr>
    </w:p>
    <w:p w:rsidR="001E5B52" w:rsidRPr="001E5B52" w:rsidRDefault="001E5B52" w:rsidP="001E5B52">
      <w:pPr>
        <w:rPr>
          <w:rFonts w:cs="Arial"/>
          <w:sz w:val="24"/>
          <w:szCs w:val="24"/>
        </w:rPr>
      </w:pPr>
      <w:r>
        <w:rPr>
          <w:rFonts w:cs="Arial"/>
          <w:sz w:val="24"/>
          <w:szCs w:val="24"/>
        </w:rPr>
        <w:t>Total = 5</w:t>
      </w:r>
      <w:r w:rsidRPr="001E5B52">
        <w:rPr>
          <w:rFonts w:cs="Arial"/>
          <w:sz w:val="24"/>
          <w:szCs w:val="24"/>
        </w:rPr>
        <w:t>0</w:t>
      </w:r>
    </w:p>
    <w:p w:rsidR="001E5B52" w:rsidRPr="001E5B52" w:rsidRDefault="001E5B52" w:rsidP="001E5B52">
      <w:pPr>
        <w:rPr>
          <w:rFonts w:cs="Arial"/>
          <w:sz w:val="24"/>
          <w:szCs w:val="24"/>
        </w:rPr>
      </w:pPr>
    </w:p>
    <w:p w:rsidR="001E5B52" w:rsidRDefault="001E5B52" w:rsidP="001E5B52">
      <w:pPr>
        <w:rPr>
          <w:rFonts w:cs="Arial"/>
          <w:sz w:val="24"/>
          <w:szCs w:val="24"/>
        </w:rPr>
      </w:pPr>
      <w:r w:rsidRPr="001E5B52">
        <w:rPr>
          <w:rFonts w:cs="Arial"/>
          <w:sz w:val="24"/>
          <w:szCs w:val="24"/>
        </w:rPr>
        <w:t>Penalty charge = £5,001 - £10,000</w:t>
      </w:r>
    </w:p>
    <w:p w:rsidR="001E5B52" w:rsidRDefault="001E5B52" w:rsidP="001E5B52">
      <w:pPr>
        <w:rPr>
          <w:rFonts w:cs="Arial"/>
          <w:sz w:val="24"/>
          <w:szCs w:val="24"/>
        </w:rPr>
      </w:pPr>
    </w:p>
    <w:p w:rsidR="001E5B52" w:rsidRDefault="001E5B52" w:rsidP="001E5B52">
      <w:pPr>
        <w:rPr>
          <w:rFonts w:cs="Arial"/>
          <w:sz w:val="24"/>
          <w:szCs w:val="24"/>
        </w:rPr>
      </w:pPr>
    </w:p>
    <w:p w:rsidR="001E5B52" w:rsidRPr="001E5B52" w:rsidRDefault="001E5B52" w:rsidP="001E5B52">
      <w:pPr>
        <w:rPr>
          <w:rFonts w:cs="Arial"/>
          <w:sz w:val="24"/>
          <w:szCs w:val="24"/>
        </w:rPr>
      </w:pPr>
      <w:r>
        <w:rPr>
          <w:rFonts w:cs="Arial"/>
          <w:sz w:val="24"/>
          <w:szCs w:val="24"/>
        </w:rPr>
        <w:t>Civil penalty 3 (Level 2</w:t>
      </w:r>
      <w:r w:rsidRPr="001E5B52">
        <w:rPr>
          <w:rFonts w:cs="Arial"/>
          <w:sz w:val="24"/>
          <w:szCs w:val="24"/>
        </w:rPr>
        <w:t xml:space="preserve"> issue);</w:t>
      </w:r>
    </w:p>
    <w:p w:rsidR="001E5B52" w:rsidRPr="001E5B52" w:rsidRDefault="001E5B52" w:rsidP="001E5B52">
      <w:pPr>
        <w:rPr>
          <w:rFonts w:cs="Arial"/>
          <w:sz w:val="24"/>
          <w:szCs w:val="24"/>
        </w:rPr>
      </w:pPr>
      <w:r w:rsidRPr="001E5B52">
        <w:rPr>
          <w:rFonts w:cs="Arial"/>
          <w:sz w:val="24"/>
          <w:szCs w:val="24"/>
        </w:rPr>
        <w:t>Se</w:t>
      </w:r>
      <w:r>
        <w:rPr>
          <w:rFonts w:cs="Arial"/>
          <w:sz w:val="24"/>
          <w:szCs w:val="24"/>
        </w:rPr>
        <w:t>verity of the offence = 3</w:t>
      </w:r>
      <w:r w:rsidRPr="001E5B52">
        <w:rPr>
          <w:rFonts w:cs="Arial"/>
          <w:sz w:val="24"/>
          <w:szCs w:val="24"/>
        </w:rPr>
        <w:t xml:space="preserve"> </w:t>
      </w:r>
    </w:p>
    <w:p w:rsidR="001E5B52" w:rsidRPr="001E5B52" w:rsidRDefault="001E5B52" w:rsidP="001E5B52">
      <w:pPr>
        <w:rPr>
          <w:rFonts w:cs="Arial"/>
          <w:sz w:val="24"/>
          <w:szCs w:val="24"/>
        </w:rPr>
      </w:pPr>
      <w:r w:rsidRPr="001E5B52">
        <w:rPr>
          <w:rFonts w:cs="Arial"/>
          <w:sz w:val="24"/>
          <w:szCs w:val="24"/>
        </w:rPr>
        <w:t>Multiple households affected = 0 (not applicable for Management Regulation offences)</w:t>
      </w:r>
    </w:p>
    <w:p w:rsidR="001E5B52" w:rsidRPr="001E5B52" w:rsidRDefault="001E5B52" w:rsidP="001E5B52">
      <w:pPr>
        <w:rPr>
          <w:rFonts w:cs="Arial"/>
          <w:sz w:val="24"/>
          <w:szCs w:val="24"/>
        </w:rPr>
      </w:pPr>
      <w:r w:rsidRPr="001E5B52">
        <w:rPr>
          <w:rFonts w:cs="Arial"/>
          <w:sz w:val="24"/>
          <w:szCs w:val="24"/>
        </w:rPr>
        <w:t xml:space="preserve">Culpability - Reckless as failed to comply with HMO Management </w:t>
      </w:r>
      <w:proofErr w:type="spellStart"/>
      <w:r w:rsidRPr="001E5B52">
        <w:rPr>
          <w:rFonts w:cs="Arial"/>
          <w:sz w:val="24"/>
          <w:szCs w:val="24"/>
        </w:rPr>
        <w:t>Regs</w:t>
      </w:r>
      <w:proofErr w:type="spellEnd"/>
      <w:r w:rsidRPr="001E5B52">
        <w:rPr>
          <w:rFonts w:cs="Arial"/>
          <w:sz w:val="24"/>
          <w:szCs w:val="24"/>
        </w:rPr>
        <w:t xml:space="preserve"> = 15</w:t>
      </w:r>
    </w:p>
    <w:p w:rsidR="001E5B52" w:rsidRPr="001E5B52" w:rsidRDefault="001E5B52" w:rsidP="001E5B52">
      <w:pPr>
        <w:rPr>
          <w:rFonts w:cs="Arial"/>
          <w:sz w:val="24"/>
          <w:szCs w:val="24"/>
        </w:rPr>
      </w:pPr>
      <w:r w:rsidRPr="001E5B52">
        <w:rPr>
          <w:rFonts w:cs="Arial"/>
          <w:sz w:val="24"/>
          <w:szCs w:val="24"/>
        </w:rPr>
        <w:t>Premium added for Licensable HMO = 0</w:t>
      </w:r>
    </w:p>
    <w:p w:rsidR="001E5B52" w:rsidRPr="001E5B52" w:rsidRDefault="001E5B52" w:rsidP="001E5B52">
      <w:pPr>
        <w:rPr>
          <w:rFonts w:cs="Arial"/>
          <w:sz w:val="24"/>
          <w:szCs w:val="24"/>
        </w:rPr>
      </w:pPr>
      <w:r w:rsidRPr="001E5B52">
        <w:rPr>
          <w:rFonts w:cs="Arial"/>
          <w:sz w:val="24"/>
          <w:szCs w:val="24"/>
        </w:rPr>
        <w:t>Track record – 3rd offence = 30</w:t>
      </w:r>
    </w:p>
    <w:p w:rsidR="001E5B52" w:rsidRPr="001E5B52" w:rsidRDefault="001E5B52" w:rsidP="001E5B52">
      <w:pPr>
        <w:rPr>
          <w:rFonts w:cs="Arial"/>
          <w:sz w:val="24"/>
          <w:szCs w:val="24"/>
        </w:rPr>
      </w:pPr>
      <w:r w:rsidRPr="001E5B52">
        <w:rPr>
          <w:rFonts w:cs="Arial"/>
          <w:sz w:val="24"/>
          <w:szCs w:val="24"/>
        </w:rPr>
        <w:t>Harm – non demonstrated = 0</w:t>
      </w:r>
    </w:p>
    <w:p w:rsidR="001E5B52" w:rsidRPr="001E5B52" w:rsidRDefault="001E5B52" w:rsidP="001E5B52">
      <w:pPr>
        <w:rPr>
          <w:rFonts w:cs="Arial"/>
          <w:sz w:val="24"/>
          <w:szCs w:val="24"/>
        </w:rPr>
      </w:pPr>
      <w:r w:rsidRPr="001E5B52">
        <w:rPr>
          <w:rFonts w:cs="Arial"/>
          <w:sz w:val="24"/>
          <w:szCs w:val="24"/>
        </w:rPr>
        <w:t>Vulnerability – none noted = 0</w:t>
      </w:r>
    </w:p>
    <w:p w:rsidR="001E5B52" w:rsidRPr="001E5B52" w:rsidRDefault="001E5B52" w:rsidP="001E5B52">
      <w:pPr>
        <w:rPr>
          <w:rFonts w:cs="Arial"/>
          <w:sz w:val="24"/>
          <w:szCs w:val="24"/>
        </w:rPr>
      </w:pPr>
    </w:p>
    <w:p w:rsidR="001E5B52" w:rsidRPr="001E5B52" w:rsidRDefault="001E5B52" w:rsidP="001E5B52">
      <w:pPr>
        <w:rPr>
          <w:rFonts w:cs="Arial"/>
          <w:sz w:val="24"/>
          <w:szCs w:val="24"/>
        </w:rPr>
      </w:pPr>
      <w:r w:rsidRPr="001E5B52">
        <w:rPr>
          <w:rFonts w:cs="Arial"/>
          <w:sz w:val="24"/>
          <w:szCs w:val="24"/>
        </w:rPr>
        <w:t xml:space="preserve">Total = </w:t>
      </w:r>
      <w:r>
        <w:rPr>
          <w:rFonts w:cs="Arial"/>
          <w:sz w:val="24"/>
          <w:szCs w:val="24"/>
        </w:rPr>
        <w:t>48</w:t>
      </w:r>
    </w:p>
    <w:p w:rsidR="001E5B52" w:rsidRPr="001E5B52" w:rsidRDefault="001E5B52" w:rsidP="001E5B52">
      <w:pPr>
        <w:rPr>
          <w:rFonts w:cs="Arial"/>
          <w:sz w:val="24"/>
          <w:szCs w:val="24"/>
        </w:rPr>
      </w:pPr>
    </w:p>
    <w:p w:rsidR="001E5B52" w:rsidRDefault="001E5B52" w:rsidP="001E5B52">
      <w:pPr>
        <w:rPr>
          <w:rFonts w:cs="Arial"/>
          <w:sz w:val="24"/>
          <w:szCs w:val="24"/>
        </w:rPr>
      </w:pPr>
      <w:r w:rsidRPr="001E5B52">
        <w:rPr>
          <w:rFonts w:cs="Arial"/>
          <w:sz w:val="24"/>
          <w:szCs w:val="24"/>
        </w:rPr>
        <w:t>Penalty charge = £2,001 - £5,000</w:t>
      </w:r>
    </w:p>
    <w:p w:rsidR="001E5B52" w:rsidRDefault="001E5B52" w:rsidP="001E5B52">
      <w:pPr>
        <w:rPr>
          <w:rFonts w:cs="Arial"/>
          <w:sz w:val="24"/>
          <w:szCs w:val="24"/>
        </w:rPr>
      </w:pPr>
    </w:p>
    <w:p w:rsidR="001E5B52" w:rsidRDefault="001E5B52" w:rsidP="001E5B52">
      <w:pPr>
        <w:rPr>
          <w:rFonts w:cs="Arial"/>
          <w:sz w:val="24"/>
          <w:szCs w:val="24"/>
        </w:rPr>
      </w:pPr>
    </w:p>
    <w:p w:rsidR="001E5B52" w:rsidRDefault="001E5B52" w:rsidP="001E5B52">
      <w:pPr>
        <w:rPr>
          <w:rFonts w:cs="Arial"/>
          <w:sz w:val="24"/>
          <w:szCs w:val="24"/>
        </w:rPr>
      </w:pPr>
    </w:p>
    <w:p w:rsidR="001E5B52" w:rsidRDefault="001E5B52" w:rsidP="001E5B52">
      <w:pPr>
        <w:rPr>
          <w:rFonts w:cs="Arial"/>
          <w:sz w:val="24"/>
          <w:szCs w:val="24"/>
        </w:rPr>
      </w:pPr>
    </w:p>
    <w:p w:rsidR="001E5B52" w:rsidRDefault="001E5B52" w:rsidP="001E5B52">
      <w:pPr>
        <w:rPr>
          <w:rFonts w:cs="Arial"/>
          <w:sz w:val="24"/>
          <w:szCs w:val="24"/>
        </w:rPr>
      </w:pPr>
    </w:p>
    <w:p w:rsidR="001E5B52" w:rsidRDefault="001E5B52" w:rsidP="001E5B52">
      <w:pPr>
        <w:rPr>
          <w:rFonts w:cs="Arial"/>
          <w:sz w:val="24"/>
          <w:szCs w:val="24"/>
        </w:rPr>
      </w:pPr>
    </w:p>
    <w:p w:rsidR="001E5B52" w:rsidRDefault="001E5B52" w:rsidP="001E5B52">
      <w:pPr>
        <w:rPr>
          <w:rFonts w:cs="Arial"/>
          <w:sz w:val="24"/>
          <w:szCs w:val="24"/>
        </w:rPr>
      </w:pPr>
    </w:p>
    <w:p w:rsidR="001E5B52" w:rsidRDefault="001E5B52" w:rsidP="001E5B52">
      <w:pPr>
        <w:rPr>
          <w:rFonts w:cs="Arial"/>
          <w:sz w:val="24"/>
          <w:szCs w:val="24"/>
        </w:rPr>
      </w:pPr>
    </w:p>
    <w:p w:rsidR="001E5B52" w:rsidRPr="001E5B52" w:rsidRDefault="001E5B52" w:rsidP="001E5B52">
      <w:pPr>
        <w:rPr>
          <w:rFonts w:cs="Arial"/>
          <w:sz w:val="24"/>
          <w:szCs w:val="24"/>
        </w:rPr>
      </w:pPr>
      <w:r>
        <w:rPr>
          <w:rFonts w:cs="Arial"/>
          <w:sz w:val="24"/>
          <w:szCs w:val="24"/>
        </w:rPr>
        <w:t>Civil penalty 4 (Level 3</w:t>
      </w:r>
      <w:r w:rsidRPr="001E5B52">
        <w:rPr>
          <w:rFonts w:cs="Arial"/>
          <w:sz w:val="24"/>
          <w:szCs w:val="24"/>
        </w:rPr>
        <w:t xml:space="preserve"> issue);</w:t>
      </w:r>
    </w:p>
    <w:p w:rsidR="001E5B52" w:rsidRPr="001E5B52" w:rsidRDefault="001E5B52" w:rsidP="001E5B52">
      <w:pPr>
        <w:rPr>
          <w:rFonts w:cs="Arial"/>
          <w:sz w:val="24"/>
          <w:szCs w:val="24"/>
        </w:rPr>
      </w:pPr>
      <w:r>
        <w:rPr>
          <w:rFonts w:cs="Arial"/>
          <w:sz w:val="24"/>
          <w:szCs w:val="24"/>
        </w:rPr>
        <w:t>Severity of the offence = 1</w:t>
      </w:r>
      <w:r w:rsidRPr="001E5B52">
        <w:rPr>
          <w:rFonts w:cs="Arial"/>
          <w:sz w:val="24"/>
          <w:szCs w:val="24"/>
        </w:rPr>
        <w:t xml:space="preserve"> </w:t>
      </w:r>
    </w:p>
    <w:p w:rsidR="001E5B52" w:rsidRPr="001E5B52" w:rsidRDefault="001E5B52" w:rsidP="001E5B52">
      <w:pPr>
        <w:rPr>
          <w:rFonts w:cs="Arial"/>
          <w:sz w:val="24"/>
          <w:szCs w:val="24"/>
        </w:rPr>
      </w:pPr>
      <w:r w:rsidRPr="001E5B52">
        <w:rPr>
          <w:rFonts w:cs="Arial"/>
          <w:sz w:val="24"/>
          <w:szCs w:val="24"/>
        </w:rPr>
        <w:t>Multiple households affected = 0 (not applicable for Management Regulation offences)</w:t>
      </w:r>
    </w:p>
    <w:p w:rsidR="001E5B52" w:rsidRPr="001E5B52" w:rsidRDefault="001E5B52" w:rsidP="001E5B52">
      <w:pPr>
        <w:rPr>
          <w:rFonts w:cs="Arial"/>
          <w:sz w:val="24"/>
          <w:szCs w:val="24"/>
        </w:rPr>
      </w:pPr>
      <w:r w:rsidRPr="001E5B52">
        <w:rPr>
          <w:rFonts w:cs="Arial"/>
          <w:sz w:val="24"/>
          <w:szCs w:val="24"/>
        </w:rPr>
        <w:t xml:space="preserve">Culpability - Reckless as failed to comply with HMO Management </w:t>
      </w:r>
      <w:proofErr w:type="spellStart"/>
      <w:r w:rsidRPr="001E5B52">
        <w:rPr>
          <w:rFonts w:cs="Arial"/>
          <w:sz w:val="24"/>
          <w:szCs w:val="24"/>
        </w:rPr>
        <w:t>Regs</w:t>
      </w:r>
      <w:proofErr w:type="spellEnd"/>
      <w:r w:rsidRPr="001E5B52">
        <w:rPr>
          <w:rFonts w:cs="Arial"/>
          <w:sz w:val="24"/>
          <w:szCs w:val="24"/>
        </w:rPr>
        <w:t xml:space="preserve"> = 15</w:t>
      </w:r>
    </w:p>
    <w:p w:rsidR="001E5B52" w:rsidRPr="001E5B52" w:rsidRDefault="001E5B52" w:rsidP="001E5B52">
      <w:pPr>
        <w:rPr>
          <w:rFonts w:cs="Arial"/>
          <w:sz w:val="24"/>
          <w:szCs w:val="24"/>
        </w:rPr>
      </w:pPr>
      <w:r w:rsidRPr="001E5B52">
        <w:rPr>
          <w:rFonts w:cs="Arial"/>
          <w:sz w:val="24"/>
          <w:szCs w:val="24"/>
        </w:rPr>
        <w:t>Premium added for Licensable HMO = 0</w:t>
      </w:r>
    </w:p>
    <w:p w:rsidR="001E5B52" w:rsidRPr="001E5B52" w:rsidRDefault="001E5B52" w:rsidP="001E5B52">
      <w:pPr>
        <w:rPr>
          <w:rFonts w:cs="Arial"/>
          <w:sz w:val="24"/>
          <w:szCs w:val="24"/>
        </w:rPr>
      </w:pPr>
      <w:r w:rsidRPr="001E5B52">
        <w:rPr>
          <w:rFonts w:cs="Arial"/>
          <w:sz w:val="24"/>
          <w:szCs w:val="24"/>
        </w:rPr>
        <w:t>Track record – 3rd offence = 30</w:t>
      </w:r>
    </w:p>
    <w:p w:rsidR="001E5B52" w:rsidRPr="001E5B52" w:rsidRDefault="001E5B52" w:rsidP="001E5B52">
      <w:pPr>
        <w:rPr>
          <w:rFonts w:cs="Arial"/>
          <w:sz w:val="24"/>
          <w:szCs w:val="24"/>
        </w:rPr>
      </w:pPr>
      <w:r w:rsidRPr="001E5B52">
        <w:rPr>
          <w:rFonts w:cs="Arial"/>
          <w:sz w:val="24"/>
          <w:szCs w:val="24"/>
        </w:rPr>
        <w:t>Harm – non demonstrated = 0</w:t>
      </w:r>
    </w:p>
    <w:p w:rsidR="001E5B52" w:rsidRPr="001E5B52" w:rsidRDefault="001E5B52" w:rsidP="001E5B52">
      <w:pPr>
        <w:rPr>
          <w:rFonts w:cs="Arial"/>
          <w:sz w:val="24"/>
          <w:szCs w:val="24"/>
        </w:rPr>
      </w:pPr>
      <w:r w:rsidRPr="001E5B52">
        <w:rPr>
          <w:rFonts w:cs="Arial"/>
          <w:sz w:val="24"/>
          <w:szCs w:val="24"/>
        </w:rPr>
        <w:t>Vulnerability – none noted = 0</w:t>
      </w:r>
    </w:p>
    <w:p w:rsidR="001E5B52" w:rsidRPr="001E5B52" w:rsidRDefault="001E5B52" w:rsidP="001E5B52">
      <w:pPr>
        <w:rPr>
          <w:rFonts w:cs="Arial"/>
          <w:sz w:val="24"/>
          <w:szCs w:val="24"/>
        </w:rPr>
      </w:pPr>
    </w:p>
    <w:p w:rsidR="001E5B52" w:rsidRPr="001E5B52" w:rsidRDefault="001E5B52" w:rsidP="001E5B52">
      <w:pPr>
        <w:rPr>
          <w:rFonts w:cs="Arial"/>
          <w:sz w:val="24"/>
          <w:szCs w:val="24"/>
        </w:rPr>
      </w:pPr>
      <w:r w:rsidRPr="001E5B52">
        <w:rPr>
          <w:rFonts w:cs="Arial"/>
          <w:sz w:val="24"/>
          <w:szCs w:val="24"/>
        </w:rPr>
        <w:t>Total = 4</w:t>
      </w:r>
      <w:r>
        <w:rPr>
          <w:rFonts w:cs="Arial"/>
          <w:sz w:val="24"/>
          <w:szCs w:val="24"/>
        </w:rPr>
        <w:t>6</w:t>
      </w:r>
    </w:p>
    <w:p w:rsidR="001E5B52" w:rsidRPr="001E5B52" w:rsidRDefault="001E5B52" w:rsidP="001E5B52">
      <w:pPr>
        <w:rPr>
          <w:rFonts w:cs="Arial"/>
          <w:sz w:val="24"/>
          <w:szCs w:val="24"/>
        </w:rPr>
      </w:pPr>
    </w:p>
    <w:p w:rsidR="001E5B52" w:rsidRDefault="001E5B52" w:rsidP="001E5B52">
      <w:pPr>
        <w:rPr>
          <w:rFonts w:cs="Arial"/>
          <w:sz w:val="24"/>
          <w:szCs w:val="24"/>
        </w:rPr>
      </w:pPr>
      <w:r w:rsidRPr="001E5B52">
        <w:rPr>
          <w:rFonts w:cs="Arial"/>
          <w:sz w:val="24"/>
          <w:szCs w:val="24"/>
        </w:rPr>
        <w:t>Penalty charge = £2,001 - £5,000</w:t>
      </w:r>
    </w:p>
    <w:p w:rsidR="001E5B52" w:rsidRDefault="001E5B52" w:rsidP="001E5B52">
      <w:pPr>
        <w:rPr>
          <w:rFonts w:cs="Arial"/>
          <w:sz w:val="24"/>
          <w:szCs w:val="24"/>
        </w:rPr>
      </w:pPr>
    </w:p>
    <w:p w:rsidR="00471FA4" w:rsidRPr="00471FA4" w:rsidRDefault="00471FA4" w:rsidP="001E5B52">
      <w:pPr>
        <w:rPr>
          <w:rFonts w:cs="Arial"/>
          <w:sz w:val="24"/>
          <w:szCs w:val="24"/>
        </w:rPr>
      </w:pPr>
    </w:p>
    <w:p w:rsidR="00471FA4" w:rsidRPr="00471FA4" w:rsidRDefault="00471FA4" w:rsidP="00471FA4">
      <w:pPr>
        <w:pBdr>
          <w:bottom w:val="single" w:sz="6" w:space="1" w:color="auto"/>
        </w:pBdr>
        <w:rPr>
          <w:rFonts w:cs="Arial"/>
          <w:sz w:val="24"/>
          <w:szCs w:val="24"/>
        </w:rPr>
      </w:pPr>
    </w:p>
    <w:p w:rsidR="00471FA4" w:rsidRDefault="00471FA4" w:rsidP="00A005B9">
      <w:pPr>
        <w:rPr>
          <w:rFonts w:cs="Arial"/>
          <w:sz w:val="24"/>
          <w:szCs w:val="24"/>
        </w:rPr>
      </w:pPr>
    </w:p>
    <w:p w:rsidR="0038375F" w:rsidRDefault="0038375F" w:rsidP="00A005B9">
      <w:pPr>
        <w:rPr>
          <w:rFonts w:cs="Arial"/>
          <w:sz w:val="24"/>
          <w:szCs w:val="24"/>
        </w:rPr>
      </w:pPr>
    </w:p>
    <w:p w:rsidR="0038375F" w:rsidRPr="001C5A00" w:rsidRDefault="0038375F" w:rsidP="00A005B9">
      <w:pPr>
        <w:rPr>
          <w:rFonts w:cs="Arial"/>
          <w:sz w:val="24"/>
          <w:szCs w:val="24"/>
        </w:rPr>
      </w:pPr>
    </w:p>
    <w:p w:rsidR="00A005B9" w:rsidRPr="001C5A00" w:rsidRDefault="00AC0DA1" w:rsidP="00A005B9">
      <w:pPr>
        <w:rPr>
          <w:rFonts w:cs="Arial"/>
          <w:b/>
          <w:sz w:val="24"/>
          <w:szCs w:val="24"/>
        </w:rPr>
      </w:pPr>
      <w:r w:rsidRPr="001C5A00">
        <w:rPr>
          <w:rFonts w:cs="Arial"/>
          <w:b/>
          <w:sz w:val="24"/>
          <w:szCs w:val="24"/>
        </w:rPr>
        <w:t>Scoring Chart</w:t>
      </w:r>
      <w:r w:rsidR="00A005B9" w:rsidRPr="001C5A00">
        <w:rPr>
          <w:rFonts w:cs="Arial"/>
          <w:b/>
          <w:sz w:val="24"/>
          <w:szCs w:val="24"/>
        </w:rPr>
        <w:t xml:space="preserve"> </w:t>
      </w:r>
    </w:p>
    <w:p w:rsidR="00AC0DA1" w:rsidRPr="001C5A00" w:rsidRDefault="00AC0DA1" w:rsidP="00A005B9">
      <w:pPr>
        <w:rPr>
          <w:rFonts w:cs="Arial"/>
          <w:b/>
          <w:sz w:val="24"/>
          <w:szCs w:val="24"/>
        </w:rPr>
      </w:pPr>
    </w:p>
    <w:tbl>
      <w:tblPr>
        <w:tblStyle w:val="TableGrid"/>
        <w:tblW w:w="9810" w:type="dxa"/>
        <w:tblLook w:val="04A0" w:firstRow="1" w:lastRow="0" w:firstColumn="1" w:lastColumn="0" w:noHBand="0" w:noVBand="1"/>
      </w:tblPr>
      <w:tblGrid>
        <w:gridCol w:w="4905"/>
        <w:gridCol w:w="4905"/>
      </w:tblGrid>
      <w:tr w:rsidR="00AC0DA1" w:rsidRPr="001C5A00" w:rsidTr="0091379F">
        <w:trPr>
          <w:trHeight w:val="424"/>
        </w:trPr>
        <w:tc>
          <w:tcPr>
            <w:tcW w:w="4905" w:type="dxa"/>
          </w:tcPr>
          <w:p w:rsidR="00AC0DA1" w:rsidRPr="001C5A00" w:rsidRDefault="00AC0DA1" w:rsidP="00A005B9">
            <w:pPr>
              <w:rPr>
                <w:rFonts w:cs="Arial"/>
                <w:b/>
                <w:sz w:val="24"/>
                <w:szCs w:val="24"/>
              </w:rPr>
            </w:pPr>
            <w:r w:rsidRPr="001C5A00">
              <w:rPr>
                <w:rFonts w:cs="Arial"/>
                <w:b/>
                <w:sz w:val="24"/>
                <w:szCs w:val="24"/>
              </w:rPr>
              <w:t>Score</w:t>
            </w:r>
          </w:p>
        </w:tc>
        <w:tc>
          <w:tcPr>
            <w:tcW w:w="4905" w:type="dxa"/>
          </w:tcPr>
          <w:p w:rsidR="00AC0DA1" w:rsidRPr="001C5A00" w:rsidRDefault="00AC0DA1" w:rsidP="00A005B9">
            <w:pPr>
              <w:rPr>
                <w:rFonts w:cs="Arial"/>
                <w:b/>
                <w:sz w:val="24"/>
                <w:szCs w:val="24"/>
              </w:rPr>
            </w:pPr>
            <w:r w:rsidRPr="001C5A00">
              <w:rPr>
                <w:rFonts w:cs="Arial"/>
                <w:b/>
                <w:sz w:val="24"/>
                <w:szCs w:val="24"/>
              </w:rPr>
              <w:t>Penalty Charge</w:t>
            </w:r>
          </w:p>
        </w:tc>
      </w:tr>
      <w:tr w:rsidR="00AC0DA1" w:rsidRPr="001C5A00" w:rsidTr="0091379F">
        <w:trPr>
          <w:trHeight w:val="424"/>
        </w:trPr>
        <w:tc>
          <w:tcPr>
            <w:tcW w:w="4905" w:type="dxa"/>
          </w:tcPr>
          <w:p w:rsidR="00AC0DA1" w:rsidRPr="00045C52" w:rsidRDefault="00AC0DA1" w:rsidP="00A005B9">
            <w:pPr>
              <w:rPr>
                <w:rFonts w:cs="Arial"/>
                <w:sz w:val="24"/>
                <w:szCs w:val="24"/>
              </w:rPr>
            </w:pPr>
            <w:r w:rsidRPr="00045C52">
              <w:rPr>
                <w:rFonts w:cs="Arial"/>
                <w:sz w:val="24"/>
                <w:szCs w:val="24"/>
              </w:rPr>
              <w:t>1-</w:t>
            </w:r>
            <w:r w:rsidR="002D07C8">
              <w:rPr>
                <w:rFonts w:cs="Arial"/>
                <w:sz w:val="24"/>
                <w:szCs w:val="24"/>
              </w:rPr>
              <w:t>9</w:t>
            </w:r>
          </w:p>
        </w:tc>
        <w:tc>
          <w:tcPr>
            <w:tcW w:w="4905" w:type="dxa"/>
          </w:tcPr>
          <w:p w:rsidR="00AC0DA1" w:rsidRPr="00045C52" w:rsidRDefault="002D07C8">
            <w:pPr>
              <w:rPr>
                <w:rFonts w:cs="Arial"/>
                <w:sz w:val="24"/>
                <w:szCs w:val="24"/>
              </w:rPr>
            </w:pPr>
            <w:r>
              <w:rPr>
                <w:rFonts w:cs="Arial"/>
                <w:sz w:val="24"/>
                <w:szCs w:val="24"/>
              </w:rPr>
              <w:t xml:space="preserve">£1 - </w:t>
            </w:r>
            <w:r w:rsidR="00AC0DA1" w:rsidRPr="00045C52">
              <w:rPr>
                <w:rFonts w:cs="Arial"/>
                <w:sz w:val="24"/>
                <w:szCs w:val="24"/>
              </w:rPr>
              <w:t>£</w:t>
            </w:r>
            <w:r>
              <w:rPr>
                <w:rFonts w:cs="Arial"/>
                <w:sz w:val="24"/>
                <w:szCs w:val="24"/>
              </w:rPr>
              <w:t>250</w:t>
            </w:r>
          </w:p>
        </w:tc>
      </w:tr>
      <w:tr w:rsidR="00AC0DA1" w:rsidRPr="001C5A00" w:rsidTr="0091379F">
        <w:trPr>
          <w:trHeight w:val="424"/>
        </w:trPr>
        <w:tc>
          <w:tcPr>
            <w:tcW w:w="4905" w:type="dxa"/>
          </w:tcPr>
          <w:p w:rsidR="00AC0DA1" w:rsidRPr="00045C52" w:rsidRDefault="00AC0DA1">
            <w:pPr>
              <w:rPr>
                <w:rFonts w:cs="Arial"/>
                <w:sz w:val="24"/>
                <w:szCs w:val="24"/>
              </w:rPr>
            </w:pPr>
            <w:r w:rsidRPr="00045C52">
              <w:rPr>
                <w:rFonts w:cs="Arial"/>
                <w:sz w:val="24"/>
                <w:szCs w:val="24"/>
              </w:rPr>
              <w:t>1</w:t>
            </w:r>
            <w:r w:rsidR="002D07C8">
              <w:rPr>
                <w:rFonts w:cs="Arial"/>
                <w:sz w:val="24"/>
                <w:szCs w:val="24"/>
              </w:rPr>
              <w:t>0</w:t>
            </w:r>
            <w:r w:rsidRPr="00045C52">
              <w:rPr>
                <w:rFonts w:cs="Arial"/>
                <w:sz w:val="24"/>
                <w:szCs w:val="24"/>
              </w:rPr>
              <w:t>-</w:t>
            </w:r>
            <w:r w:rsidR="002D07C8">
              <w:rPr>
                <w:rFonts w:cs="Arial"/>
                <w:sz w:val="24"/>
                <w:szCs w:val="24"/>
              </w:rPr>
              <w:t>19</w:t>
            </w:r>
          </w:p>
        </w:tc>
        <w:tc>
          <w:tcPr>
            <w:tcW w:w="4905" w:type="dxa"/>
          </w:tcPr>
          <w:p w:rsidR="00AC0DA1" w:rsidRPr="00045C52" w:rsidRDefault="00AC0DA1">
            <w:pPr>
              <w:rPr>
                <w:rFonts w:cs="Arial"/>
                <w:sz w:val="24"/>
                <w:szCs w:val="24"/>
              </w:rPr>
            </w:pPr>
            <w:r w:rsidRPr="00045C52">
              <w:rPr>
                <w:rFonts w:cs="Arial"/>
                <w:sz w:val="24"/>
                <w:szCs w:val="24"/>
              </w:rPr>
              <w:t>£2</w:t>
            </w:r>
            <w:r w:rsidR="002D07C8">
              <w:rPr>
                <w:rFonts w:cs="Arial"/>
                <w:sz w:val="24"/>
                <w:szCs w:val="24"/>
              </w:rPr>
              <w:t>51 - £500</w:t>
            </w:r>
          </w:p>
        </w:tc>
      </w:tr>
      <w:tr w:rsidR="00AC0DA1" w:rsidRPr="001C5A00" w:rsidTr="0091379F">
        <w:trPr>
          <w:trHeight w:val="424"/>
        </w:trPr>
        <w:tc>
          <w:tcPr>
            <w:tcW w:w="4905" w:type="dxa"/>
          </w:tcPr>
          <w:p w:rsidR="00AC0DA1" w:rsidRPr="00045C52" w:rsidRDefault="00AC0DA1">
            <w:pPr>
              <w:rPr>
                <w:rFonts w:cs="Arial"/>
                <w:sz w:val="24"/>
                <w:szCs w:val="24"/>
              </w:rPr>
            </w:pPr>
            <w:r w:rsidRPr="00045C52">
              <w:rPr>
                <w:rFonts w:cs="Arial"/>
                <w:sz w:val="24"/>
                <w:szCs w:val="24"/>
              </w:rPr>
              <w:t>2</w:t>
            </w:r>
            <w:r w:rsidR="002D07C8">
              <w:rPr>
                <w:rFonts w:cs="Arial"/>
                <w:sz w:val="24"/>
                <w:szCs w:val="24"/>
              </w:rPr>
              <w:t>0-29</w:t>
            </w:r>
          </w:p>
        </w:tc>
        <w:tc>
          <w:tcPr>
            <w:tcW w:w="4905" w:type="dxa"/>
          </w:tcPr>
          <w:p w:rsidR="00AC0DA1" w:rsidRPr="00045C52" w:rsidRDefault="00AC0DA1" w:rsidP="00FC6548">
            <w:pPr>
              <w:rPr>
                <w:rFonts w:cs="Arial"/>
                <w:sz w:val="24"/>
                <w:szCs w:val="24"/>
              </w:rPr>
            </w:pPr>
            <w:r w:rsidRPr="00045C52">
              <w:rPr>
                <w:rFonts w:cs="Arial"/>
                <w:sz w:val="24"/>
                <w:szCs w:val="24"/>
              </w:rPr>
              <w:t>£</w:t>
            </w:r>
            <w:r w:rsidR="002D07C8">
              <w:rPr>
                <w:rFonts w:cs="Arial"/>
                <w:sz w:val="24"/>
                <w:szCs w:val="24"/>
              </w:rPr>
              <w:t>501 - £1,000</w:t>
            </w:r>
          </w:p>
        </w:tc>
      </w:tr>
      <w:tr w:rsidR="00AC0DA1" w:rsidRPr="001C5A00" w:rsidTr="0091379F">
        <w:trPr>
          <w:trHeight w:val="424"/>
        </w:trPr>
        <w:tc>
          <w:tcPr>
            <w:tcW w:w="4905" w:type="dxa"/>
          </w:tcPr>
          <w:p w:rsidR="00AC0DA1" w:rsidRPr="00045C52" w:rsidRDefault="002D07C8" w:rsidP="00A005B9">
            <w:pPr>
              <w:rPr>
                <w:rFonts w:cs="Arial"/>
                <w:sz w:val="24"/>
                <w:szCs w:val="24"/>
              </w:rPr>
            </w:pPr>
            <w:r>
              <w:rPr>
                <w:rFonts w:cs="Arial"/>
                <w:sz w:val="24"/>
                <w:szCs w:val="24"/>
              </w:rPr>
              <w:t>30-39</w:t>
            </w:r>
          </w:p>
        </w:tc>
        <w:tc>
          <w:tcPr>
            <w:tcW w:w="4905" w:type="dxa"/>
          </w:tcPr>
          <w:p w:rsidR="00AC0DA1" w:rsidRPr="00045C52" w:rsidRDefault="00AC0DA1" w:rsidP="00A94ED6">
            <w:pPr>
              <w:rPr>
                <w:rFonts w:cs="Arial"/>
                <w:sz w:val="24"/>
                <w:szCs w:val="24"/>
              </w:rPr>
            </w:pPr>
            <w:r w:rsidRPr="00045C52">
              <w:rPr>
                <w:rFonts w:cs="Arial"/>
                <w:sz w:val="24"/>
                <w:szCs w:val="24"/>
              </w:rPr>
              <w:t>£</w:t>
            </w:r>
            <w:r w:rsidR="002D07C8">
              <w:rPr>
                <w:rFonts w:cs="Arial"/>
                <w:sz w:val="24"/>
                <w:szCs w:val="24"/>
              </w:rPr>
              <w:t>1,001 - £2,000</w:t>
            </w:r>
          </w:p>
        </w:tc>
      </w:tr>
      <w:tr w:rsidR="00AC0DA1" w:rsidRPr="001C5A00" w:rsidTr="0091379F">
        <w:trPr>
          <w:trHeight w:val="424"/>
        </w:trPr>
        <w:tc>
          <w:tcPr>
            <w:tcW w:w="4905" w:type="dxa"/>
          </w:tcPr>
          <w:p w:rsidR="00AC0DA1" w:rsidRPr="00045C52" w:rsidRDefault="002D07C8" w:rsidP="00A005B9">
            <w:pPr>
              <w:rPr>
                <w:rFonts w:cs="Arial"/>
                <w:sz w:val="24"/>
                <w:szCs w:val="24"/>
              </w:rPr>
            </w:pPr>
            <w:r>
              <w:rPr>
                <w:rFonts w:cs="Arial"/>
                <w:sz w:val="24"/>
                <w:szCs w:val="24"/>
              </w:rPr>
              <w:t>40-49</w:t>
            </w:r>
          </w:p>
        </w:tc>
        <w:tc>
          <w:tcPr>
            <w:tcW w:w="4905" w:type="dxa"/>
          </w:tcPr>
          <w:p w:rsidR="00AC0DA1" w:rsidRPr="00045C52" w:rsidRDefault="00AC0DA1">
            <w:pPr>
              <w:rPr>
                <w:rFonts w:cs="Arial"/>
                <w:sz w:val="24"/>
                <w:szCs w:val="24"/>
              </w:rPr>
            </w:pPr>
            <w:r w:rsidRPr="00045C52">
              <w:rPr>
                <w:rFonts w:cs="Arial"/>
                <w:sz w:val="24"/>
                <w:szCs w:val="24"/>
              </w:rPr>
              <w:t>£</w:t>
            </w:r>
            <w:r w:rsidR="002D07C8">
              <w:rPr>
                <w:rFonts w:cs="Arial"/>
                <w:sz w:val="24"/>
                <w:szCs w:val="24"/>
              </w:rPr>
              <w:t>2,001 - £5,000</w:t>
            </w:r>
          </w:p>
        </w:tc>
      </w:tr>
      <w:tr w:rsidR="00AC0DA1" w:rsidRPr="001C5A00" w:rsidTr="0091379F">
        <w:trPr>
          <w:trHeight w:val="424"/>
        </w:trPr>
        <w:tc>
          <w:tcPr>
            <w:tcW w:w="4905" w:type="dxa"/>
          </w:tcPr>
          <w:p w:rsidR="00AC0DA1" w:rsidRPr="00045C52" w:rsidRDefault="002D07C8" w:rsidP="00A005B9">
            <w:pPr>
              <w:rPr>
                <w:rFonts w:cs="Arial"/>
                <w:sz w:val="24"/>
                <w:szCs w:val="24"/>
              </w:rPr>
            </w:pPr>
            <w:r>
              <w:rPr>
                <w:rFonts w:cs="Arial"/>
                <w:sz w:val="24"/>
                <w:szCs w:val="24"/>
              </w:rPr>
              <w:t>50-59</w:t>
            </w:r>
          </w:p>
        </w:tc>
        <w:tc>
          <w:tcPr>
            <w:tcW w:w="4905" w:type="dxa"/>
          </w:tcPr>
          <w:p w:rsidR="00AC0DA1" w:rsidRPr="00045C52" w:rsidRDefault="002D07C8" w:rsidP="00A005B9">
            <w:pPr>
              <w:rPr>
                <w:rFonts w:cs="Arial"/>
                <w:sz w:val="24"/>
                <w:szCs w:val="24"/>
              </w:rPr>
            </w:pPr>
            <w:r>
              <w:rPr>
                <w:rFonts w:cs="Arial"/>
                <w:sz w:val="24"/>
                <w:szCs w:val="24"/>
              </w:rPr>
              <w:t xml:space="preserve">£5,001 - </w:t>
            </w:r>
            <w:r w:rsidR="00AC0DA1" w:rsidRPr="00045C52">
              <w:rPr>
                <w:rFonts w:cs="Arial"/>
                <w:sz w:val="24"/>
                <w:szCs w:val="24"/>
              </w:rPr>
              <w:t>£10,000</w:t>
            </w:r>
          </w:p>
        </w:tc>
      </w:tr>
      <w:tr w:rsidR="00AC0DA1" w:rsidRPr="001C5A00" w:rsidTr="0091379F">
        <w:trPr>
          <w:trHeight w:val="448"/>
        </w:trPr>
        <w:tc>
          <w:tcPr>
            <w:tcW w:w="4905" w:type="dxa"/>
          </w:tcPr>
          <w:p w:rsidR="00AC0DA1" w:rsidRPr="00045C52" w:rsidRDefault="002D07C8" w:rsidP="00A005B9">
            <w:pPr>
              <w:rPr>
                <w:rFonts w:cs="Arial"/>
                <w:sz w:val="24"/>
                <w:szCs w:val="24"/>
              </w:rPr>
            </w:pPr>
            <w:r>
              <w:rPr>
                <w:rFonts w:cs="Arial"/>
                <w:sz w:val="24"/>
                <w:szCs w:val="24"/>
              </w:rPr>
              <w:t>60-69</w:t>
            </w:r>
          </w:p>
        </w:tc>
        <w:tc>
          <w:tcPr>
            <w:tcW w:w="4905" w:type="dxa"/>
          </w:tcPr>
          <w:p w:rsidR="00AC0DA1" w:rsidRPr="00045C52" w:rsidRDefault="002D07C8" w:rsidP="00A005B9">
            <w:pPr>
              <w:rPr>
                <w:rFonts w:cs="Arial"/>
                <w:sz w:val="24"/>
                <w:szCs w:val="24"/>
              </w:rPr>
            </w:pPr>
            <w:r>
              <w:rPr>
                <w:rFonts w:cs="Arial"/>
                <w:sz w:val="24"/>
                <w:szCs w:val="24"/>
              </w:rPr>
              <w:t xml:space="preserve">£10,001 - </w:t>
            </w:r>
            <w:r w:rsidR="00AC0DA1" w:rsidRPr="00045C52">
              <w:rPr>
                <w:rFonts w:cs="Arial"/>
                <w:sz w:val="24"/>
                <w:szCs w:val="24"/>
              </w:rPr>
              <w:t>£15,000</w:t>
            </w:r>
          </w:p>
        </w:tc>
      </w:tr>
      <w:tr w:rsidR="00AC0DA1" w:rsidRPr="001C5A00" w:rsidTr="0091379F">
        <w:trPr>
          <w:trHeight w:val="424"/>
        </w:trPr>
        <w:tc>
          <w:tcPr>
            <w:tcW w:w="4905" w:type="dxa"/>
          </w:tcPr>
          <w:p w:rsidR="00AC0DA1" w:rsidRPr="00045C52" w:rsidRDefault="002D07C8" w:rsidP="00A005B9">
            <w:pPr>
              <w:rPr>
                <w:rFonts w:cs="Arial"/>
                <w:sz w:val="24"/>
                <w:szCs w:val="24"/>
              </w:rPr>
            </w:pPr>
            <w:r>
              <w:rPr>
                <w:rFonts w:cs="Arial"/>
                <w:sz w:val="24"/>
                <w:szCs w:val="24"/>
              </w:rPr>
              <w:t>70-79</w:t>
            </w:r>
          </w:p>
        </w:tc>
        <w:tc>
          <w:tcPr>
            <w:tcW w:w="4905" w:type="dxa"/>
          </w:tcPr>
          <w:p w:rsidR="00AC0DA1" w:rsidRPr="00045C52" w:rsidRDefault="002D07C8" w:rsidP="00A005B9">
            <w:pPr>
              <w:rPr>
                <w:rFonts w:cs="Arial"/>
                <w:sz w:val="24"/>
                <w:szCs w:val="24"/>
              </w:rPr>
            </w:pPr>
            <w:r>
              <w:rPr>
                <w:rFonts w:cs="Arial"/>
                <w:sz w:val="24"/>
                <w:szCs w:val="24"/>
              </w:rPr>
              <w:t xml:space="preserve">£15,001 - </w:t>
            </w:r>
            <w:r w:rsidR="00AC0DA1" w:rsidRPr="00045C52">
              <w:rPr>
                <w:rFonts w:cs="Arial"/>
                <w:sz w:val="24"/>
                <w:szCs w:val="24"/>
              </w:rPr>
              <w:t>£20,000</w:t>
            </w:r>
          </w:p>
        </w:tc>
      </w:tr>
      <w:tr w:rsidR="00AC0DA1" w:rsidRPr="001C5A00" w:rsidTr="0091379F">
        <w:trPr>
          <w:trHeight w:val="424"/>
        </w:trPr>
        <w:tc>
          <w:tcPr>
            <w:tcW w:w="4905" w:type="dxa"/>
          </w:tcPr>
          <w:p w:rsidR="00AC0DA1" w:rsidRPr="00045C52" w:rsidRDefault="002D07C8" w:rsidP="00A005B9">
            <w:pPr>
              <w:rPr>
                <w:rFonts w:cs="Arial"/>
                <w:sz w:val="24"/>
                <w:szCs w:val="24"/>
              </w:rPr>
            </w:pPr>
            <w:r>
              <w:rPr>
                <w:rFonts w:cs="Arial"/>
                <w:sz w:val="24"/>
                <w:szCs w:val="24"/>
              </w:rPr>
              <w:t>80-89</w:t>
            </w:r>
          </w:p>
        </w:tc>
        <w:tc>
          <w:tcPr>
            <w:tcW w:w="4905" w:type="dxa"/>
          </w:tcPr>
          <w:p w:rsidR="00AC0DA1" w:rsidRPr="00045C52" w:rsidRDefault="002D07C8" w:rsidP="00A005B9">
            <w:pPr>
              <w:rPr>
                <w:rFonts w:cs="Arial"/>
                <w:sz w:val="24"/>
                <w:szCs w:val="24"/>
              </w:rPr>
            </w:pPr>
            <w:r>
              <w:rPr>
                <w:rFonts w:cs="Arial"/>
                <w:sz w:val="24"/>
                <w:szCs w:val="24"/>
              </w:rPr>
              <w:t xml:space="preserve">£20,001 - </w:t>
            </w:r>
            <w:r w:rsidR="00AC0DA1" w:rsidRPr="00045C52">
              <w:rPr>
                <w:rFonts w:cs="Arial"/>
                <w:sz w:val="24"/>
                <w:szCs w:val="24"/>
              </w:rPr>
              <w:t>£25,000</w:t>
            </w:r>
          </w:p>
        </w:tc>
      </w:tr>
      <w:tr w:rsidR="00AC0DA1" w:rsidRPr="001C5A00" w:rsidTr="0091379F">
        <w:trPr>
          <w:trHeight w:val="401"/>
        </w:trPr>
        <w:tc>
          <w:tcPr>
            <w:tcW w:w="4905" w:type="dxa"/>
          </w:tcPr>
          <w:p w:rsidR="00AC0DA1" w:rsidRPr="00045C52" w:rsidRDefault="00AC0DA1">
            <w:pPr>
              <w:rPr>
                <w:rFonts w:cs="Arial"/>
                <w:sz w:val="24"/>
                <w:szCs w:val="24"/>
              </w:rPr>
            </w:pPr>
            <w:r w:rsidRPr="00045C52">
              <w:rPr>
                <w:rFonts w:cs="Arial"/>
                <w:sz w:val="24"/>
                <w:szCs w:val="24"/>
              </w:rPr>
              <w:t>9</w:t>
            </w:r>
            <w:r w:rsidR="002D07C8">
              <w:rPr>
                <w:rFonts w:cs="Arial"/>
                <w:sz w:val="24"/>
                <w:szCs w:val="24"/>
              </w:rPr>
              <w:t>0</w:t>
            </w:r>
            <w:r w:rsidRPr="00045C52">
              <w:rPr>
                <w:rFonts w:cs="Arial"/>
                <w:sz w:val="24"/>
                <w:szCs w:val="24"/>
              </w:rPr>
              <w:t>-100+</w:t>
            </w:r>
          </w:p>
        </w:tc>
        <w:tc>
          <w:tcPr>
            <w:tcW w:w="4905" w:type="dxa"/>
          </w:tcPr>
          <w:p w:rsidR="00AC0DA1" w:rsidRPr="00045C52" w:rsidRDefault="002D07C8" w:rsidP="00A005B9">
            <w:pPr>
              <w:rPr>
                <w:rFonts w:cs="Arial"/>
                <w:sz w:val="24"/>
                <w:szCs w:val="24"/>
              </w:rPr>
            </w:pPr>
            <w:r>
              <w:rPr>
                <w:rFonts w:cs="Arial"/>
                <w:sz w:val="24"/>
                <w:szCs w:val="24"/>
              </w:rPr>
              <w:t xml:space="preserve">£25,001 - </w:t>
            </w:r>
            <w:r w:rsidR="00AC0DA1" w:rsidRPr="00045C52">
              <w:rPr>
                <w:rFonts w:cs="Arial"/>
                <w:sz w:val="24"/>
                <w:szCs w:val="24"/>
              </w:rPr>
              <w:t>£30,000</w:t>
            </w:r>
          </w:p>
        </w:tc>
      </w:tr>
    </w:tbl>
    <w:p w:rsidR="00AC0DA1" w:rsidRPr="001C5A00" w:rsidRDefault="00AC0DA1" w:rsidP="00A005B9">
      <w:pPr>
        <w:rPr>
          <w:rFonts w:cs="Arial"/>
          <w:b/>
          <w:sz w:val="24"/>
          <w:szCs w:val="24"/>
        </w:rPr>
      </w:pPr>
    </w:p>
    <w:sectPr w:rsidR="00AC0DA1" w:rsidRPr="001C5A00" w:rsidSect="00046E87">
      <w:headerReference w:type="default" r:id="rId8"/>
      <w:footerReference w:type="default" r:id="rId9"/>
      <w:pgSz w:w="11906" w:h="16838"/>
      <w:pgMar w:top="1440" w:right="1080" w:bottom="567" w:left="1080" w:header="708" w:footer="3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A00" w:rsidRDefault="001C5A00" w:rsidP="001C5A00">
      <w:r>
        <w:separator/>
      </w:r>
    </w:p>
  </w:endnote>
  <w:endnote w:type="continuationSeparator" w:id="0">
    <w:p w:rsidR="001C5A00" w:rsidRDefault="001C5A00" w:rsidP="001C5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6895609"/>
      <w:docPartObj>
        <w:docPartGallery w:val="Page Numbers (Bottom of Page)"/>
        <w:docPartUnique/>
      </w:docPartObj>
    </w:sdtPr>
    <w:sdtEndPr>
      <w:rPr>
        <w:noProof/>
      </w:rPr>
    </w:sdtEndPr>
    <w:sdtContent>
      <w:p w:rsidR="00046E87" w:rsidRDefault="00046E87">
        <w:pPr>
          <w:pStyle w:val="Footer"/>
          <w:jc w:val="center"/>
        </w:pPr>
        <w:r>
          <w:fldChar w:fldCharType="begin"/>
        </w:r>
        <w:r>
          <w:instrText xml:space="preserve"> PAGE   \* MERGEFORMAT </w:instrText>
        </w:r>
        <w:r>
          <w:fldChar w:fldCharType="separate"/>
        </w:r>
        <w:r w:rsidR="00C10F57">
          <w:rPr>
            <w:noProof/>
          </w:rPr>
          <w:t>12</w:t>
        </w:r>
        <w:r>
          <w:rPr>
            <w:noProof/>
          </w:rPr>
          <w:fldChar w:fldCharType="end"/>
        </w:r>
      </w:p>
    </w:sdtContent>
  </w:sdt>
  <w:p w:rsidR="00046E87" w:rsidRDefault="00046E87" w:rsidP="00046E8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A00" w:rsidRDefault="001C5A00" w:rsidP="001C5A00">
      <w:r>
        <w:separator/>
      </w:r>
    </w:p>
  </w:footnote>
  <w:footnote w:type="continuationSeparator" w:id="0">
    <w:p w:rsidR="001C5A00" w:rsidRDefault="001C5A00" w:rsidP="001C5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A00" w:rsidRDefault="00B95F3F">
    <w:pPr>
      <w:pStyle w:val="Header"/>
    </w:pPr>
    <w:r>
      <w:rPr>
        <w:noProof/>
        <w:lang w:eastAsia="en-GB"/>
      </w:rPr>
      <w:drawing>
        <wp:inline distT="0" distB="0" distL="0" distR="0" wp14:anchorId="62A7C608">
          <wp:extent cx="2028825" cy="7715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7715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EB5E67"/>
    <w:multiLevelType w:val="hybridMultilevel"/>
    <w:tmpl w:val="C372A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BA1"/>
    <w:rsid w:val="00024E62"/>
    <w:rsid w:val="0003611E"/>
    <w:rsid w:val="00040EC4"/>
    <w:rsid w:val="00045C52"/>
    <w:rsid w:val="00046E87"/>
    <w:rsid w:val="001122BA"/>
    <w:rsid w:val="00174A35"/>
    <w:rsid w:val="001C5A00"/>
    <w:rsid w:val="001D0A7C"/>
    <w:rsid w:val="001D3E09"/>
    <w:rsid w:val="001E5B52"/>
    <w:rsid w:val="00200F01"/>
    <w:rsid w:val="00227CF1"/>
    <w:rsid w:val="00257BA1"/>
    <w:rsid w:val="002D07C8"/>
    <w:rsid w:val="00316DAA"/>
    <w:rsid w:val="003773B5"/>
    <w:rsid w:val="0038375F"/>
    <w:rsid w:val="003A788C"/>
    <w:rsid w:val="003B1411"/>
    <w:rsid w:val="003B5C4F"/>
    <w:rsid w:val="004105AD"/>
    <w:rsid w:val="00465E3B"/>
    <w:rsid w:val="00471FA4"/>
    <w:rsid w:val="00491F63"/>
    <w:rsid w:val="004D4CEA"/>
    <w:rsid w:val="00540C26"/>
    <w:rsid w:val="00552B4E"/>
    <w:rsid w:val="005A13E1"/>
    <w:rsid w:val="005B7A9B"/>
    <w:rsid w:val="005E1ED9"/>
    <w:rsid w:val="00617B56"/>
    <w:rsid w:val="00673975"/>
    <w:rsid w:val="00693E5F"/>
    <w:rsid w:val="006B04BB"/>
    <w:rsid w:val="006C03FE"/>
    <w:rsid w:val="006D3872"/>
    <w:rsid w:val="006E6234"/>
    <w:rsid w:val="006F5C42"/>
    <w:rsid w:val="00777B76"/>
    <w:rsid w:val="00797E47"/>
    <w:rsid w:val="007A1601"/>
    <w:rsid w:val="007B2A33"/>
    <w:rsid w:val="007C1B7B"/>
    <w:rsid w:val="008413BE"/>
    <w:rsid w:val="0088157A"/>
    <w:rsid w:val="008F635A"/>
    <w:rsid w:val="0091379F"/>
    <w:rsid w:val="00932F8C"/>
    <w:rsid w:val="00933272"/>
    <w:rsid w:val="009C6881"/>
    <w:rsid w:val="00A005B9"/>
    <w:rsid w:val="00A67E42"/>
    <w:rsid w:val="00A8023F"/>
    <w:rsid w:val="00A94ED6"/>
    <w:rsid w:val="00AB2652"/>
    <w:rsid w:val="00AC0DA1"/>
    <w:rsid w:val="00AD51AC"/>
    <w:rsid w:val="00AD7292"/>
    <w:rsid w:val="00AF1D83"/>
    <w:rsid w:val="00B11924"/>
    <w:rsid w:val="00B15B28"/>
    <w:rsid w:val="00B605D4"/>
    <w:rsid w:val="00B65A33"/>
    <w:rsid w:val="00B84D33"/>
    <w:rsid w:val="00B86953"/>
    <w:rsid w:val="00B9321D"/>
    <w:rsid w:val="00B95F3F"/>
    <w:rsid w:val="00BD55A7"/>
    <w:rsid w:val="00C10F57"/>
    <w:rsid w:val="00C12A9B"/>
    <w:rsid w:val="00C2523D"/>
    <w:rsid w:val="00C33C4A"/>
    <w:rsid w:val="00CB28A4"/>
    <w:rsid w:val="00CB5055"/>
    <w:rsid w:val="00CB5639"/>
    <w:rsid w:val="00CC3083"/>
    <w:rsid w:val="00CC6A20"/>
    <w:rsid w:val="00CE08C0"/>
    <w:rsid w:val="00CE3078"/>
    <w:rsid w:val="00CF7DA3"/>
    <w:rsid w:val="00D15C37"/>
    <w:rsid w:val="00D44CC9"/>
    <w:rsid w:val="00D63149"/>
    <w:rsid w:val="00D6533D"/>
    <w:rsid w:val="00D85274"/>
    <w:rsid w:val="00D860FE"/>
    <w:rsid w:val="00DA6F60"/>
    <w:rsid w:val="00DB3191"/>
    <w:rsid w:val="00E17140"/>
    <w:rsid w:val="00E21082"/>
    <w:rsid w:val="00E30763"/>
    <w:rsid w:val="00E35613"/>
    <w:rsid w:val="00E42A88"/>
    <w:rsid w:val="00E657A3"/>
    <w:rsid w:val="00E6643D"/>
    <w:rsid w:val="00E7572A"/>
    <w:rsid w:val="00E8092D"/>
    <w:rsid w:val="00E82F36"/>
    <w:rsid w:val="00EB66E9"/>
    <w:rsid w:val="00EC303A"/>
    <w:rsid w:val="00F0583C"/>
    <w:rsid w:val="00F46334"/>
    <w:rsid w:val="00F61E51"/>
    <w:rsid w:val="00F84D56"/>
    <w:rsid w:val="00F948B1"/>
    <w:rsid w:val="00FC6168"/>
    <w:rsid w:val="00FC6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FB1EAEF1-9F0D-4815-B984-080DEB4D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72A"/>
    <w:pPr>
      <w:spacing w:after="0" w:line="240" w:lineRule="auto"/>
      <w:jc w:val="both"/>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7BA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8092D"/>
    <w:pPr>
      <w:ind w:left="720"/>
      <w:contextualSpacing/>
    </w:pPr>
  </w:style>
  <w:style w:type="table" w:styleId="TableGrid">
    <w:name w:val="Table Grid"/>
    <w:basedOn w:val="TableNormal"/>
    <w:uiPriority w:val="39"/>
    <w:rsid w:val="00AC0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5A00"/>
    <w:pPr>
      <w:tabs>
        <w:tab w:val="center" w:pos="4513"/>
        <w:tab w:val="right" w:pos="9026"/>
      </w:tabs>
    </w:pPr>
  </w:style>
  <w:style w:type="character" w:customStyle="1" w:styleId="HeaderChar">
    <w:name w:val="Header Char"/>
    <w:basedOn w:val="DefaultParagraphFont"/>
    <w:link w:val="Header"/>
    <w:uiPriority w:val="99"/>
    <w:rsid w:val="001C5A00"/>
    <w:rPr>
      <w:rFonts w:ascii="Arial" w:eastAsia="Times New Roman" w:hAnsi="Arial" w:cs="Times New Roman"/>
      <w:szCs w:val="20"/>
    </w:rPr>
  </w:style>
  <w:style w:type="paragraph" w:styleId="Footer">
    <w:name w:val="footer"/>
    <w:basedOn w:val="Normal"/>
    <w:link w:val="FooterChar"/>
    <w:uiPriority w:val="99"/>
    <w:unhideWhenUsed/>
    <w:rsid w:val="001C5A00"/>
    <w:pPr>
      <w:tabs>
        <w:tab w:val="center" w:pos="4513"/>
        <w:tab w:val="right" w:pos="9026"/>
      </w:tabs>
    </w:pPr>
  </w:style>
  <w:style w:type="character" w:customStyle="1" w:styleId="FooterChar">
    <w:name w:val="Footer Char"/>
    <w:basedOn w:val="DefaultParagraphFont"/>
    <w:link w:val="Footer"/>
    <w:uiPriority w:val="99"/>
    <w:rsid w:val="001C5A00"/>
    <w:rPr>
      <w:rFonts w:ascii="Arial" w:eastAsia="Times New Roman" w:hAnsi="Arial" w:cs="Times New Roman"/>
      <w:szCs w:val="20"/>
    </w:rPr>
  </w:style>
  <w:style w:type="paragraph" w:styleId="BalloonText">
    <w:name w:val="Balloon Text"/>
    <w:basedOn w:val="Normal"/>
    <w:link w:val="BalloonTextChar"/>
    <w:uiPriority w:val="99"/>
    <w:semiHidden/>
    <w:unhideWhenUsed/>
    <w:rsid w:val="00AD72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29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24DFE-E2A9-43FD-A7E6-64AA55C3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3254</Words>
  <Characters>18550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Kelly, Robert</cp:lastModifiedBy>
  <cp:revision>3</cp:revision>
  <dcterms:created xsi:type="dcterms:W3CDTF">2018-04-26T08:08:00Z</dcterms:created>
  <dcterms:modified xsi:type="dcterms:W3CDTF">2018-06-13T17:11:00Z</dcterms:modified>
</cp:coreProperties>
</file>