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C31CA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CA1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-424815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C31CA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55D88" w:rsidRPr="00C31CA1">
        <w:rPr>
          <w:rFonts w:ascii="Arial" w:hAnsi="Arial" w:cs="Arial"/>
          <w:b/>
          <w:snapToGrid/>
          <w:sz w:val="24"/>
          <w:szCs w:val="24"/>
          <w:lang w:val="en-GB"/>
        </w:rPr>
        <w:t>16171617</w:t>
      </w:r>
    </w:p>
    <w:p w:rsidR="00AE2DA7" w:rsidRPr="00C31CA1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CA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C31CA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C31CA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55D88" w:rsidRPr="00C31CA1">
        <w:rPr>
          <w:rFonts w:ascii="Arial" w:hAnsi="Arial" w:cs="Arial"/>
          <w:b/>
          <w:snapToGrid/>
          <w:sz w:val="24"/>
          <w:szCs w:val="24"/>
          <w:lang w:val="en-GB"/>
        </w:rPr>
        <w:t>8 March 2017</w:t>
      </w:r>
    </w:p>
    <w:p w:rsidR="006D3102" w:rsidRPr="00C31CA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CA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B6479">
        <w:rPr>
          <w:rFonts w:ascii="Arial" w:hAnsi="Arial" w:cs="Arial"/>
          <w:b/>
          <w:snapToGrid/>
          <w:sz w:val="24"/>
          <w:szCs w:val="24"/>
          <w:lang w:val="en-GB"/>
        </w:rPr>
        <w:t>29 March 2017</w:t>
      </w:r>
    </w:p>
    <w:p w:rsidR="006E5831" w:rsidRPr="00C31CA1" w:rsidRDefault="006E583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62AE5" w:rsidRPr="00C31CA1" w:rsidRDefault="00262AE5" w:rsidP="00262AE5">
      <w:pPr>
        <w:jc w:val="both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CA1">
        <w:rPr>
          <w:rFonts w:ascii="Arial" w:hAnsi="Arial" w:cs="Arial"/>
          <w:b/>
          <w:snapToGrid/>
          <w:sz w:val="24"/>
          <w:szCs w:val="24"/>
          <w:lang w:val="en-GB"/>
        </w:rPr>
        <w:t>Name of Council: Torbay</w:t>
      </w:r>
    </w:p>
    <w:p w:rsidR="00262AE5" w:rsidRPr="00C31CA1" w:rsidRDefault="00262AE5" w:rsidP="00262AE5">
      <w:pPr>
        <w:jc w:val="both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CA1">
        <w:rPr>
          <w:rFonts w:ascii="Arial" w:hAnsi="Arial" w:cs="Arial"/>
          <w:b/>
          <w:snapToGrid/>
          <w:sz w:val="24"/>
          <w:szCs w:val="24"/>
          <w:lang w:val="en-GB"/>
        </w:rPr>
        <w:t>District Code:</w:t>
      </w:r>
      <w:r w:rsidR="006E5831" w:rsidRPr="00C31CA1">
        <w:rPr>
          <w:rFonts w:ascii="Arial" w:hAnsi="Arial" w:cs="Arial"/>
          <w:b/>
          <w:snapToGrid/>
          <w:sz w:val="24"/>
          <w:szCs w:val="24"/>
          <w:lang w:val="en-GB"/>
        </w:rPr>
        <w:t xml:space="preserve"> 914 (Government Code)</w:t>
      </w:r>
    </w:p>
    <w:p w:rsidR="00262AE5" w:rsidRPr="006E5831" w:rsidRDefault="00262AE5" w:rsidP="00262AE5">
      <w:pPr>
        <w:jc w:val="both"/>
        <w:rPr>
          <w:rFonts w:ascii="Arial" w:hAnsi="Arial" w:cs="Arial"/>
          <w:b/>
          <w:snapToGrid/>
          <w:szCs w:val="22"/>
          <w:lang w:val="en-GB"/>
        </w:rPr>
      </w:pPr>
    </w:p>
    <w:tbl>
      <w:tblPr>
        <w:tblW w:w="158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8332"/>
        <w:gridCol w:w="1382"/>
        <w:gridCol w:w="1382"/>
        <w:gridCol w:w="1382"/>
        <w:gridCol w:w="1382"/>
        <w:gridCol w:w="1382"/>
      </w:tblGrid>
      <w:tr w:rsidR="00262AE5" w:rsidRPr="006E5831" w:rsidTr="006E5831">
        <w:trPr>
          <w:tblHeader/>
        </w:trPr>
        <w:tc>
          <w:tcPr>
            <w:tcW w:w="599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No</w:t>
            </w:r>
          </w:p>
        </w:tc>
        <w:tc>
          <w:tcPr>
            <w:tcW w:w="8332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Question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Response 2011/2012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Response 2012/2013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Response 2013/2014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Response 2014/2015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Response 2015/2016</w:t>
            </w:r>
          </w:p>
        </w:tc>
      </w:tr>
      <w:tr w:rsidR="00D6192B" w:rsidRPr="006E5831" w:rsidTr="00733637">
        <w:tc>
          <w:tcPr>
            <w:tcW w:w="599" w:type="dxa"/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</w:t>
            </w:r>
          </w:p>
        </w:tc>
        <w:tc>
          <w:tcPr>
            <w:tcW w:w="8332" w:type="dxa"/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Do you offer a pest control service to the public, and if so is the service delivered in-house by the Council or contracted out to a 3rd party?  Y=Yes, N=No, C=Contract out (Please give Company name(s) of 3rd party providers)</w:t>
            </w:r>
          </w:p>
        </w:tc>
        <w:tc>
          <w:tcPr>
            <w:tcW w:w="6910" w:type="dxa"/>
            <w:gridSpan w:val="5"/>
            <w:vAlign w:val="center"/>
          </w:tcPr>
          <w:p w:rsidR="00D6192B" w:rsidRPr="005B6479" w:rsidRDefault="00D6192B" w:rsidP="00D6192B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5B6479">
              <w:rPr>
                <w:rFonts w:ascii="Arial" w:hAnsi="Arial" w:cs="Arial"/>
                <w:snapToGrid/>
                <w:szCs w:val="22"/>
                <w:lang w:val="en-GB"/>
              </w:rPr>
              <w:t>Pest Control services are carried out by a third party contractor</w:t>
            </w:r>
          </w:p>
          <w:p w:rsidR="00D6192B" w:rsidRPr="006E5831" w:rsidRDefault="004F717F" w:rsidP="00D6192B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hyperlink r:id="rId8" w:history="1">
              <w:r w:rsidR="00D6192B" w:rsidRPr="006E5831">
                <w:rPr>
                  <w:rStyle w:val="Hyperlink"/>
                  <w:rFonts w:ascii="Arial" w:hAnsi="Arial" w:cs="Arial"/>
                  <w:snapToGrid/>
                  <w:szCs w:val="22"/>
                  <w:lang w:val="en-GB"/>
                </w:rPr>
                <w:t>http://www.torbay.gov.uk/asb-environment-and-nuisance/pests/</w:t>
              </w:r>
            </w:hyperlink>
            <w:r w:rsidR="00D6192B"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 </w:t>
            </w:r>
          </w:p>
        </w:tc>
      </w:tr>
      <w:tr w:rsidR="00D6192B" w:rsidRPr="006E5831" w:rsidTr="00296BD2">
        <w:tc>
          <w:tcPr>
            <w:tcW w:w="599" w:type="dxa"/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2</w:t>
            </w:r>
          </w:p>
        </w:tc>
        <w:tc>
          <w:tcPr>
            <w:tcW w:w="8332" w:type="dxa"/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Do you charge for your pest control service? </w:t>
            </w:r>
          </w:p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(Y=Yes, N=No) </w:t>
            </w:r>
          </w:p>
        </w:tc>
        <w:tc>
          <w:tcPr>
            <w:tcW w:w="6910" w:type="dxa"/>
            <w:gridSpan w:val="5"/>
            <w:vAlign w:val="center"/>
          </w:tcPr>
          <w:p w:rsidR="00D6192B" w:rsidRPr="005B6479" w:rsidRDefault="00D6192B" w:rsidP="00D6192B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5B6479">
              <w:rPr>
                <w:rFonts w:ascii="Arial" w:hAnsi="Arial" w:cs="Arial"/>
                <w:szCs w:val="22"/>
              </w:rPr>
              <w:t xml:space="preserve">TOR2 or any other pest control </w:t>
            </w:r>
            <w:proofErr w:type="gramStart"/>
            <w:r w:rsidRPr="005B6479">
              <w:rPr>
                <w:rFonts w:ascii="Arial" w:hAnsi="Arial" w:cs="Arial"/>
                <w:szCs w:val="22"/>
              </w:rPr>
              <w:t>company,</w:t>
            </w:r>
            <w:proofErr w:type="gramEnd"/>
            <w:r w:rsidRPr="005B6479">
              <w:rPr>
                <w:rFonts w:ascii="Arial" w:hAnsi="Arial" w:cs="Arial"/>
                <w:szCs w:val="22"/>
              </w:rPr>
              <w:t xml:space="preserve"> can provide a pest control service and you should contact them direct for their current fees.</w:t>
            </w:r>
          </w:p>
        </w:tc>
      </w:tr>
      <w:tr w:rsidR="00D6192B" w:rsidRPr="006E5831" w:rsidTr="00252C74">
        <w:tc>
          <w:tcPr>
            <w:tcW w:w="599" w:type="dxa"/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3</w:t>
            </w:r>
          </w:p>
        </w:tc>
        <w:tc>
          <w:tcPr>
            <w:tcW w:w="8332" w:type="dxa"/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individuals were employed by the council between 1st April 2015 and 31st March 2016 under the remit of pest control?</w:t>
            </w:r>
          </w:p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</w:p>
        </w:tc>
        <w:tc>
          <w:tcPr>
            <w:tcW w:w="6910" w:type="dxa"/>
            <w:gridSpan w:val="5"/>
            <w:vAlign w:val="center"/>
          </w:tcPr>
          <w:p w:rsidR="00D6192B" w:rsidRPr="005B6479" w:rsidRDefault="00D6192B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5B6479">
              <w:rPr>
                <w:rFonts w:ascii="Arial" w:hAnsi="Arial" w:cs="Arial"/>
                <w:snapToGrid/>
                <w:szCs w:val="22"/>
                <w:lang w:val="en-GB"/>
              </w:rPr>
              <w:t>This service is carried out by TOR2 and TOR2 staffing levels is not information held on behalf of the Council and therefore this information is not available</w:t>
            </w:r>
          </w:p>
        </w:tc>
      </w:tr>
      <w:tr w:rsidR="00D6192B" w:rsidRPr="006E5831" w:rsidTr="00DD5E5E">
        <w:tc>
          <w:tcPr>
            <w:tcW w:w="599" w:type="dxa"/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4</w:t>
            </w:r>
          </w:p>
        </w:tc>
        <w:tc>
          <w:tcPr>
            <w:tcW w:w="8332" w:type="dxa"/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full time equivalents (FTE) is this?</w:t>
            </w:r>
          </w:p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</w:p>
        </w:tc>
        <w:tc>
          <w:tcPr>
            <w:tcW w:w="6910" w:type="dxa"/>
            <w:gridSpan w:val="5"/>
            <w:vAlign w:val="center"/>
          </w:tcPr>
          <w:p w:rsidR="00D6192B" w:rsidRPr="005B6479" w:rsidRDefault="00D6192B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5B6479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D6192B" w:rsidRPr="006E5831" w:rsidTr="001D2B85">
        <w:tc>
          <w:tcPr>
            <w:tcW w:w="599" w:type="dxa"/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5</w:t>
            </w:r>
          </w:p>
        </w:tc>
        <w:tc>
          <w:tcPr>
            <w:tcW w:w="8332" w:type="dxa"/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Of those individuals, how many were employed as servicing technicians?</w:t>
            </w:r>
          </w:p>
        </w:tc>
        <w:tc>
          <w:tcPr>
            <w:tcW w:w="6910" w:type="dxa"/>
            <w:gridSpan w:val="5"/>
            <w:vAlign w:val="center"/>
          </w:tcPr>
          <w:p w:rsidR="00D6192B" w:rsidRPr="005B6479" w:rsidRDefault="00D6192B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5B6479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D6192B" w:rsidRPr="006E5831" w:rsidTr="0018313A">
        <w:tc>
          <w:tcPr>
            <w:tcW w:w="599" w:type="dxa"/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6</w:t>
            </w:r>
          </w:p>
        </w:tc>
        <w:tc>
          <w:tcPr>
            <w:tcW w:w="8332" w:type="dxa"/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full time equivalents (FTE) is this?</w:t>
            </w:r>
          </w:p>
        </w:tc>
        <w:tc>
          <w:tcPr>
            <w:tcW w:w="6910" w:type="dxa"/>
            <w:gridSpan w:val="5"/>
            <w:vAlign w:val="center"/>
          </w:tcPr>
          <w:p w:rsidR="00D6192B" w:rsidRPr="005B6479" w:rsidRDefault="00D6192B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5B6479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D6192B" w:rsidRPr="006E5831" w:rsidTr="00D6192B">
        <w:trPr>
          <w:trHeight w:val="546"/>
        </w:trPr>
        <w:tc>
          <w:tcPr>
            <w:tcW w:w="15841" w:type="dxa"/>
            <w:gridSpan w:val="7"/>
            <w:vAlign w:val="center"/>
          </w:tcPr>
          <w:p w:rsidR="00D6192B" w:rsidRPr="006E5831" w:rsidRDefault="00D6192B" w:rsidP="00D6192B">
            <w:pPr>
              <w:jc w:val="center"/>
              <w:rPr>
                <w:rFonts w:ascii="Arial" w:hAnsi="Arial" w:cs="Arial"/>
                <w:snapToGrid/>
                <w:color w:val="FF0000"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color w:val="FF0000"/>
                <w:szCs w:val="22"/>
                <w:lang w:val="en-GB"/>
              </w:rPr>
              <w:t>The responses to the questions below have been obtained from TOR2.</w:t>
            </w:r>
          </w:p>
        </w:tc>
      </w:tr>
      <w:tr w:rsidR="00262AE5" w:rsidRPr="006E5831" w:rsidTr="007F5742">
        <w:tc>
          <w:tcPr>
            <w:tcW w:w="599" w:type="dxa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7</w:t>
            </w:r>
          </w:p>
        </w:tc>
        <w:tc>
          <w:tcPr>
            <w:tcW w:w="8332" w:type="dxa"/>
          </w:tcPr>
          <w:p w:rsidR="00262AE5" w:rsidRPr="006E5831" w:rsidRDefault="00262AE5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initial reactive domestic service requests involving rats did the council deploy one or more technicians between 1st April 2015 and 31st March 2016?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444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298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301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404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374</w:t>
            </w:r>
          </w:p>
        </w:tc>
      </w:tr>
      <w:tr w:rsidR="00262AE5" w:rsidRPr="006E5831" w:rsidTr="007F5742">
        <w:tc>
          <w:tcPr>
            <w:tcW w:w="599" w:type="dxa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8</w:t>
            </w:r>
          </w:p>
        </w:tc>
        <w:tc>
          <w:tcPr>
            <w:tcW w:w="8332" w:type="dxa"/>
          </w:tcPr>
          <w:p w:rsidR="00262AE5" w:rsidRPr="006E5831" w:rsidRDefault="00262AE5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initial reactive domestic service requests involving mice did the council deploy one or more technicians between 1st April 2015 and 31st March 2016?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156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212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128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108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176</w:t>
            </w:r>
          </w:p>
        </w:tc>
      </w:tr>
      <w:tr w:rsidR="00262AE5" w:rsidRPr="006E5831" w:rsidTr="007F5742">
        <w:tc>
          <w:tcPr>
            <w:tcW w:w="599" w:type="dxa"/>
          </w:tcPr>
          <w:p w:rsidR="00262AE5" w:rsidRPr="006E5831" w:rsidRDefault="00262AE5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9</w:t>
            </w:r>
          </w:p>
        </w:tc>
        <w:tc>
          <w:tcPr>
            <w:tcW w:w="8332" w:type="dxa"/>
          </w:tcPr>
          <w:p w:rsidR="00262AE5" w:rsidRPr="006E5831" w:rsidRDefault="00262AE5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How many initial reactive domestic service requests involving mammals (other than rats or mice, </w:t>
            </w:r>
            <w:proofErr w:type="spellStart"/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Eg</w:t>
            </w:r>
            <w:proofErr w:type="spellEnd"/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. Foxes, Squirrels, Rabbits etc…) did the council deploy one or more technicians between 1st April 2015 and 31st March 2016?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0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0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0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0</w:t>
            </w:r>
          </w:p>
        </w:tc>
        <w:tc>
          <w:tcPr>
            <w:tcW w:w="1382" w:type="dxa"/>
            <w:vAlign w:val="center"/>
          </w:tcPr>
          <w:p w:rsidR="00262AE5" w:rsidRPr="006E5831" w:rsidRDefault="00FE3274" w:rsidP="005B6479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5B6479" w:rsidRPr="006E5831" w:rsidTr="00E266D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10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How many initial reactive domestic service requests involving wasps did </w:t>
            </w: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lastRenderedPageBreak/>
              <w:t>council deploy one or more technicians between 1st April 2015 and 31st March 2016?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9" w:rsidRDefault="005B6479" w:rsidP="005B6479">
            <w:pPr>
              <w:jc w:val="center"/>
            </w:pPr>
            <w:r w:rsidRPr="0001031F">
              <w:rPr>
                <w:rFonts w:ascii="Arial" w:hAnsi="Arial" w:cs="Arial"/>
                <w:snapToGrid/>
                <w:szCs w:val="22"/>
                <w:lang w:val="en-GB"/>
              </w:rPr>
              <w:lastRenderedPageBreak/>
              <w:t>N/A</w:t>
            </w:r>
          </w:p>
        </w:tc>
      </w:tr>
      <w:tr w:rsidR="005B6479" w:rsidRPr="006E5831" w:rsidTr="00997F2F">
        <w:tc>
          <w:tcPr>
            <w:tcW w:w="599" w:type="dxa"/>
          </w:tcPr>
          <w:p w:rsidR="005B6479" w:rsidRPr="006E5831" w:rsidRDefault="005B6479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lastRenderedPageBreak/>
              <w:t>11</w:t>
            </w:r>
          </w:p>
        </w:tc>
        <w:tc>
          <w:tcPr>
            <w:tcW w:w="8332" w:type="dxa"/>
          </w:tcPr>
          <w:p w:rsidR="005B6479" w:rsidRPr="006E5831" w:rsidRDefault="005B6479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initial reactive domestic service requests involving bedbugs did the council deploy one or more technicians between 1st April 2015 and 31st March 2016?</w:t>
            </w:r>
          </w:p>
        </w:tc>
        <w:tc>
          <w:tcPr>
            <w:tcW w:w="6910" w:type="dxa"/>
            <w:gridSpan w:val="5"/>
            <w:vAlign w:val="center"/>
          </w:tcPr>
          <w:p w:rsidR="005B6479" w:rsidRDefault="005B6479" w:rsidP="005B6479">
            <w:pPr>
              <w:jc w:val="center"/>
            </w:pPr>
            <w:r w:rsidRPr="0001031F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5B6479" w:rsidRPr="006E5831" w:rsidTr="0017659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How many initial reactive domestic service requests involving ants did the council deploy one or more technicians between 1st April 2015 and 31st March 2016? 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9" w:rsidRDefault="005B6479" w:rsidP="005B6479">
            <w:pPr>
              <w:jc w:val="center"/>
            </w:pPr>
            <w:r w:rsidRPr="0001031F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5B6479" w:rsidRPr="006E5831" w:rsidTr="00E332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How many initial reactive domestic service requests involving cockroaches did the council deploy one or more technicians between 1st April 2015 and 31st March 2016? 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9" w:rsidRDefault="005B6479" w:rsidP="005B6479">
            <w:pPr>
              <w:jc w:val="center"/>
            </w:pPr>
            <w:r w:rsidRPr="0001031F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5B6479" w:rsidRPr="006E5831" w:rsidTr="004370C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initial reactive domestic service requests involving insects other than those listed above (</w:t>
            </w:r>
            <w:proofErr w:type="spellStart"/>
            <w:proofErr w:type="gramStart"/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Eg</w:t>
            </w:r>
            <w:proofErr w:type="spellEnd"/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.</w:t>
            </w:r>
            <w:proofErr w:type="gramEnd"/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 xml:space="preserve"> Fleas, Bees, Mites etc…) did the council deploy one or more technicians between 1st April 2015 and 31st March 2016?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9" w:rsidRDefault="005B6479" w:rsidP="005B6479">
            <w:pPr>
              <w:jc w:val="center"/>
            </w:pPr>
            <w:r w:rsidRPr="0001031F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5B6479" w:rsidRPr="006E5831" w:rsidTr="004D49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15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9" w:rsidRPr="006E5831" w:rsidRDefault="005B6479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How many initial reactive domestic service requests involving birds did the council deploy one or more technicians between 1st April 2015 and 31st March 2016?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9" w:rsidRDefault="005B6479" w:rsidP="005B6479">
            <w:pPr>
              <w:jc w:val="center"/>
            </w:pPr>
            <w:r w:rsidRPr="0001031F">
              <w:rPr>
                <w:rFonts w:ascii="Arial" w:hAnsi="Arial" w:cs="Arial"/>
                <w:snapToGrid/>
                <w:szCs w:val="22"/>
                <w:lang w:val="en-GB"/>
              </w:rPr>
              <w:t>N/A</w:t>
            </w:r>
          </w:p>
        </w:tc>
      </w:tr>
      <w:tr w:rsidR="00D6192B" w:rsidRPr="006E5831" w:rsidTr="00927B7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B" w:rsidRPr="006E5831" w:rsidRDefault="00D6192B" w:rsidP="007F5742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16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Are you intending to continue providing pest control services to your community for the next 12 month period?</w:t>
            </w:r>
          </w:p>
          <w:p w:rsidR="00D6192B" w:rsidRPr="006E5831" w:rsidRDefault="00D6192B" w:rsidP="007F5742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(Y=Yes, N=No, DK=Don’t Know)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B" w:rsidRPr="006E5831" w:rsidRDefault="00D6192B" w:rsidP="005B6479">
            <w:pPr>
              <w:jc w:val="center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color w:val="333333"/>
                <w:szCs w:val="22"/>
              </w:rPr>
              <w:t>Yes</w:t>
            </w:r>
          </w:p>
        </w:tc>
      </w:tr>
    </w:tbl>
    <w:p w:rsidR="00262AE5" w:rsidRPr="006E5831" w:rsidRDefault="00262AE5" w:rsidP="00262AE5">
      <w:pPr>
        <w:jc w:val="both"/>
        <w:rPr>
          <w:rFonts w:ascii="Arial" w:hAnsi="Arial" w:cs="Arial"/>
          <w:b/>
          <w:snapToGrid/>
          <w:szCs w:val="22"/>
          <w:lang w:val="en-GB"/>
        </w:rPr>
      </w:pPr>
    </w:p>
    <w:p w:rsidR="00262AE5" w:rsidRPr="006E5831" w:rsidRDefault="00262AE5" w:rsidP="00262AE5">
      <w:pPr>
        <w:jc w:val="both"/>
        <w:rPr>
          <w:rFonts w:ascii="Arial" w:hAnsi="Arial" w:cs="Arial"/>
          <w:b/>
          <w:snapToGrid/>
          <w:szCs w:val="22"/>
          <w:lang w:val="en-GB"/>
        </w:rPr>
      </w:pPr>
      <w:r w:rsidRPr="006E5831">
        <w:rPr>
          <w:rFonts w:ascii="Arial" w:hAnsi="Arial" w:cs="Arial"/>
          <w:b/>
          <w:snapToGrid/>
          <w:szCs w:val="22"/>
          <w:lang w:val="en-GB"/>
        </w:rPr>
        <w:t>18. Please check the UK Census data for your borough’s population and the answer the following questions:</w:t>
      </w:r>
    </w:p>
    <w:p w:rsidR="00262AE5" w:rsidRPr="006E5831" w:rsidRDefault="00262AE5" w:rsidP="00262AE5">
      <w:pPr>
        <w:jc w:val="both"/>
        <w:rPr>
          <w:rFonts w:ascii="Arial" w:hAnsi="Arial" w:cs="Arial"/>
          <w:b/>
          <w:snapToGrid/>
          <w:szCs w:val="22"/>
          <w:lang w:val="en-GB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9781"/>
      </w:tblGrid>
      <w:tr w:rsidR="006E5831" w:rsidRPr="006E5831" w:rsidTr="006E5831">
        <w:trPr>
          <w:trHeight w:val="256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Statistic: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both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Answer:</w:t>
            </w:r>
          </w:p>
        </w:tc>
      </w:tr>
      <w:tr w:rsidR="006E5831" w:rsidRPr="006E5831" w:rsidTr="006E5831">
        <w:trPr>
          <w:trHeight w:val="256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A: Population: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both"/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>Under Section 21 of the Freedom of Information Act 2000 the council is not required to respond to a request where the information is already available online.</w:t>
            </w:r>
          </w:p>
        </w:tc>
      </w:tr>
      <w:tr w:rsidR="006E5831" w:rsidRPr="006E5831" w:rsidTr="006E5831">
        <w:trPr>
          <w:trHeight w:val="275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B: Total Budget Allocation (under the remit of pest control):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both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>This is part of a larger contract with TOR2 and this information is not available</w:t>
            </w:r>
          </w:p>
        </w:tc>
      </w:tr>
      <w:tr w:rsidR="006E5831" w:rsidRPr="006E5831" w:rsidTr="006E5831">
        <w:trPr>
          <w:trHeight w:val="256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C: Is the district code listed for this local authority, correct?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 xml:space="preserve">N/A </w:t>
            </w:r>
          </w:p>
        </w:tc>
      </w:tr>
      <w:tr w:rsidR="006E5831" w:rsidRPr="006E5831" w:rsidTr="006E5831">
        <w:trPr>
          <w:trHeight w:val="596"/>
        </w:trPr>
        <w:tc>
          <w:tcPr>
            <w:tcW w:w="15701" w:type="dxa"/>
            <w:gridSpan w:val="2"/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color w:val="FF0000"/>
                <w:szCs w:val="22"/>
                <w:lang w:val="en-GB"/>
              </w:rPr>
              <w:t>The responses to the questions below have been obtained from TOR2.</w:t>
            </w:r>
          </w:p>
        </w:tc>
      </w:tr>
      <w:tr w:rsidR="006E5831" w:rsidRPr="006E5831" w:rsidTr="006E5831">
        <w:trPr>
          <w:trHeight w:val="256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lastRenderedPageBreak/>
              <w:t>D: Does this Local Authority treat Social Housing?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>N</w:t>
            </w:r>
          </w:p>
        </w:tc>
      </w:tr>
      <w:tr w:rsidR="006E5831" w:rsidRPr="006E5831" w:rsidTr="006E5831">
        <w:trPr>
          <w:trHeight w:val="256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E: Does this Local Authority treat Commercial Premises?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>N</w:t>
            </w:r>
          </w:p>
        </w:tc>
      </w:tr>
      <w:tr w:rsidR="006E5831" w:rsidRPr="006E5831" w:rsidTr="006E5831">
        <w:trPr>
          <w:trHeight w:val="275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F: Does this Local Authority treat Private Housing?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7F5742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>Y</w:t>
            </w:r>
            <w:bookmarkStart w:id="0" w:name="_GoBack"/>
            <w:bookmarkEnd w:id="0"/>
          </w:p>
        </w:tc>
      </w:tr>
      <w:tr w:rsidR="006E5831" w:rsidRPr="006E5831" w:rsidTr="006E5831">
        <w:trPr>
          <w:trHeight w:val="256"/>
        </w:trPr>
        <w:tc>
          <w:tcPr>
            <w:tcW w:w="5920" w:type="dxa"/>
            <w:shd w:val="clear" w:color="auto" w:fill="auto"/>
          </w:tcPr>
          <w:p w:rsidR="006E5831" w:rsidRPr="006E5831" w:rsidRDefault="006E5831" w:rsidP="006E5831">
            <w:pPr>
              <w:rPr>
                <w:rFonts w:ascii="Arial" w:hAnsi="Arial" w:cs="Arial"/>
                <w:b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b/>
                <w:snapToGrid/>
                <w:szCs w:val="22"/>
                <w:lang w:val="en-GB"/>
              </w:rPr>
              <w:t>G: Does this Local Authority contract out services?</w:t>
            </w:r>
          </w:p>
        </w:tc>
        <w:tc>
          <w:tcPr>
            <w:tcW w:w="9781" w:type="dxa"/>
            <w:shd w:val="clear" w:color="auto" w:fill="auto"/>
          </w:tcPr>
          <w:p w:rsidR="006E5831" w:rsidRPr="006E5831" w:rsidRDefault="006E5831" w:rsidP="006E5831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r w:rsidRPr="006E5831">
              <w:rPr>
                <w:rFonts w:ascii="Arial" w:hAnsi="Arial" w:cs="Arial"/>
                <w:snapToGrid/>
                <w:szCs w:val="22"/>
                <w:lang w:val="en-GB"/>
              </w:rPr>
              <w:t>Pest Control services are carried out by a third party contractor</w:t>
            </w:r>
          </w:p>
          <w:p w:rsidR="006E5831" w:rsidRPr="006E5831" w:rsidRDefault="004F717F" w:rsidP="006E5831">
            <w:pPr>
              <w:jc w:val="center"/>
              <w:rPr>
                <w:rFonts w:ascii="Arial" w:hAnsi="Arial" w:cs="Arial"/>
                <w:snapToGrid/>
                <w:szCs w:val="22"/>
                <w:lang w:val="en-GB"/>
              </w:rPr>
            </w:pPr>
            <w:hyperlink r:id="rId9" w:history="1">
              <w:r w:rsidR="006E5831" w:rsidRPr="006E5831">
                <w:rPr>
                  <w:rStyle w:val="Hyperlink"/>
                  <w:rFonts w:ascii="Arial" w:hAnsi="Arial" w:cs="Arial"/>
                  <w:snapToGrid/>
                  <w:szCs w:val="22"/>
                  <w:lang w:val="en-GB"/>
                </w:rPr>
                <w:t>http://www.torbay.gov.uk/asb-environment-and-nuisance/pests/</w:t>
              </w:r>
            </w:hyperlink>
          </w:p>
        </w:tc>
      </w:tr>
    </w:tbl>
    <w:p w:rsidR="00262AE5" w:rsidRPr="006E5831" w:rsidRDefault="00262AE5" w:rsidP="00262AE5">
      <w:pPr>
        <w:rPr>
          <w:rFonts w:ascii="Arial" w:hAnsi="Arial" w:cs="Arial"/>
          <w:b/>
          <w:snapToGrid/>
          <w:szCs w:val="22"/>
          <w:lang w:val="en-GB"/>
        </w:rPr>
      </w:pPr>
    </w:p>
    <w:sectPr w:rsidR="00262AE5" w:rsidRPr="006E5831" w:rsidSect="00262AE5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6837" w:h="11905" w:orient="landscape" w:code="9"/>
      <w:pgMar w:top="1134" w:right="1134" w:bottom="1134" w:left="964" w:header="0" w:footer="567" w:gutter="0"/>
      <w:paperSrc w:firs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7C" w:rsidRDefault="00B26E7C">
      <w:r>
        <w:separator/>
      </w:r>
    </w:p>
  </w:endnote>
  <w:endnote w:type="continuationSeparator" w:id="0">
    <w:p w:rsidR="00B26E7C" w:rsidRDefault="00B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F717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F717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F717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F717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F717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F717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7C" w:rsidRDefault="00B26E7C">
      <w:r>
        <w:separator/>
      </w:r>
    </w:p>
  </w:footnote>
  <w:footnote w:type="continuationSeparator" w:id="0">
    <w:p w:rsidR="00B26E7C" w:rsidRDefault="00B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63A43"/>
    <w:rsid w:val="00176BE1"/>
    <w:rsid w:val="001C6485"/>
    <w:rsid w:val="001E2239"/>
    <w:rsid w:val="00262AE5"/>
    <w:rsid w:val="002967BB"/>
    <w:rsid w:val="002A61E4"/>
    <w:rsid w:val="002C431F"/>
    <w:rsid w:val="00300B48"/>
    <w:rsid w:val="00303D18"/>
    <w:rsid w:val="00453B9B"/>
    <w:rsid w:val="004B3661"/>
    <w:rsid w:val="004F717F"/>
    <w:rsid w:val="00551AF6"/>
    <w:rsid w:val="005B6479"/>
    <w:rsid w:val="005F494D"/>
    <w:rsid w:val="006254CB"/>
    <w:rsid w:val="00650040"/>
    <w:rsid w:val="006D3102"/>
    <w:rsid w:val="006E5831"/>
    <w:rsid w:val="00720724"/>
    <w:rsid w:val="007D4241"/>
    <w:rsid w:val="00865634"/>
    <w:rsid w:val="008B0B53"/>
    <w:rsid w:val="009240D2"/>
    <w:rsid w:val="00951761"/>
    <w:rsid w:val="00955D88"/>
    <w:rsid w:val="00977727"/>
    <w:rsid w:val="009A13E2"/>
    <w:rsid w:val="00A734C7"/>
    <w:rsid w:val="00AA5747"/>
    <w:rsid w:val="00AA7E6D"/>
    <w:rsid w:val="00AD1728"/>
    <w:rsid w:val="00AE2DA7"/>
    <w:rsid w:val="00B02A6E"/>
    <w:rsid w:val="00B26E7C"/>
    <w:rsid w:val="00BA36FC"/>
    <w:rsid w:val="00BE16F1"/>
    <w:rsid w:val="00C2022B"/>
    <w:rsid w:val="00C31CA1"/>
    <w:rsid w:val="00C54EA5"/>
    <w:rsid w:val="00C8081F"/>
    <w:rsid w:val="00CF5D71"/>
    <w:rsid w:val="00D47DF5"/>
    <w:rsid w:val="00D6192B"/>
    <w:rsid w:val="00D74684"/>
    <w:rsid w:val="00DD0F40"/>
    <w:rsid w:val="00DD3468"/>
    <w:rsid w:val="00E149FE"/>
    <w:rsid w:val="00E33F7B"/>
    <w:rsid w:val="00E42DDF"/>
    <w:rsid w:val="00E76418"/>
    <w:rsid w:val="00E821D9"/>
    <w:rsid w:val="00EB52DF"/>
    <w:rsid w:val="00F21BAF"/>
    <w:rsid w:val="00F27CDD"/>
    <w:rsid w:val="00FD5F66"/>
    <w:rsid w:val="00FE3274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character" w:customStyle="1" w:styleId="offscreen1">
    <w:name w:val="offscreen1"/>
    <w:basedOn w:val="DefaultParagraphFont"/>
    <w:rsid w:val="00D6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asb-environment-and-nuisance/pe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bay.gov.uk/asb-environment-and-nuisance/pes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4253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2017-03-29T11:25:00Z</dcterms:created>
  <dcterms:modified xsi:type="dcterms:W3CDTF">2017-03-29T11:25:00Z</dcterms:modified>
</cp:coreProperties>
</file>