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C1B" w:rsidRDefault="00261D85" w:rsidP="00444C1B">
      <w:pPr>
        <w:widowControl/>
        <w:autoSpaceDE w:val="0"/>
        <w:autoSpaceDN w:val="0"/>
        <w:adjustRightInd w:val="0"/>
        <w:spacing w:after="60"/>
        <w:rPr>
          <w:rFonts w:ascii="Arial" w:hAnsi="Arial" w:cs="Arial"/>
          <w:b/>
          <w:sz w:val="24"/>
          <w:szCs w:val="24"/>
          <w:lang w:val="en-GB"/>
        </w:rPr>
      </w:pPr>
      <w:r>
        <w:rPr>
          <w:noProof/>
          <w:lang w:val="en-GB" w:eastAsia="en-GB"/>
        </w:rPr>
        <w:drawing>
          <wp:anchor distT="0" distB="0" distL="114300" distR="114300" simplePos="0" relativeHeight="251658240" behindDoc="0" locked="0" layoutInCell="1" allowOverlap="1">
            <wp:simplePos x="0" y="0"/>
            <wp:positionH relativeFrom="column">
              <wp:posOffset>3800475</wp:posOffset>
            </wp:positionH>
            <wp:positionV relativeFrom="page">
              <wp:posOffset>295275</wp:posOffset>
            </wp:positionV>
            <wp:extent cx="2505075" cy="971550"/>
            <wp:effectExtent l="0" t="0" r="9525" b="0"/>
            <wp:wrapNone/>
            <wp:docPr id="1" name="Picture 1" descr="TC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_LOGO_Sma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05075" cy="971550"/>
                    </a:xfrm>
                    <a:prstGeom prst="rect">
                      <a:avLst/>
                    </a:prstGeom>
                    <a:noFill/>
                  </pic:spPr>
                </pic:pic>
              </a:graphicData>
            </a:graphic>
          </wp:anchor>
        </w:drawing>
      </w:r>
      <w:r>
        <w:rPr>
          <w:rFonts w:ascii="Arial" w:hAnsi="Arial" w:cs="Arial"/>
          <w:b/>
          <w:sz w:val="24"/>
          <w:szCs w:val="24"/>
          <w:lang w:val="en-GB"/>
        </w:rPr>
        <w:t xml:space="preserve">Request Reference: </w:t>
      </w:r>
      <w:r w:rsidR="00444C1B">
        <w:rPr>
          <w:rFonts w:ascii="Arial" w:hAnsi="Arial" w:cs="Arial"/>
          <w:b/>
          <w:sz w:val="24"/>
          <w:szCs w:val="24"/>
          <w:lang w:val="en-GB"/>
        </w:rPr>
        <w:t>1718</w:t>
      </w:r>
      <w:r w:rsidR="00D71636">
        <w:rPr>
          <w:rFonts w:ascii="Arial" w:hAnsi="Arial" w:cs="Arial"/>
          <w:b/>
          <w:sz w:val="24"/>
          <w:szCs w:val="24"/>
          <w:lang w:val="en-GB"/>
        </w:rPr>
        <w:t>0</w:t>
      </w:r>
      <w:r w:rsidR="00444C1B">
        <w:rPr>
          <w:rFonts w:ascii="Arial" w:hAnsi="Arial" w:cs="Arial"/>
          <w:b/>
          <w:sz w:val="24"/>
          <w:szCs w:val="24"/>
          <w:lang w:val="en-GB"/>
        </w:rPr>
        <w:t>449</w:t>
      </w:r>
    </w:p>
    <w:p w:rsidR="00261D85" w:rsidRDefault="00261D85" w:rsidP="00261D85">
      <w:pPr>
        <w:widowControl/>
        <w:autoSpaceDE w:val="0"/>
        <w:autoSpaceDN w:val="0"/>
        <w:adjustRightInd w:val="0"/>
        <w:spacing w:after="60"/>
        <w:rPr>
          <w:rFonts w:ascii="Arial" w:hAnsi="Arial" w:cs="Arial"/>
          <w:b/>
          <w:sz w:val="24"/>
          <w:szCs w:val="24"/>
          <w:lang w:val="en-GB"/>
        </w:rPr>
      </w:pPr>
      <w:r>
        <w:rPr>
          <w:rFonts w:ascii="Arial" w:hAnsi="Arial" w:cs="Arial"/>
          <w:b/>
          <w:sz w:val="24"/>
          <w:szCs w:val="24"/>
          <w:lang w:val="en-GB"/>
        </w:rPr>
        <w:t xml:space="preserve">Date received: </w:t>
      </w:r>
      <w:r w:rsidR="00602DF5">
        <w:rPr>
          <w:rFonts w:ascii="Arial" w:hAnsi="Arial" w:cs="Arial"/>
          <w:b/>
          <w:sz w:val="24"/>
          <w:szCs w:val="24"/>
          <w:lang w:val="en-GB"/>
        </w:rPr>
        <w:t>20</w:t>
      </w:r>
      <w:r>
        <w:rPr>
          <w:rFonts w:ascii="Arial" w:hAnsi="Arial" w:cs="Arial"/>
          <w:b/>
          <w:sz w:val="24"/>
          <w:szCs w:val="24"/>
          <w:lang w:val="en-GB"/>
        </w:rPr>
        <w:t xml:space="preserve"> June 2017</w:t>
      </w:r>
    </w:p>
    <w:p w:rsidR="00261D85" w:rsidRDefault="00261D85" w:rsidP="00261D85">
      <w:pPr>
        <w:widowControl/>
        <w:autoSpaceDE w:val="0"/>
        <w:autoSpaceDN w:val="0"/>
        <w:adjustRightInd w:val="0"/>
        <w:spacing w:after="60"/>
        <w:rPr>
          <w:rFonts w:ascii="Arial" w:hAnsi="Arial" w:cs="Arial"/>
          <w:b/>
          <w:sz w:val="24"/>
          <w:szCs w:val="24"/>
          <w:lang w:val="en-GB"/>
        </w:rPr>
      </w:pPr>
      <w:r>
        <w:rPr>
          <w:rFonts w:ascii="Arial" w:hAnsi="Arial" w:cs="Arial"/>
          <w:b/>
          <w:sz w:val="24"/>
          <w:szCs w:val="24"/>
          <w:lang w:val="en-GB"/>
        </w:rPr>
        <w:t xml:space="preserve">Date response sent: </w:t>
      </w:r>
      <w:r w:rsidR="008048F4">
        <w:rPr>
          <w:rFonts w:ascii="Arial" w:hAnsi="Arial" w:cs="Arial"/>
          <w:b/>
          <w:sz w:val="24"/>
          <w:szCs w:val="24"/>
          <w:lang w:val="en-GB"/>
        </w:rPr>
        <w:t>18 July 2017</w:t>
      </w:r>
      <w:bookmarkStart w:id="0" w:name="_GoBack"/>
      <w:bookmarkEnd w:id="0"/>
    </w:p>
    <w:p w:rsidR="00261D85" w:rsidRDefault="00261D85" w:rsidP="00261D85">
      <w:pPr>
        <w:widowControl/>
        <w:autoSpaceDE w:val="0"/>
        <w:autoSpaceDN w:val="0"/>
        <w:adjustRightInd w:val="0"/>
        <w:rPr>
          <w:rFonts w:ascii="Arial" w:hAnsi="Arial" w:cs="Arial"/>
          <w:b/>
          <w:sz w:val="24"/>
          <w:szCs w:val="24"/>
          <w:lang w:val="en-GB"/>
        </w:rPr>
      </w:pPr>
    </w:p>
    <w:p w:rsidR="00E405C0" w:rsidRDefault="00E405C0" w:rsidP="00261D85"/>
    <w:p w:rsidR="00261D85" w:rsidRDefault="00261D85" w:rsidP="00261D85">
      <w:pPr>
        <w:rPr>
          <w:rFonts w:ascii="Arial" w:hAnsi="Arial" w:cs="Arial"/>
          <w:b/>
          <w:sz w:val="24"/>
          <w:szCs w:val="24"/>
          <w:lang w:val="en-GB"/>
        </w:rPr>
      </w:pPr>
      <w:r w:rsidRPr="00261D85">
        <w:rPr>
          <w:rFonts w:ascii="Arial" w:hAnsi="Arial" w:cs="Arial"/>
          <w:b/>
          <w:sz w:val="24"/>
          <w:szCs w:val="24"/>
          <w:lang w:val="en-GB"/>
        </w:rPr>
        <w:t>The requests are as follows:</w:t>
      </w:r>
    </w:p>
    <w:p w:rsidR="00261D85" w:rsidRPr="00261D85" w:rsidRDefault="00261D85" w:rsidP="00261D85">
      <w:pPr>
        <w:rPr>
          <w:rFonts w:ascii="Arial" w:hAnsi="Arial" w:cs="Arial"/>
          <w:b/>
          <w:sz w:val="24"/>
          <w:szCs w:val="24"/>
          <w:lang w:val="en-GB"/>
        </w:rPr>
      </w:pPr>
    </w:p>
    <w:p w:rsidR="00261D85" w:rsidRPr="008048F4" w:rsidRDefault="00261D85" w:rsidP="008048F4">
      <w:pPr>
        <w:tabs>
          <w:tab w:val="left" w:pos="567"/>
        </w:tabs>
        <w:ind w:left="567" w:hanging="567"/>
        <w:rPr>
          <w:rFonts w:ascii="Arial" w:hAnsi="Arial" w:cs="Arial"/>
          <w:b/>
          <w:sz w:val="24"/>
          <w:szCs w:val="24"/>
          <w:lang w:val="en-GB"/>
        </w:rPr>
      </w:pPr>
      <w:r w:rsidRPr="008048F4">
        <w:rPr>
          <w:rFonts w:ascii="Arial" w:hAnsi="Arial" w:cs="Arial"/>
          <w:b/>
          <w:sz w:val="24"/>
          <w:szCs w:val="24"/>
          <w:lang w:val="en-GB"/>
        </w:rPr>
        <w:t>1.</w:t>
      </w:r>
      <w:r w:rsidRPr="008048F4">
        <w:rPr>
          <w:rFonts w:ascii="Arial" w:hAnsi="Arial" w:cs="Arial"/>
          <w:b/>
          <w:sz w:val="24"/>
          <w:szCs w:val="24"/>
          <w:lang w:val="en-GB"/>
        </w:rPr>
        <w:tab/>
        <w:t>Please state the budget allocated by your local authority for (a) financial year 2016/17 and (b) financial year 2017/18 for all sexual and reproductive health services (please give combined budget if within a block contract)</w:t>
      </w:r>
    </w:p>
    <w:p w:rsidR="00261D85" w:rsidRPr="008048F4" w:rsidRDefault="00261D85" w:rsidP="008048F4">
      <w:pPr>
        <w:tabs>
          <w:tab w:val="left" w:pos="567"/>
        </w:tabs>
        <w:ind w:left="567" w:hanging="567"/>
        <w:rPr>
          <w:rFonts w:ascii="Arial" w:hAnsi="Arial" w:cs="Arial"/>
          <w:b/>
          <w:sz w:val="24"/>
          <w:szCs w:val="24"/>
          <w:lang w:val="en-GB"/>
        </w:rPr>
      </w:pPr>
    </w:p>
    <w:tbl>
      <w:tblPr>
        <w:tblStyle w:val="TableGrid"/>
        <w:tblW w:w="0" w:type="auto"/>
        <w:tblInd w:w="709" w:type="dxa"/>
        <w:tblLook w:val="04A0" w:firstRow="1" w:lastRow="0" w:firstColumn="1" w:lastColumn="0" w:noHBand="0" w:noVBand="1"/>
      </w:tblPr>
      <w:tblGrid>
        <w:gridCol w:w="1084"/>
        <w:gridCol w:w="2050"/>
      </w:tblGrid>
      <w:tr w:rsidR="00357993" w:rsidRPr="008048F4" w:rsidTr="008048F4">
        <w:trPr>
          <w:trHeight w:val="262"/>
        </w:trPr>
        <w:tc>
          <w:tcPr>
            <w:tcW w:w="574" w:type="dxa"/>
            <w:shd w:val="clear" w:color="auto" w:fill="BFBFBF" w:themeFill="background1" w:themeFillShade="BF"/>
          </w:tcPr>
          <w:p w:rsidR="00357993" w:rsidRPr="008048F4" w:rsidRDefault="00357993" w:rsidP="008048F4">
            <w:pPr>
              <w:rPr>
                <w:rFonts w:ascii="Arial" w:hAnsi="Arial" w:cs="Arial"/>
                <w:b/>
                <w:sz w:val="24"/>
                <w:szCs w:val="24"/>
                <w:lang w:val="en-GB"/>
              </w:rPr>
            </w:pPr>
            <w:r w:rsidRPr="008048F4">
              <w:rPr>
                <w:rFonts w:ascii="Arial" w:hAnsi="Arial" w:cs="Arial"/>
                <w:b/>
                <w:sz w:val="24"/>
                <w:szCs w:val="24"/>
                <w:lang w:val="en-GB"/>
              </w:rPr>
              <w:t xml:space="preserve">2016/17 </w:t>
            </w:r>
          </w:p>
        </w:tc>
        <w:tc>
          <w:tcPr>
            <w:tcW w:w="2050" w:type="dxa"/>
          </w:tcPr>
          <w:p w:rsidR="00357993" w:rsidRPr="008048F4" w:rsidRDefault="00357993" w:rsidP="008048F4">
            <w:pPr>
              <w:rPr>
                <w:rFonts w:ascii="Arial" w:hAnsi="Arial" w:cs="Arial"/>
                <w:sz w:val="24"/>
                <w:szCs w:val="24"/>
                <w:lang w:val="en-GB"/>
              </w:rPr>
            </w:pPr>
            <w:r w:rsidRPr="008048F4">
              <w:rPr>
                <w:rFonts w:ascii="Arial" w:hAnsi="Arial" w:cs="Arial"/>
                <w:sz w:val="24"/>
                <w:szCs w:val="24"/>
                <w:lang w:val="en-GB"/>
              </w:rPr>
              <w:t>£1,739,900</w:t>
            </w:r>
          </w:p>
        </w:tc>
      </w:tr>
      <w:tr w:rsidR="00357993" w:rsidRPr="008048F4" w:rsidTr="008048F4">
        <w:trPr>
          <w:trHeight w:val="262"/>
        </w:trPr>
        <w:tc>
          <w:tcPr>
            <w:tcW w:w="574" w:type="dxa"/>
            <w:shd w:val="clear" w:color="auto" w:fill="BFBFBF" w:themeFill="background1" w:themeFillShade="BF"/>
          </w:tcPr>
          <w:p w:rsidR="00357993" w:rsidRPr="008048F4" w:rsidRDefault="00357993" w:rsidP="008048F4">
            <w:pPr>
              <w:rPr>
                <w:rFonts w:ascii="Arial" w:hAnsi="Arial" w:cs="Arial"/>
                <w:b/>
                <w:sz w:val="24"/>
                <w:szCs w:val="24"/>
                <w:lang w:val="en-GB"/>
              </w:rPr>
            </w:pPr>
            <w:r w:rsidRPr="008048F4">
              <w:rPr>
                <w:rFonts w:ascii="Arial" w:hAnsi="Arial" w:cs="Arial"/>
                <w:b/>
                <w:sz w:val="24"/>
                <w:szCs w:val="24"/>
                <w:lang w:val="en-GB"/>
              </w:rPr>
              <w:t xml:space="preserve">2017/18 </w:t>
            </w:r>
          </w:p>
        </w:tc>
        <w:tc>
          <w:tcPr>
            <w:tcW w:w="2050" w:type="dxa"/>
          </w:tcPr>
          <w:p w:rsidR="00357993" w:rsidRPr="008048F4" w:rsidRDefault="00357993" w:rsidP="008048F4">
            <w:pPr>
              <w:rPr>
                <w:rFonts w:ascii="Arial" w:hAnsi="Arial" w:cs="Arial"/>
                <w:sz w:val="24"/>
                <w:szCs w:val="24"/>
                <w:lang w:val="en-GB"/>
              </w:rPr>
            </w:pPr>
            <w:r w:rsidRPr="008048F4">
              <w:rPr>
                <w:rFonts w:ascii="Arial" w:hAnsi="Arial" w:cs="Arial"/>
                <w:sz w:val="24"/>
                <w:szCs w:val="24"/>
                <w:lang w:val="en-GB"/>
              </w:rPr>
              <w:t>£1,633,900</w:t>
            </w:r>
          </w:p>
        </w:tc>
      </w:tr>
    </w:tbl>
    <w:p w:rsidR="00261D85" w:rsidRPr="008048F4" w:rsidRDefault="00261D85" w:rsidP="008048F4">
      <w:pPr>
        <w:tabs>
          <w:tab w:val="left" w:pos="567"/>
        </w:tabs>
        <w:ind w:left="567" w:hanging="567"/>
        <w:rPr>
          <w:rFonts w:ascii="Arial" w:hAnsi="Arial" w:cs="Arial"/>
          <w:sz w:val="24"/>
          <w:szCs w:val="24"/>
          <w:lang w:val="en-GB"/>
        </w:rPr>
      </w:pPr>
    </w:p>
    <w:p w:rsidR="00261D85" w:rsidRPr="008048F4" w:rsidRDefault="00261D85" w:rsidP="008048F4">
      <w:pPr>
        <w:tabs>
          <w:tab w:val="left" w:pos="567"/>
        </w:tabs>
        <w:ind w:left="567" w:hanging="567"/>
        <w:rPr>
          <w:rFonts w:ascii="Arial" w:hAnsi="Arial" w:cs="Arial"/>
          <w:b/>
          <w:sz w:val="24"/>
          <w:szCs w:val="24"/>
          <w:lang w:val="en-GB"/>
        </w:rPr>
      </w:pPr>
      <w:r w:rsidRPr="008048F4">
        <w:rPr>
          <w:rFonts w:ascii="Arial" w:hAnsi="Arial" w:cs="Arial"/>
          <w:b/>
          <w:sz w:val="24"/>
          <w:szCs w:val="24"/>
          <w:lang w:val="en-GB"/>
        </w:rPr>
        <w:t xml:space="preserve">2. </w:t>
      </w:r>
      <w:r w:rsidRPr="008048F4">
        <w:rPr>
          <w:rFonts w:ascii="Arial" w:hAnsi="Arial" w:cs="Arial"/>
          <w:b/>
          <w:sz w:val="24"/>
          <w:szCs w:val="24"/>
          <w:lang w:val="en-GB"/>
        </w:rPr>
        <w:tab/>
        <w:t>Please state the budget allocated by your local authority for (a) financial year 2016/17, and (b) financial year 2017/18 for (</w:t>
      </w:r>
      <w:proofErr w:type="spellStart"/>
      <w:r w:rsidRPr="008048F4">
        <w:rPr>
          <w:rFonts w:ascii="Arial" w:hAnsi="Arial" w:cs="Arial"/>
          <w:b/>
          <w:sz w:val="24"/>
          <w:szCs w:val="24"/>
          <w:lang w:val="en-GB"/>
        </w:rPr>
        <w:t>i</w:t>
      </w:r>
      <w:proofErr w:type="spellEnd"/>
      <w:r w:rsidRPr="008048F4">
        <w:rPr>
          <w:rFonts w:ascii="Arial" w:hAnsi="Arial" w:cs="Arial"/>
          <w:b/>
          <w:sz w:val="24"/>
          <w:szCs w:val="24"/>
          <w:lang w:val="en-GB"/>
        </w:rPr>
        <w:t xml:space="preserve">) contraception, (ii) HIV prevention and (iii) GUM services </w:t>
      </w:r>
    </w:p>
    <w:p w:rsidR="0036385D" w:rsidRPr="008048F4" w:rsidRDefault="0036385D" w:rsidP="008048F4">
      <w:pPr>
        <w:tabs>
          <w:tab w:val="left" w:pos="567"/>
        </w:tabs>
        <w:ind w:left="567" w:hanging="567"/>
        <w:rPr>
          <w:rFonts w:ascii="Arial" w:hAnsi="Arial" w:cs="Arial"/>
          <w:sz w:val="24"/>
          <w:szCs w:val="24"/>
          <w:lang w:val="en-GB"/>
        </w:rPr>
      </w:pPr>
    </w:p>
    <w:tbl>
      <w:tblPr>
        <w:tblStyle w:val="TableGrid"/>
        <w:tblW w:w="0" w:type="auto"/>
        <w:tblInd w:w="709" w:type="dxa"/>
        <w:tblLook w:val="04A0" w:firstRow="1" w:lastRow="0" w:firstColumn="1" w:lastColumn="0" w:noHBand="0" w:noVBand="1"/>
      </w:tblPr>
      <w:tblGrid>
        <w:gridCol w:w="1843"/>
        <w:gridCol w:w="1218"/>
        <w:gridCol w:w="1218"/>
      </w:tblGrid>
      <w:tr w:rsidR="00357993" w:rsidRPr="008048F4" w:rsidTr="008048F4">
        <w:tc>
          <w:tcPr>
            <w:tcW w:w="1711" w:type="dxa"/>
            <w:shd w:val="clear" w:color="auto" w:fill="BFBFBF" w:themeFill="background1" w:themeFillShade="BF"/>
          </w:tcPr>
          <w:p w:rsidR="00357993" w:rsidRPr="008048F4" w:rsidRDefault="00357993" w:rsidP="008048F4">
            <w:pPr>
              <w:tabs>
                <w:tab w:val="left" w:pos="567"/>
              </w:tabs>
              <w:ind w:left="567" w:hanging="567"/>
              <w:rPr>
                <w:rFonts w:ascii="Arial" w:hAnsi="Arial" w:cs="Arial"/>
                <w:sz w:val="24"/>
                <w:szCs w:val="24"/>
                <w:lang w:val="en-GB"/>
              </w:rPr>
            </w:pPr>
          </w:p>
        </w:tc>
        <w:tc>
          <w:tcPr>
            <w:tcW w:w="1218" w:type="dxa"/>
            <w:shd w:val="clear" w:color="auto" w:fill="BFBFBF" w:themeFill="background1" w:themeFillShade="BF"/>
          </w:tcPr>
          <w:p w:rsidR="00357993" w:rsidRPr="008048F4" w:rsidRDefault="00357993" w:rsidP="008048F4">
            <w:pPr>
              <w:tabs>
                <w:tab w:val="left" w:pos="567"/>
              </w:tabs>
              <w:ind w:left="567" w:hanging="567"/>
              <w:rPr>
                <w:rFonts w:ascii="Arial" w:hAnsi="Arial" w:cs="Arial"/>
                <w:b/>
                <w:sz w:val="24"/>
                <w:szCs w:val="24"/>
                <w:lang w:val="en-GB"/>
              </w:rPr>
            </w:pPr>
            <w:r w:rsidRPr="008048F4">
              <w:rPr>
                <w:rFonts w:ascii="Arial" w:hAnsi="Arial" w:cs="Arial"/>
                <w:b/>
                <w:sz w:val="24"/>
                <w:szCs w:val="24"/>
                <w:lang w:val="en-GB"/>
              </w:rPr>
              <w:t>2016/17</w:t>
            </w:r>
          </w:p>
        </w:tc>
        <w:tc>
          <w:tcPr>
            <w:tcW w:w="1218" w:type="dxa"/>
            <w:shd w:val="clear" w:color="auto" w:fill="BFBFBF" w:themeFill="background1" w:themeFillShade="BF"/>
          </w:tcPr>
          <w:p w:rsidR="00357993" w:rsidRPr="008048F4" w:rsidRDefault="00357993" w:rsidP="008048F4">
            <w:pPr>
              <w:tabs>
                <w:tab w:val="left" w:pos="567"/>
              </w:tabs>
              <w:ind w:left="567" w:hanging="567"/>
              <w:rPr>
                <w:rFonts w:ascii="Arial" w:hAnsi="Arial" w:cs="Arial"/>
                <w:b/>
                <w:sz w:val="24"/>
                <w:szCs w:val="24"/>
                <w:lang w:val="en-GB"/>
              </w:rPr>
            </w:pPr>
            <w:r w:rsidRPr="008048F4">
              <w:rPr>
                <w:rFonts w:ascii="Arial" w:hAnsi="Arial" w:cs="Arial"/>
                <w:b/>
                <w:sz w:val="24"/>
                <w:szCs w:val="24"/>
                <w:lang w:val="en-GB"/>
              </w:rPr>
              <w:t>2017/18</w:t>
            </w:r>
          </w:p>
        </w:tc>
      </w:tr>
      <w:tr w:rsidR="00357993" w:rsidRPr="008048F4" w:rsidTr="008048F4">
        <w:tc>
          <w:tcPr>
            <w:tcW w:w="1711" w:type="dxa"/>
            <w:shd w:val="clear" w:color="auto" w:fill="BFBFBF" w:themeFill="background1" w:themeFillShade="BF"/>
          </w:tcPr>
          <w:p w:rsidR="00357993" w:rsidRPr="008048F4" w:rsidRDefault="00357993" w:rsidP="008048F4">
            <w:pPr>
              <w:tabs>
                <w:tab w:val="left" w:pos="567"/>
              </w:tabs>
              <w:ind w:left="567" w:hanging="567"/>
              <w:rPr>
                <w:rFonts w:ascii="Arial" w:hAnsi="Arial" w:cs="Arial"/>
                <w:b/>
                <w:sz w:val="24"/>
                <w:szCs w:val="24"/>
                <w:lang w:val="en-GB"/>
              </w:rPr>
            </w:pPr>
            <w:r w:rsidRPr="008048F4">
              <w:rPr>
                <w:rFonts w:ascii="Arial" w:hAnsi="Arial" w:cs="Arial"/>
                <w:b/>
                <w:sz w:val="24"/>
                <w:szCs w:val="24"/>
                <w:lang w:val="en-GB"/>
              </w:rPr>
              <w:t>Contraception</w:t>
            </w:r>
          </w:p>
        </w:tc>
        <w:tc>
          <w:tcPr>
            <w:tcW w:w="1218" w:type="dxa"/>
          </w:tcPr>
          <w:p w:rsidR="00357993" w:rsidRPr="008048F4" w:rsidRDefault="00357993" w:rsidP="008048F4">
            <w:pPr>
              <w:tabs>
                <w:tab w:val="left" w:pos="567"/>
              </w:tabs>
              <w:ind w:left="567" w:hanging="567"/>
              <w:rPr>
                <w:rFonts w:ascii="Arial" w:hAnsi="Arial" w:cs="Arial"/>
                <w:sz w:val="24"/>
                <w:szCs w:val="24"/>
                <w:lang w:val="en-GB"/>
              </w:rPr>
            </w:pPr>
            <w:r w:rsidRPr="008048F4">
              <w:rPr>
                <w:rFonts w:ascii="Arial" w:hAnsi="Arial" w:cs="Arial"/>
                <w:sz w:val="24"/>
                <w:szCs w:val="24"/>
                <w:lang w:val="en-GB"/>
              </w:rPr>
              <w:t>£657,100</w:t>
            </w:r>
          </w:p>
        </w:tc>
        <w:tc>
          <w:tcPr>
            <w:tcW w:w="1218" w:type="dxa"/>
          </w:tcPr>
          <w:p w:rsidR="00357993" w:rsidRPr="008048F4" w:rsidRDefault="00357993" w:rsidP="008048F4">
            <w:pPr>
              <w:tabs>
                <w:tab w:val="left" w:pos="567"/>
              </w:tabs>
              <w:ind w:left="567" w:hanging="567"/>
              <w:rPr>
                <w:rFonts w:ascii="Arial" w:hAnsi="Arial" w:cs="Arial"/>
                <w:sz w:val="24"/>
                <w:szCs w:val="24"/>
                <w:lang w:val="en-GB"/>
              </w:rPr>
            </w:pPr>
            <w:r w:rsidRPr="008048F4">
              <w:rPr>
                <w:rFonts w:ascii="Arial" w:hAnsi="Arial" w:cs="Arial"/>
                <w:sz w:val="24"/>
                <w:szCs w:val="24"/>
                <w:lang w:val="en-GB"/>
              </w:rPr>
              <w:t>£647,100</w:t>
            </w:r>
          </w:p>
        </w:tc>
      </w:tr>
      <w:tr w:rsidR="00357993" w:rsidRPr="008048F4" w:rsidTr="008048F4">
        <w:tc>
          <w:tcPr>
            <w:tcW w:w="1711" w:type="dxa"/>
            <w:shd w:val="clear" w:color="auto" w:fill="BFBFBF" w:themeFill="background1" w:themeFillShade="BF"/>
          </w:tcPr>
          <w:p w:rsidR="00357993" w:rsidRPr="008048F4" w:rsidRDefault="00357993" w:rsidP="008048F4">
            <w:pPr>
              <w:tabs>
                <w:tab w:val="left" w:pos="567"/>
              </w:tabs>
              <w:ind w:left="567" w:hanging="567"/>
              <w:rPr>
                <w:rFonts w:ascii="Arial" w:hAnsi="Arial" w:cs="Arial"/>
                <w:b/>
                <w:sz w:val="24"/>
                <w:szCs w:val="24"/>
                <w:lang w:val="en-GB"/>
              </w:rPr>
            </w:pPr>
            <w:r w:rsidRPr="008048F4">
              <w:rPr>
                <w:rFonts w:ascii="Arial" w:hAnsi="Arial" w:cs="Arial"/>
                <w:b/>
                <w:sz w:val="24"/>
                <w:szCs w:val="24"/>
                <w:lang w:val="en-GB"/>
              </w:rPr>
              <w:t>HIV</w:t>
            </w:r>
          </w:p>
        </w:tc>
        <w:tc>
          <w:tcPr>
            <w:tcW w:w="1218" w:type="dxa"/>
          </w:tcPr>
          <w:p w:rsidR="00357993" w:rsidRPr="008048F4" w:rsidRDefault="00357993" w:rsidP="008048F4">
            <w:pPr>
              <w:tabs>
                <w:tab w:val="left" w:pos="567"/>
              </w:tabs>
              <w:ind w:left="567" w:hanging="567"/>
              <w:rPr>
                <w:rFonts w:ascii="Arial" w:hAnsi="Arial" w:cs="Arial"/>
                <w:sz w:val="24"/>
                <w:szCs w:val="24"/>
                <w:lang w:val="en-GB"/>
              </w:rPr>
            </w:pPr>
            <w:r w:rsidRPr="008048F4">
              <w:rPr>
                <w:rFonts w:ascii="Arial" w:hAnsi="Arial" w:cs="Arial"/>
                <w:sz w:val="24"/>
                <w:szCs w:val="24"/>
                <w:lang w:val="en-GB"/>
              </w:rPr>
              <w:t>£50,500</w:t>
            </w:r>
          </w:p>
        </w:tc>
        <w:tc>
          <w:tcPr>
            <w:tcW w:w="1218" w:type="dxa"/>
          </w:tcPr>
          <w:p w:rsidR="00357993" w:rsidRPr="008048F4" w:rsidRDefault="00357993" w:rsidP="008048F4">
            <w:pPr>
              <w:tabs>
                <w:tab w:val="left" w:pos="567"/>
              </w:tabs>
              <w:ind w:left="567" w:hanging="567"/>
              <w:rPr>
                <w:rFonts w:ascii="Arial" w:hAnsi="Arial" w:cs="Arial"/>
                <w:sz w:val="24"/>
                <w:szCs w:val="24"/>
                <w:lang w:val="en-GB"/>
              </w:rPr>
            </w:pPr>
            <w:r w:rsidRPr="008048F4">
              <w:rPr>
                <w:rFonts w:ascii="Arial" w:hAnsi="Arial" w:cs="Arial"/>
                <w:sz w:val="24"/>
                <w:szCs w:val="24"/>
                <w:lang w:val="en-GB"/>
              </w:rPr>
              <w:t>£50,500</w:t>
            </w:r>
          </w:p>
        </w:tc>
      </w:tr>
      <w:tr w:rsidR="00357993" w:rsidRPr="008048F4" w:rsidTr="008048F4">
        <w:tc>
          <w:tcPr>
            <w:tcW w:w="1711" w:type="dxa"/>
            <w:shd w:val="clear" w:color="auto" w:fill="BFBFBF" w:themeFill="background1" w:themeFillShade="BF"/>
          </w:tcPr>
          <w:p w:rsidR="00357993" w:rsidRPr="008048F4" w:rsidRDefault="00357993" w:rsidP="008048F4">
            <w:pPr>
              <w:tabs>
                <w:tab w:val="left" w:pos="567"/>
              </w:tabs>
              <w:ind w:left="567" w:hanging="567"/>
              <w:rPr>
                <w:rFonts w:ascii="Arial" w:hAnsi="Arial" w:cs="Arial"/>
                <w:b/>
                <w:sz w:val="24"/>
                <w:szCs w:val="24"/>
                <w:lang w:val="en-GB"/>
              </w:rPr>
            </w:pPr>
            <w:r w:rsidRPr="008048F4">
              <w:rPr>
                <w:rFonts w:ascii="Arial" w:hAnsi="Arial" w:cs="Arial"/>
                <w:b/>
                <w:sz w:val="24"/>
                <w:szCs w:val="24"/>
                <w:lang w:val="en-GB"/>
              </w:rPr>
              <w:t>GUM</w:t>
            </w:r>
          </w:p>
        </w:tc>
        <w:tc>
          <w:tcPr>
            <w:tcW w:w="1218" w:type="dxa"/>
          </w:tcPr>
          <w:p w:rsidR="00357993" w:rsidRPr="008048F4" w:rsidRDefault="00357993" w:rsidP="008048F4">
            <w:pPr>
              <w:tabs>
                <w:tab w:val="left" w:pos="567"/>
              </w:tabs>
              <w:ind w:left="567" w:hanging="567"/>
              <w:rPr>
                <w:rFonts w:ascii="Arial" w:hAnsi="Arial" w:cs="Arial"/>
                <w:sz w:val="24"/>
                <w:szCs w:val="24"/>
                <w:lang w:val="en-GB"/>
              </w:rPr>
            </w:pPr>
            <w:r w:rsidRPr="008048F4">
              <w:rPr>
                <w:rFonts w:ascii="Arial" w:hAnsi="Arial" w:cs="Arial"/>
                <w:sz w:val="24"/>
                <w:szCs w:val="24"/>
                <w:lang w:val="en-GB"/>
              </w:rPr>
              <w:t>£775,300</w:t>
            </w:r>
          </w:p>
        </w:tc>
        <w:tc>
          <w:tcPr>
            <w:tcW w:w="1218" w:type="dxa"/>
          </w:tcPr>
          <w:p w:rsidR="00357993" w:rsidRPr="008048F4" w:rsidRDefault="00357993" w:rsidP="008048F4">
            <w:pPr>
              <w:tabs>
                <w:tab w:val="left" w:pos="567"/>
              </w:tabs>
              <w:ind w:left="567" w:hanging="567"/>
              <w:rPr>
                <w:rFonts w:ascii="Arial" w:hAnsi="Arial" w:cs="Arial"/>
                <w:sz w:val="24"/>
                <w:szCs w:val="24"/>
                <w:lang w:val="en-GB"/>
              </w:rPr>
            </w:pPr>
            <w:r w:rsidRPr="008048F4">
              <w:rPr>
                <w:rFonts w:ascii="Arial" w:hAnsi="Arial" w:cs="Arial"/>
                <w:sz w:val="24"/>
                <w:szCs w:val="24"/>
                <w:lang w:val="en-GB"/>
              </w:rPr>
              <w:t>£775,300</w:t>
            </w:r>
          </w:p>
        </w:tc>
      </w:tr>
    </w:tbl>
    <w:p w:rsidR="009E6363" w:rsidRPr="008048F4" w:rsidRDefault="009E6363" w:rsidP="008048F4">
      <w:pPr>
        <w:tabs>
          <w:tab w:val="left" w:pos="567"/>
        </w:tabs>
        <w:ind w:left="567" w:hanging="567"/>
        <w:rPr>
          <w:rFonts w:ascii="Arial" w:hAnsi="Arial" w:cs="Arial"/>
          <w:color w:val="FF0000"/>
          <w:sz w:val="24"/>
          <w:szCs w:val="24"/>
          <w:lang w:val="en-GB"/>
        </w:rPr>
      </w:pPr>
      <w:r w:rsidRPr="008048F4">
        <w:rPr>
          <w:rFonts w:ascii="Arial" w:hAnsi="Arial" w:cs="Arial"/>
          <w:color w:val="FF0000"/>
          <w:sz w:val="24"/>
          <w:szCs w:val="24"/>
          <w:lang w:val="en-GB"/>
        </w:rPr>
        <w:tab/>
      </w:r>
      <w:r w:rsidRPr="008048F4">
        <w:rPr>
          <w:rFonts w:ascii="Arial" w:hAnsi="Arial" w:cs="Arial"/>
          <w:color w:val="FF0000"/>
          <w:sz w:val="24"/>
          <w:szCs w:val="24"/>
          <w:lang w:val="en-GB"/>
        </w:rPr>
        <w:tab/>
      </w:r>
      <w:r w:rsidRPr="008048F4">
        <w:rPr>
          <w:rFonts w:ascii="Arial" w:hAnsi="Arial" w:cs="Arial"/>
          <w:color w:val="FF0000"/>
          <w:sz w:val="24"/>
          <w:szCs w:val="24"/>
          <w:lang w:val="en-GB"/>
        </w:rPr>
        <w:tab/>
      </w:r>
      <w:r w:rsidRPr="008048F4">
        <w:rPr>
          <w:rFonts w:ascii="Arial" w:hAnsi="Arial" w:cs="Arial"/>
          <w:color w:val="FF0000"/>
          <w:sz w:val="24"/>
          <w:szCs w:val="24"/>
          <w:lang w:val="en-GB"/>
        </w:rPr>
        <w:tab/>
        <w:t xml:space="preserve"> </w:t>
      </w:r>
    </w:p>
    <w:p w:rsidR="00261D85" w:rsidRPr="008048F4" w:rsidRDefault="00261D85" w:rsidP="008048F4">
      <w:pPr>
        <w:tabs>
          <w:tab w:val="left" w:pos="567"/>
        </w:tabs>
        <w:ind w:left="567" w:hanging="567"/>
        <w:rPr>
          <w:rFonts w:ascii="Arial" w:hAnsi="Arial" w:cs="Arial"/>
          <w:b/>
          <w:sz w:val="24"/>
          <w:szCs w:val="24"/>
          <w:lang w:val="en-GB"/>
        </w:rPr>
      </w:pPr>
      <w:r w:rsidRPr="008048F4">
        <w:rPr>
          <w:rFonts w:ascii="Arial" w:hAnsi="Arial" w:cs="Arial"/>
          <w:b/>
          <w:sz w:val="24"/>
          <w:szCs w:val="24"/>
          <w:lang w:val="en-GB"/>
        </w:rPr>
        <w:t>3.</w:t>
      </w:r>
      <w:r w:rsidRPr="008048F4">
        <w:rPr>
          <w:rFonts w:ascii="Arial" w:hAnsi="Arial" w:cs="Arial"/>
          <w:b/>
          <w:sz w:val="24"/>
          <w:szCs w:val="24"/>
          <w:lang w:val="en-GB"/>
        </w:rPr>
        <w:tab/>
        <w:t>Please confirm or deny whether your local authority has received invoices for contraceptive services provided to residents of your local authority that have been undertaken outside of your local area in the past 12 months.</w:t>
      </w:r>
      <w:r w:rsidRPr="008048F4">
        <w:rPr>
          <w:rFonts w:ascii="Arial" w:hAnsi="Arial" w:cs="Arial"/>
          <w:b/>
          <w:sz w:val="24"/>
          <w:szCs w:val="24"/>
          <w:lang w:val="en-GB"/>
        </w:rPr>
        <w:tab/>
      </w:r>
    </w:p>
    <w:p w:rsidR="00261D85" w:rsidRPr="008048F4" w:rsidRDefault="00261D85" w:rsidP="008048F4">
      <w:pPr>
        <w:tabs>
          <w:tab w:val="left" w:pos="567"/>
        </w:tabs>
        <w:ind w:left="567" w:hanging="567"/>
        <w:rPr>
          <w:rFonts w:ascii="Arial" w:hAnsi="Arial" w:cs="Arial"/>
          <w:b/>
          <w:sz w:val="24"/>
          <w:szCs w:val="24"/>
          <w:lang w:val="en-GB"/>
        </w:rPr>
      </w:pPr>
      <w:r w:rsidRPr="008048F4">
        <w:rPr>
          <w:rFonts w:ascii="Arial" w:hAnsi="Arial" w:cs="Arial"/>
          <w:b/>
          <w:sz w:val="24"/>
          <w:szCs w:val="24"/>
          <w:lang w:val="en-GB"/>
        </w:rPr>
        <w:tab/>
        <w:t>If confirmed, please indicate (</w:t>
      </w:r>
      <w:proofErr w:type="spellStart"/>
      <w:r w:rsidRPr="008048F4">
        <w:rPr>
          <w:rFonts w:ascii="Arial" w:hAnsi="Arial" w:cs="Arial"/>
          <w:b/>
          <w:sz w:val="24"/>
          <w:szCs w:val="24"/>
          <w:lang w:val="en-GB"/>
        </w:rPr>
        <w:t>i</w:t>
      </w:r>
      <w:proofErr w:type="spellEnd"/>
      <w:r w:rsidRPr="008048F4">
        <w:rPr>
          <w:rFonts w:ascii="Arial" w:hAnsi="Arial" w:cs="Arial"/>
          <w:b/>
          <w:sz w:val="24"/>
          <w:szCs w:val="24"/>
          <w:lang w:val="en-GB"/>
        </w:rPr>
        <w:t xml:space="preserve">) how many were received and (ii) how many were paid </w:t>
      </w:r>
    </w:p>
    <w:p w:rsidR="0036385D" w:rsidRPr="008048F4" w:rsidRDefault="0036385D" w:rsidP="008048F4">
      <w:pPr>
        <w:tabs>
          <w:tab w:val="left" w:pos="567"/>
        </w:tabs>
        <w:ind w:left="567" w:hanging="567"/>
        <w:rPr>
          <w:rFonts w:ascii="Arial" w:hAnsi="Arial" w:cs="Arial"/>
          <w:sz w:val="24"/>
          <w:szCs w:val="24"/>
          <w:lang w:val="en-GB"/>
        </w:rPr>
      </w:pPr>
    </w:p>
    <w:p w:rsidR="0036385D" w:rsidRPr="008048F4" w:rsidRDefault="008048F4" w:rsidP="008048F4">
      <w:pPr>
        <w:tabs>
          <w:tab w:val="left" w:pos="567"/>
        </w:tabs>
        <w:ind w:left="567" w:hanging="567"/>
        <w:rPr>
          <w:rFonts w:ascii="Arial" w:hAnsi="Arial" w:cs="Arial"/>
          <w:sz w:val="24"/>
          <w:szCs w:val="24"/>
          <w:lang w:val="en-GB"/>
        </w:rPr>
      </w:pPr>
      <w:r>
        <w:rPr>
          <w:rFonts w:ascii="Arial" w:hAnsi="Arial" w:cs="Arial"/>
          <w:sz w:val="24"/>
          <w:szCs w:val="24"/>
          <w:lang w:val="en-GB"/>
        </w:rPr>
        <w:tab/>
      </w:r>
      <w:r w:rsidR="00D23602" w:rsidRPr="008048F4">
        <w:rPr>
          <w:rFonts w:ascii="Arial" w:hAnsi="Arial" w:cs="Arial"/>
          <w:sz w:val="24"/>
          <w:szCs w:val="24"/>
          <w:lang w:val="en-GB"/>
        </w:rPr>
        <w:t>From June 1</w:t>
      </w:r>
      <w:r w:rsidR="00D23602" w:rsidRPr="008048F4">
        <w:rPr>
          <w:rFonts w:ascii="Arial" w:hAnsi="Arial" w:cs="Arial"/>
          <w:sz w:val="24"/>
          <w:szCs w:val="24"/>
          <w:vertAlign w:val="superscript"/>
          <w:lang w:val="en-GB"/>
        </w:rPr>
        <w:t>st</w:t>
      </w:r>
      <w:r w:rsidR="00D23602" w:rsidRPr="008048F4">
        <w:rPr>
          <w:rFonts w:ascii="Arial" w:hAnsi="Arial" w:cs="Arial"/>
          <w:sz w:val="24"/>
          <w:szCs w:val="24"/>
          <w:lang w:val="en-GB"/>
        </w:rPr>
        <w:t xml:space="preserve"> 2016 to May 31</w:t>
      </w:r>
      <w:r w:rsidR="00D23602" w:rsidRPr="008048F4">
        <w:rPr>
          <w:rFonts w:ascii="Arial" w:hAnsi="Arial" w:cs="Arial"/>
          <w:sz w:val="24"/>
          <w:szCs w:val="24"/>
          <w:vertAlign w:val="superscript"/>
          <w:lang w:val="en-GB"/>
        </w:rPr>
        <w:t>st</w:t>
      </w:r>
      <w:r w:rsidR="00D23602" w:rsidRPr="008048F4">
        <w:rPr>
          <w:rFonts w:ascii="Arial" w:hAnsi="Arial" w:cs="Arial"/>
          <w:sz w:val="24"/>
          <w:szCs w:val="24"/>
          <w:lang w:val="en-GB"/>
        </w:rPr>
        <w:t xml:space="preserve"> </w:t>
      </w:r>
      <w:r w:rsidR="004A0327" w:rsidRPr="008048F4">
        <w:rPr>
          <w:rFonts w:ascii="Arial" w:hAnsi="Arial" w:cs="Arial"/>
          <w:sz w:val="24"/>
          <w:szCs w:val="24"/>
          <w:lang w:val="en-GB"/>
        </w:rPr>
        <w:t>2017,</w:t>
      </w:r>
      <w:r w:rsidR="00D23602" w:rsidRPr="008048F4">
        <w:rPr>
          <w:rFonts w:ascii="Arial" w:hAnsi="Arial" w:cs="Arial"/>
          <w:sz w:val="24"/>
          <w:szCs w:val="24"/>
          <w:lang w:val="en-GB"/>
        </w:rPr>
        <w:t xml:space="preserve"> the total </w:t>
      </w:r>
      <w:r w:rsidR="004A0327" w:rsidRPr="008048F4">
        <w:rPr>
          <w:rFonts w:ascii="Arial" w:hAnsi="Arial" w:cs="Arial"/>
          <w:sz w:val="24"/>
          <w:szCs w:val="24"/>
          <w:lang w:val="en-GB"/>
        </w:rPr>
        <w:t>numbers of invoices received were</w:t>
      </w:r>
      <w:r w:rsidR="00D23602" w:rsidRPr="008048F4">
        <w:rPr>
          <w:rFonts w:ascii="Arial" w:hAnsi="Arial" w:cs="Arial"/>
          <w:sz w:val="24"/>
          <w:szCs w:val="24"/>
          <w:lang w:val="en-GB"/>
        </w:rPr>
        <w:t>: 94 and the total number of invoices paid were: 94.</w:t>
      </w:r>
    </w:p>
    <w:p w:rsidR="0036385D" w:rsidRPr="008048F4" w:rsidRDefault="0036385D" w:rsidP="008048F4">
      <w:pPr>
        <w:tabs>
          <w:tab w:val="left" w:pos="567"/>
        </w:tabs>
        <w:ind w:left="567" w:hanging="567"/>
        <w:rPr>
          <w:rFonts w:ascii="Arial" w:hAnsi="Arial" w:cs="Arial"/>
          <w:b/>
          <w:sz w:val="24"/>
          <w:szCs w:val="24"/>
          <w:lang w:val="en-GB"/>
        </w:rPr>
      </w:pPr>
    </w:p>
    <w:p w:rsidR="00261D85" w:rsidRPr="008048F4" w:rsidRDefault="00261D85" w:rsidP="008048F4">
      <w:pPr>
        <w:tabs>
          <w:tab w:val="left" w:pos="567"/>
        </w:tabs>
        <w:ind w:left="567" w:hanging="567"/>
        <w:rPr>
          <w:rFonts w:ascii="Arial" w:hAnsi="Arial" w:cs="Arial"/>
          <w:b/>
          <w:sz w:val="24"/>
          <w:szCs w:val="24"/>
          <w:lang w:val="en-GB"/>
        </w:rPr>
      </w:pPr>
      <w:r w:rsidRPr="008048F4">
        <w:rPr>
          <w:rFonts w:ascii="Arial" w:hAnsi="Arial" w:cs="Arial"/>
          <w:b/>
          <w:sz w:val="24"/>
          <w:szCs w:val="24"/>
          <w:lang w:val="en-GB"/>
        </w:rPr>
        <w:tab/>
        <w:t>Please supply details of any policy on cross-charging that your local authority has in place</w:t>
      </w:r>
    </w:p>
    <w:p w:rsidR="0036385D" w:rsidRPr="008048F4" w:rsidRDefault="0036385D" w:rsidP="008048F4">
      <w:pPr>
        <w:tabs>
          <w:tab w:val="left" w:pos="567"/>
        </w:tabs>
        <w:ind w:left="567" w:hanging="567"/>
        <w:rPr>
          <w:rFonts w:ascii="Arial" w:hAnsi="Arial" w:cs="Arial"/>
          <w:b/>
          <w:sz w:val="24"/>
          <w:szCs w:val="24"/>
          <w:lang w:val="en-GB"/>
        </w:rPr>
      </w:pPr>
    </w:p>
    <w:p w:rsidR="00565225" w:rsidRPr="008048F4" w:rsidRDefault="008048F4" w:rsidP="008048F4">
      <w:pPr>
        <w:tabs>
          <w:tab w:val="left" w:pos="567"/>
        </w:tabs>
        <w:ind w:left="567" w:hanging="567"/>
        <w:rPr>
          <w:rFonts w:ascii="Arial" w:hAnsi="Arial" w:cs="Arial"/>
          <w:sz w:val="24"/>
          <w:szCs w:val="24"/>
          <w:lang w:val="en-GB"/>
        </w:rPr>
      </w:pPr>
      <w:r>
        <w:rPr>
          <w:rFonts w:ascii="Arial" w:hAnsi="Arial" w:cs="Arial"/>
          <w:sz w:val="24"/>
          <w:szCs w:val="24"/>
          <w:lang w:val="en-GB"/>
        </w:rPr>
        <w:tab/>
      </w:r>
      <w:r w:rsidR="00565225" w:rsidRPr="008048F4">
        <w:rPr>
          <w:rFonts w:ascii="Arial" w:hAnsi="Arial" w:cs="Arial"/>
          <w:sz w:val="24"/>
          <w:szCs w:val="24"/>
          <w:lang w:val="en-GB"/>
        </w:rPr>
        <w:t xml:space="preserve">Fundamentally the local authority doesn’t require a cross charging policy as we do not actually undertake any recharging for sexual health services. By default the policy is to defer to the local sexual health provider to undertake cross charging and the informal agreement is for them to adopt the national guidance; that is to charge the same tariff as they charge the local authority where they are based. </w:t>
      </w:r>
    </w:p>
    <w:p w:rsidR="00261D85" w:rsidRPr="008048F4" w:rsidRDefault="00261D85" w:rsidP="008048F4">
      <w:pPr>
        <w:tabs>
          <w:tab w:val="left" w:pos="567"/>
        </w:tabs>
        <w:ind w:left="567" w:hanging="567"/>
        <w:rPr>
          <w:rFonts w:ascii="Arial" w:hAnsi="Arial" w:cs="Arial"/>
          <w:b/>
          <w:sz w:val="24"/>
          <w:szCs w:val="24"/>
          <w:lang w:val="en-GB"/>
        </w:rPr>
      </w:pPr>
    </w:p>
    <w:p w:rsidR="00261D85" w:rsidRPr="008048F4" w:rsidRDefault="00261D85" w:rsidP="008048F4">
      <w:pPr>
        <w:tabs>
          <w:tab w:val="left" w:pos="567"/>
        </w:tabs>
        <w:ind w:left="567" w:hanging="567"/>
        <w:rPr>
          <w:rFonts w:ascii="Arial" w:hAnsi="Arial" w:cs="Arial"/>
          <w:b/>
          <w:sz w:val="24"/>
          <w:szCs w:val="24"/>
          <w:lang w:val="en-GB"/>
        </w:rPr>
      </w:pPr>
      <w:r w:rsidRPr="008048F4">
        <w:rPr>
          <w:rFonts w:ascii="Arial" w:hAnsi="Arial" w:cs="Arial"/>
          <w:b/>
          <w:sz w:val="24"/>
          <w:szCs w:val="24"/>
          <w:lang w:val="en-GB"/>
        </w:rPr>
        <w:t>4.</w:t>
      </w:r>
      <w:r w:rsidRPr="008048F4">
        <w:rPr>
          <w:rFonts w:ascii="Arial" w:hAnsi="Arial" w:cs="Arial"/>
          <w:b/>
          <w:sz w:val="24"/>
          <w:szCs w:val="24"/>
          <w:lang w:val="en-GB"/>
        </w:rPr>
        <w:tab/>
        <w:t>Please confirm or deny whether your local authority stipulates in its contracts with providers of contraceptive services provision of (a) all methods of contraception and (b) long-acting contraceptive methods (intra-uterine systems, intra-uterine devices and implants) to all women regardless of (</w:t>
      </w:r>
      <w:proofErr w:type="spellStart"/>
      <w:r w:rsidRPr="008048F4">
        <w:rPr>
          <w:rFonts w:ascii="Arial" w:hAnsi="Arial" w:cs="Arial"/>
          <w:b/>
          <w:sz w:val="24"/>
          <w:szCs w:val="24"/>
          <w:lang w:val="en-GB"/>
        </w:rPr>
        <w:t>i</w:t>
      </w:r>
      <w:proofErr w:type="spellEnd"/>
      <w:r w:rsidRPr="008048F4">
        <w:rPr>
          <w:rFonts w:ascii="Arial" w:hAnsi="Arial" w:cs="Arial"/>
          <w:b/>
          <w:sz w:val="24"/>
          <w:szCs w:val="24"/>
          <w:lang w:val="en-GB"/>
        </w:rPr>
        <w:t xml:space="preserve">) age and (ii) place of residence </w:t>
      </w:r>
    </w:p>
    <w:p w:rsidR="00357993" w:rsidRPr="008048F4" w:rsidRDefault="00357993" w:rsidP="008048F4">
      <w:pPr>
        <w:tabs>
          <w:tab w:val="left" w:pos="567"/>
        </w:tabs>
        <w:ind w:left="567" w:hanging="567"/>
        <w:rPr>
          <w:rFonts w:ascii="Arial" w:hAnsi="Arial" w:cs="Arial"/>
          <w:color w:val="FF0000"/>
          <w:sz w:val="24"/>
          <w:szCs w:val="24"/>
          <w:lang w:val="en-GB"/>
        </w:rPr>
      </w:pPr>
    </w:p>
    <w:p w:rsidR="00357993" w:rsidRPr="008048F4" w:rsidRDefault="00AD01C4" w:rsidP="008048F4">
      <w:pPr>
        <w:tabs>
          <w:tab w:val="left" w:pos="567"/>
        </w:tabs>
        <w:ind w:left="567" w:hanging="567"/>
        <w:rPr>
          <w:rFonts w:ascii="Arial" w:hAnsi="Arial" w:cs="Arial"/>
          <w:sz w:val="24"/>
          <w:szCs w:val="24"/>
          <w:lang w:val="en-GB"/>
        </w:rPr>
      </w:pPr>
      <w:r w:rsidRPr="008048F4">
        <w:rPr>
          <w:rFonts w:ascii="Arial" w:hAnsi="Arial" w:cs="Arial"/>
          <w:sz w:val="24"/>
          <w:szCs w:val="24"/>
          <w:lang w:val="en-GB"/>
        </w:rPr>
        <w:t xml:space="preserve">a)  </w:t>
      </w:r>
      <w:r w:rsidR="00357993" w:rsidRPr="008048F4">
        <w:rPr>
          <w:rFonts w:ascii="Arial" w:hAnsi="Arial" w:cs="Arial"/>
          <w:color w:val="FF0000"/>
          <w:sz w:val="24"/>
          <w:szCs w:val="24"/>
          <w:lang w:val="en-GB"/>
        </w:rPr>
        <w:tab/>
      </w:r>
      <w:r w:rsidRPr="008048F4">
        <w:rPr>
          <w:rFonts w:ascii="Arial" w:hAnsi="Arial" w:cs="Arial"/>
          <w:sz w:val="24"/>
          <w:szCs w:val="24"/>
          <w:lang w:val="en-GB"/>
        </w:rPr>
        <w:t xml:space="preserve">Specialist Contraceptive services – </w:t>
      </w:r>
      <w:proofErr w:type="spellStart"/>
      <w:r w:rsidRPr="008048F4">
        <w:rPr>
          <w:rFonts w:ascii="Arial" w:hAnsi="Arial" w:cs="Arial"/>
          <w:sz w:val="24"/>
          <w:szCs w:val="24"/>
          <w:lang w:val="en-GB"/>
        </w:rPr>
        <w:t>i</w:t>
      </w:r>
      <w:proofErr w:type="spellEnd"/>
      <w:r w:rsidRPr="008048F4">
        <w:rPr>
          <w:rFonts w:ascii="Arial" w:hAnsi="Arial" w:cs="Arial"/>
          <w:sz w:val="24"/>
          <w:szCs w:val="24"/>
          <w:lang w:val="en-GB"/>
        </w:rPr>
        <w:t xml:space="preserve">) Available to women of all ages ii) No specific </w:t>
      </w:r>
      <w:r w:rsidRPr="008048F4">
        <w:rPr>
          <w:rFonts w:ascii="Arial" w:hAnsi="Arial" w:cs="Arial"/>
          <w:sz w:val="24"/>
          <w:szCs w:val="24"/>
          <w:lang w:val="en-GB"/>
        </w:rPr>
        <w:lastRenderedPageBreak/>
        <w:t xml:space="preserve">exclusions for women non-resident in Torbay </w:t>
      </w:r>
    </w:p>
    <w:p w:rsidR="00357993" w:rsidRPr="008048F4" w:rsidRDefault="00357993" w:rsidP="008048F4">
      <w:pPr>
        <w:tabs>
          <w:tab w:val="left" w:pos="567"/>
        </w:tabs>
        <w:ind w:left="567" w:hanging="567"/>
        <w:rPr>
          <w:rFonts w:ascii="Arial" w:hAnsi="Arial" w:cs="Arial"/>
          <w:sz w:val="24"/>
          <w:szCs w:val="24"/>
          <w:lang w:val="en-GB"/>
        </w:rPr>
      </w:pPr>
    </w:p>
    <w:p w:rsidR="00AD01C4" w:rsidRPr="008048F4" w:rsidRDefault="00AD01C4" w:rsidP="008048F4">
      <w:pPr>
        <w:tabs>
          <w:tab w:val="left" w:pos="567"/>
        </w:tabs>
        <w:ind w:left="567" w:hanging="567"/>
        <w:rPr>
          <w:rFonts w:ascii="Arial" w:hAnsi="Arial" w:cs="Arial"/>
          <w:sz w:val="24"/>
          <w:szCs w:val="24"/>
          <w:lang w:val="en-GB"/>
        </w:rPr>
      </w:pPr>
      <w:r w:rsidRPr="008048F4">
        <w:rPr>
          <w:rFonts w:ascii="Arial" w:hAnsi="Arial" w:cs="Arial"/>
          <w:sz w:val="24"/>
          <w:szCs w:val="24"/>
          <w:lang w:val="en-GB"/>
        </w:rPr>
        <w:t>b)</w:t>
      </w:r>
      <w:r w:rsidR="00357993" w:rsidRPr="008048F4">
        <w:rPr>
          <w:rFonts w:ascii="Arial" w:hAnsi="Arial" w:cs="Arial"/>
          <w:sz w:val="24"/>
          <w:szCs w:val="24"/>
          <w:lang w:val="en-GB"/>
        </w:rPr>
        <w:tab/>
      </w:r>
      <w:r w:rsidRPr="008048F4">
        <w:rPr>
          <w:rFonts w:ascii="Arial" w:hAnsi="Arial" w:cs="Arial"/>
          <w:sz w:val="24"/>
          <w:szCs w:val="24"/>
          <w:lang w:val="en-GB"/>
        </w:rPr>
        <w:t xml:space="preserve">Primary Care LARC Providers – </w:t>
      </w:r>
      <w:proofErr w:type="spellStart"/>
      <w:r w:rsidRPr="008048F4">
        <w:rPr>
          <w:rFonts w:ascii="Arial" w:hAnsi="Arial" w:cs="Arial"/>
          <w:sz w:val="24"/>
          <w:szCs w:val="24"/>
          <w:lang w:val="en-GB"/>
        </w:rPr>
        <w:t>i</w:t>
      </w:r>
      <w:proofErr w:type="spellEnd"/>
      <w:r w:rsidRPr="008048F4">
        <w:rPr>
          <w:rFonts w:ascii="Arial" w:hAnsi="Arial" w:cs="Arial"/>
          <w:sz w:val="24"/>
          <w:szCs w:val="24"/>
          <w:lang w:val="en-GB"/>
        </w:rPr>
        <w:t>) Available to women of all ages ii) Local Authority residents only</w:t>
      </w:r>
    </w:p>
    <w:p w:rsidR="00261D85" w:rsidRPr="008048F4" w:rsidRDefault="00261D85" w:rsidP="008048F4">
      <w:pPr>
        <w:tabs>
          <w:tab w:val="left" w:pos="567"/>
        </w:tabs>
        <w:ind w:left="567" w:hanging="567"/>
        <w:rPr>
          <w:rFonts w:ascii="Arial" w:hAnsi="Arial" w:cs="Arial"/>
          <w:b/>
          <w:sz w:val="24"/>
          <w:szCs w:val="24"/>
          <w:lang w:val="en-GB"/>
        </w:rPr>
      </w:pPr>
    </w:p>
    <w:p w:rsidR="00261D85" w:rsidRPr="008048F4" w:rsidRDefault="00261D85" w:rsidP="008048F4">
      <w:pPr>
        <w:tabs>
          <w:tab w:val="left" w:pos="567"/>
        </w:tabs>
        <w:ind w:left="567" w:hanging="567"/>
        <w:rPr>
          <w:rFonts w:ascii="Arial" w:hAnsi="Arial" w:cs="Arial"/>
          <w:b/>
          <w:sz w:val="24"/>
          <w:szCs w:val="24"/>
          <w:lang w:val="en-GB"/>
        </w:rPr>
      </w:pPr>
      <w:r w:rsidRPr="008048F4">
        <w:rPr>
          <w:rFonts w:ascii="Arial" w:hAnsi="Arial" w:cs="Arial"/>
          <w:b/>
          <w:sz w:val="24"/>
          <w:szCs w:val="24"/>
          <w:lang w:val="en-GB"/>
        </w:rPr>
        <w:t>5.</w:t>
      </w:r>
      <w:r w:rsidRPr="008048F4">
        <w:rPr>
          <w:rFonts w:ascii="Arial" w:hAnsi="Arial" w:cs="Arial"/>
          <w:b/>
          <w:sz w:val="24"/>
          <w:szCs w:val="24"/>
          <w:lang w:val="en-GB"/>
        </w:rPr>
        <w:tab/>
        <w:t>Please confirm or deny if your local authority contracted a lead provider for the fitting and removal of intra-uterine devices (IUD) and systems (IUS) in your area for the financial years (a) 2016/17 and (b) 2017/18</w:t>
      </w:r>
    </w:p>
    <w:p w:rsidR="00261D85" w:rsidRPr="008048F4" w:rsidRDefault="00261D85" w:rsidP="008048F4">
      <w:pPr>
        <w:tabs>
          <w:tab w:val="left" w:pos="567"/>
        </w:tabs>
        <w:ind w:left="567" w:hanging="567"/>
        <w:rPr>
          <w:rFonts w:ascii="Arial" w:hAnsi="Arial" w:cs="Arial"/>
          <w:b/>
          <w:sz w:val="24"/>
          <w:szCs w:val="24"/>
          <w:lang w:val="en-GB"/>
        </w:rPr>
      </w:pPr>
    </w:p>
    <w:p w:rsidR="00261D85" w:rsidRPr="008048F4" w:rsidRDefault="00261D85" w:rsidP="008048F4">
      <w:pPr>
        <w:tabs>
          <w:tab w:val="left" w:pos="567"/>
        </w:tabs>
        <w:ind w:left="567" w:hanging="567"/>
        <w:rPr>
          <w:rFonts w:ascii="Arial" w:hAnsi="Arial" w:cs="Arial"/>
          <w:b/>
          <w:sz w:val="24"/>
          <w:szCs w:val="24"/>
          <w:lang w:val="en-GB"/>
        </w:rPr>
      </w:pPr>
      <w:r w:rsidRPr="008048F4">
        <w:rPr>
          <w:rFonts w:ascii="Arial" w:hAnsi="Arial" w:cs="Arial"/>
          <w:b/>
          <w:sz w:val="24"/>
          <w:szCs w:val="24"/>
          <w:lang w:val="en-GB"/>
        </w:rPr>
        <w:tab/>
        <w:t>If confirm, please provide for each of these financial years (</w:t>
      </w:r>
      <w:proofErr w:type="spellStart"/>
      <w:r w:rsidRPr="008048F4">
        <w:rPr>
          <w:rFonts w:ascii="Arial" w:hAnsi="Arial" w:cs="Arial"/>
          <w:b/>
          <w:sz w:val="24"/>
          <w:szCs w:val="24"/>
          <w:lang w:val="en-GB"/>
        </w:rPr>
        <w:t>i</w:t>
      </w:r>
      <w:proofErr w:type="spellEnd"/>
      <w:r w:rsidRPr="008048F4">
        <w:rPr>
          <w:rFonts w:ascii="Arial" w:hAnsi="Arial" w:cs="Arial"/>
          <w:b/>
          <w:sz w:val="24"/>
          <w:szCs w:val="24"/>
          <w:lang w:val="en-GB"/>
        </w:rPr>
        <w:t xml:space="preserve">) the name of the lead provider, (ii) the number of sub-contracts they hold for the fitting and removal of IUD and IUS with community services (not general practice) and (iii) the number of sub-contracts they hold for the fitting and removal of IUD and IUS with GP practices. </w:t>
      </w:r>
    </w:p>
    <w:p w:rsidR="0036385D" w:rsidRPr="008048F4" w:rsidRDefault="0036385D" w:rsidP="008048F4">
      <w:pPr>
        <w:tabs>
          <w:tab w:val="left" w:pos="567"/>
        </w:tabs>
        <w:ind w:left="567" w:hanging="567"/>
        <w:rPr>
          <w:rFonts w:ascii="Arial" w:hAnsi="Arial" w:cs="Arial"/>
          <w:sz w:val="24"/>
          <w:szCs w:val="24"/>
          <w:lang w:val="en-GB"/>
        </w:rPr>
      </w:pPr>
    </w:p>
    <w:p w:rsidR="0036385D" w:rsidRPr="008048F4" w:rsidRDefault="008048F4" w:rsidP="008048F4">
      <w:pPr>
        <w:tabs>
          <w:tab w:val="left" w:pos="567"/>
        </w:tabs>
        <w:ind w:left="567" w:hanging="567"/>
        <w:rPr>
          <w:rFonts w:ascii="Arial" w:hAnsi="Arial" w:cs="Arial"/>
          <w:sz w:val="24"/>
          <w:szCs w:val="24"/>
          <w:lang w:val="en-GB"/>
        </w:rPr>
      </w:pPr>
      <w:r>
        <w:rPr>
          <w:rFonts w:ascii="Arial" w:hAnsi="Arial" w:cs="Arial"/>
          <w:sz w:val="24"/>
          <w:szCs w:val="24"/>
          <w:lang w:val="en-GB"/>
        </w:rPr>
        <w:tab/>
      </w:r>
      <w:r w:rsidR="00AD01C4" w:rsidRPr="008048F4">
        <w:rPr>
          <w:rFonts w:ascii="Arial" w:hAnsi="Arial" w:cs="Arial"/>
          <w:sz w:val="24"/>
          <w:szCs w:val="24"/>
          <w:lang w:val="en-GB"/>
        </w:rPr>
        <w:t>Deny</w:t>
      </w:r>
    </w:p>
    <w:p w:rsidR="00261D85" w:rsidRPr="008048F4" w:rsidRDefault="00261D85" w:rsidP="008048F4">
      <w:pPr>
        <w:tabs>
          <w:tab w:val="left" w:pos="567"/>
        </w:tabs>
        <w:ind w:left="567" w:hanging="567"/>
        <w:rPr>
          <w:rFonts w:ascii="Arial" w:hAnsi="Arial" w:cs="Arial"/>
          <w:b/>
          <w:sz w:val="24"/>
          <w:szCs w:val="24"/>
          <w:lang w:val="en-GB"/>
        </w:rPr>
      </w:pPr>
    </w:p>
    <w:p w:rsidR="00261D85" w:rsidRPr="008048F4" w:rsidRDefault="00261D85" w:rsidP="008048F4">
      <w:pPr>
        <w:tabs>
          <w:tab w:val="left" w:pos="567"/>
        </w:tabs>
        <w:ind w:left="567" w:hanging="567"/>
        <w:rPr>
          <w:rFonts w:ascii="Arial" w:hAnsi="Arial" w:cs="Arial"/>
          <w:b/>
          <w:sz w:val="24"/>
          <w:szCs w:val="24"/>
          <w:lang w:val="en-GB"/>
        </w:rPr>
      </w:pPr>
      <w:r w:rsidRPr="008048F4">
        <w:rPr>
          <w:rFonts w:ascii="Arial" w:hAnsi="Arial" w:cs="Arial"/>
          <w:b/>
          <w:sz w:val="24"/>
          <w:szCs w:val="24"/>
          <w:lang w:val="en-GB"/>
        </w:rPr>
        <w:tab/>
        <w:t>If deny, please provide for each of these financial years (</w:t>
      </w:r>
      <w:proofErr w:type="spellStart"/>
      <w:r w:rsidRPr="008048F4">
        <w:rPr>
          <w:rFonts w:ascii="Arial" w:hAnsi="Arial" w:cs="Arial"/>
          <w:b/>
          <w:sz w:val="24"/>
          <w:szCs w:val="24"/>
          <w:lang w:val="en-GB"/>
        </w:rPr>
        <w:t>i</w:t>
      </w:r>
      <w:proofErr w:type="spellEnd"/>
      <w:r w:rsidRPr="008048F4">
        <w:rPr>
          <w:rFonts w:ascii="Arial" w:hAnsi="Arial" w:cs="Arial"/>
          <w:b/>
          <w:sz w:val="24"/>
          <w:szCs w:val="24"/>
          <w:lang w:val="en-GB"/>
        </w:rPr>
        <w:t>) the number of contracts you hold for the fitting and removal of IUD and IUS with community services (not general practice) and (ii) the number of contracts you hold for the fitting and removal of IUD and IUS with GP practices</w:t>
      </w:r>
    </w:p>
    <w:p w:rsidR="0036385D" w:rsidRPr="008048F4" w:rsidRDefault="0036385D" w:rsidP="008048F4">
      <w:pPr>
        <w:tabs>
          <w:tab w:val="left" w:pos="567"/>
        </w:tabs>
        <w:ind w:left="567" w:hanging="567"/>
        <w:rPr>
          <w:rFonts w:ascii="Arial" w:hAnsi="Arial" w:cs="Arial"/>
          <w:sz w:val="24"/>
          <w:szCs w:val="24"/>
          <w:lang w:val="en-GB"/>
        </w:rPr>
      </w:pPr>
    </w:p>
    <w:p w:rsidR="0036385D" w:rsidRPr="008048F4" w:rsidRDefault="008048F4" w:rsidP="008048F4">
      <w:pPr>
        <w:tabs>
          <w:tab w:val="left" w:pos="567"/>
          <w:tab w:val="left" w:pos="1134"/>
        </w:tabs>
        <w:ind w:left="567" w:hanging="567"/>
        <w:rPr>
          <w:rFonts w:ascii="Arial" w:hAnsi="Arial" w:cs="Arial"/>
          <w:sz w:val="24"/>
          <w:szCs w:val="24"/>
          <w:lang w:val="en-GB"/>
        </w:rPr>
      </w:pPr>
      <w:r>
        <w:rPr>
          <w:rFonts w:ascii="Arial" w:hAnsi="Arial" w:cs="Arial"/>
          <w:sz w:val="24"/>
          <w:szCs w:val="24"/>
          <w:lang w:val="en-GB"/>
        </w:rPr>
        <w:tab/>
      </w:r>
      <w:proofErr w:type="spellStart"/>
      <w:r>
        <w:rPr>
          <w:rFonts w:ascii="Arial" w:hAnsi="Arial" w:cs="Arial"/>
          <w:sz w:val="24"/>
          <w:szCs w:val="24"/>
          <w:lang w:val="en-GB"/>
        </w:rPr>
        <w:t>i</w:t>
      </w:r>
      <w:proofErr w:type="spellEnd"/>
      <w:r>
        <w:rPr>
          <w:rFonts w:ascii="Arial" w:hAnsi="Arial" w:cs="Arial"/>
          <w:sz w:val="24"/>
          <w:szCs w:val="24"/>
          <w:lang w:val="en-GB"/>
        </w:rPr>
        <w:t>)</w:t>
      </w:r>
      <w:r>
        <w:rPr>
          <w:rFonts w:ascii="Arial" w:hAnsi="Arial" w:cs="Arial"/>
          <w:sz w:val="24"/>
          <w:szCs w:val="24"/>
          <w:lang w:val="en-GB"/>
        </w:rPr>
        <w:tab/>
      </w:r>
      <w:r w:rsidR="00AD01C4" w:rsidRPr="008048F4">
        <w:rPr>
          <w:rFonts w:ascii="Arial" w:hAnsi="Arial" w:cs="Arial"/>
          <w:sz w:val="24"/>
          <w:szCs w:val="24"/>
          <w:lang w:val="en-GB"/>
        </w:rPr>
        <w:t>1</w:t>
      </w:r>
    </w:p>
    <w:p w:rsidR="00AD01C4" w:rsidRPr="008048F4" w:rsidRDefault="008048F4" w:rsidP="008048F4">
      <w:pPr>
        <w:tabs>
          <w:tab w:val="left" w:pos="567"/>
          <w:tab w:val="left" w:pos="1134"/>
        </w:tabs>
        <w:ind w:left="567" w:hanging="567"/>
        <w:rPr>
          <w:rFonts w:ascii="Arial" w:hAnsi="Arial" w:cs="Arial"/>
          <w:sz w:val="24"/>
          <w:szCs w:val="24"/>
          <w:lang w:val="en-GB"/>
        </w:rPr>
      </w:pPr>
      <w:r>
        <w:rPr>
          <w:rFonts w:ascii="Arial" w:hAnsi="Arial" w:cs="Arial"/>
          <w:sz w:val="24"/>
          <w:szCs w:val="24"/>
          <w:lang w:val="en-GB"/>
        </w:rPr>
        <w:tab/>
        <w:t>ii)</w:t>
      </w:r>
      <w:r>
        <w:rPr>
          <w:rFonts w:ascii="Arial" w:hAnsi="Arial" w:cs="Arial"/>
          <w:sz w:val="24"/>
          <w:szCs w:val="24"/>
          <w:lang w:val="en-GB"/>
        </w:rPr>
        <w:tab/>
      </w:r>
      <w:r w:rsidR="008A6EBD" w:rsidRPr="008048F4">
        <w:rPr>
          <w:rFonts w:ascii="Arial" w:hAnsi="Arial" w:cs="Arial"/>
          <w:sz w:val="24"/>
          <w:szCs w:val="24"/>
          <w:lang w:val="en-GB"/>
        </w:rPr>
        <w:t>20</w:t>
      </w:r>
    </w:p>
    <w:p w:rsidR="00261D85" w:rsidRPr="008048F4" w:rsidRDefault="00261D85" w:rsidP="008048F4">
      <w:pPr>
        <w:tabs>
          <w:tab w:val="left" w:pos="567"/>
        </w:tabs>
        <w:ind w:left="567" w:hanging="567"/>
        <w:rPr>
          <w:rFonts w:ascii="Arial" w:hAnsi="Arial" w:cs="Arial"/>
          <w:b/>
          <w:sz w:val="24"/>
          <w:szCs w:val="24"/>
          <w:lang w:val="en-GB"/>
        </w:rPr>
      </w:pPr>
    </w:p>
    <w:p w:rsidR="00261D85" w:rsidRPr="008048F4" w:rsidRDefault="00261D85" w:rsidP="008048F4">
      <w:pPr>
        <w:tabs>
          <w:tab w:val="left" w:pos="567"/>
        </w:tabs>
        <w:ind w:left="567" w:hanging="567"/>
        <w:rPr>
          <w:rFonts w:ascii="Arial" w:hAnsi="Arial" w:cs="Arial"/>
          <w:b/>
          <w:sz w:val="24"/>
          <w:szCs w:val="24"/>
          <w:lang w:val="en-GB"/>
        </w:rPr>
      </w:pPr>
      <w:r w:rsidRPr="008048F4">
        <w:rPr>
          <w:rFonts w:ascii="Arial" w:hAnsi="Arial" w:cs="Arial"/>
          <w:b/>
          <w:sz w:val="24"/>
          <w:szCs w:val="24"/>
          <w:lang w:val="en-GB"/>
        </w:rPr>
        <w:t xml:space="preserve">6. </w:t>
      </w:r>
      <w:r w:rsidRPr="008048F4">
        <w:rPr>
          <w:rFonts w:ascii="Arial" w:hAnsi="Arial" w:cs="Arial"/>
          <w:b/>
          <w:sz w:val="24"/>
          <w:szCs w:val="24"/>
          <w:lang w:val="en-GB"/>
        </w:rPr>
        <w:tab/>
        <w:t>Please confirm or deny if your local authority contracted a lead provider for the fitting and removal of contraceptive implants in your area for the financial years (a) 2016/17 and (b) 2017/18.</w:t>
      </w:r>
    </w:p>
    <w:p w:rsidR="00261D85" w:rsidRPr="008048F4" w:rsidRDefault="00261D85" w:rsidP="008048F4">
      <w:pPr>
        <w:tabs>
          <w:tab w:val="left" w:pos="567"/>
        </w:tabs>
        <w:ind w:left="567" w:hanging="567"/>
        <w:rPr>
          <w:rFonts w:ascii="Arial" w:hAnsi="Arial" w:cs="Arial"/>
          <w:b/>
          <w:sz w:val="24"/>
          <w:szCs w:val="24"/>
          <w:lang w:val="en-GB"/>
        </w:rPr>
      </w:pPr>
    </w:p>
    <w:p w:rsidR="0036385D" w:rsidRPr="008048F4" w:rsidRDefault="00261D85" w:rsidP="008048F4">
      <w:pPr>
        <w:tabs>
          <w:tab w:val="left" w:pos="567"/>
        </w:tabs>
        <w:ind w:left="567" w:hanging="567"/>
        <w:rPr>
          <w:rFonts w:ascii="Arial" w:hAnsi="Arial" w:cs="Arial"/>
          <w:b/>
          <w:sz w:val="24"/>
          <w:szCs w:val="24"/>
          <w:lang w:val="en-GB"/>
        </w:rPr>
      </w:pPr>
      <w:r w:rsidRPr="008048F4">
        <w:rPr>
          <w:rFonts w:ascii="Arial" w:hAnsi="Arial" w:cs="Arial"/>
          <w:b/>
          <w:sz w:val="24"/>
          <w:szCs w:val="24"/>
          <w:lang w:val="en-GB"/>
        </w:rPr>
        <w:tab/>
        <w:t>If confirm, please provide for each of these financial years (</w:t>
      </w:r>
      <w:proofErr w:type="spellStart"/>
      <w:r w:rsidRPr="008048F4">
        <w:rPr>
          <w:rFonts w:ascii="Arial" w:hAnsi="Arial" w:cs="Arial"/>
          <w:b/>
          <w:sz w:val="24"/>
          <w:szCs w:val="24"/>
          <w:lang w:val="en-GB"/>
        </w:rPr>
        <w:t>i</w:t>
      </w:r>
      <w:proofErr w:type="spellEnd"/>
      <w:r w:rsidRPr="008048F4">
        <w:rPr>
          <w:rFonts w:ascii="Arial" w:hAnsi="Arial" w:cs="Arial"/>
          <w:b/>
          <w:sz w:val="24"/>
          <w:szCs w:val="24"/>
          <w:lang w:val="en-GB"/>
        </w:rPr>
        <w:t>) the name of the lead provider, (ii) the number of sub-contracts they hold for the fitting and removal of implants with community services (not general practice) and (iii) the number of sub-contracts they hold for the fitting and removal of implants with GP practices</w:t>
      </w:r>
    </w:p>
    <w:p w:rsidR="0036385D" w:rsidRPr="008048F4" w:rsidRDefault="0036385D" w:rsidP="008048F4">
      <w:pPr>
        <w:tabs>
          <w:tab w:val="left" w:pos="567"/>
        </w:tabs>
        <w:ind w:left="567" w:hanging="567"/>
        <w:rPr>
          <w:rFonts w:ascii="Arial" w:hAnsi="Arial" w:cs="Arial"/>
          <w:sz w:val="24"/>
          <w:szCs w:val="24"/>
          <w:lang w:val="en-GB"/>
        </w:rPr>
      </w:pPr>
    </w:p>
    <w:p w:rsidR="00261D85" w:rsidRPr="008048F4" w:rsidRDefault="008048F4" w:rsidP="008048F4">
      <w:pPr>
        <w:tabs>
          <w:tab w:val="left" w:pos="567"/>
        </w:tabs>
        <w:ind w:left="567" w:hanging="567"/>
        <w:rPr>
          <w:rFonts w:ascii="Arial" w:hAnsi="Arial" w:cs="Arial"/>
          <w:sz w:val="24"/>
          <w:szCs w:val="24"/>
          <w:lang w:val="en-GB"/>
        </w:rPr>
      </w:pPr>
      <w:r>
        <w:rPr>
          <w:rFonts w:ascii="Arial" w:hAnsi="Arial" w:cs="Arial"/>
          <w:sz w:val="24"/>
          <w:szCs w:val="24"/>
          <w:lang w:val="en-GB"/>
        </w:rPr>
        <w:tab/>
      </w:r>
      <w:r w:rsidR="008A6EBD" w:rsidRPr="008048F4">
        <w:rPr>
          <w:rFonts w:ascii="Arial" w:hAnsi="Arial" w:cs="Arial"/>
          <w:sz w:val="24"/>
          <w:szCs w:val="24"/>
          <w:lang w:val="en-GB"/>
        </w:rPr>
        <w:t>Deny</w:t>
      </w:r>
    </w:p>
    <w:p w:rsidR="008A6EBD" w:rsidRPr="008048F4" w:rsidRDefault="008A6EBD" w:rsidP="008048F4">
      <w:pPr>
        <w:tabs>
          <w:tab w:val="left" w:pos="567"/>
        </w:tabs>
        <w:ind w:left="567" w:hanging="567"/>
        <w:rPr>
          <w:rFonts w:ascii="Arial" w:hAnsi="Arial" w:cs="Arial"/>
          <w:b/>
          <w:sz w:val="24"/>
          <w:szCs w:val="24"/>
          <w:lang w:val="en-GB"/>
        </w:rPr>
      </w:pPr>
    </w:p>
    <w:p w:rsidR="00261D85" w:rsidRPr="008048F4" w:rsidRDefault="00261D85" w:rsidP="008048F4">
      <w:pPr>
        <w:tabs>
          <w:tab w:val="left" w:pos="567"/>
        </w:tabs>
        <w:ind w:left="567" w:hanging="567"/>
        <w:rPr>
          <w:rFonts w:ascii="Arial" w:hAnsi="Arial" w:cs="Arial"/>
          <w:b/>
          <w:sz w:val="24"/>
          <w:szCs w:val="24"/>
          <w:lang w:val="en-GB"/>
        </w:rPr>
      </w:pPr>
      <w:r w:rsidRPr="008048F4">
        <w:rPr>
          <w:rFonts w:ascii="Arial" w:hAnsi="Arial" w:cs="Arial"/>
          <w:b/>
          <w:sz w:val="24"/>
          <w:szCs w:val="24"/>
          <w:lang w:val="en-GB"/>
        </w:rPr>
        <w:tab/>
        <w:t>If deny, please provide for each of these financial years (</w:t>
      </w:r>
      <w:proofErr w:type="spellStart"/>
      <w:r w:rsidRPr="008048F4">
        <w:rPr>
          <w:rFonts w:ascii="Arial" w:hAnsi="Arial" w:cs="Arial"/>
          <w:b/>
          <w:sz w:val="24"/>
          <w:szCs w:val="24"/>
          <w:lang w:val="en-GB"/>
        </w:rPr>
        <w:t>i</w:t>
      </w:r>
      <w:proofErr w:type="spellEnd"/>
      <w:r w:rsidRPr="008048F4">
        <w:rPr>
          <w:rFonts w:ascii="Arial" w:hAnsi="Arial" w:cs="Arial"/>
          <w:b/>
          <w:sz w:val="24"/>
          <w:szCs w:val="24"/>
          <w:lang w:val="en-GB"/>
        </w:rPr>
        <w:t>) the number of contracts you hold for the fitting and removal of implants with community services (not general practice) and (ii) the number of contracts you hold for the fitting and removal of implants with GP practices</w:t>
      </w:r>
    </w:p>
    <w:p w:rsidR="0036385D" w:rsidRPr="008048F4" w:rsidRDefault="0036385D" w:rsidP="008048F4">
      <w:pPr>
        <w:tabs>
          <w:tab w:val="left" w:pos="567"/>
        </w:tabs>
        <w:ind w:left="567" w:hanging="567"/>
        <w:rPr>
          <w:rFonts w:ascii="Arial" w:hAnsi="Arial" w:cs="Arial"/>
          <w:b/>
          <w:sz w:val="24"/>
          <w:szCs w:val="24"/>
          <w:lang w:val="en-GB"/>
        </w:rPr>
      </w:pPr>
    </w:p>
    <w:p w:rsidR="0036385D" w:rsidRPr="008048F4" w:rsidRDefault="008048F4" w:rsidP="008048F4">
      <w:pPr>
        <w:tabs>
          <w:tab w:val="left" w:pos="567"/>
          <w:tab w:val="left" w:pos="1134"/>
        </w:tabs>
        <w:ind w:left="567" w:hanging="567"/>
        <w:rPr>
          <w:rFonts w:ascii="Arial" w:hAnsi="Arial" w:cs="Arial"/>
          <w:sz w:val="24"/>
          <w:szCs w:val="24"/>
          <w:lang w:val="en-GB"/>
        </w:rPr>
      </w:pPr>
      <w:r>
        <w:rPr>
          <w:rFonts w:ascii="Arial" w:hAnsi="Arial" w:cs="Arial"/>
          <w:sz w:val="24"/>
          <w:szCs w:val="24"/>
          <w:lang w:val="en-GB"/>
        </w:rPr>
        <w:tab/>
      </w:r>
      <w:proofErr w:type="spellStart"/>
      <w:r>
        <w:rPr>
          <w:rFonts w:ascii="Arial" w:hAnsi="Arial" w:cs="Arial"/>
          <w:sz w:val="24"/>
          <w:szCs w:val="24"/>
          <w:lang w:val="en-GB"/>
        </w:rPr>
        <w:t>i</w:t>
      </w:r>
      <w:proofErr w:type="spellEnd"/>
      <w:r>
        <w:rPr>
          <w:rFonts w:ascii="Arial" w:hAnsi="Arial" w:cs="Arial"/>
          <w:sz w:val="24"/>
          <w:szCs w:val="24"/>
          <w:lang w:val="en-GB"/>
        </w:rPr>
        <w:t>)</w:t>
      </w:r>
      <w:r>
        <w:rPr>
          <w:rFonts w:ascii="Arial" w:hAnsi="Arial" w:cs="Arial"/>
          <w:sz w:val="24"/>
          <w:szCs w:val="24"/>
          <w:lang w:val="en-GB"/>
        </w:rPr>
        <w:tab/>
      </w:r>
      <w:r w:rsidR="008A6EBD" w:rsidRPr="008048F4">
        <w:rPr>
          <w:rFonts w:ascii="Arial" w:hAnsi="Arial" w:cs="Arial"/>
          <w:sz w:val="24"/>
          <w:szCs w:val="24"/>
          <w:lang w:val="en-GB"/>
        </w:rPr>
        <w:t>1</w:t>
      </w:r>
    </w:p>
    <w:p w:rsidR="008A6EBD" w:rsidRPr="008048F4" w:rsidRDefault="008048F4" w:rsidP="008048F4">
      <w:pPr>
        <w:tabs>
          <w:tab w:val="left" w:pos="567"/>
          <w:tab w:val="left" w:pos="1134"/>
        </w:tabs>
        <w:ind w:left="567" w:hanging="567"/>
        <w:rPr>
          <w:rFonts w:ascii="Arial" w:hAnsi="Arial" w:cs="Arial"/>
          <w:sz w:val="24"/>
          <w:szCs w:val="24"/>
          <w:lang w:val="en-GB"/>
        </w:rPr>
      </w:pPr>
      <w:r>
        <w:rPr>
          <w:rFonts w:ascii="Arial" w:hAnsi="Arial" w:cs="Arial"/>
          <w:sz w:val="24"/>
          <w:szCs w:val="24"/>
          <w:lang w:val="en-GB"/>
        </w:rPr>
        <w:tab/>
        <w:t>ii)</w:t>
      </w:r>
      <w:r>
        <w:rPr>
          <w:rFonts w:ascii="Arial" w:hAnsi="Arial" w:cs="Arial"/>
          <w:sz w:val="24"/>
          <w:szCs w:val="24"/>
          <w:lang w:val="en-GB"/>
        </w:rPr>
        <w:tab/>
      </w:r>
      <w:r w:rsidR="008A6EBD" w:rsidRPr="008048F4">
        <w:rPr>
          <w:rFonts w:ascii="Arial" w:hAnsi="Arial" w:cs="Arial"/>
          <w:sz w:val="24"/>
          <w:szCs w:val="24"/>
          <w:lang w:val="en-GB"/>
        </w:rPr>
        <w:t>19</w:t>
      </w:r>
    </w:p>
    <w:p w:rsidR="008A6EBD" w:rsidRPr="008048F4" w:rsidRDefault="008A6EBD" w:rsidP="008048F4">
      <w:pPr>
        <w:pStyle w:val="ListParagraph"/>
        <w:tabs>
          <w:tab w:val="left" w:pos="567"/>
        </w:tabs>
        <w:ind w:left="567" w:hanging="567"/>
        <w:rPr>
          <w:rFonts w:cs="Arial"/>
          <w:b/>
          <w:sz w:val="24"/>
          <w:lang w:val="en-GB"/>
        </w:rPr>
      </w:pPr>
    </w:p>
    <w:p w:rsidR="00261D85" w:rsidRPr="008048F4" w:rsidRDefault="00261D85" w:rsidP="008048F4">
      <w:pPr>
        <w:tabs>
          <w:tab w:val="left" w:pos="567"/>
        </w:tabs>
        <w:ind w:left="567" w:hanging="567"/>
        <w:rPr>
          <w:rFonts w:ascii="Arial" w:hAnsi="Arial" w:cs="Arial"/>
          <w:b/>
          <w:sz w:val="24"/>
          <w:szCs w:val="24"/>
          <w:lang w:val="en-GB"/>
        </w:rPr>
      </w:pPr>
      <w:r w:rsidRPr="008048F4">
        <w:rPr>
          <w:rFonts w:ascii="Arial" w:hAnsi="Arial" w:cs="Arial"/>
          <w:b/>
          <w:sz w:val="24"/>
          <w:szCs w:val="24"/>
          <w:lang w:val="en-GB"/>
        </w:rPr>
        <w:t>7.</w:t>
      </w:r>
      <w:r w:rsidRPr="008048F4">
        <w:rPr>
          <w:rFonts w:ascii="Arial" w:hAnsi="Arial" w:cs="Arial"/>
          <w:b/>
          <w:sz w:val="24"/>
          <w:szCs w:val="24"/>
          <w:lang w:val="en-GB"/>
        </w:rPr>
        <w:tab/>
        <w:t>Please provide the volume of activity contracted or sub-contracted by a lead provider for the fitting and removal of intra-uterine devices (IUD) and systems (IUS) in your area with (a) community services (not general practice) and (b) GP practices for the financial years (</w:t>
      </w:r>
      <w:proofErr w:type="spellStart"/>
      <w:r w:rsidRPr="008048F4">
        <w:rPr>
          <w:rFonts w:ascii="Arial" w:hAnsi="Arial" w:cs="Arial"/>
          <w:b/>
          <w:sz w:val="24"/>
          <w:szCs w:val="24"/>
          <w:lang w:val="en-GB"/>
        </w:rPr>
        <w:t>i</w:t>
      </w:r>
      <w:proofErr w:type="spellEnd"/>
      <w:r w:rsidRPr="008048F4">
        <w:rPr>
          <w:rFonts w:ascii="Arial" w:hAnsi="Arial" w:cs="Arial"/>
          <w:b/>
          <w:sz w:val="24"/>
          <w:szCs w:val="24"/>
          <w:lang w:val="en-GB"/>
        </w:rPr>
        <w:t>) 2015/16, (ii) 2016/17 and (iii) 2017/18</w:t>
      </w:r>
    </w:p>
    <w:p w:rsidR="00261D85" w:rsidRPr="008048F4" w:rsidRDefault="00261D85" w:rsidP="008048F4">
      <w:pPr>
        <w:tabs>
          <w:tab w:val="left" w:pos="567"/>
        </w:tabs>
        <w:ind w:left="567" w:hanging="567"/>
        <w:rPr>
          <w:rFonts w:ascii="Arial" w:hAnsi="Arial" w:cs="Arial"/>
          <w:b/>
          <w:sz w:val="24"/>
          <w:szCs w:val="24"/>
          <w:lang w:val="en-GB"/>
        </w:rPr>
      </w:pPr>
    </w:p>
    <w:tbl>
      <w:tblPr>
        <w:tblStyle w:val="TableGrid"/>
        <w:tblW w:w="9322" w:type="dxa"/>
        <w:tblInd w:w="721" w:type="dxa"/>
        <w:tblLook w:val="04A0" w:firstRow="1" w:lastRow="0" w:firstColumn="1" w:lastColumn="0" w:noHBand="0" w:noVBand="1"/>
      </w:tblPr>
      <w:tblGrid>
        <w:gridCol w:w="1271"/>
        <w:gridCol w:w="4111"/>
        <w:gridCol w:w="3940"/>
      </w:tblGrid>
      <w:tr w:rsidR="00357993" w:rsidRPr="008048F4" w:rsidTr="008048F4">
        <w:trPr>
          <w:trHeight w:val="323"/>
        </w:trPr>
        <w:tc>
          <w:tcPr>
            <w:tcW w:w="1271" w:type="dxa"/>
            <w:shd w:val="clear" w:color="auto" w:fill="BFBFBF" w:themeFill="background1" w:themeFillShade="BF"/>
          </w:tcPr>
          <w:p w:rsidR="00357993" w:rsidRPr="008048F4" w:rsidRDefault="00357993" w:rsidP="008048F4">
            <w:pPr>
              <w:tabs>
                <w:tab w:val="left" w:pos="567"/>
              </w:tabs>
              <w:ind w:left="567" w:hanging="567"/>
              <w:rPr>
                <w:rFonts w:ascii="Arial" w:hAnsi="Arial" w:cs="Arial"/>
                <w:b/>
                <w:sz w:val="24"/>
                <w:szCs w:val="24"/>
                <w:lang w:val="en-GB"/>
              </w:rPr>
            </w:pPr>
          </w:p>
        </w:tc>
        <w:tc>
          <w:tcPr>
            <w:tcW w:w="4111" w:type="dxa"/>
            <w:shd w:val="clear" w:color="auto" w:fill="BFBFBF" w:themeFill="background1" w:themeFillShade="BF"/>
          </w:tcPr>
          <w:p w:rsidR="00357993" w:rsidRPr="008048F4" w:rsidRDefault="00357993" w:rsidP="008048F4">
            <w:pPr>
              <w:tabs>
                <w:tab w:val="left" w:pos="567"/>
              </w:tabs>
              <w:ind w:left="567" w:hanging="567"/>
              <w:rPr>
                <w:rFonts w:ascii="Arial" w:hAnsi="Arial" w:cs="Arial"/>
                <w:b/>
                <w:sz w:val="24"/>
                <w:szCs w:val="24"/>
                <w:lang w:val="en-GB"/>
              </w:rPr>
            </w:pPr>
            <w:r w:rsidRPr="008048F4">
              <w:rPr>
                <w:rFonts w:ascii="Arial" w:hAnsi="Arial" w:cs="Arial"/>
                <w:b/>
                <w:sz w:val="24"/>
                <w:szCs w:val="24"/>
                <w:lang w:val="en-GB"/>
              </w:rPr>
              <w:t>a</w:t>
            </w:r>
          </w:p>
        </w:tc>
        <w:tc>
          <w:tcPr>
            <w:tcW w:w="3940" w:type="dxa"/>
            <w:shd w:val="clear" w:color="auto" w:fill="BFBFBF" w:themeFill="background1" w:themeFillShade="BF"/>
          </w:tcPr>
          <w:p w:rsidR="00357993" w:rsidRPr="008048F4" w:rsidRDefault="00357993" w:rsidP="008048F4">
            <w:pPr>
              <w:tabs>
                <w:tab w:val="left" w:pos="567"/>
              </w:tabs>
              <w:ind w:left="567" w:hanging="567"/>
              <w:rPr>
                <w:rFonts w:ascii="Arial" w:hAnsi="Arial" w:cs="Arial"/>
                <w:b/>
                <w:sz w:val="24"/>
                <w:szCs w:val="24"/>
                <w:lang w:val="en-GB"/>
              </w:rPr>
            </w:pPr>
            <w:r w:rsidRPr="008048F4">
              <w:rPr>
                <w:rFonts w:ascii="Arial" w:hAnsi="Arial" w:cs="Arial"/>
                <w:b/>
                <w:sz w:val="24"/>
                <w:szCs w:val="24"/>
                <w:lang w:val="en-GB"/>
              </w:rPr>
              <w:t>b</w:t>
            </w:r>
          </w:p>
        </w:tc>
      </w:tr>
      <w:tr w:rsidR="00357993" w:rsidRPr="008048F4" w:rsidTr="00444C1B">
        <w:trPr>
          <w:trHeight w:val="323"/>
        </w:trPr>
        <w:tc>
          <w:tcPr>
            <w:tcW w:w="1271" w:type="dxa"/>
          </w:tcPr>
          <w:p w:rsidR="00357993" w:rsidRPr="008048F4" w:rsidRDefault="00357993" w:rsidP="008048F4">
            <w:pPr>
              <w:rPr>
                <w:rFonts w:ascii="Arial" w:hAnsi="Arial" w:cs="Arial"/>
                <w:b/>
                <w:sz w:val="24"/>
                <w:szCs w:val="24"/>
                <w:lang w:val="en-GB"/>
              </w:rPr>
            </w:pPr>
            <w:r w:rsidRPr="008048F4">
              <w:rPr>
                <w:rFonts w:ascii="Arial" w:hAnsi="Arial" w:cs="Arial"/>
                <w:b/>
                <w:sz w:val="24"/>
                <w:szCs w:val="24"/>
                <w:lang w:val="en-GB"/>
              </w:rPr>
              <w:t xml:space="preserve">2015/16 </w:t>
            </w:r>
          </w:p>
        </w:tc>
        <w:tc>
          <w:tcPr>
            <w:tcW w:w="4111" w:type="dxa"/>
          </w:tcPr>
          <w:p w:rsidR="00357993" w:rsidRPr="008048F4" w:rsidRDefault="00357993" w:rsidP="008048F4">
            <w:pPr>
              <w:ind w:left="-7" w:firstLine="7"/>
              <w:rPr>
                <w:rFonts w:ascii="Arial" w:hAnsi="Arial" w:cs="Arial"/>
                <w:sz w:val="24"/>
                <w:szCs w:val="24"/>
                <w:lang w:val="en-GB"/>
              </w:rPr>
            </w:pPr>
            <w:r w:rsidRPr="008048F4">
              <w:rPr>
                <w:rFonts w:ascii="Arial" w:hAnsi="Arial" w:cs="Arial"/>
                <w:sz w:val="24"/>
                <w:szCs w:val="24"/>
                <w:lang w:val="en-GB"/>
              </w:rPr>
              <w:t>173 fitted 32 removed</w:t>
            </w:r>
          </w:p>
          <w:p w:rsidR="00357993" w:rsidRPr="008048F4" w:rsidRDefault="00357993" w:rsidP="008048F4">
            <w:pPr>
              <w:ind w:left="-7" w:firstLine="7"/>
              <w:rPr>
                <w:rFonts w:ascii="Arial" w:hAnsi="Arial" w:cs="Arial"/>
                <w:color w:val="FF0000"/>
                <w:sz w:val="24"/>
                <w:szCs w:val="24"/>
                <w:lang w:val="en-GB"/>
              </w:rPr>
            </w:pPr>
          </w:p>
        </w:tc>
        <w:tc>
          <w:tcPr>
            <w:tcW w:w="3940" w:type="dxa"/>
          </w:tcPr>
          <w:p w:rsidR="00357993" w:rsidRPr="008048F4" w:rsidRDefault="00357993" w:rsidP="008048F4">
            <w:pPr>
              <w:rPr>
                <w:rFonts w:ascii="Arial" w:hAnsi="Arial" w:cs="Arial"/>
                <w:sz w:val="24"/>
                <w:szCs w:val="24"/>
                <w:lang w:val="en-GB"/>
              </w:rPr>
            </w:pPr>
            <w:r w:rsidRPr="008048F4">
              <w:rPr>
                <w:rFonts w:ascii="Arial" w:hAnsi="Arial" w:cs="Arial"/>
                <w:sz w:val="24"/>
                <w:szCs w:val="24"/>
                <w:lang w:val="en-GB"/>
              </w:rPr>
              <w:t>215 fitted - removals data not collected at this time.</w:t>
            </w:r>
          </w:p>
        </w:tc>
      </w:tr>
      <w:tr w:rsidR="00357993" w:rsidRPr="008048F4" w:rsidTr="00444C1B">
        <w:trPr>
          <w:trHeight w:val="323"/>
        </w:trPr>
        <w:tc>
          <w:tcPr>
            <w:tcW w:w="1271" w:type="dxa"/>
          </w:tcPr>
          <w:p w:rsidR="00357993" w:rsidRPr="008048F4" w:rsidRDefault="00357993" w:rsidP="008048F4">
            <w:pPr>
              <w:rPr>
                <w:rFonts w:ascii="Arial" w:hAnsi="Arial" w:cs="Arial"/>
                <w:b/>
                <w:sz w:val="24"/>
                <w:szCs w:val="24"/>
                <w:lang w:val="en-GB"/>
              </w:rPr>
            </w:pPr>
            <w:r w:rsidRPr="008048F4">
              <w:rPr>
                <w:rFonts w:ascii="Arial" w:hAnsi="Arial" w:cs="Arial"/>
                <w:b/>
                <w:sz w:val="24"/>
                <w:szCs w:val="24"/>
                <w:lang w:val="en-GB"/>
              </w:rPr>
              <w:t xml:space="preserve">2016/17 </w:t>
            </w:r>
          </w:p>
        </w:tc>
        <w:tc>
          <w:tcPr>
            <w:tcW w:w="4111" w:type="dxa"/>
          </w:tcPr>
          <w:p w:rsidR="00357993" w:rsidRPr="008048F4" w:rsidRDefault="00357993" w:rsidP="008048F4">
            <w:pPr>
              <w:ind w:left="-7" w:firstLine="7"/>
              <w:rPr>
                <w:rFonts w:ascii="Arial" w:hAnsi="Arial" w:cs="Arial"/>
                <w:sz w:val="24"/>
                <w:szCs w:val="24"/>
                <w:lang w:val="en-GB"/>
              </w:rPr>
            </w:pPr>
            <w:r w:rsidRPr="008048F4">
              <w:rPr>
                <w:rFonts w:ascii="Arial" w:hAnsi="Arial" w:cs="Arial"/>
                <w:sz w:val="24"/>
                <w:szCs w:val="24"/>
                <w:lang w:val="en-GB"/>
              </w:rPr>
              <w:t>216 fitted 13 removed</w:t>
            </w:r>
          </w:p>
        </w:tc>
        <w:tc>
          <w:tcPr>
            <w:tcW w:w="3940" w:type="dxa"/>
          </w:tcPr>
          <w:p w:rsidR="00357993" w:rsidRPr="008048F4" w:rsidRDefault="00357993" w:rsidP="008048F4">
            <w:pPr>
              <w:rPr>
                <w:rFonts w:ascii="Arial" w:hAnsi="Arial" w:cs="Arial"/>
                <w:sz w:val="24"/>
                <w:szCs w:val="24"/>
                <w:lang w:val="en-GB"/>
              </w:rPr>
            </w:pPr>
            <w:r w:rsidRPr="008048F4">
              <w:rPr>
                <w:rFonts w:ascii="Arial" w:hAnsi="Arial" w:cs="Arial"/>
                <w:sz w:val="24"/>
                <w:szCs w:val="24"/>
                <w:lang w:val="en-GB"/>
              </w:rPr>
              <w:t>198 fitted 166 removed</w:t>
            </w:r>
          </w:p>
        </w:tc>
      </w:tr>
      <w:tr w:rsidR="00357993" w:rsidRPr="008048F4" w:rsidTr="00444C1B">
        <w:trPr>
          <w:trHeight w:val="323"/>
        </w:trPr>
        <w:tc>
          <w:tcPr>
            <w:tcW w:w="1271" w:type="dxa"/>
          </w:tcPr>
          <w:p w:rsidR="00357993" w:rsidRPr="008048F4" w:rsidRDefault="00357993" w:rsidP="008048F4">
            <w:pPr>
              <w:rPr>
                <w:rFonts w:ascii="Arial" w:hAnsi="Arial" w:cs="Arial"/>
                <w:sz w:val="24"/>
                <w:szCs w:val="24"/>
                <w:lang w:val="en-GB"/>
              </w:rPr>
            </w:pPr>
            <w:r w:rsidRPr="008048F4">
              <w:rPr>
                <w:rFonts w:ascii="Arial" w:hAnsi="Arial" w:cs="Arial"/>
                <w:b/>
                <w:sz w:val="24"/>
                <w:szCs w:val="24"/>
                <w:lang w:val="en-GB"/>
              </w:rPr>
              <w:t>2017/18</w:t>
            </w:r>
          </w:p>
        </w:tc>
        <w:tc>
          <w:tcPr>
            <w:tcW w:w="4111" w:type="dxa"/>
          </w:tcPr>
          <w:p w:rsidR="00357993" w:rsidRPr="008048F4" w:rsidRDefault="008048F4" w:rsidP="008048F4">
            <w:pPr>
              <w:ind w:left="-7" w:firstLine="7"/>
              <w:rPr>
                <w:rFonts w:ascii="Arial" w:hAnsi="Arial" w:cs="Arial"/>
                <w:color w:val="FF0000"/>
                <w:sz w:val="24"/>
                <w:szCs w:val="24"/>
                <w:lang w:val="en-GB"/>
              </w:rPr>
            </w:pPr>
            <w:r>
              <w:rPr>
                <w:rFonts w:ascii="Arial" w:hAnsi="Arial" w:cs="Arial"/>
                <w:sz w:val="24"/>
                <w:szCs w:val="24"/>
                <w:lang w:val="en-GB"/>
              </w:rPr>
              <w:t xml:space="preserve">Data incomplete </w:t>
            </w:r>
            <w:r w:rsidR="00357993" w:rsidRPr="008048F4">
              <w:rPr>
                <w:rFonts w:ascii="Arial" w:hAnsi="Arial" w:cs="Arial"/>
                <w:sz w:val="24"/>
                <w:szCs w:val="24"/>
                <w:lang w:val="en-GB"/>
              </w:rPr>
              <w:t>- not yet available</w:t>
            </w:r>
          </w:p>
        </w:tc>
        <w:tc>
          <w:tcPr>
            <w:tcW w:w="3940" w:type="dxa"/>
          </w:tcPr>
          <w:p w:rsidR="00357993" w:rsidRPr="008048F4" w:rsidRDefault="00357993" w:rsidP="008048F4">
            <w:pPr>
              <w:rPr>
                <w:rFonts w:ascii="Arial" w:hAnsi="Arial" w:cs="Arial"/>
                <w:color w:val="FF0000"/>
                <w:sz w:val="24"/>
                <w:szCs w:val="24"/>
                <w:lang w:val="en-GB"/>
              </w:rPr>
            </w:pPr>
          </w:p>
        </w:tc>
      </w:tr>
    </w:tbl>
    <w:p w:rsidR="00261D85" w:rsidRPr="008048F4" w:rsidRDefault="00261D85" w:rsidP="008048F4">
      <w:pPr>
        <w:tabs>
          <w:tab w:val="left" w:pos="567"/>
        </w:tabs>
        <w:ind w:left="567" w:hanging="567"/>
        <w:rPr>
          <w:rFonts w:ascii="Arial" w:hAnsi="Arial" w:cs="Arial"/>
          <w:b/>
          <w:sz w:val="24"/>
          <w:szCs w:val="24"/>
          <w:lang w:val="en-GB"/>
        </w:rPr>
      </w:pPr>
    </w:p>
    <w:p w:rsidR="00261D85" w:rsidRPr="008048F4" w:rsidRDefault="00261D85" w:rsidP="008048F4">
      <w:pPr>
        <w:tabs>
          <w:tab w:val="left" w:pos="567"/>
        </w:tabs>
        <w:ind w:left="567" w:hanging="567"/>
        <w:rPr>
          <w:rFonts w:ascii="Arial" w:hAnsi="Arial" w:cs="Arial"/>
          <w:b/>
          <w:sz w:val="24"/>
          <w:szCs w:val="24"/>
          <w:lang w:val="en-GB"/>
        </w:rPr>
      </w:pPr>
      <w:r w:rsidRPr="008048F4">
        <w:rPr>
          <w:rFonts w:ascii="Arial" w:hAnsi="Arial" w:cs="Arial"/>
          <w:b/>
          <w:sz w:val="24"/>
          <w:szCs w:val="24"/>
          <w:lang w:val="en-GB"/>
        </w:rPr>
        <w:t>8.</w:t>
      </w:r>
      <w:r w:rsidRPr="008048F4">
        <w:rPr>
          <w:rFonts w:ascii="Arial" w:hAnsi="Arial" w:cs="Arial"/>
          <w:b/>
          <w:sz w:val="24"/>
          <w:szCs w:val="24"/>
          <w:lang w:val="en-GB"/>
        </w:rPr>
        <w:tab/>
        <w:t xml:space="preserve">Please provide the volume of activity contracted or sub-contracted by a lead provider for the fitting and removal of contraceptive implants in your area with </w:t>
      </w:r>
      <w:r w:rsidR="008048F4">
        <w:rPr>
          <w:rFonts w:ascii="Arial" w:hAnsi="Arial" w:cs="Arial"/>
          <w:b/>
          <w:sz w:val="24"/>
          <w:szCs w:val="24"/>
          <w:lang w:val="en-GB"/>
        </w:rPr>
        <w:t xml:space="preserve">(a) </w:t>
      </w:r>
      <w:r w:rsidR="0036385D" w:rsidRPr="008048F4">
        <w:rPr>
          <w:rFonts w:ascii="Arial" w:hAnsi="Arial" w:cs="Arial"/>
          <w:b/>
          <w:sz w:val="24"/>
          <w:szCs w:val="24"/>
          <w:lang w:val="en-GB"/>
        </w:rPr>
        <w:t>C</w:t>
      </w:r>
      <w:r w:rsidRPr="008048F4">
        <w:rPr>
          <w:rFonts w:ascii="Arial" w:hAnsi="Arial" w:cs="Arial"/>
          <w:b/>
          <w:sz w:val="24"/>
          <w:szCs w:val="24"/>
          <w:lang w:val="en-GB"/>
        </w:rPr>
        <w:t xml:space="preserve">ommunity services (not general practice) and </w:t>
      </w:r>
      <w:r w:rsidR="008048F4">
        <w:rPr>
          <w:rFonts w:ascii="Arial" w:hAnsi="Arial" w:cs="Arial"/>
          <w:b/>
          <w:sz w:val="24"/>
          <w:szCs w:val="24"/>
          <w:lang w:val="en-GB"/>
        </w:rPr>
        <w:t>(</w:t>
      </w:r>
      <w:r w:rsidR="0036385D" w:rsidRPr="008048F4">
        <w:rPr>
          <w:rFonts w:ascii="Arial" w:hAnsi="Arial" w:cs="Arial"/>
          <w:b/>
          <w:sz w:val="24"/>
          <w:szCs w:val="24"/>
          <w:lang w:val="en-GB"/>
        </w:rPr>
        <w:t>b</w:t>
      </w:r>
      <w:r w:rsidR="008048F4">
        <w:rPr>
          <w:rFonts w:ascii="Arial" w:hAnsi="Arial" w:cs="Arial"/>
          <w:b/>
          <w:sz w:val="24"/>
          <w:szCs w:val="24"/>
          <w:lang w:val="en-GB"/>
        </w:rPr>
        <w:t xml:space="preserve">) </w:t>
      </w:r>
      <w:r w:rsidRPr="008048F4">
        <w:rPr>
          <w:rFonts w:ascii="Arial" w:hAnsi="Arial" w:cs="Arial"/>
          <w:b/>
          <w:sz w:val="24"/>
          <w:szCs w:val="24"/>
          <w:lang w:val="en-GB"/>
        </w:rPr>
        <w:t>GP practices for the financial years (</w:t>
      </w:r>
      <w:proofErr w:type="spellStart"/>
      <w:r w:rsidRPr="008048F4">
        <w:rPr>
          <w:rFonts w:ascii="Arial" w:hAnsi="Arial" w:cs="Arial"/>
          <w:b/>
          <w:sz w:val="24"/>
          <w:szCs w:val="24"/>
          <w:lang w:val="en-GB"/>
        </w:rPr>
        <w:t>i</w:t>
      </w:r>
      <w:proofErr w:type="spellEnd"/>
      <w:r w:rsidRPr="008048F4">
        <w:rPr>
          <w:rFonts w:ascii="Arial" w:hAnsi="Arial" w:cs="Arial"/>
          <w:b/>
          <w:sz w:val="24"/>
          <w:szCs w:val="24"/>
          <w:lang w:val="en-GB"/>
        </w:rPr>
        <w:t>) 2015/16, (ii) 2016/</w:t>
      </w:r>
      <w:r w:rsidR="0036385D" w:rsidRPr="008048F4">
        <w:rPr>
          <w:rFonts w:ascii="Arial" w:hAnsi="Arial" w:cs="Arial"/>
          <w:b/>
          <w:sz w:val="24"/>
          <w:szCs w:val="24"/>
          <w:lang w:val="en-GB"/>
        </w:rPr>
        <w:t>17 and (iii)</w:t>
      </w:r>
      <w:r w:rsidR="008048F4">
        <w:rPr>
          <w:rFonts w:ascii="Arial" w:hAnsi="Arial" w:cs="Arial"/>
          <w:b/>
          <w:sz w:val="24"/>
          <w:szCs w:val="24"/>
          <w:lang w:val="en-GB"/>
        </w:rPr>
        <w:t xml:space="preserve"> </w:t>
      </w:r>
      <w:r w:rsidR="0036385D" w:rsidRPr="008048F4">
        <w:rPr>
          <w:rFonts w:ascii="Arial" w:hAnsi="Arial" w:cs="Arial"/>
          <w:b/>
          <w:sz w:val="24"/>
          <w:szCs w:val="24"/>
          <w:lang w:val="en-GB"/>
        </w:rPr>
        <w:t>2</w:t>
      </w:r>
      <w:r w:rsidRPr="008048F4">
        <w:rPr>
          <w:rFonts w:ascii="Arial" w:hAnsi="Arial" w:cs="Arial"/>
          <w:b/>
          <w:sz w:val="24"/>
          <w:szCs w:val="24"/>
          <w:lang w:val="en-GB"/>
        </w:rPr>
        <w:t>017/18</w:t>
      </w:r>
    </w:p>
    <w:p w:rsidR="00444C1B" w:rsidRPr="008048F4" w:rsidRDefault="00444C1B" w:rsidP="008048F4">
      <w:pPr>
        <w:tabs>
          <w:tab w:val="left" w:pos="567"/>
        </w:tabs>
        <w:ind w:left="567" w:hanging="567"/>
        <w:rPr>
          <w:rFonts w:ascii="Arial" w:hAnsi="Arial" w:cs="Arial"/>
          <w:b/>
          <w:sz w:val="24"/>
          <w:szCs w:val="24"/>
          <w:lang w:val="en-GB"/>
        </w:rPr>
      </w:pPr>
    </w:p>
    <w:tbl>
      <w:tblPr>
        <w:tblStyle w:val="TableGrid"/>
        <w:tblW w:w="9322" w:type="dxa"/>
        <w:tblInd w:w="691" w:type="dxa"/>
        <w:tblLook w:val="04A0" w:firstRow="1" w:lastRow="0" w:firstColumn="1" w:lastColumn="0" w:noHBand="0" w:noVBand="1"/>
      </w:tblPr>
      <w:tblGrid>
        <w:gridCol w:w="1345"/>
        <w:gridCol w:w="4108"/>
        <w:gridCol w:w="3869"/>
      </w:tblGrid>
      <w:tr w:rsidR="00357993" w:rsidRPr="008048F4" w:rsidTr="008048F4">
        <w:trPr>
          <w:trHeight w:val="323"/>
        </w:trPr>
        <w:tc>
          <w:tcPr>
            <w:tcW w:w="1345" w:type="dxa"/>
            <w:shd w:val="clear" w:color="auto" w:fill="BFBFBF" w:themeFill="background1" w:themeFillShade="BF"/>
          </w:tcPr>
          <w:p w:rsidR="00357993" w:rsidRPr="008048F4" w:rsidRDefault="00357993" w:rsidP="008048F4">
            <w:pPr>
              <w:tabs>
                <w:tab w:val="left" w:pos="567"/>
              </w:tabs>
              <w:ind w:left="567" w:hanging="567"/>
              <w:rPr>
                <w:rFonts w:ascii="Arial" w:hAnsi="Arial" w:cs="Arial"/>
                <w:b/>
                <w:sz w:val="24"/>
                <w:szCs w:val="24"/>
                <w:lang w:val="en-GB"/>
              </w:rPr>
            </w:pPr>
          </w:p>
        </w:tc>
        <w:tc>
          <w:tcPr>
            <w:tcW w:w="4108" w:type="dxa"/>
            <w:shd w:val="clear" w:color="auto" w:fill="BFBFBF" w:themeFill="background1" w:themeFillShade="BF"/>
          </w:tcPr>
          <w:p w:rsidR="00357993" w:rsidRPr="008048F4" w:rsidRDefault="00357993" w:rsidP="008048F4">
            <w:pPr>
              <w:tabs>
                <w:tab w:val="left" w:pos="567"/>
              </w:tabs>
              <w:ind w:left="567" w:hanging="567"/>
              <w:rPr>
                <w:rFonts w:ascii="Arial" w:hAnsi="Arial" w:cs="Arial"/>
                <w:sz w:val="24"/>
                <w:szCs w:val="24"/>
                <w:lang w:val="en-GB"/>
              </w:rPr>
            </w:pPr>
            <w:r w:rsidRPr="008048F4">
              <w:rPr>
                <w:rFonts w:ascii="Arial" w:hAnsi="Arial" w:cs="Arial"/>
                <w:sz w:val="24"/>
                <w:szCs w:val="24"/>
                <w:lang w:val="en-GB"/>
              </w:rPr>
              <w:t>a</w:t>
            </w:r>
          </w:p>
        </w:tc>
        <w:tc>
          <w:tcPr>
            <w:tcW w:w="3869" w:type="dxa"/>
            <w:shd w:val="clear" w:color="auto" w:fill="BFBFBF" w:themeFill="background1" w:themeFillShade="BF"/>
          </w:tcPr>
          <w:p w:rsidR="00357993" w:rsidRPr="008048F4" w:rsidRDefault="00357993" w:rsidP="008048F4">
            <w:pPr>
              <w:tabs>
                <w:tab w:val="left" w:pos="567"/>
              </w:tabs>
              <w:ind w:left="567" w:hanging="567"/>
              <w:rPr>
                <w:rFonts w:ascii="Arial" w:hAnsi="Arial" w:cs="Arial"/>
                <w:sz w:val="24"/>
                <w:szCs w:val="24"/>
                <w:lang w:val="en-GB"/>
              </w:rPr>
            </w:pPr>
            <w:r w:rsidRPr="008048F4">
              <w:rPr>
                <w:rFonts w:ascii="Arial" w:hAnsi="Arial" w:cs="Arial"/>
                <w:sz w:val="24"/>
                <w:szCs w:val="24"/>
                <w:lang w:val="en-GB"/>
              </w:rPr>
              <w:t>b</w:t>
            </w:r>
          </w:p>
        </w:tc>
      </w:tr>
      <w:tr w:rsidR="00357993" w:rsidRPr="008048F4" w:rsidTr="008048F4">
        <w:trPr>
          <w:trHeight w:val="323"/>
        </w:trPr>
        <w:tc>
          <w:tcPr>
            <w:tcW w:w="1345" w:type="dxa"/>
            <w:shd w:val="clear" w:color="auto" w:fill="BFBFBF" w:themeFill="background1" w:themeFillShade="BF"/>
          </w:tcPr>
          <w:p w:rsidR="00357993" w:rsidRPr="008048F4" w:rsidRDefault="00357993" w:rsidP="008048F4">
            <w:pPr>
              <w:tabs>
                <w:tab w:val="left" w:pos="567"/>
              </w:tabs>
              <w:ind w:left="567" w:hanging="567"/>
              <w:rPr>
                <w:rFonts w:ascii="Arial" w:hAnsi="Arial" w:cs="Arial"/>
                <w:b/>
                <w:sz w:val="24"/>
                <w:szCs w:val="24"/>
                <w:lang w:val="en-GB"/>
              </w:rPr>
            </w:pPr>
            <w:r w:rsidRPr="008048F4">
              <w:rPr>
                <w:rFonts w:ascii="Arial" w:hAnsi="Arial" w:cs="Arial"/>
                <w:b/>
                <w:sz w:val="24"/>
                <w:szCs w:val="24"/>
                <w:lang w:val="en-GB"/>
              </w:rPr>
              <w:t xml:space="preserve">2015/16 </w:t>
            </w:r>
          </w:p>
        </w:tc>
        <w:tc>
          <w:tcPr>
            <w:tcW w:w="4108" w:type="dxa"/>
          </w:tcPr>
          <w:p w:rsidR="00357993" w:rsidRPr="008048F4" w:rsidRDefault="00357993" w:rsidP="008048F4">
            <w:pPr>
              <w:tabs>
                <w:tab w:val="left" w:pos="567"/>
              </w:tabs>
              <w:ind w:left="567" w:hanging="567"/>
              <w:rPr>
                <w:rFonts w:ascii="Arial" w:hAnsi="Arial" w:cs="Arial"/>
                <w:sz w:val="24"/>
                <w:szCs w:val="24"/>
                <w:lang w:val="en-GB"/>
              </w:rPr>
            </w:pPr>
            <w:r w:rsidRPr="008048F4">
              <w:rPr>
                <w:rFonts w:ascii="Arial" w:hAnsi="Arial" w:cs="Arial"/>
                <w:sz w:val="24"/>
                <w:szCs w:val="24"/>
                <w:lang w:val="en-GB"/>
              </w:rPr>
              <w:t>374 fit 40 removed</w:t>
            </w:r>
          </w:p>
        </w:tc>
        <w:tc>
          <w:tcPr>
            <w:tcW w:w="3869" w:type="dxa"/>
          </w:tcPr>
          <w:p w:rsidR="00357993" w:rsidRPr="008048F4" w:rsidRDefault="00357993" w:rsidP="008048F4">
            <w:pPr>
              <w:tabs>
                <w:tab w:val="left" w:pos="567"/>
              </w:tabs>
              <w:ind w:left="567" w:hanging="567"/>
              <w:rPr>
                <w:rFonts w:ascii="Arial" w:hAnsi="Arial" w:cs="Arial"/>
                <w:sz w:val="24"/>
                <w:szCs w:val="24"/>
                <w:lang w:val="en-GB"/>
              </w:rPr>
            </w:pPr>
            <w:r w:rsidRPr="008048F4">
              <w:rPr>
                <w:rFonts w:ascii="Arial" w:hAnsi="Arial" w:cs="Arial"/>
                <w:sz w:val="24"/>
                <w:szCs w:val="24"/>
                <w:lang w:val="en-GB"/>
              </w:rPr>
              <w:t>490 fitted 371 removed</w:t>
            </w:r>
          </w:p>
        </w:tc>
      </w:tr>
      <w:tr w:rsidR="00357993" w:rsidRPr="008048F4" w:rsidTr="008048F4">
        <w:trPr>
          <w:trHeight w:val="323"/>
        </w:trPr>
        <w:tc>
          <w:tcPr>
            <w:tcW w:w="1345" w:type="dxa"/>
            <w:shd w:val="clear" w:color="auto" w:fill="BFBFBF" w:themeFill="background1" w:themeFillShade="BF"/>
          </w:tcPr>
          <w:p w:rsidR="00357993" w:rsidRPr="008048F4" w:rsidRDefault="00357993" w:rsidP="008048F4">
            <w:pPr>
              <w:tabs>
                <w:tab w:val="left" w:pos="567"/>
              </w:tabs>
              <w:ind w:left="567" w:hanging="567"/>
              <w:rPr>
                <w:rFonts w:ascii="Arial" w:hAnsi="Arial" w:cs="Arial"/>
                <w:b/>
                <w:sz w:val="24"/>
                <w:szCs w:val="24"/>
                <w:lang w:val="en-GB"/>
              </w:rPr>
            </w:pPr>
            <w:r w:rsidRPr="008048F4">
              <w:rPr>
                <w:rFonts w:ascii="Arial" w:hAnsi="Arial" w:cs="Arial"/>
                <w:b/>
                <w:sz w:val="24"/>
                <w:szCs w:val="24"/>
                <w:lang w:val="en-GB"/>
              </w:rPr>
              <w:t xml:space="preserve">2016/17 </w:t>
            </w:r>
          </w:p>
        </w:tc>
        <w:tc>
          <w:tcPr>
            <w:tcW w:w="4108" w:type="dxa"/>
          </w:tcPr>
          <w:p w:rsidR="00357993" w:rsidRPr="008048F4" w:rsidRDefault="00357993" w:rsidP="008048F4">
            <w:pPr>
              <w:tabs>
                <w:tab w:val="left" w:pos="567"/>
              </w:tabs>
              <w:ind w:left="567" w:hanging="567"/>
              <w:rPr>
                <w:rFonts w:ascii="Arial" w:hAnsi="Arial" w:cs="Arial"/>
                <w:sz w:val="24"/>
                <w:szCs w:val="24"/>
                <w:lang w:val="en-GB"/>
              </w:rPr>
            </w:pPr>
            <w:r w:rsidRPr="008048F4">
              <w:rPr>
                <w:rFonts w:ascii="Arial" w:hAnsi="Arial" w:cs="Arial"/>
                <w:sz w:val="24"/>
                <w:szCs w:val="24"/>
                <w:lang w:val="en-GB"/>
              </w:rPr>
              <w:t>395 fit  41 removed</w:t>
            </w:r>
          </w:p>
        </w:tc>
        <w:tc>
          <w:tcPr>
            <w:tcW w:w="3869" w:type="dxa"/>
          </w:tcPr>
          <w:p w:rsidR="00357993" w:rsidRPr="008048F4" w:rsidRDefault="00357993" w:rsidP="008048F4">
            <w:pPr>
              <w:tabs>
                <w:tab w:val="left" w:pos="567"/>
              </w:tabs>
              <w:ind w:left="567" w:hanging="567"/>
              <w:rPr>
                <w:rFonts w:ascii="Arial" w:hAnsi="Arial" w:cs="Arial"/>
                <w:sz w:val="24"/>
                <w:szCs w:val="24"/>
                <w:lang w:val="en-GB"/>
              </w:rPr>
            </w:pPr>
            <w:r w:rsidRPr="008048F4">
              <w:rPr>
                <w:rFonts w:ascii="Arial" w:hAnsi="Arial" w:cs="Arial"/>
                <w:sz w:val="24"/>
                <w:szCs w:val="24"/>
                <w:lang w:val="en-GB"/>
              </w:rPr>
              <w:t>250 fit 263 removed</w:t>
            </w:r>
          </w:p>
        </w:tc>
      </w:tr>
      <w:tr w:rsidR="00357993" w:rsidRPr="008048F4" w:rsidTr="008048F4">
        <w:trPr>
          <w:trHeight w:val="323"/>
        </w:trPr>
        <w:tc>
          <w:tcPr>
            <w:tcW w:w="1345" w:type="dxa"/>
            <w:shd w:val="clear" w:color="auto" w:fill="BFBFBF" w:themeFill="background1" w:themeFillShade="BF"/>
          </w:tcPr>
          <w:p w:rsidR="00357993" w:rsidRPr="008048F4" w:rsidRDefault="00357993" w:rsidP="008048F4">
            <w:pPr>
              <w:tabs>
                <w:tab w:val="left" w:pos="567"/>
              </w:tabs>
              <w:ind w:left="567" w:hanging="567"/>
              <w:rPr>
                <w:rFonts w:ascii="Arial" w:hAnsi="Arial" w:cs="Arial"/>
                <w:sz w:val="24"/>
                <w:szCs w:val="24"/>
                <w:lang w:val="en-GB"/>
              </w:rPr>
            </w:pPr>
            <w:r w:rsidRPr="008048F4">
              <w:rPr>
                <w:rFonts w:ascii="Arial" w:hAnsi="Arial" w:cs="Arial"/>
                <w:b/>
                <w:sz w:val="24"/>
                <w:szCs w:val="24"/>
                <w:lang w:val="en-GB"/>
              </w:rPr>
              <w:t>2017/18</w:t>
            </w:r>
          </w:p>
        </w:tc>
        <w:tc>
          <w:tcPr>
            <w:tcW w:w="4108" w:type="dxa"/>
          </w:tcPr>
          <w:p w:rsidR="00357993" w:rsidRPr="008048F4" w:rsidRDefault="00357993" w:rsidP="008048F4">
            <w:pPr>
              <w:tabs>
                <w:tab w:val="left" w:pos="567"/>
              </w:tabs>
              <w:ind w:left="567" w:hanging="567"/>
              <w:rPr>
                <w:rFonts w:ascii="Arial" w:hAnsi="Arial" w:cs="Arial"/>
                <w:sz w:val="24"/>
                <w:szCs w:val="24"/>
                <w:lang w:val="en-GB"/>
              </w:rPr>
            </w:pPr>
            <w:r w:rsidRPr="008048F4">
              <w:rPr>
                <w:rFonts w:ascii="Arial" w:hAnsi="Arial" w:cs="Arial"/>
                <w:sz w:val="24"/>
                <w:szCs w:val="24"/>
                <w:lang w:val="en-GB"/>
              </w:rPr>
              <w:t>Data incomplete – not yet available</w:t>
            </w:r>
          </w:p>
        </w:tc>
        <w:tc>
          <w:tcPr>
            <w:tcW w:w="3869" w:type="dxa"/>
          </w:tcPr>
          <w:p w:rsidR="00357993" w:rsidRPr="008048F4" w:rsidRDefault="00357993" w:rsidP="008048F4">
            <w:pPr>
              <w:tabs>
                <w:tab w:val="left" w:pos="567"/>
              </w:tabs>
              <w:ind w:left="567" w:hanging="567"/>
              <w:rPr>
                <w:rFonts w:ascii="Arial" w:hAnsi="Arial" w:cs="Arial"/>
                <w:sz w:val="24"/>
                <w:szCs w:val="24"/>
                <w:lang w:val="en-GB"/>
              </w:rPr>
            </w:pPr>
          </w:p>
        </w:tc>
      </w:tr>
    </w:tbl>
    <w:p w:rsidR="00261D85" w:rsidRPr="008048F4" w:rsidRDefault="00261D85" w:rsidP="008048F4">
      <w:pPr>
        <w:tabs>
          <w:tab w:val="left" w:pos="567"/>
        </w:tabs>
        <w:ind w:left="567" w:hanging="567"/>
        <w:rPr>
          <w:rFonts w:ascii="Arial" w:hAnsi="Arial" w:cs="Arial"/>
          <w:b/>
          <w:sz w:val="24"/>
          <w:szCs w:val="24"/>
          <w:lang w:val="en-GB"/>
        </w:rPr>
      </w:pPr>
    </w:p>
    <w:p w:rsidR="00261D85" w:rsidRPr="008048F4" w:rsidRDefault="00261D85" w:rsidP="008048F4">
      <w:pPr>
        <w:tabs>
          <w:tab w:val="left" w:pos="567"/>
        </w:tabs>
        <w:ind w:left="567" w:hanging="567"/>
        <w:rPr>
          <w:rFonts w:ascii="Arial" w:hAnsi="Arial" w:cs="Arial"/>
          <w:b/>
          <w:sz w:val="24"/>
          <w:szCs w:val="24"/>
          <w:lang w:val="en-GB"/>
        </w:rPr>
      </w:pPr>
      <w:r w:rsidRPr="008048F4">
        <w:rPr>
          <w:rFonts w:ascii="Arial" w:hAnsi="Arial" w:cs="Arial"/>
          <w:b/>
          <w:sz w:val="24"/>
          <w:szCs w:val="24"/>
          <w:lang w:val="en-GB"/>
        </w:rPr>
        <w:t>9.</w:t>
      </w:r>
      <w:r w:rsidRPr="008048F4">
        <w:rPr>
          <w:rFonts w:ascii="Arial" w:hAnsi="Arial" w:cs="Arial"/>
          <w:b/>
          <w:sz w:val="24"/>
          <w:szCs w:val="24"/>
          <w:lang w:val="en-GB"/>
        </w:rPr>
        <w:tab/>
        <w:t xml:space="preserve">Please confirm or deny if there has been a reduction in the number of sites commissioned by your local authority, or a provider sub-contracted by your local authority, to deliver contraceptive services in (a) the financial year 2016/17 and (b) if there are any plans to reduce sites in the financial year 2017/18 </w:t>
      </w:r>
    </w:p>
    <w:p w:rsidR="0036385D" w:rsidRPr="008048F4" w:rsidRDefault="0036385D" w:rsidP="008048F4">
      <w:pPr>
        <w:tabs>
          <w:tab w:val="left" w:pos="567"/>
        </w:tabs>
        <w:ind w:left="567" w:hanging="567"/>
        <w:rPr>
          <w:rFonts w:ascii="Arial" w:hAnsi="Arial" w:cs="Arial"/>
          <w:b/>
          <w:sz w:val="24"/>
          <w:szCs w:val="24"/>
          <w:lang w:val="en-GB"/>
        </w:rPr>
      </w:pPr>
    </w:p>
    <w:tbl>
      <w:tblPr>
        <w:tblStyle w:val="TableGrid"/>
        <w:tblW w:w="0" w:type="auto"/>
        <w:tblInd w:w="781" w:type="dxa"/>
        <w:tblLook w:val="04A0" w:firstRow="1" w:lastRow="0" w:firstColumn="1" w:lastColumn="0" w:noHBand="0" w:noVBand="1"/>
      </w:tblPr>
      <w:tblGrid>
        <w:gridCol w:w="3556"/>
        <w:gridCol w:w="3556"/>
      </w:tblGrid>
      <w:tr w:rsidR="0036385D" w:rsidRPr="008048F4" w:rsidTr="005A7AA6">
        <w:trPr>
          <w:trHeight w:val="323"/>
        </w:trPr>
        <w:tc>
          <w:tcPr>
            <w:tcW w:w="3556" w:type="dxa"/>
            <w:shd w:val="clear" w:color="auto" w:fill="BFBFBF" w:themeFill="background1" w:themeFillShade="BF"/>
          </w:tcPr>
          <w:p w:rsidR="0036385D" w:rsidRPr="008048F4" w:rsidRDefault="0036385D" w:rsidP="005A7AA6">
            <w:pPr>
              <w:rPr>
                <w:rFonts w:ascii="Arial" w:hAnsi="Arial" w:cs="Arial"/>
                <w:b/>
                <w:sz w:val="24"/>
                <w:szCs w:val="24"/>
                <w:lang w:val="en-GB"/>
              </w:rPr>
            </w:pPr>
            <w:r w:rsidRPr="008048F4">
              <w:rPr>
                <w:rFonts w:ascii="Arial" w:hAnsi="Arial" w:cs="Arial"/>
                <w:b/>
                <w:sz w:val="24"/>
                <w:szCs w:val="24"/>
                <w:lang w:val="en-GB"/>
              </w:rPr>
              <w:t xml:space="preserve">2015/16 </w:t>
            </w:r>
          </w:p>
        </w:tc>
        <w:tc>
          <w:tcPr>
            <w:tcW w:w="3556" w:type="dxa"/>
          </w:tcPr>
          <w:p w:rsidR="0036385D" w:rsidRPr="008048F4" w:rsidRDefault="00BF15B5" w:rsidP="005A7AA6">
            <w:pPr>
              <w:rPr>
                <w:rFonts w:ascii="Arial" w:hAnsi="Arial" w:cs="Arial"/>
                <w:sz w:val="24"/>
                <w:szCs w:val="24"/>
                <w:lang w:val="en-GB"/>
              </w:rPr>
            </w:pPr>
            <w:r w:rsidRPr="008048F4">
              <w:rPr>
                <w:rFonts w:ascii="Arial" w:hAnsi="Arial" w:cs="Arial"/>
                <w:sz w:val="24"/>
                <w:szCs w:val="24"/>
                <w:lang w:val="en-GB"/>
              </w:rPr>
              <w:t>Deny</w:t>
            </w:r>
          </w:p>
        </w:tc>
      </w:tr>
      <w:tr w:rsidR="0036385D" w:rsidRPr="008048F4" w:rsidTr="005A7AA6">
        <w:trPr>
          <w:trHeight w:val="253"/>
        </w:trPr>
        <w:tc>
          <w:tcPr>
            <w:tcW w:w="3556" w:type="dxa"/>
            <w:shd w:val="clear" w:color="auto" w:fill="BFBFBF" w:themeFill="background1" w:themeFillShade="BF"/>
          </w:tcPr>
          <w:p w:rsidR="0036385D" w:rsidRPr="008048F4" w:rsidRDefault="0036385D" w:rsidP="005A7AA6">
            <w:pPr>
              <w:rPr>
                <w:rFonts w:ascii="Arial" w:hAnsi="Arial" w:cs="Arial"/>
                <w:b/>
                <w:sz w:val="24"/>
                <w:szCs w:val="24"/>
                <w:lang w:val="en-GB"/>
              </w:rPr>
            </w:pPr>
            <w:r w:rsidRPr="008048F4">
              <w:rPr>
                <w:rFonts w:ascii="Arial" w:hAnsi="Arial" w:cs="Arial"/>
                <w:b/>
                <w:sz w:val="24"/>
                <w:szCs w:val="24"/>
                <w:lang w:val="en-GB"/>
              </w:rPr>
              <w:t xml:space="preserve">2016/17 </w:t>
            </w:r>
          </w:p>
        </w:tc>
        <w:tc>
          <w:tcPr>
            <w:tcW w:w="3556" w:type="dxa"/>
          </w:tcPr>
          <w:p w:rsidR="0036385D" w:rsidRPr="008048F4" w:rsidRDefault="00BF15B5" w:rsidP="005A7AA6">
            <w:pPr>
              <w:rPr>
                <w:rFonts w:ascii="Arial" w:hAnsi="Arial" w:cs="Arial"/>
                <w:sz w:val="24"/>
                <w:szCs w:val="24"/>
                <w:lang w:val="en-GB"/>
              </w:rPr>
            </w:pPr>
            <w:r w:rsidRPr="008048F4">
              <w:rPr>
                <w:rFonts w:ascii="Arial" w:hAnsi="Arial" w:cs="Arial"/>
                <w:sz w:val="24"/>
                <w:szCs w:val="24"/>
                <w:lang w:val="en-GB"/>
              </w:rPr>
              <w:t>Deny</w:t>
            </w:r>
          </w:p>
        </w:tc>
      </w:tr>
      <w:tr w:rsidR="0036385D" w:rsidRPr="008048F4" w:rsidTr="005A7AA6">
        <w:trPr>
          <w:trHeight w:val="323"/>
        </w:trPr>
        <w:tc>
          <w:tcPr>
            <w:tcW w:w="3556" w:type="dxa"/>
            <w:shd w:val="clear" w:color="auto" w:fill="BFBFBF" w:themeFill="background1" w:themeFillShade="BF"/>
          </w:tcPr>
          <w:p w:rsidR="0036385D" w:rsidRPr="008048F4" w:rsidRDefault="0036385D" w:rsidP="005A7AA6">
            <w:pPr>
              <w:rPr>
                <w:rFonts w:ascii="Arial" w:hAnsi="Arial" w:cs="Arial"/>
                <w:sz w:val="24"/>
                <w:szCs w:val="24"/>
                <w:lang w:val="en-GB"/>
              </w:rPr>
            </w:pPr>
            <w:r w:rsidRPr="008048F4">
              <w:rPr>
                <w:rFonts w:ascii="Arial" w:hAnsi="Arial" w:cs="Arial"/>
                <w:b/>
                <w:sz w:val="24"/>
                <w:szCs w:val="24"/>
                <w:lang w:val="en-GB"/>
              </w:rPr>
              <w:t>2017/18</w:t>
            </w:r>
          </w:p>
        </w:tc>
        <w:tc>
          <w:tcPr>
            <w:tcW w:w="3556" w:type="dxa"/>
          </w:tcPr>
          <w:p w:rsidR="0036385D" w:rsidRPr="008048F4" w:rsidRDefault="00BF15B5" w:rsidP="005A7AA6">
            <w:pPr>
              <w:rPr>
                <w:rFonts w:ascii="Arial" w:hAnsi="Arial" w:cs="Arial"/>
                <w:sz w:val="24"/>
                <w:szCs w:val="24"/>
                <w:lang w:val="en-GB"/>
              </w:rPr>
            </w:pPr>
            <w:r w:rsidRPr="008048F4">
              <w:rPr>
                <w:rFonts w:ascii="Arial" w:hAnsi="Arial" w:cs="Arial"/>
                <w:sz w:val="24"/>
                <w:szCs w:val="24"/>
                <w:lang w:val="en-GB"/>
              </w:rPr>
              <w:t>Deny</w:t>
            </w:r>
          </w:p>
        </w:tc>
      </w:tr>
    </w:tbl>
    <w:p w:rsidR="00261D85" w:rsidRPr="008048F4" w:rsidRDefault="00261D85" w:rsidP="008048F4">
      <w:pPr>
        <w:tabs>
          <w:tab w:val="left" w:pos="567"/>
        </w:tabs>
        <w:ind w:left="567" w:hanging="567"/>
        <w:rPr>
          <w:rFonts w:ascii="Arial" w:hAnsi="Arial" w:cs="Arial"/>
          <w:b/>
          <w:sz w:val="24"/>
          <w:szCs w:val="24"/>
          <w:lang w:val="en-GB"/>
        </w:rPr>
      </w:pPr>
    </w:p>
    <w:p w:rsidR="00261D85" w:rsidRPr="008048F4" w:rsidRDefault="005A7AA6" w:rsidP="008048F4">
      <w:pPr>
        <w:tabs>
          <w:tab w:val="left" w:pos="567"/>
        </w:tabs>
        <w:ind w:left="567" w:hanging="567"/>
        <w:rPr>
          <w:rFonts w:ascii="Arial" w:hAnsi="Arial" w:cs="Arial"/>
          <w:b/>
          <w:sz w:val="24"/>
          <w:szCs w:val="24"/>
          <w:lang w:val="en-GB"/>
        </w:rPr>
      </w:pPr>
      <w:r>
        <w:rPr>
          <w:rFonts w:ascii="Arial" w:hAnsi="Arial" w:cs="Arial"/>
          <w:b/>
          <w:sz w:val="24"/>
          <w:szCs w:val="24"/>
          <w:lang w:val="en-GB"/>
        </w:rPr>
        <w:tab/>
      </w:r>
      <w:r w:rsidR="00261D85" w:rsidRPr="008048F4">
        <w:rPr>
          <w:rFonts w:ascii="Arial" w:hAnsi="Arial" w:cs="Arial"/>
          <w:b/>
          <w:sz w:val="24"/>
          <w:szCs w:val="24"/>
          <w:lang w:val="en-GB"/>
        </w:rPr>
        <w:t>If confirm, please (</w:t>
      </w:r>
      <w:proofErr w:type="spellStart"/>
      <w:r w:rsidR="00261D85" w:rsidRPr="008048F4">
        <w:rPr>
          <w:rFonts w:ascii="Arial" w:hAnsi="Arial" w:cs="Arial"/>
          <w:b/>
          <w:sz w:val="24"/>
          <w:szCs w:val="24"/>
          <w:lang w:val="en-GB"/>
        </w:rPr>
        <w:t>i</w:t>
      </w:r>
      <w:proofErr w:type="spellEnd"/>
      <w:r w:rsidR="00261D85" w:rsidRPr="008048F4">
        <w:rPr>
          <w:rFonts w:ascii="Arial" w:hAnsi="Arial" w:cs="Arial"/>
          <w:b/>
          <w:sz w:val="24"/>
          <w:szCs w:val="24"/>
          <w:lang w:val="en-GB"/>
        </w:rPr>
        <w:t xml:space="preserve">) confirm or deny whether an impact assessment was undertaken and (ii) if so, share the impact assessment </w:t>
      </w:r>
    </w:p>
    <w:p w:rsidR="0036385D" w:rsidRPr="008048F4" w:rsidRDefault="0036385D" w:rsidP="008048F4">
      <w:pPr>
        <w:tabs>
          <w:tab w:val="left" w:pos="567"/>
        </w:tabs>
        <w:ind w:left="567" w:hanging="567"/>
        <w:rPr>
          <w:rFonts w:ascii="Arial" w:hAnsi="Arial" w:cs="Arial"/>
          <w:b/>
          <w:sz w:val="24"/>
          <w:szCs w:val="24"/>
          <w:lang w:val="en-GB"/>
        </w:rPr>
      </w:pPr>
    </w:p>
    <w:p w:rsidR="00444C1B" w:rsidRPr="008048F4" w:rsidRDefault="005A7AA6" w:rsidP="008048F4">
      <w:pPr>
        <w:tabs>
          <w:tab w:val="left" w:pos="567"/>
        </w:tabs>
        <w:ind w:left="567" w:hanging="567"/>
        <w:rPr>
          <w:rFonts w:ascii="Arial" w:hAnsi="Arial" w:cs="Arial"/>
          <w:sz w:val="24"/>
          <w:szCs w:val="24"/>
          <w:lang w:val="en-GB"/>
        </w:rPr>
      </w:pPr>
      <w:r>
        <w:rPr>
          <w:rFonts w:ascii="Arial" w:hAnsi="Arial" w:cs="Arial"/>
          <w:sz w:val="24"/>
          <w:szCs w:val="24"/>
          <w:lang w:val="en-GB"/>
        </w:rPr>
        <w:tab/>
      </w:r>
      <w:r w:rsidR="00444C1B" w:rsidRPr="008048F4">
        <w:rPr>
          <w:rFonts w:ascii="Arial" w:hAnsi="Arial" w:cs="Arial"/>
          <w:sz w:val="24"/>
          <w:szCs w:val="24"/>
          <w:lang w:val="en-GB"/>
        </w:rPr>
        <w:t>N/A</w:t>
      </w:r>
    </w:p>
    <w:p w:rsidR="00444C1B" w:rsidRPr="008048F4" w:rsidRDefault="00444C1B" w:rsidP="008048F4">
      <w:pPr>
        <w:tabs>
          <w:tab w:val="left" w:pos="567"/>
        </w:tabs>
        <w:ind w:left="567" w:hanging="567"/>
        <w:rPr>
          <w:rFonts w:ascii="Arial" w:hAnsi="Arial" w:cs="Arial"/>
          <w:b/>
          <w:sz w:val="24"/>
          <w:szCs w:val="24"/>
          <w:lang w:val="en-GB"/>
        </w:rPr>
      </w:pPr>
    </w:p>
    <w:sectPr w:rsidR="00444C1B" w:rsidRPr="008048F4" w:rsidSect="0036385D">
      <w:pgSz w:w="11906" w:h="16838"/>
      <w:pgMar w:top="1440" w:right="1440"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Book">
    <w:altName w:val="Corbel"/>
    <w:charset w:val="00"/>
    <w:family w:val="auto"/>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74081"/>
    <w:multiLevelType w:val="hybridMultilevel"/>
    <w:tmpl w:val="E4EE3CD0"/>
    <w:lvl w:ilvl="0" w:tplc="852EA1C8">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 w15:restartNumberingAfterBreak="0">
    <w:nsid w:val="13F26653"/>
    <w:multiLevelType w:val="hybridMultilevel"/>
    <w:tmpl w:val="BCCA2BC6"/>
    <w:lvl w:ilvl="0" w:tplc="0BEE0C06">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 w15:restartNumberingAfterBreak="0">
    <w:nsid w:val="2B0A46AF"/>
    <w:multiLevelType w:val="multilevel"/>
    <w:tmpl w:val="D2127E36"/>
    <w:lvl w:ilvl="0">
      <w:start w:val="1"/>
      <w:numFmt w:val="bullet"/>
      <w:pStyle w:val="Bullets"/>
      <w:lvlText w:val="?"/>
      <w:lvlJc w:val="left"/>
      <w:pPr>
        <w:ind w:left="284" w:hanging="284"/>
      </w:pPr>
      <w:rPr>
        <w:rFonts w:ascii="Symbol" w:hAnsi="Symbol" w:hint="default"/>
        <w:color w:val="44546A" w:themeColor="text2"/>
      </w:rPr>
    </w:lvl>
    <w:lvl w:ilvl="1">
      <w:start w:val="1"/>
      <w:numFmt w:val="bullet"/>
      <w:lvlText w:val="-"/>
      <w:lvlJc w:val="left"/>
      <w:pPr>
        <w:ind w:left="794" w:hanging="284"/>
      </w:pPr>
      <w:rPr>
        <w:rFonts w:ascii="Courier New" w:hAnsi="Courier New" w:cs="Times New Roman" w:hint="default"/>
        <w:color w:val="44546A" w:themeColor="text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83F1216"/>
    <w:multiLevelType w:val="hybridMultilevel"/>
    <w:tmpl w:val="691AA9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7C1B7C"/>
    <w:multiLevelType w:val="hybridMultilevel"/>
    <w:tmpl w:val="9F4EE6D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5A3614BF"/>
    <w:multiLevelType w:val="hybridMultilevel"/>
    <w:tmpl w:val="75D4E442"/>
    <w:lvl w:ilvl="0" w:tplc="D9007DC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61D85"/>
    <w:rsid w:val="000D03C1"/>
    <w:rsid w:val="001D1D1E"/>
    <w:rsid w:val="00261D85"/>
    <w:rsid w:val="00313163"/>
    <w:rsid w:val="003226DE"/>
    <w:rsid w:val="00357993"/>
    <w:rsid w:val="0036385D"/>
    <w:rsid w:val="00444C1B"/>
    <w:rsid w:val="004A0327"/>
    <w:rsid w:val="00565225"/>
    <w:rsid w:val="005A7AA6"/>
    <w:rsid w:val="00602DF5"/>
    <w:rsid w:val="008048F4"/>
    <w:rsid w:val="00844525"/>
    <w:rsid w:val="00882B9E"/>
    <w:rsid w:val="008A6EBD"/>
    <w:rsid w:val="009E6363"/>
    <w:rsid w:val="00AD01C4"/>
    <w:rsid w:val="00B803D3"/>
    <w:rsid w:val="00BF15B5"/>
    <w:rsid w:val="00C32EB6"/>
    <w:rsid w:val="00D23602"/>
    <w:rsid w:val="00D71636"/>
    <w:rsid w:val="00E40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6C8A9C-01D1-445D-8F7B-5AFE762E5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D85"/>
    <w:pPr>
      <w:widowControl w:val="0"/>
      <w:snapToGrid w:val="0"/>
      <w:spacing w:after="0" w:line="240" w:lineRule="auto"/>
    </w:pPr>
    <w:rPr>
      <w:rFonts w:ascii="Helvetica" w:eastAsia="Times New Roman" w:hAnsi="Helvetica"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1D85"/>
    <w:rPr>
      <w:color w:val="0000FF"/>
      <w:u w:val="single"/>
    </w:rPr>
  </w:style>
  <w:style w:type="paragraph" w:styleId="ListParagraph">
    <w:name w:val="List Paragraph"/>
    <w:basedOn w:val="Normal"/>
    <w:uiPriority w:val="34"/>
    <w:qFormat/>
    <w:rsid w:val="00261D85"/>
    <w:pPr>
      <w:widowControl/>
      <w:snapToGrid/>
      <w:ind w:left="720"/>
      <w:contextualSpacing/>
    </w:pPr>
    <w:rPr>
      <w:rFonts w:ascii="Arial" w:eastAsiaTheme="minorHAnsi" w:hAnsi="Arial" w:cstheme="minorBidi"/>
      <w:szCs w:val="24"/>
      <w:lang w:eastAsia="en-GB"/>
    </w:rPr>
  </w:style>
  <w:style w:type="paragraph" w:customStyle="1" w:styleId="Bullets">
    <w:name w:val="Bullets"/>
    <w:basedOn w:val="BodyText"/>
    <w:qFormat/>
    <w:rsid w:val="00261D85"/>
    <w:pPr>
      <w:widowControl/>
      <w:numPr>
        <w:numId w:val="1"/>
      </w:numPr>
      <w:tabs>
        <w:tab w:val="num" w:pos="360"/>
      </w:tabs>
      <w:suppressAutoHyphens/>
      <w:snapToGrid/>
      <w:spacing w:after="0"/>
      <w:ind w:left="720" w:hanging="360"/>
    </w:pPr>
    <w:rPr>
      <w:rFonts w:ascii="Avenir Book" w:hAnsi="Avenir Book"/>
      <w:szCs w:val="22"/>
      <w:lang w:val="en-GB" w:eastAsia="en-GB"/>
    </w:rPr>
  </w:style>
  <w:style w:type="paragraph" w:styleId="BodyText">
    <w:name w:val="Body Text"/>
    <w:basedOn w:val="Normal"/>
    <w:link w:val="BodyTextChar"/>
    <w:uiPriority w:val="99"/>
    <w:semiHidden/>
    <w:unhideWhenUsed/>
    <w:rsid w:val="00261D85"/>
    <w:pPr>
      <w:spacing w:after="120"/>
    </w:pPr>
  </w:style>
  <w:style w:type="character" w:customStyle="1" w:styleId="BodyTextChar">
    <w:name w:val="Body Text Char"/>
    <w:basedOn w:val="DefaultParagraphFont"/>
    <w:link w:val="BodyText"/>
    <w:uiPriority w:val="99"/>
    <w:semiHidden/>
    <w:rsid w:val="00261D85"/>
    <w:rPr>
      <w:rFonts w:ascii="Helvetica" w:eastAsia="Times New Roman" w:hAnsi="Helvetica" w:cs="Times New Roman"/>
      <w:szCs w:val="20"/>
      <w:lang w:val="en-US"/>
    </w:rPr>
  </w:style>
  <w:style w:type="table" w:styleId="TableGrid">
    <w:name w:val="Table Grid"/>
    <w:basedOn w:val="TableNormal"/>
    <w:uiPriority w:val="39"/>
    <w:rsid w:val="00261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251393">
      <w:bodyDiv w:val="1"/>
      <w:marLeft w:val="0"/>
      <w:marRight w:val="0"/>
      <w:marTop w:val="0"/>
      <w:marBottom w:val="0"/>
      <w:divBdr>
        <w:top w:val="none" w:sz="0" w:space="0" w:color="auto"/>
        <w:left w:val="none" w:sz="0" w:space="0" w:color="auto"/>
        <w:bottom w:val="none" w:sz="0" w:space="0" w:color="auto"/>
        <w:right w:val="none" w:sz="0" w:space="0" w:color="auto"/>
      </w:divBdr>
    </w:div>
    <w:div w:id="175566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5392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Laithwaite, Bee</dc:creator>
  <cp:lastModifiedBy>Boyer, Katherine</cp:lastModifiedBy>
  <cp:revision>3</cp:revision>
  <dcterms:created xsi:type="dcterms:W3CDTF">2017-07-18T07:53:00Z</dcterms:created>
  <dcterms:modified xsi:type="dcterms:W3CDTF">2017-09-28T13:14:00Z</dcterms:modified>
</cp:coreProperties>
</file>