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6B" w:rsidRPr="009F4AFA" w:rsidRDefault="00660231">
      <w:pPr>
        <w:rPr>
          <w:b/>
          <w:sz w:val="28"/>
          <w:szCs w:val="28"/>
          <w:u w:val="single"/>
        </w:rPr>
      </w:pPr>
      <w:r w:rsidRPr="009F4AFA">
        <w:rPr>
          <w:b/>
          <w:sz w:val="28"/>
          <w:szCs w:val="28"/>
          <w:u w:val="single"/>
        </w:rPr>
        <w:t>Policy for Mobile Food Traders at Events.</w:t>
      </w:r>
    </w:p>
    <w:p w:rsidR="00660231" w:rsidRPr="009F4AFA" w:rsidRDefault="00660231">
      <w:pPr>
        <w:rPr>
          <w:sz w:val="24"/>
          <w:szCs w:val="24"/>
        </w:rPr>
      </w:pPr>
      <w:r w:rsidRPr="009F4AFA">
        <w:rPr>
          <w:sz w:val="24"/>
          <w:szCs w:val="24"/>
        </w:rPr>
        <w:t xml:space="preserve">Due to their transient nature, mobile food traders may be of concern both in terms of Food Safety and Health and Safety. To ensure as far as reasonably practicable that the public attending organised events are not unduly put at risk, controls must be implemented by event organisers to ensure </w:t>
      </w:r>
      <w:r w:rsidR="009F4AFA" w:rsidRPr="009F4AFA">
        <w:rPr>
          <w:sz w:val="24"/>
          <w:szCs w:val="24"/>
        </w:rPr>
        <w:t xml:space="preserve">food businesses </w:t>
      </w:r>
      <w:r w:rsidRPr="009F4AFA">
        <w:rPr>
          <w:sz w:val="24"/>
          <w:szCs w:val="24"/>
        </w:rPr>
        <w:t>attending events are safe.</w:t>
      </w:r>
    </w:p>
    <w:p w:rsidR="00660231" w:rsidRPr="009F4AFA" w:rsidRDefault="00660231">
      <w:pPr>
        <w:rPr>
          <w:sz w:val="24"/>
          <w:szCs w:val="24"/>
        </w:rPr>
      </w:pPr>
      <w:r w:rsidRPr="009F4AFA">
        <w:rPr>
          <w:sz w:val="24"/>
          <w:szCs w:val="24"/>
        </w:rPr>
        <w:t>Events across Torbay generally fall into two categories:</w:t>
      </w:r>
    </w:p>
    <w:p w:rsidR="00660231" w:rsidRPr="009F4AFA" w:rsidRDefault="00660231" w:rsidP="00660231">
      <w:pPr>
        <w:pStyle w:val="ListParagraph"/>
        <w:numPr>
          <w:ilvl w:val="0"/>
          <w:numId w:val="1"/>
        </w:numPr>
        <w:rPr>
          <w:sz w:val="24"/>
          <w:szCs w:val="24"/>
        </w:rPr>
      </w:pPr>
      <w:r w:rsidRPr="009F4AFA">
        <w:rPr>
          <w:b/>
          <w:sz w:val="24"/>
          <w:szCs w:val="24"/>
        </w:rPr>
        <w:t>Torbay Council Supported Events</w:t>
      </w:r>
      <w:r w:rsidRPr="009F4AFA">
        <w:rPr>
          <w:sz w:val="24"/>
          <w:szCs w:val="24"/>
        </w:rPr>
        <w:t xml:space="preserve"> - Events where the organiser is Torbay Council or where the event is held on land under the control of Torbay Council.</w:t>
      </w:r>
    </w:p>
    <w:p w:rsidR="00660231" w:rsidRPr="009F4AFA" w:rsidRDefault="00660231" w:rsidP="00660231">
      <w:pPr>
        <w:pStyle w:val="ListParagraph"/>
        <w:numPr>
          <w:ilvl w:val="0"/>
          <w:numId w:val="1"/>
        </w:numPr>
        <w:rPr>
          <w:sz w:val="24"/>
          <w:szCs w:val="24"/>
        </w:rPr>
      </w:pPr>
      <w:r w:rsidRPr="009F4AFA">
        <w:rPr>
          <w:b/>
          <w:sz w:val="24"/>
          <w:szCs w:val="24"/>
        </w:rPr>
        <w:t>Privately organised events</w:t>
      </w:r>
      <w:r w:rsidRPr="009F4AFA">
        <w:rPr>
          <w:sz w:val="24"/>
          <w:szCs w:val="24"/>
        </w:rPr>
        <w:t xml:space="preserve"> – Events where the organiser is not linked to Torbay Council and the event is carried out on private land</w:t>
      </w:r>
    </w:p>
    <w:p w:rsidR="00660231" w:rsidRPr="009F4AFA" w:rsidRDefault="00660231" w:rsidP="009F4AFA">
      <w:pPr>
        <w:rPr>
          <w:sz w:val="24"/>
          <w:szCs w:val="24"/>
        </w:rPr>
      </w:pPr>
      <w:r w:rsidRPr="009F4AFA">
        <w:rPr>
          <w:sz w:val="24"/>
          <w:szCs w:val="24"/>
        </w:rPr>
        <w:t>For Torbay Council Supported events there is greater control of traders</w:t>
      </w:r>
      <w:r w:rsidR="009F4AFA" w:rsidRPr="009F4AFA">
        <w:rPr>
          <w:sz w:val="24"/>
          <w:szCs w:val="24"/>
        </w:rPr>
        <w:t xml:space="preserve"> in that the Local Authority has the ability to deny the use of the site to traders/organisers not adhering to this policy.</w:t>
      </w:r>
    </w:p>
    <w:p w:rsidR="00660231" w:rsidRPr="009F4AFA" w:rsidRDefault="009F4AFA" w:rsidP="009F4AFA">
      <w:pPr>
        <w:rPr>
          <w:sz w:val="24"/>
          <w:szCs w:val="24"/>
        </w:rPr>
      </w:pPr>
      <w:r w:rsidRPr="009F4AFA">
        <w:rPr>
          <w:sz w:val="24"/>
          <w:szCs w:val="24"/>
        </w:rPr>
        <w:t>For Torbay Council Supported Events the</w:t>
      </w:r>
      <w:r w:rsidR="00660231" w:rsidRPr="009F4AFA">
        <w:rPr>
          <w:sz w:val="24"/>
          <w:szCs w:val="24"/>
        </w:rPr>
        <w:t xml:space="preserve"> following shall apply</w:t>
      </w:r>
      <w:r w:rsidRPr="009F4AFA">
        <w:rPr>
          <w:sz w:val="24"/>
          <w:szCs w:val="24"/>
        </w:rPr>
        <w:t>:</w:t>
      </w:r>
    </w:p>
    <w:p w:rsidR="00660231" w:rsidRPr="009F4AFA" w:rsidRDefault="00660231" w:rsidP="00660231">
      <w:pPr>
        <w:pStyle w:val="ListParagraph"/>
        <w:numPr>
          <w:ilvl w:val="0"/>
          <w:numId w:val="1"/>
        </w:numPr>
        <w:rPr>
          <w:sz w:val="24"/>
          <w:szCs w:val="24"/>
        </w:rPr>
      </w:pPr>
      <w:r w:rsidRPr="009F4AFA">
        <w:rPr>
          <w:sz w:val="24"/>
          <w:szCs w:val="24"/>
        </w:rPr>
        <w:t>All traders must be registered as a food business</w:t>
      </w:r>
    </w:p>
    <w:p w:rsidR="00660231" w:rsidRPr="009F4AFA" w:rsidRDefault="00660231" w:rsidP="00660231">
      <w:pPr>
        <w:pStyle w:val="ListParagraph"/>
        <w:numPr>
          <w:ilvl w:val="0"/>
          <w:numId w:val="1"/>
        </w:numPr>
        <w:rPr>
          <w:sz w:val="24"/>
          <w:szCs w:val="24"/>
        </w:rPr>
      </w:pPr>
      <w:r w:rsidRPr="009F4AFA">
        <w:rPr>
          <w:sz w:val="24"/>
          <w:szCs w:val="24"/>
        </w:rPr>
        <w:t>All traders must have a Food Hygiene Rating Scheme rating of 3* or more.</w:t>
      </w:r>
    </w:p>
    <w:p w:rsidR="00660231" w:rsidRPr="009F4AFA" w:rsidRDefault="00660231" w:rsidP="00660231">
      <w:pPr>
        <w:pStyle w:val="ListParagraph"/>
        <w:numPr>
          <w:ilvl w:val="0"/>
          <w:numId w:val="1"/>
        </w:numPr>
        <w:rPr>
          <w:sz w:val="24"/>
          <w:szCs w:val="24"/>
        </w:rPr>
      </w:pPr>
      <w:r w:rsidRPr="009F4AFA">
        <w:rPr>
          <w:sz w:val="24"/>
          <w:szCs w:val="24"/>
        </w:rPr>
        <w:t>All traders must provide details of Public Liability Insurance</w:t>
      </w:r>
    </w:p>
    <w:p w:rsidR="009F4AFA" w:rsidRPr="009F4AFA" w:rsidRDefault="00660231" w:rsidP="009F4AFA">
      <w:pPr>
        <w:pStyle w:val="ListParagraph"/>
        <w:numPr>
          <w:ilvl w:val="0"/>
          <w:numId w:val="1"/>
        </w:numPr>
        <w:rPr>
          <w:sz w:val="24"/>
          <w:szCs w:val="24"/>
        </w:rPr>
      </w:pPr>
      <w:r w:rsidRPr="009F4AFA">
        <w:rPr>
          <w:sz w:val="24"/>
          <w:szCs w:val="24"/>
        </w:rPr>
        <w:t>Where applicable all traders must provide a valid gas safety certificate.</w:t>
      </w:r>
    </w:p>
    <w:p w:rsidR="009F4AFA" w:rsidRDefault="009F4AFA" w:rsidP="009F4AFA">
      <w:pPr>
        <w:pStyle w:val="ListParagraph"/>
        <w:numPr>
          <w:ilvl w:val="0"/>
          <w:numId w:val="1"/>
        </w:numPr>
        <w:rPr>
          <w:sz w:val="24"/>
          <w:szCs w:val="24"/>
        </w:rPr>
      </w:pPr>
      <w:r w:rsidRPr="009F4AFA">
        <w:rPr>
          <w:sz w:val="24"/>
          <w:szCs w:val="24"/>
        </w:rPr>
        <w:t>Details of Food Businesses attending the event must be submitted to the Commercial Team no later than 14 days prior to any event.</w:t>
      </w:r>
    </w:p>
    <w:p w:rsidR="009F4AFA" w:rsidRDefault="009F4AFA" w:rsidP="009F4AFA">
      <w:pPr>
        <w:pStyle w:val="ListParagraph"/>
        <w:numPr>
          <w:ilvl w:val="0"/>
          <w:numId w:val="1"/>
        </w:numPr>
        <w:rPr>
          <w:sz w:val="24"/>
          <w:szCs w:val="24"/>
        </w:rPr>
      </w:pPr>
      <w:r>
        <w:rPr>
          <w:sz w:val="24"/>
          <w:szCs w:val="24"/>
        </w:rPr>
        <w:t>New Businesses (unrated, and registered in Torbay) may, at the discretion of Torbay Councils Commercial Team be permitted to attend events for the purpose of inspection t</w:t>
      </w:r>
      <w:r w:rsidR="001627B7">
        <w:rPr>
          <w:sz w:val="24"/>
          <w:szCs w:val="24"/>
        </w:rPr>
        <w:t>o obtain a Food Hygiene Rating.</w:t>
      </w:r>
    </w:p>
    <w:p w:rsidR="001627B7" w:rsidRDefault="001627B7" w:rsidP="001627B7">
      <w:pPr>
        <w:pStyle w:val="ListParagraph"/>
        <w:numPr>
          <w:ilvl w:val="0"/>
          <w:numId w:val="1"/>
        </w:numPr>
        <w:rPr>
          <w:sz w:val="24"/>
          <w:szCs w:val="24"/>
        </w:rPr>
      </w:pPr>
      <w:r>
        <w:rPr>
          <w:sz w:val="24"/>
          <w:szCs w:val="24"/>
        </w:rPr>
        <w:t xml:space="preserve">In certain circumstances, and for low risk food traders these controls may be waived. For more information contact the Food Safety team at: </w:t>
      </w:r>
      <w:hyperlink r:id="rId6" w:history="1">
        <w:r w:rsidRPr="00877E89">
          <w:rPr>
            <w:rStyle w:val="Hyperlink"/>
            <w:sz w:val="24"/>
            <w:szCs w:val="24"/>
          </w:rPr>
          <w:t>https://forms.torbay.gov.uk/ContactFood</w:t>
        </w:r>
      </w:hyperlink>
    </w:p>
    <w:p w:rsidR="001627B7" w:rsidRDefault="001627B7" w:rsidP="001627B7">
      <w:pPr>
        <w:pStyle w:val="ListParagraph"/>
        <w:rPr>
          <w:sz w:val="24"/>
          <w:szCs w:val="24"/>
        </w:rPr>
      </w:pPr>
    </w:p>
    <w:p w:rsidR="009F4AFA" w:rsidRDefault="009F4AFA" w:rsidP="009F4AFA">
      <w:pPr>
        <w:rPr>
          <w:sz w:val="24"/>
          <w:szCs w:val="24"/>
        </w:rPr>
      </w:pPr>
      <w:r w:rsidRPr="009F4AFA">
        <w:rPr>
          <w:sz w:val="24"/>
          <w:szCs w:val="24"/>
        </w:rPr>
        <w:t xml:space="preserve">For Private events the following should apply: </w:t>
      </w:r>
    </w:p>
    <w:p w:rsidR="009F4AFA" w:rsidRDefault="009F4AFA" w:rsidP="009F4AFA">
      <w:pPr>
        <w:pStyle w:val="ListParagraph"/>
        <w:numPr>
          <w:ilvl w:val="0"/>
          <w:numId w:val="2"/>
        </w:numPr>
        <w:rPr>
          <w:sz w:val="24"/>
          <w:szCs w:val="24"/>
        </w:rPr>
      </w:pPr>
      <w:r w:rsidRPr="009F4AFA">
        <w:rPr>
          <w:sz w:val="24"/>
          <w:szCs w:val="24"/>
        </w:rPr>
        <w:t>All traders must be registered as a food business</w:t>
      </w:r>
      <w:r w:rsidR="00E966A6">
        <w:rPr>
          <w:sz w:val="24"/>
          <w:szCs w:val="24"/>
        </w:rPr>
        <w:t>*</w:t>
      </w:r>
    </w:p>
    <w:p w:rsidR="009F4AFA" w:rsidRPr="009F4AFA" w:rsidRDefault="009F4AFA" w:rsidP="009F4AFA">
      <w:pPr>
        <w:pStyle w:val="ListParagraph"/>
        <w:numPr>
          <w:ilvl w:val="0"/>
          <w:numId w:val="1"/>
        </w:numPr>
        <w:rPr>
          <w:sz w:val="24"/>
          <w:szCs w:val="24"/>
        </w:rPr>
      </w:pPr>
      <w:r w:rsidRPr="009F4AFA">
        <w:rPr>
          <w:sz w:val="24"/>
          <w:szCs w:val="24"/>
        </w:rPr>
        <w:t>All traders must provide details of Public Liability Insurance</w:t>
      </w:r>
    </w:p>
    <w:p w:rsidR="009F4AFA" w:rsidRPr="009F4AFA" w:rsidRDefault="009F4AFA" w:rsidP="009F4AFA">
      <w:pPr>
        <w:pStyle w:val="ListParagraph"/>
        <w:numPr>
          <w:ilvl w:val="0"/>
          <w:numId w:val="1"/>
        </w:numPr>
        <w:rPr>
          <w:sz w:val="24"/>
          <w:szCs w:val="24"/>
        </w:rPr>
      </w:pPr>
      <w:r w:rsidRPr="009F4AFA">
        <w:rPr>
          <w:sz w:val="24"/>
          <w:szCs w:val="24"/>
        </w:rPr>
        <w:t>Where applicable all traders must provide a valid gas safety certificate.</w:t>
      </w:r>
    </w:p>
    <w:p w:rsidR="009F4AFA" w:rsidRDefault="009F4AFA" w:rsidP="009F4AFA">
      <w:pPr>
        <w:pStyle w:val="ListParagraph"/>
        <w:numPr>
          <w:ilvl w:val="0"/>
          <w:numId w:val="1"/>
        </w:numPr>
        <w:rPr>
          <w:sz w:val="24"/>
          <w:szCs w:val="24"/>
        </w:rPr>
      </w:pPr>
      <w:r w:rsidRPr="009F4AFA">
        <w:rPr>
          <w:sz w:val="24"/>
          <w:szCs w:val="24"/>
        </w:rPr>
        <w:t>Details of Food Businesses attending the event must be submitted to the Commercial Team no later than 14 days prior to any event.</w:t>
      </w:r>
    </w:p>
    <w:p w:rsidR="009F4AFA" w:rsidRPr="009F4AFA" w:rsidRDefault="00E966A6" w:rsidP="009F4AFA">
      <w:pPr>
        <w:rPr>
          <w:sz w:val="24"/>
          <w:szCs w:val="24"/>
        </w:rPr>
      </w:pPr>
      <w:r>
        <w:rPr>
          <w:i/>
          <w:sz w:val="24"/>
          <w:szCs w:val="24"/>
        </w:rPr>
        <w:t>*</w:t>
      </w:r>
      <w:r w:rsidRPr="00E966A6">
        <w:rPr>
          <w:i/>
          <w:sz w:val="24"/>
          <w:szCs w:val="24"/>
        </w:rPr>
        <w:t xml:space="preserve">Event organisers should be encouraged to only accept food businesses with a 3* </w:t>
      </w:r>
      <w:proofErr w:type="gramStart"/>
      <w:r w:rsidRPr="00E966A6">
        <w:rPr>
          <w:i/>
          <w:sz w:val="24"/>
          <w:szCs w:val="24"/>
        </w:rPr>
        <w:t>FHRS  score</w:t>
      </w:r>
      <w:proofErr w:type="gramEnd"/>
      <w:r w:rsidRPr="00E966A6">
        <w:rPr>
          <w:i/>
          <w:sz w:val="24"/>
          <w:szCs w:val="24"/>
        </w:rPr>
        <w:t xml:space="preserve"> or higher.</w:t>
      </w:r>
      <w:bookmarkStart w:id="0" w:name="_GoBack"/>
      <w:bookmarkEnd w:id="0"/>
    </w:p>
    <w:sectPr w:rsidR="009F4AFA" w:rsidRPr="009F4AFA" w:rsidSect="00471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F4965"/>
    <w:multiLevelType w:val="hybridMultilevel"/>
    <w:tmpl w:val="9000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83C47"/>
    <w:multiLevelType w:val="hybridMultilevel"/>
    <w:tmpl w:val="52B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0231"/>
    <w:rsid w:val="00040DE7"/>
    <w:rsid w:val="001627B7"/>
    <w:rsid w:val="0047106B"/>
    <w:rsid w:val="00591FD3"/>
    <w:rsid w:val="005A546B"/>
    <w:rsid w:val="00660231"/>
    <w:rsid w:val="006D11FE"/>
    <w:rsid w:val="008A0E93"/>
    <w:rsid w:val="008F6985"/>
    <w:rsid w:val="009F4AFA"/>
    <w:rsid w:val="00C52CED"/>
    <w:rsid w:val="00C52D0B"/>
    <w:rsid w:val="00E9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CF349-92A1-40E4-A895-7594B8A6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31"/>
    <w:pPr>
      <w:ind w:left="720"/>
      <w:contextualSpacing/>
    </w:pPr>
  </w:style>
  <w:style w:type="character" w:styleId="Hyperlink">
    <w:name w:val="Hyperlink"/>
    <w:basedOn w:val="DefaultParagraphFont"/>
    <w:uiPriority w:val="99"/>
    <w:unhideWhenUsed/>
    <w:rsid w:val="00162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torbay.gov.uk/ContactFo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D0B34-870F-4C64-938E-5F864B1F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Walker</dc:creator>
  <cp:lastModifiedBy>Walker, Dave</cp:lastModifiedBy>
  <cp:revision>4</cp:revision>
  <dcterms:created xsi:type="dcterms:W3CDTF">2014-04-29T15:39:00Z</dcterms:created>
  <dcterms:modified xsi:type="dcterms:W3CDTF">2017-05-02T10:55:00Z</dcterms:modified>
</cp:coreProperties>
</file>