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6" w:rsidRDefault="00E42B41" w:rsidP="000C7F4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025" cy="7404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2667000" cy="552450"/>
            <wp:effectExtent l="0" t="0" r="0" b="0"/>
            <wp:docPr id="20" name="Picture 20" descr="better%20business%20logo%20new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etter%20business%20logo%20new[1]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DB" w:rsidRDefault="00DB71DB" w:rsidP="00DB71DB">
      <w:pPr>
        <w:jc w:val="center"/>
        <w:rPr>
          <w:b/>
        </w:rPr>
      </w:pPr>
    </w:p>
    <w:p w:rsidR="00DB71DB" w:rsidRDefault="00DB71DB" w:rsidP="00DB71DB">
      <w:pPr>
        <w:jc w:val="center"/>
        <w:rPr>
          <w:b/>
        </w:rPr>
      </w:pPr>
    </w:p>
    <w:p w:rsidR="00DB71DB" w:rsidRDefault="00C3025D" w:rsidP="00DB71DB">
      <w:pPr>
        <w:jc w:val="center"/>
        <w:rPr>
          <w:b/>
        </w:rPr>
      </w:pPr>
      <w:r w:rsidRPr="00C3025D">
        <w:rPr>
          <w:noProof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2" o:spid="_x0000_s1026" type="#_x0000_t61" style="position:absolute;left:0;text-align:left;margin-left:-.75pt;margin-top:21.05pt;width:472.5pt;height:32.25pt;z-index:-251657216;visibility:visible;mso-width-relative:margin;mso-height-relative:margin;v-text-anchor:middle" wrapcoords="-34 -502 -34 21600 1234 23609 891 23609 -34 24614 -34 25116 891 25116 16800 23609 21634 21600 21634 -502 -34 -502" adj="25,25485" fillcolor="#bdd6ee [1300]" strokecolor="#1f4d78 [1604]" strokeweight="1pt">
            <v:fill color2="#bdd6ee [1300]" rotate="t" colors="0 #6b7d8d;.5 #9cb5cb;1 #bad7f2" focus="100%" type="gradient"/>
            <v:textbox style="mso-next-textbox:#Rectangular Callout 2">
              <w:txbxContent>
                <w:p w:rsidR="00DB71DB" w:rsidRPr="00983553" w:rsidRDefault="00DB71DB" w:rsidP="00F50FB4">
                  <w:pPr>
                    <w:pStyle w:val="Subtitle"/>
                    <w:jc w:val="both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“Regulators have little understanding of a really small business and the pressures that we face”</w:t>
                  </w:r>
                </w:p>
              </w:txbxContent>
            </v:textbox>
            <w10:wrap type="square"/>
          </v:shape>
        </w:pict>
      </w:r>
      <w:r w:rsidR="00DB71DB" w:rsidRPr="002F7D0D">
        <w:rPr>
          <w:b/>
        </w:rPr>
        <w:t>Understanding business</w:t>
      </w:r>
    </w:p>
    <w:p w:rsidR="009C481B" w:rsidRDefault="00C3025D" w:rsidP="00DB71DB">
      <w:pPr>
        <w:tabs>
          <w:tab w:val="left" w:pos="1785"/>
        </w:tabs>
      </w:pPr>
      <w:r w:rsidRPr="00C3025D">
        <w:rPr>
          <w:b/>
          <w:noProof/>
          <w:lang w:eastAsia="en-GB"/>
        </w:rPr>
        <w:pict>
          <v:shape id="Rectangular Callout 3" o:spid="_x0000_s1027" type="#_x0000_t61" style="position:absolute;margin-left:0;margin-top:54.95pt;width:472.5pt;height:48.2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" adj="21488,25969" fillcolor="#a8d08d [1945]" strokecolor="#1f4d78 [1604]" strokeweight="1pt">
            <v:fill color2="#a8d08d [1945]" rotate="t" colors="0 #c9ecb4;.5 #dcf2d0;1 #edf8e8" focus="100%" type="gradient"/>
            <v:textbox style="mso-next-textbox:#Rectangular Callout 3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Our Partnership organised business insight training in 2015 and business mentoring training in 2016, which was open for all regulators across the partnership to attend.  This gives regulators a better understanding of the business world.”</w:t>
                  </w:r>
                </w:p>
                <w:p w:rsidR="00DB71DB" w:rsidRDefault="00DB71DB" w:rsidP="00983553"/>
              </w:txbxContent>
            </v:textbox>
          </v:shape>
        </w:pict>
      </w:r>
      <w:r w:rsidR="00E42B41">
        <w:tab/>
      </w:r>
      <w:r w:rsidR="00E42B41">
        <w:tab/>
      </w:r>
      <w:r w:rsidR="00E42B41">
        <w:tab/>
      </w:r>
      <w:r w:rsidR="009C481B">
        <w:br w:type="textWrapping" w:clear="all"/>
      </w:r>
    </w:p>
    <w:p w:rsidR="009C481B" w:rsidRPr="00DB71DB" w:rsidRDefault="009C481B" w:rsidP="00DB71DB">
      <w:pPr>
        <w:rPr>
          <w:b/>
        </w:rPr>
      </w:pPr>
    </w:p>
    <w:p w:rsidR="009C481B" w:rsidRPr="009C481B" w:rsidRDefault="009C481B" w:rsidP="009C481B"/>
    <w:p w:rsidR="009C481B" w:rsidRPr="009C481B" w:rsidRDefault="009C481B" w:rsidP="009C481B"/>
    <w:p w:rsidR="00DB71DB" w:rsidRPr="002F7D0D" w:rsidRDefault="00DB71DB" w:rsidP="00DB71DB">
      <w:pPr>
        <w:jc w:val="center"/>
        <w:rPr>
          <w:b/>
        </w:rPr>
      </w:pPr>
      <w:r w:rsidRPr="002F7D0D">
        <w:rPr>
          <w:b/>
        </w:rPr>
        <w:t>Inconsistent enforcement</w:t>
      </w:r>
    </w:p>
    <w:p w:rsidR="00DB71DB" w:rsidRPr="00DB71DB" w:rsidRDefault="00C3025D" w:rsidP="00DB71DB">
      <w:pPr>
        <w:jc w:val="center"/>
        <w:rPr>
          <w:b/>
        </w:rPr>
      </w:pPr>
      <w:r w:rsidRPr="00C3025D">
        <w:rPr>
          <w:noProof/>
          <w:lang w:eastAsia="en-GB"/>
        </w:rPr>
        <w:pict>
          <v:shape id="Rectangular Callout 9" o:spid="_x0000_s1028" type="#_x0000_t61" style="position:absolute;left:0;text-align:left;margin-left:3.75pt;margin-top:58.2pt;width:472.5pt;height:34.5pt;z-index:251665408;visibility:visible;mso-width-relative:margin;mso-height-relative:margin;v-text-anchor:middle" adj="21557,27203" fillcolor="#c9ecb4" strokecolor="#41719c" strokeweight="1pt">
            <v:fill color2="#edf8e8" rotate="t" colors="0 #c9ecb4;.5 #dcf2d0;1 #edf8e8" focus="100%" type="gradient"/>
            <v:textbox style="mso-next-textbox:#Rectangular Callout 9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Regulators across all enforcement areas conduct training in accordance with national guidelines and peer review exercises are fully supported to ensure consistency.”</w:t>
                  </w:r>
                </w:p>
                <w:p w:rsidR="00DB71DB" w:rsidRDefault="00DB71DB" w:rsidP="009C481B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C3025D">
        <w:rPr>
          <w:noProof/>
          <w:lang w:eastAsia="en-GB"/>
        </w:rPr>
        <w:pict>
          <v:shape id="Rectangular Callout 15" o:spid="_x0000_s1032" type="#_x0000_t61" style="position:absolute;left:0;text-align:left;margin-left:3.75pt;margin-top:8.7pt;width:472.5pt;height:33pt;z-index:251672576;visibility:visible;mso-width-relative:margin;mso-height-relative:margin;v-text-anchor:middle" adj="138,26989" fillcolor="#bdd6ee [1300]" strokecolor="#1f4d78 [1604]" strokeweight="1pt">
            <v:fill color2="#bdd6ee [1300]" rotate="t" colors="0 #6b7d8d;.5 #9cb5cb;1 #bad7f2" focus="100%" type="gradient"/>
            <v:textbox style="mso-next-textbox:#Rectangular Callout 15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Regulators seem heavy handed on some issues and let others off with no action”</w:t>
                  </w:r>
                </w:p>
                <w:p w:rsidR="00DB71DB" w:rsidRDefault="00DB71DB" w:rsidP="00681F8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B71DB">
        <w:rPr>
          <w:b/>
        </w:rPr>
        <w:t>M</w:t>
      </w:r>
      <w:r w:rsidR="00DB71DB" w:rsidRPr="002F7D0D">
        <w:rPr>
          <w:b/>
        </w:rPr>
        <w:t>ore business engagement</w:t>
      </w:r>
    </w:p>
    <w:p w:rsidR="00DB71DB" w:rsidRPr="002F7D0D" w:rsidRDefault="00C3025D" w:rsidP="00DB71DB">
      <w:pPr>
        <w:jc w:val="center"/>
        <w:rPr>
          <w:b/>
        </w:rPr>
      </w:pPr>
      <w:r w:rsidRPr="00C3025D">
        <w:rPr>
          <w:noProof/>
          <w:lang w:eastAsia="en-GB"/>
        </w:rPr>
        <w:pict>
          <v:shape id="Rectangular Callout 10" o:spid="_x0000_s1029" type="#_x0000_t61" style="position:absolute;left:0;text-align:left;margin-left:0;margin-top:53pt;width:472.5pt;height:36.75pt;z-index:251667456;visibility:visible;mso-width-relative:margin;mso-height-relative:margin;v-text-anchor:middle" adj="21522,26831" fillcolor="#c9ecb4" strokecolor="#41719c" strokeweight="1pt">
            <v:fill color2="#edf8e8" rotate="t" colors="0 #c9ecb4;.5 #dcf2d0;1 #edf8e8" focus="100%" type="gradient"/>
            <v:textbox style="mso-next-textbox:#Rectangular Callout 10">
              <w:txbxContent>
                <w:p w:rsidR="00DB71DB" w:rsidRDefault="00DB71DB" w:rsidP="00DB71DB">
                  <w:pPr>
                    <w:pStyle w:val="Subtitle"/>
                  </w:pPr>
                  <w:r>
                    <w:rPr>
                      <w:color w:val="000000" w:themeColor="text1"/>
                    </w:rPr>
                    <w:t>“The Partnership has an up-to-date calendar of local business events that we try to attend to improve our visibility and availability to businesses”</w:t>
                  </w:r>
                </w:p>
              </w:txbxContent>
            </v:textbox>
            <w10:wrap type="square"/>
          </v:shape>
        </w:pict>
      </w:r>
      <w:r w:rsidRPr="00C3025D">
        <w:rPr>
          <w:noProof/>
          <w:lang w:eastAsia="en-GB"/>
        </w:rPr>
        <w:pict>
          <v:shape id="Rectangular Callout 17" o:spid="_x0000_s1033" type="#_x0000_t61" style="position:absolute;left:0;text-align:left;margin-left:3.75pt;margin-top:5.75pt;width:472.5pt;height:24.75pt;z-index:251673600;visibility:visible;mso-width-relative:margin;mso-height-relative:margin;v-text-anchor:middle" adj="129,32702" fillcolor="#bdd6ee [1300]" strokecolor="#1f4d78 [1604]" strokeweight="1pt">
            <v:fill color2="#bdd6ee [1300]" rotate="t" colors="0 #6b7d8d;.5 #9cb5cb;1 #bad7f2" focus="100%" type="gradient"/>
            <v:textbox style="mso-next-textbox:#Rectangular Callout 17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More meeting forums between business and regulators”</w:t>
                  </w:r>
                </w:p>
                <w:p w:rsidR="00DB71DB" w:rsidRDefault="00DB71DB" w:rsidP="00681F8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B71DB">
        <w:rPr>
          <w:b/>
        </w:rPr>
        <w:t>On</w:t>
      </w:r>
      <w:r w:rsidR="00DB71DB" w:rsidRPr="002F7D0D">
        <w:rPr>
          <w:b/>
        </w:rPr>
        <w:t>line support</w:t>
      </w:r>
    </w:p>
    <w:p w:rsidR="009C481B" w:rsidRPr="009C481B" w:rsidRDefault="00C3025D" w:rsidP="009C481B">
      <w:r>
        <w:rPr>
          <w:noProof/>
          <w:lang w:eastAsia="en-GB"/>
        </w:rPr>
        <w:pict>
          <v:shape id="Rectangular Callout 18" o:spid="_x0000_s1034" type="#_x0000_t61" style="position:absolute;margin-left:-.75pt;margin-top:5.85pt;width:472.5pt;height:45.75pt;z-index:-251641856;visibility:visible;mso-width-relative:margin;mso-height-relative:margin;v-text-anchor:middle" wrapcoords="-34 -354 -34 21600 2194 23016 -34 26203 -34 26557 10800 26557 7749 22308 21634 21600 21634 -354 -34 -354" adj="15,26701" fillcolor="#bdd6ee [1300]" strokecolor="#1f4d78 [1604]" strokeweight="1pt">
            <v:fill color2="#bdd6ee [1300]" rotate="t" colors="0 #6b7d8d;.5 #9cb5cb;1 #bad7f2" focus="100%" type="gradient"/>
            <v:textbox style="mso-next-textbox:#Rectangular Callout 18">
              <w:txbxContent>
                <w:p w:rsidR="00DB71DB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 xml:space="preserve">One crystal clear, authoritative and consolidated website” </w:t>
                  </w:r>
                </w:p>
                <w:p w:rsidR="00DB71DB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“A single point of contact”</w:t>
                  </w:r>
                </w:p>
                <w:p w:rsidR="00DB71DB" w:rsidRPr="00C073C9" w:rsidRDefault="00DB71DB" w:rsidP="00C073C9"/>
                <w:p w:rsidR="00DB71DB" w:rsidRDefault="00DB71DB" w:rsidP="00681F84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DB71DB" w:rsidRDefault="00C3025D" w:rsidP="00DB71DB">
      <w:pPr>
        <w:jc w:val="center"/>
        <w:rPr>
          <w:b/>
        </w:rPr>
      </w:pPr>
      <w:r w:rsidRPr="00C3025D">
        <w:rPr>
          <w:noProof/>
          <w:lang w:eastAsia="en-GB"/>
        </w:rPr>
        <w:pict>
          <v:shape id="Rectangular Callout 12" o:spid="_x0000_s1030" type="#_x0000_t61" style="position:absolute;left:0;text-align:left;margin-left:-.75pt;margin-top:8.95pt;width:472.5pt;height:37.5pt;z-index:-251646976;visibility:visible;mso-width-relative:margin;mso-height-relative:margin;v-text-anchor:middle" wrapcoords="-34 -432 -34 21600 19886 27216 19886 27648 20983 28080 21463 28080 21189 27216 21120 27216 21634 20736 21634 -432 -34 -432" adj="21420,28335" fillcolor="#c9ecb4" strokecolor="#41719c" strokeweight="1pt">
            <v:fill color2="#edf8e8" rotate="t" colors="0 #c9ecb4;.5 #dcf2d0;1 #edf8e8" focus="100%" type="gradient"/>
            <v:textbox style="mso-next-textbox:#Rectangular Callout 12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The partnership is investigating online support opportunities including linking in with the new Growth Hub provider.”</w:t>
                  </w:r>
                </w:p>
                <w:p w:rsidR="00DB71DB" w:rsidRDefault="00DB71DB" w:rsidP="009C481B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DB71DB" w:rsidRPr="002F7D0D" w:rsidRDefault="00DB71DB" w:rsidP="00DB71DB">
      <w:pPr>
        <w:jc w:val="center"/>
        <w:rPr>
          <w:b/>
        </w:rPr>
      </w:pPr>
      <w:r w:rsidRPr="002F7D0D">
        <w:rPr>
          <w:b/>
        </w:rPr>
        <w:t>Plain English and jargon free letters</w:t>
      </w:r>
    </w:p>
    <w:p w:rsidR="009C481B" w:rsidRPr="009C481B" w:rsidRDefault="00C3025D" w:rsidP="009C481B">
      <w:r>
        <w:rPr>
          <w:noProof/>
          <w:lang w:eastAsia="en-GB"/>
        </w:rPr>
        <w:pict>
          <v:shape id="Rectangular Callout 19" o:spid="_x0000_s1035" type="#_x0000_t61" style="position:absolute;margin-left:0;margin-top:7.35pt;width:472.5pt;height:44.25pt;z-index:-251640832;visibility:visible;mso-width-relative:margin;mso-height-relative:margin;v-text-anchor:middle" wrapcoords="-34 -366 -34 21600 2503 23064 2057 23797 34 27092 34 27458 617 27458 891 27458 6926 23431 17520 23064 21634 21600 21634 -366 -34 -366" adj="94,27793" fillcolor="#bdd6ee [1300]" strokecolor="#1f4d78 [1604]" strokeweight="1pt">
            <v:fill color2="#bdd6ee [1300]" rotate="t" colors="0 #6b7d8d;.5 #9cb5cb;1 #bad7f2" focus="100%" type="gradient"/>
            <v:textbox style="mso-next-textbox:#Rectangular Callout 19">
              <w:txbxContent>
                <w:p w:rsidR="00DB71DB" w:rsidRPr="00C073C9" w:rsidRDefault="00DB71DB" w:rsidP="00C073C9">
                  <w:pPr>
                    <w:pStyle w:val="Subtitl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“Confusing rules”  “Clearer advice”  “…inspectors are always so negative and unsympathetic”</w:t>
                  </w:r>
                </w:p>
                <w:p w:rsidR="00DB71DB" w:rsidRDefault="00DB71DB" w:rsidP="00681F84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9C481B" w:rsidRPr="009C481B" w:rsidRDefault="00C3025D" w:rsidP="009C481B">
      <w:r>
        <w:rPr>
          <w:noProof/>
          <w:lang w:eastAsia="en-GB"/>
        </w:rPr>
        <w:pict>
          <v:shape id="Rectangular Callout 13" o:spid="_x0000_s1031" type="#_x0000_t61" style="position:absolute;margin-left:-.75pt;margin-top:2.8pt;width:472.5pt;height:63.1pt;z-index:-251644928;visibility:visible;mso-width-relative:margin;v-text-anchor:middle" wrapcoords="-34 -257 -34 21600 17143 24429 17143 24686 21086 27000 21326 27000 21531 27000 21531 26743 20297 24686 21634 21343 21634 -257 -34 -257" adj="21488,27043" fillcolor="#c9ecb4" strokecolor="#41719c" strokeweight="1pt">
            <v:fill color2="#edf8e8" rotate="t" colors="0 #c9ecb4;.5 #dcf2d0;1 #edf8e8" focus="100%" type="gradient"/>
            <v:textbox style="mso-next-textbox:#Rectangular Callout 13">
              <w:txbxContent>
                <w:p w:rsidR="00DB71DB" w:rsidRPr="00983553" w:rsidRDefault="00DB71DB" w:rsidP="00EC162C">
                  <w:pPr>
                    <w:pStyle w:val="Subtitle"/>
                    <w:rPr>
                      <w:color w:val="000000" w:themeColor="text1"/>
                    </w:rPr>
                  </w:pPr>
                  <w:r w:rsidRPr="00983553"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Many partners are changing the language used in letters to be friendly, supportive, and jargon free.  Some Councils are part of a Communications Compliance Pilot and the Devon and Somerset Fire &amp; Rescue Service have changed their letters to reflect this concern.”</w:t>
                  </w:r>
                </w:p>
                <w:p w:rsidR="00DB71DB" w:rsidRDefault="00DB71DB" w:rsidP="009C481B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9C481B" w:rsidRPr="009C481B" w:rsidSect="007A7D06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B1" w:rsidRDefault="00BC19B1" w:rsidP="009C481B">
      <w:r>
        <w:separator/>
      </w:r>
    </w:p>
  </w:endnote>
  <w:endnote w:type="continuationSeparator" w:id="0">
    <w:p w:rsidR="00BC19B1" w:rsidRDefault="00BC19B1" w:rsidP="009C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B1" w:rsidRDefault="00BC19B1" w:rsidP="009C481B">
      <w:r>
        <w:separator/>
      </w:r>
    </w:p>
  </w:footnote>
  <w:footnote w:type="continuationSeparator" w:id="0">
    <w:p w:rsidR="00BC19B1" w:rsidRDefault="00BC19B1" w:rsidP="009C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19"/>
    <w:rsid w:val="000574EC"/>
    <w:rsid w:val="000C4C22"/>
    <w:rsid w:val="000C7F46"/>
    <w:rsid w:val="002F7D0D"/>
    <w:rsid w:val="005A737F"/>
    <w:rsid w:val="00620F21"/>
    <w:rsid w:val="00681F84"/>
    <w:rsid w:val="007A7D06"/>
    <w:rsid w:val="00883B74"/>
    <w:rsid w:val="008A45AA"/>
    <w:rsid w:val="00944CA6"/>
    <w:rsid w:val="00975EAB"/>
    <w:rsid w:val="00983553"/>
    <w:rsid w:val="0099373C"/>
    <w:rsid w:val="009C481B"/>
    <w:rsid w:val="00A6372E"/>
    <w:rsid w:val="00BC19B1"/>
    <w:rsid w:val="00C073C9"/>
    <w:rsid w:val="00C3025D"/>
    <w:rsid w:val="00C348CA"/>
    <w:rsid w:val="00DB71DB"/>
    <w:rsid w:val="00DE7C19"/>
    <w:rsid w:val="00E1120D"/>
    <w:rsid w:val="00E42B41"/>
    <w:rsid w:val="00E80E06"/>
    <w:rsid w:val="00EC162C"/>
    <w:rsid w:val="00F5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color="none [1300]" strokecolor="none [1604]">
      <v:fill color="none [1300]" color2="none [1300]" rotate="t" colors="0 #6b7d8d;.5 #9cb5cb;1 #bad7f2" focus="100%" type="gradient"/>
      <v:stroke color="none [1604]" weight="1pt"/>
    </o:shapedefaults>
    <o:shapelayout v:ext="edit">
      <o:idmap v:ext="edit" data="1"/>
      <o:rules v:ext="edit">
        <o:r id="V:Rule1" type="callout" idref="#Rectangular Callout 2"/>
        <o:r id="V:Rule2" type="callout" idref="#Rectangular Callout 3"/>
        <o:r id="V:Rule3" type="callout" idref="#Rectangular Callout 9"/>
        <o:r id="V:Rule4" type="callout" idref="#Rectangular Callout 15"/>
        <o:r id="V:Rule5" type="callout" idref="#Rectangular Callout 10"/>
        <o:r id="V:Rule6" type="callout" idref="#Rectangular Callout 17"/>
        <o:r id="V:Rule7" type="callout" idref="#Rectangular Callout 18"/>
        <o:r id="V:Rule8" type="callout" idref="#Rectangular Callout 12"/>
        <o:r id="V:Rule9" type="callout" idref="#Rectangular Callout 19"/>
        <o:r id="V:Rule10" type="callout" idref="#Rectangular Callout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1B"/>
  </w:style>
  <w:style w:type="paragraph" w:styleId="Footer">
    <w:name w:val="footer"/>
    <w:basedOn w:val="Normal"/>
    <w:link w:val="FooterChar"/>
    <w:uiPriority w:val="99"/>
    <w:unhideWhenUsed/>
    <w:rsid w:val="009C4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1B"/>
  </w:style>
  <w:style w:type="paragraph" w:styleId="Subtitle">
    <w:name w:val="Subtitle"/>
    <w:basedOn w:val="Normal"/>
    <w:next w:val="Normal"/>
    <w:link w:val="SubtitleChar"/>
    <w:uiPriority w:val="11"/>
    <w:qFormat/>
    <w:rsid w:val="009835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55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swdevon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Barr</dc:creator>
  <cp:lastModifiedBy>cseb451</cp:lastModifiedBy>
  <cp:revision>1</cp:revision>
  <dcterms:created xsi:type="dcterms:W3CDTF">2016-08-31T13:21:00Z</dcterms:created>
  <dcterms:modified xsi:type="dcterms:W3CDTF">2016-08-31T13:21:00Z</dcterms:modified>
</cp:coreProperties>
</file>