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BDED2" w14:textId="725991A6" w:rsidR="00B377FC" w:rsidRPr="00486B41" w:rsidRDefault="00486B41" w:rsidP="00B530D1">
      <w:pPr>
        <w:rPr>
          <w:b/>
          <w:bCs/>
        </w:rPr>
      </w:pPr>
      <w:r w:rsidRPr="00486B41">
        <w:rPr>
          <w:b/>
          <w:bCs/>
        </w:rPr>
        <w:t xml:space="preserve">Appendix 3 </w:t>
      </w:r>
      <w:r>
        <w:rPr>
          <w:b/>
          <w:bCs/>
        </w:rPr>
        <w:t xml:space="preserve">Maps of Sites Described in the Main report </w:t>
      </w:r>
    </w:p>
    <w:p w14:paraId="4860C3AB" w14:textId="433F5049" w:rsidR="00486B41" w:rsidRDefault="00486B41" w:rsidP="00B530D1"/>
    <w:p w14:paraId="3A3A32E0" w14:textId="5D25BCA9" w:rsidR="00486B41" w:rsidRDefault="00486B41" w:rsidP="00486B41">
      <w:pPr>
        <w:pStyle w:val="paragraph"/>
        <w:spacing w:before="0" w:beforeAutospacing="0" w:after="0" w:afterAutospacing="0"/>
        <w:ind w:left="720" w:hanging="578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DF2EAD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Key:</w:t>
      </w:r>
      <w:r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Pr="003B34BF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Green</w:t>
      </w:r>
      <w:r>
        <w:rPr>
          <w:rStyle w:val="normaltextrun"/>
          <w:rFonts w:asciiTheme="minorHAnsi" w:hAnsiTheme="minorHAnsi" w:cstheme="minorHAnsi"/>
          <w:sz w:val="22"/>
          <w:szCs w:val="22"/>
        </w:rPr>
        <w:t xml:space="preserve">= Sites where the principal of development is already established </w:t>
      </w:r>
    </w:p>
    <w:p w14:paraId="65BE9643" w14:textId="77777777" w:rsidR="00486B41" w:rsidRDefault="00486B41" w:rsidP="00486B41">
      <w:pPr>
        <w:pStyle w:val="paragraph"/>
        <w:spacing w:before="0" w:beforeAutospacing="0" w:after="0" w:afterAutospacing="0"/>
        <w:ind w:left="720" w:hanging="72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>
        <w:rPr>
          <w:rStyle w:val="normaltextrun"/>
          <w:rFonts w:asciiTheme="minorHAnsi" w:hAnsiTheme="minorHAnsi" w:cstheme="minorHAnsi"/>
          <w:sz w:val="22"/>
          <w:szCs w:val="22"/>
        </w:rPr>
        <w:tab/>
      </w:r>
      <w:r w:rsidRPr="003B34BF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Yellow</w:t>
      </w:r>
      <w:r>
        <w:rPr>
          <w:rStyle w:val="normaltextrun"/>
          <w:rFonts w:asciiTheme="minorHAnsi" w:hAnsiTheme="minorHAnsi" w:cstheme="minorHAnsi"/>
          <w:sz w:val="22"/>
          <w:szCs w:val="22"/>
        </w:rPr>
        <w:t>= Sites assessed as having relatively minor constraints and are recommended for development.</w:t>
      </w:r>
    </w:p>
    <w:p w14:paraId="5B976ED7" w14:textId="77777777" w:rsidR="00486B41" w:rsidRPr="001B05B8" w:rsidRDefault="00486B41" w:rsidP="00486B41">
      <w:pPr>
        <w:pStyle w:val="paragraph"/>
        <w:spacing w:before="0" w:beforeAutospacing="0" w:after="0" w:afterAutospacing="0"/>
        <w:ind w:left="720" w:hanging="72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>
        <w:rPr>
          <w:rStyle w:val="normaltextrun"/>
          <w:rFonts w:asciiTheme="minorHAnsi" w:hAnsiTheme="minorHAnsi" w:cstheme="minorHAnsi"/>
          <w:sz w:val="22"/>
          <w:szCs w:val="22"/>
        </w:rPr>
        <w:tab/>
      </w:r>
      <w:r w:rsidRPr="003B34BF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Amber</w:t>
      </w:r>
      <w:r>
        <w:rPr>
          <w:rStyle w:val="normaltextrun"/>
          <w:rFonts w:asciiTheme="minorHAnsi" w:hAnsiTheme="minorHAnsi" w:cstheme="minorHAnsi"/>
          <w:sz w:val="22"/>
          <w:szCs w:val="22"/>
        </w:rPr>
        <w:t xml:space="preserve">= Sites with significant constraints but are recommended for consideration. </w:t>
      </w:r>
    </w:p>
    <w:p w14:paraId="5B841A86" w14:textId="75D7E5B6" w:rsidR="00486B41" w:rsidRPr="001B05B8" w:rsidRDefault="00486B41" w:rsidP="00486B41">
      <w:pPr>
        <w:pStyle w:val="paragraph"/>
        <w:spacing w:before="0" w:beforeAutospacing="0" w:after="0" w:afterAutospacing="0"/>
        <w:ind w:firstLine="72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proofErr w:type="gramStart"/>
      <w:r w:rsidRPr="003B34BF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Red</w:t>
      </w:r>
      <w:r>
        <w:rPr>
          <w:rStyle w:val="normaltextrun"/>
          <w:rFonts w:asciiTheme="minorHAnsi" w:hAnsiTheme="minorHAnsi" w:cstheme="minorHAnsi"/>
          <w:sz w:val="22"/>
          <w:szCs w:val="22"/>
        </w:rPr>
        <w:t xml:space="preserve">  =</w:t>
      </w:r>
      <w:proofErr w:type="gramEnd"/>
      <w:r>
        <w:rPr>
          <w:rStyle w:val="normaltextrun"/>
          <w:rFonts w:asciiTheme="minorHAnsi" w:hAnsiTheme="minorHAnsi" w:cstheme="minorHAnsi"/>
          <w:sz w:val="22"/>
          <w:szCs w:val="22"/>
        </w:rPr>
        <w:t xml:space="preserve"> Rejected sites not recommended for inclusion </w:t>
      </w:r>
      <w:r w:rsidR="003F4292">
        <w:rPr>
          <w:rStyle w:val="normaltextrun"/>
          <w:rFonts w:asciiTheme="minorHAnsi" w:hAnsiTheme="minorHAnsi" w:cstheme="minorHAnsi"/>
          <w:sz w:val="22"/>
          <w:szCs w:val="22"/>
        </w:rPr>
        <w:t xml:space="preserve">in the Local Plan </w:t>
      </w:r>
      <w:r>
        <w:rPr>
          <w:rStyle w:val="normaltextrun"/>
          <w:rFonts w:asciiTheme="minorHAnsi" w:hAnsiTheme="minorHAnsi" w:cstheme="minorHAnsi"/>
          <w:sz w:val="22"/>
          <w:szCs w:val="22"/>
        </w:rPr>
        <w:t>due to constraints.</w:t>
      </w:r>
    </w:p>
    <w:p w14:paraId="6EF7E033" w14:textId="02C949FC" w:rsidR="00486B41" w:rsidRDefault="00486B41" w:rsidP="00B530D1"/>
    <w:p w14:paraId="13DD218B" w14:textId="77777777" w:rsidR="00A71A3D" w:rsidRDefault="00A71A3D">
      <w:pPr>
        <w:spacing w:line="264" w:lineRule="auto"/>
        <w:rPr>
          <w:b/>
          <w:bCs/>
        </w:rPr>
      </w:pPr>
      <w:r>
        <w:rPr>
          <w:b/>
          <w:bCs/>
        </w:rPr>
        <w:br w:type="page"/>
      </w:r>
    </w:p>
    <w:p w14:paraId="7F280323" w14:textId="70554FA3" w:rsidR="00A71A3D" w:rsidRPr="00A71A3D" w:rsidRDefault="00A71A3D" w:rsidP="00B530D1">
      <w:pPr>
        <w:rPr>
          <w:b/>
          <w:bCs/>
        </w:rPr>
      </w:pPr>
      <w:r w:rsidRPr="00A71A3D">
        <w:rPr>
          <w:b/>
          <w:bCs/>
        </w:rPr>
        <w:lastRenderedPageBreak/>
        <w:t>Sites Considered in this report</w:t>
      </w:r>
    </w:p>
    <w:p w14:paraId="55CE86A6" w14:textId="59273563" w:rsidR="00A71A3D" w:rsidRDefault="00A71A3D" w:rsidP="00B530D1">
      <w:r>
        <w:rPr>
          <w:noProof/>
        </w:rPr>
        <w:drawing>
          <wp:inline distT="0" distB="0" distL="0" distR="0" wp14:anchorId="48EE19F7" wp14:editId="2E74FD53">
            <wp:extent cx="6263511" cy="8851265"/>
            <wp:effectExtent l="0" t="0" r="4445" b="6985"/>
            <wp:docPr id="13" name="Picture 1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704" cy="886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807CE" w14:textId="5495E29E" w:rsidR="00A71A3D" w:rsidRPr="00D15AFE" w:rsidRDefault="00A71A3D" w:rsidP="00B530D1">
      <w:pPr>
        <w:rPr>
          <w:b/>
          <w:bCs/>
        </w:rPr>
      </w:pPr>
      <w:r w:rsidRPr="00D15AFE">
        <w:rPr>
          <w:b/>
          <w:bCs/>
        </w:rPr>
        <w:lastRenderedPageBreak/>
        <w:t>Sites considered in this report plus rejected sites/Broad Locations</w:t>
      </w:r>
    </w:p>
    <w:p w14:paraId="27570ADC" w14:textId="2C1570F4" w:rsidR="003F77C6" w:rsidRPr="00486B41" w:rsidRDefault="00125E19" w:rsidP="003148AB">
      <w:pPr>
        <w:ind w:left="-567" w:firstLine="567"/>
        <w:rPr>
          <w:b/>
          <w:bCs/>
        </w:rPr>
      </w:pPr>
      <w:r>
        <w:rPr>
          <w:noProof/>
        </w:rPr>
        <w:drawing>
          <wp:inline distT="0" distB="0" distL="0" distR="0" wp14:anchorId="01CCFED6" wp14:editId="601276A5">
            <wp:extent cx="6382418" cy="9019298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34" cy="903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7C6" w:rsidRPr="00486B41" w:rsidSect="0002446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20" w:right="720" w:bottom="720" w:left="720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5D247" w14:textId="77777777" w:rsidR="00A83C19" w:rsidRDefault="00A83C19" w:rsidP="008952DF">
      <w:r>
        <w:separator/>
      </w:r>
    </w:p>
  </w:endnote>
  <w:endnote w:type="continuationSeparator" w:id="0">
    <w:p w14:paraId="048085AB" w14:textId="77777777" w:rsidR="00A83C19" w:rsidRDefault="00A83C19" w:rsidP="00895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AD0C2" w14:textId="77777777" w:rsidR="0002446C" w:rsidRDefault="0002446C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single" w:sz="24" w:space="0" w:color="00A74A" w:themeColor="accent3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56"/>
    </w:tblGrid>
    <w:tr w:rsidR="0002446C" w14:paraId="3A00E77A" w14:textId="77777777" w:rsidTr="0002446C">
      <w:tc>
        <w:tcPr>
          <w:tcW w:w="10456" w:type="dxa"/>
        </w:tcPr>
        <w:sdt>
          <w:sdtPr>
            <w:id w:val="-518623638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6808F08B" w14:textId="77777777" w:rsidR="0002446C" w:rsidRDefault="0002446C" w:rsidP="0002446C">
              <w:pPr>
                <w:pStyle w:val="Footer"/>
                <w:jc w:val="center"/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520C03">
                <w:rPr>
                  <w:noProof/>
                </w:rPr>
                <w:t>2</w:t>
              </w:r>
              <w:r>
                <w:rPr>
                  <w:noProof/>
                </w:rPr>
                <w:fldChar w:fldCharType="end"/>
              </w:r>
            </w:p>
          </w:sdtContent>
        </w:sdt>
      </w:tc>
    </w:tr>
  </w:tbl>
  <w:p w14:paraId="4FBD0B23" w14:textId="77777777" w:rsidR="0002446C" w:rsidRDefault="0002446C">
    <w:pPr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0D536" w14:textId="77777777" w:rsidR="0002446C" w:rsidRPr="0049312B" w:rsidRDefault="0002446C" w:rsidP="0049312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0004D" w14:textId="77777777" w:rsidR="00A83C19" w:rsidRDefault="00A83C19" w:rsidP="008952DF">
      <w:r>
        <w:separator/>
      </w:r>
    </w:p>
  </w:footnote>
  <w:footnote w:type="continuationSeparator" w:id="0">
    <w:p w14:paraId="1FF78658" w14:textId="77777777" w:rsidR="00A83C19" w:rsidRDefault="00A83C19" w:rsidP="00895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96CFB" w14:textId="77777777" w:rsidR="0002446C" w:rsidRDefault="0002446C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BCF87" w14:textId="77777777" w:rsidR="004067A0" w:rsidRDefault="004067A0">
    <w:pPr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4FC06" w14:textId="77777777" w:rsidR="0002446C" w:rsidRPr="004067A0" w:rsidRDefault="0002446C" w:rsidP="004067A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11CB0"/>
    <w:multiLevelType w:val="hybridMultilevel"/>
    <w:tmpl w:val="692654AA"/>
    <w:lvl w:ilvl="0" w:tplc="79AC4C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03182"/>
    <w:multiLevelType w:val="hybridMultilevel"/>
    <w:tmpl w:val="4D24BFAE"/>
    <w:lvl w:ilvl="0" w:tplc="ECA06E3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7C2762"/>
    <w:multiLevelType w:val="hybridMultilevel"/>
    <w:tmpl w:val="28246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57A48"/>
    <w:multiLevelType w:val="hybridMultilevel"/>
    <w:tmpl w:val="44DE540E"/>
    <w:lvl w:ilvl="0" w:tplc="FCE6C380">
      <w:start w:val="1"/>
      <w:numFmt w:val="decimal"/>
      <w:pStyle w:val="numbered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2A74E1"/>
    <w:multiLevelType w:val="hybridMultilevel"/>
    <w:tmpl w:val="D3784A70"/>
    <w:lvl w:ilvl="0" w:tplc="C5340E1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8CC8" w:themeColor="accent1" w:themeShade="E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2F2C0B"/>
    <w:multiLevelType w:val="hybridMultilevel"/>
    <w:tmpl w:val="E2A210FA"/>
    <w:lvl w:ilvl="0" w:tplc="AA309A60">
      <w:start w:val="1"/>
      <w:numFmt w:val="bullet"/>
      <w:pStyle w:val="squarebullets"/>
      <w:lvlText w:val=""/>
      <w:lvlJc w:val="left"/>
      <w:pPr>
        <w:ind w:left="360" w:hanging="360"/>
      </w:pPr>
      <w:rPr>
        <w:rFonts w:ascii="Wingdings" w:hAnsi="Wingdings" w:hint="default"/>
        <w:color w:val="002F6C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77776E"/>
    <w:multiLevelType w:val="hybridMultilevel"/>
    <w:tmpl w:val="FA784F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61558BC"/>
    <w:multiLevelType w:val="hybridMultilevel"/>
    <w:tmpl w:val="2222C5CC"/>
    <w:lvl w:ilvl="0" w:tplc="D66EF9C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585D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43244554">
    <w:abstractNumId w:val="6"/>
  </w:num>
  <w:num w:numId="2" w16cid:durableId="1664891806">
    <w:abstractNumId w:val="1"/>
  </w:num>
  <w:num w:numId="3" w16cid:durableId="1197426622">
    <w:abstractNumId w:val="7"/>
  </w:num>
  <w:num w:numId="4" w16cid:durableId="1883247835">
    <w:abstractNumId w:val="4"/>
  </w:num>
  <w:num w:numId="5" w16cid:durableId="1406686649">
    <w:abstractNumId w:val="5"/>
  </w:num>
  <w:num w:numId="6" w16cid:durableId="312873514">
    <w:abstractNumId w:val="3"/>
  </w:num>
  <w:num w:numId="7" w16cid:durableId="505629640">
    <w:abstractNumId w:val="0"/>
  </w:num>
  <w:num w:numId="8" w16cid:durableId="11574521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B41"/>
    <w:rsid w:val="0002446C"/>
    <w:rsid w:val="0005204C"/>
    <w:rsid w:val="00125E19"/>
    <w:rsid w:val="00126E15"/>
    <w:rsid w:val="00262236"/>
    <w:rsid w:val="002D61E4"/>
    <w:rsid w:val="003148AB"/>
    <w:rsid w:val="00324433"/>
    <w:rsid w:val="00363A16"/>
    <w:rsid w:val="003D033D"/>
    <w:rsid w:val="003E1A28"/>
    <w:rsid w:val="003F4292"/>
    <w:rsid w:val="003F77C6"/>
    <w:rsid w:val="004067A0"/>
    <w:rsid w:val="004404F5"/>
    <w:rsid w:val="00486B41"/>
    <w:rsid w:val="00492E76"/>
    <w:rsid w:val="0049312B"/>
    <w:rsid w:val="004B1188"/>
    <w:rsid w:val="004F76B1"/>
    <w:rsid w:val="00520C03"/>
    <w:rsid w:val="00535E8E"/>
    <w:rsid w:val="0065240B"/>
    <w:rsid w:val="00682C97"/>
    <w:rsid w:val="00687D90"/>
    <w:rsid w:val="00726EA3"/>
    <w:rsid w:val="0074349D"/>
    <w:rsid w:val="007455B3"/>
    <w:rsid w:val="007C339D"/>
    <w:rsid w:val="0083385A"/>
    <w:rsid w:val="008676DF"/>
    <w:rsid w:val="00881A2C"/>
    <w:rsid w:val="008952DF"/>
    <w:rsid w:val="009255E9"/>
    <w:rsid w:val="009B41EF"/>
    <w:rsid w:val="009C1788"/>
    <w:rsid w:val="00A71A3D"/>
    <w:rsid w:val="00A83C19"/>
    <w:rsid w:val="00AC2EE7"/>
    <w:rsid w:val="00AF3453"/>
    <w:rsid w:val="00AF592C"/>
    <w:rsid w:val="00B237C0"/>
    <w:rsid w:val="00B377FC"/>
    <w:rsid w:val="00B530D1"/>
    <w:rsid w:val="00C00AB0"/>
    <w:rsid w:val="00C27053"/>
    <w:rsid w:val="00C520E4"/>
    <w:rsid w:val="00C766D2"/>
    <w:rsid w:val="00D15AFE"/>
    <w:rsid w:val="00D17B3D"/>
    <w:rsid w:val="00E078E6"/>
    <w:rsid w:val="00EB6BD0"/>
    <w:rsid w:val="00F87B8D"/>
    <w:rsid w:val="00FA2BC7"/>
    <w:rsid w:val="00FC2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51F14C"/>
  <w15:chartTrackingRefBased/>
  <w15:docId w15:val="{81870C23-5583-45C9-8447-526EEFBC0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1"/>
        <w:szCs w:val="21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/>
    <w:lsdException w:name="FollowedHyperlink" w:locked="0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0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locked="0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locked="0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locked="0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486B41"/>
    <w:pPr>
      <w:spacing w:line="312" w:lineRule="auto"/>
    </w:pPr>
    <w:rPr>
      <w:rFonts w:eastAsiaTheme="minorEastAsi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30D1"/>
    <w:pPr>
      <w:keepNext/>
      <w:keepLines/>
      <w:pBdr>
        <w:bottom w:val="single" w:sz="4" w:space="2" w:color="002F6C" w:themeColor="text2"/>
      </w:pBdr>
      <w:spacing w:before="240" w:after="240" w:line="276" w:lineRule="auto"/>
      <w:outlineLvl w:val="0"/>
    </w:pPr>
    <w:rPr>
      <w:rFonts w:asciiTheme="majorHAnsi" w:eastAsiaTheme="majorEastAsia" w:hAnsiTheme="majorHAnsi" w:cstheme="majorBidi"/>
      <w:color w:val="002F6C" w:themeColor="text2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49312B"/>
    <w:pPr>
      <w:keepNext/>
      <w:keepLines/>
      <w:spacing w:before="240" w:line="276" w:lineRule="auto"/>
      <w:outlineLvl w:val="1"/>
    </w:pPr>
    <w:rPr>
      <w:rFonts w:asciiTheme="majorHAnsi" w:eastAsiaTheme="majorEastAsia" w:hAnsiTheme="majorHAnsi" w:cstheme="majorBidi"/>
      <w:color w:val="000000" w:themeColor="text1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0D1"/>
    <w:pPr>
      <w:keepNext/>
      <w:keepLines/>
      <w:spacing w:before="240" w:after="0" w:line="276" w:lineRule="auto"/>
      <w:outlineLvl w:val="2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30D1"/>
    <w:pPr>
      <w:keepNext/>
      <w:keepLines/>
      <w:spacing w:before="80" w:after="0" w:line="264" w:lineRule="auto"/>
      <w:outlineLvl w:val="3"/>
    </w:pPr>
    <w:rPr>
      <w:rFonts w:asciiTheme="majorHAnsi" w:eastAsiaTheme="majorEastAsia" w:hAnsiTheme="majorHAnsi" w:cstheme="majorBidi"/>
      <w:b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8952DF"/>
    <w:pPr>
      <w:keepNext/>
      <w:keepLines/>
      <w:spacing w:before="80" w:after="0" w:line="264" w:lineRule="auto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8952DF"/>
    <w:pPr>
      <w:keepNext/>
      <w:keepLines/>
      <w:spacing w:before="80" w:after="0" w:line="264" w:lineRule="auto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8952DF"/>
    <w:pPr>
      <w:keepNext/>
      <w:keepLines/>
      <w:spacing w:before="80" w:after="0" w:line="264" w:lineRule="auto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8952DF"/>
    <w:pPr>
      <w:keepNext/>
      <w:keepLines/>
      <w:spacing w:before="80" w:after="0" w:line="264" w:lineRule="auto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8952DF"/>
    <w:pPr>
      <w:keepNext/>
      <w:keepLines/>
      <w:spacing w:before="80" w:after="0" w:line="264" w:lineRule="auto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7B8D"/>
    <w:pPr>
      <w:spacing w:line="264" w:lineRule="auto"/>
      <w:ind w:left="720"/>
      <w:contextualSpacing/>
    </w:pPr>
    <w:rPr>
      <w:rFonts w:eastAsiaTheme="minorHAnsi"/>
    </w:rPr>
  </w:style>
  <w:style w:type="paragraph" w:customStyle="1" w:styleId="squarebullets">
    <w:name w:val="square bullets"/>
    <w:basedOn w:val="ListParagraph"/>
    <w:qFormat/>
    <w:rsid w:val="00B530D1"/>
    <w:pPr>
      <w:numPr>
        <w:numId w:val="5"/>
      </w:numPr>
      <w:spacing w:line="276" w:lineRule="auto"/>
    </w:pPr>
  </w:style>
  <w:style w:type="paragraph" w:customStyle="1" w:styleId="numberedlist">
    <w:name w:val="numbered list"/>
    <w:basedOn w:val="squarebullets"/>
    <w:qFormat/>
    <w:rsid w:val="00B530D1"/>
    <w:pPr>
      <w:numPr>
        <w:numId w:val="6"/>
      </w:numPr>
      <w:ind w:left="357" w:hanging="357"/>
      <w:contextualSpacing w:val="0"/>
    </w:pPr>
  </w:style>
  <w:style w:type="paragraph" w:customStyle="1" w:styleId="footertext">
    <w:name w:val="footer text"/>
    <w:basedOn w:val="Normal"/>
    <w:rsid w:val="00C00AB0"/>
    <w:pPr>
      <w:spacing w:line="360" w:lineRule="auto"/>
    </w:pPr>
    <w:rPr>
      <w:rFonts w:ascii="Helvetica" w:eastAsia="Times New Roman" w:hAnsi="Helvetica" w:cs="Helvetica"/>
      <w:color w:val="FFFFFF"/>
      <w:sz w:val="15"/>
      <w:szCs w:val="15"/>
    </w:rPr>
  </w:style>
  <w:style w:type="character" w:customStyle="1" w:styleId="Heading1Char">
    <w:name w:val="Heading 1 Char"/>
    <w:basedOn w:val="DefaultParagraphFont"/>
    <w:link w:val="Heading1"/>
    <w:uiPriority w:val="9"/>
    <w:rsid w:val="00B530D1"/>
    <w:rPr>
      <w:rFonts w:asciiTheme="majorHAnsi" w:eastAsiaTheme="majorEastAsia" w:hAnsiTheme="majorHAnsi" w:cstheme="majorBidi"/>
      <w:color w:val="002F6C" w:themeColor="text2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49312B"/>
    <w:rPr>
      <w:rFonts w:asciiTheme="majorHAnsi" w:eastAsiaTheme="majorEastAsia" w:hAnsiTheme="majorHAnsi" w:cstheme="majorBidi"/>
      <w:color w:val="000000" w:themeColor="text1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530D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30D1"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2D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2DF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2DF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2DF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2DF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8952DF"/>
    <w:pPr>
      <w:spacing w:line="240" w:lineRule="auto"/>
    </w:pPr>
    <w:rPr>
      <w:rFonts w:eastAsiaTheme="minorHAnsi"/>
      <w:b/>
      <w:bCs/>
      <w:color w:val="404040" w:themeColor="text1" w:themeTint="BF"/>
      <w:sz w:val="20"/>
      <w:szCs w:val="20"/>
    </w:rPr>
  </w:style>
  <w:style w:type="table" w:styleId="GridTable1Light-Accent2">
    <w:name w:val="Grid Table 1 Light Accent 2"/>
    <w:basedOn w:val="TableNormal"/>
    <w:uiPriority w:val="46"/>
    <w:locked/>
    <w:rsid w:val="00726EA3"/>
    <w:pPr>
      <w:spacing w:after="0" w:line="240" w:lineRule="auto"/>
    </w:pPr>
    <w:tblPr>
      <w:tblStyleRowBandSize w:val="1"/>
      <w:tblStyleColBandSize w:val="1"/>
      <w:tblBorders>
        <w:top w:val="single" w:sz="4" w:space="0" w:color="FFBCBD" w:themeColor="accent2" w:themeTint="66"/>
        <w:left w:val="single" w:sz="4" w:space="0" w:color="FFBCBD" w:themeColor="accent2" w:themeTint="66"/>
        <w:bottom w:val="single" w:sz="4" w:space="0" w:color="FFBCBD" w:themeColor="accent2" w:themeTint="66"/>
        <w:right w:val="single" w:sz="4" w:space="0" w:color="FFBCBD" w:themeColor="accent2" w:themeTint="66"/>
        <w:insideH w:val="single" w:sz="4" w:space="0" w:color="FFBCBD" w:themeColor="accent2" w:themeTint="66"/>
        <w:insideV w:val="single" w:sz="4" w:space="0" w:color="FFBCB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9A9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A9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4">
    <w:name w:val="Grid Table 4 Accent 4"/>
    <w:basedOn w:val="TableNormal"/>
    <w:uiPriority w:val="49"/>
    <w:locked/>
    <w:rsid w:val="00B377FC"/>
    <w:pPr>
      <w:spacing w:after="0" w:line="240" w:lineRule="auto"/>
    </w:pPr>
    <w:tblPr>
      <w:tblStyleRowBandSize w:val="1"/>
      <w:tblStyleColBandSize w:val="1"/>
      <w:tblBorders>
        <w:top w:val="single" w:sz="4" w:space="0" w:color="FFD88B" w:themeColor="accent4" w:themeTint="99"/>
        <w:left w:val="single" w:sz="4" w:space="0" w:color="FFD88B" w:themeColor="accent4" w:themeTint="99"/>
        <w:bottom w:val="single" w:sz="4" w:space="0" w:color="FFD88B" w:themeColor="accent4" w:themeTint="99"/>
        <w:right w:val="single" w:sz="4" w:space="0" w:color="FFD88B" w:themeColor="accent4" w:themeTint="99"/>
        <w:insideH w:val="single" w:sz="4" w:space="0" w:color="FFD88B" w:themeColor="accent4" w:themeTint="99"/>
        <w:insideV w:val="single" w:sz="4" w:space="0" w:color="FFD88B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24" w:space="0" w:color="FFBF3F" w:themeColor="accent4"/>
          <w:left w:val="single" w:sz="24" w:space="0" w:color="FFBF3F" w:themeColor="accent4"/>
          <w:bottom w:val="single" w:sz="24" w:space="0" w:color="FFBF3F" w:themeColor="accent4"/>
          <w:right w:val="single" w:sz="24" w:space="0" w:color="FFBF3F" w:themeColor="accent4"/>
          <w:insideH w:val="nil"/>
          <w:insideV w:val="nil"/>
        </w:tcBorders>
        <w:shd w:val="clear" w:color="auto" w:fill="FFBF3F" w:themeFill="accent4"/>
      </w:tcPr>
    </w:tblStylePr>
    <w:tblStylePr w:type="lastRow">
      <w:rPr>
        <w:b/>
        <w:bCs/>
      </w:rPr>
      <w:tblPr/>
      <w:tcPr>
        <w:tcBorders>
          <w:top w:val="double" w:sz="4" w:space="0" w:color="FFBF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D8" w:themeFill="accent4" w:themeFillTint="33"/>
      </w:tcPr>
    </w:tblStylePr>
    <w:tblStylePr w:type="band1Horz">
      <w:tblPr/>
      <w:tcPr>
        <w:shd w:val="clear" w:color="auto" w:fill="FFF2D8" w:themeFill="accent4" w:themeFillTint="33"/>
      </w:tcPr>
    </w:tblStylePr>
  </w:style>
  <w:style w:type="table" w:styleId="GridTable4-Accent2">
    <w:name w:val="Grid Table 4 Accent 2"/>
    <w:basedOn w:val="TableNormal"/>
    <w:uiPriority w:val="49"/>
    <w:locked/>
    <w:rsid w:val="00B377FC"/>
    <w:pPr>
      <w:spacing w:after="0" w:line="240" w:lineRule="auto"/>
    </w:pPr>
    <w:tblPr>
      <w:tblStyleRowBandSize w:val="1"/>
      <w:tblStyleColBandSize w:val="1"/>
      <w:tblBorders>
        <w:top w:val="single" w:sz="4" w:space="0" w:color="FF9A9D" w:themeColor="accent2" w:themeTint="99"/>
        <w:left w:val="single" w:sz="4" w:space="0" w:color="FF9A9D" w:themeColor="accent2" w:themeTint="99"/>
        <w:bottom w:val="single" w:sz="4" w:space="0" w:color="FF9A9D" w:themeColor="accent2" w:themeTint="99"/>
        <w:right w:val="single" w:sz="4" w:space="0" w:color="FF9A9D" w:themeColor="accent2" w:themeTint="99"/>
        <w:insideH w:val="single" w:sz="4" w:space="0" w:color="FF9A9D" w:themeColor="accent2" w:themeTint="99"/>
        <w:insideV w:val="single" w:sz="4" w:space="0" w:color="FF9A9D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585D" w:themeColor="accent2"/>
          <w:left w:val="single" w:sz="4" w:space="0" w:color="FF585D" w:themeColor="accent2"/>
          <w:bottom w:val="single" w:sz="4" w:space="0" w:color="FF585D" w:themeColor="accent2"/>
          <w:right w:val="single" w:sz="4" w:space="0" w:color="FF585D" w:themeColor="accent2"/>
          <w:insideH w:val="nil"/>
          <w:insideV w:val="nil"/>
        </w:tcBorders>
        <w:shd w:val="clear" w:color="auto" w:fill="FF585D" w:themeFill="accent2"/>
      </w:tcPr>
    </w:tblStylePr>
    <w:tblStylePr w:type="lastRow">
      <w:rPr>
        <w:b/>
        <w:bCs/>
      </w:rPr>
      <w:tblPr/>
      <w:tcPr>
        <w:tcBorders>
          <w:top w:val="double" w:sz="4" w:space="0" w:color="FF585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DE" w:themeFill="accent2" w:themeFillTint="33"/>
      </w:tcPr>
    </w:tblStylePr>
    <w:tblStylePr w:type="band1Horz">
      <w:tblPr/>
      <w:tcPr>
        <w:shd w:val="clear" w:color="auto" w:fill="FFDDDE" w:themeFill="accent2" w:themeFillTint="33"/>
      </w:tcPr>
    </w:tblStylePr>
  </w:style>
  <w:style w:type="table" w:styleId="GridTable4-Accent1">
    <w:name w:val="Grid Table 4 Accent 1"/>
    <w:basedOn w:val="TableNormal"/>
    <w:uiPriority w:val="49"/>
    <w:locked/>
    <w:rsid w:val="00B377FC"/>
    <w:pPr>
      <w:spacing w:after="0" w:line="240" w:lineRule="auto"/>
    </w:pPr>
    <w:tblPr>
      <w:tblStyleRowBandSize w:val="1"/>
      <w:tblStyleColBandSize w:val="1"/>
      <w:tblBorders>
        <w:top w:val="single" w:sz="4" w:space="0" w:color="52CBFF" w:themeColor="accent1" w:themeTint="99"/>
        <w:left w:val="single" w:sz="4" w:space="0" w:color="52CBFF" w:themeColor="accent1" w:themeTint="99"/>
        <w:bottom w:val="single" w:sz="4" w:space="0" w:color="52CBFF" w:themeColor="accent1" w:themeTint="99"/>
        <w:right w:val="single" w:sz="4" w:space="0" w:color="52CBFF" w:themeColor="accent1" w:themeTint="99"/>
        <w:insideH w:val="single" w:sz="4" w:space="0" w:color="52CBFF" w:themeColor="accent1" w:themeTint="99"/>
        <w:insideV w:val="single" w:sz="4" w:space="0" w:color="52CBFF" w:themeColor="accent1" w:themeTint="99"/>
      </w:tblBorders>
      <w:tblCellMar>
        <w:top w:w="113" w:type="dxa"/>
        <w:bottom w:w="113" w:type="dxa"/>
      </w:tblCellMar>
    </w:tblPr>
    <w:tblStylePr w:type="firstRow">
      <w:rPr>
        <w:rFonts w:ascii="Arial" w:hAnsi="Arial"/>
        <w:b/>
        <w:bCs/>
        <w:color w:val="000000" w:themeColor="text1"/>
      </w:rPr>
      <w:tblPr/>
      <w:tcPr>
        <w:tcBorders>
          <w:top w:val="single" w:sz="4" w:space="0" w:color="009CDE" w:themeColor="accent1"/>
          <w:left w:val="single" w:sz="4" w:space="0" w:color="009CDE" w:themeColor="accent1"/>
          <w:bottom w:val="single" w:sz="4" w:space="0" w:color="009CDE" w:themeColor="accent1"/>
          <w:right w:val="single" w:sz="4" w:space="0" w:color="009CDE" w:themeColor="accent1"/>
          <w:insideH w:val="nil"/>
          <w:insideV w:val="nil"/>
        </w:tcBorders>
        <w:shd w:val="clear" w:color="auto" w:fill="009CDE" w:themeFill="accent1"/>
      </w:tcPr>
    </w:tblStylePr>
    <w:tblStylePr w:type="lastRow">
      <w:rPr>
        <w:b/>
        <w:bCs/>
      </w:rPr>
      <w:tblPr/>
      <w:tcPr>
        <w:tcBorders>
          <w:top w:val="double" w:sz="4" w:space="0" w:color="009CD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DFF" w:themeFill="accent1" w:themeFillTint="33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paragraph" w:styleId="NoSpacing">
    <w:name w:val="No Spacing"/>
    <w:uiPriority w:val="1"/>
    <w:qFormat/>
    <w:rsid w:val="008952D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530D1"/>
    <w:pPr>
      <w:pBdr>
        <w:left w:val="single" w:sz="36" w:space="12" w:color="002F6C" w:themeColor="text2"/>
      </w:pBdr>
      <w:spacing w:before="240" w:after="240" w:line="252" w:lineRule="auto"/>
      <w:ind w:left="340" w:right="862"/>
    </w:pPr>
    <w:rPr>
      <w:rFonts w:eastAsiaTheme="minorHAnsi"/>
      <w:iCs/>
    </w:rPr>
  </w:style>
  <w:style w:type="character" w:customStyle="1" w:styleId="QuoteChar">
    <w:name w:val="Quote Char"/>
    <w:basedOn w:val="DefaultParagraphFont"/>
    <w:link w:val="Quote"/>
    <w:uiPriority w:val="29"/>
    <w:rsid w:val="00B530D1"/>
    <w:rPr>
      <w:iCs/>
      <w:sz w:val="24"/>
    </w:rPr>
  </w:style>
  <w:style w:type="table" w:styleId="TableGridLight">
    <w:name w:val="Grid Table Light"/>
    <w:basedOn w:val="TableNormal"/>
    <w:uiPriority w:val="40"/>
    <w:rsid w:val="00B377F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</w:style>
  <w:style w:type="table" w:styleId="PlainTable1">
    <w:name w:val="Plain Table 1"/>
    <w:basedOn w:val="TableNormal"/>
    <w:uiPriority w:val="41"/>
    <w:rsid w:val="00B377F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locked/>
    <w:rsid w:val="00B377F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3">
    <w:name w:val="Grid Table 3"/>
    <w:basedOn w:val="TableNormal"/>
    <w:uiPriority w:val="48"/>
    <w:locked/>
    <w:rsid w:val="00726E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locked/>
    <w:rsid w:val="0002446C"/>
    <w:pPr>
      <w:tabs>
        <w:tab w:val="center" w:pos="4513"/>
        <w:tab w:val="right" w:pos="9026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02446C"/>
    <w:rPr>
      <w:sz w:val="24"/>
    </w:rPr>
  </w:style>
  <w:style w:type="paragraph" w:styleId="Footer">
    <w:name w:val="footer"/>
    <w:basedOn w:val="Normal"/>
    <w:link w:val="FooterChar"/>
    <w:uiPriority w:val="99"/>
    <w:unhideWhenUsed/>
    <w:locked/>
    <w:rsid w:val="0002446C"/>
    <w:pPr>
      <w:tabs>
        <w:tab w:val="center" w:pos="4513"/>
        <w:tab w:val="right" w:pos="9026"/>
      </w:tabs>
      <w:spacing w:after="0" w:line="240" w:lineRule="auto"/>
    </w:pPr>
    <w:rPr>
      <w:rFonts w:eastAsiaTheme="minorHAnsi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locked/>
    <w:rsid w:val="008952DF"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  <w:rsid w:val="0002446C"/>
    <w:rPr>
      <w:sz w:val="24"/>
    </w:rPr>
  </w:style>
  <w:style w:type="table" w:styleId="TableGrid">
    <w:name w:val="Table Grid"/>
    <w:basedOn w:val="TableNormal"/>
    <w:uiPriority w:val="39"/>
    <w:rsid w:val="00B37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</w:style>
  <w:style w:type="character" w:styleId="Hyperlink">
    <w:name w:val="Hyperlink"/>
    <w:basedOn w:val="DefaultParagraphFont"/>
    <w:uiPriority w:val="99"/>
    <w:rsid w:val="0049312B"/>
    <w:rPr>
      <w:color w:val="000000" w:themeColor="text1"/>
      <w:u w:val="single"/>
    </w:rPr>
  </w:style>
  <w:style w:type="table" w:styleId="ListTable4-Accent4">
    <w:name w:val="List Table 4 Accent 4"/>
    <w:basedOn w:val="TableNormal"/>
    <w:uiPriority w:val="49"/>
    <w:rsid w:val="004067A0"/>
    <w:pPr>
      <w:spacing w:after="0" w:line="240" w:lineRule="auto"/>
    </w:pPr>
    <w:rPr>
      <w:sz w:val="24"/>
    </w:rPr>
    <w:tblPr>
      <w:tblStyleRowBandSize w:val="1"/>
      <w:tblStyleColBandSize w:val="1"/>
      <w:tblBorders>
        <w:top w:val="single" w:sz="4" w:space="0" w:color="FFD88B" w:themeColor="accent4" w:themeTint="99"/>
        <w:left w:val="single" w:sz="4" w:space="0" w:color="FFD88B" w:themeColor="accent4" w:themeTint="99"/>
        <w:bottom w:val="single" w:sz="4" w:space="0" w:color="FFD88B" w:themeColor="accent4" w:themeTint="99"/>
        <w:right w:val="single" w:sz="4" w:space="0" w:color="FFD88B" w:themeColor="accent4" w:themeTint="99"/>
        <w:insideH w:val="single" w:sz="4" w:space="0" w:color="FFD88B" w:themeColor="accent4" w:themeTint="99"/>
      </w:tblBorders>
      <w:tblCellMar>
        <w:top w:w="113" w:type="dxa"/>
        <w:bottom w:w="113" w:type="dxa"/>
      </w:tblCellMar>
    </w:tblPr>
    <w:tblStylePr w:type="firstRow">
      <w:rPr>
        <w:rFonts w:ascii="Arial" w:hAnsi="Arial"/>
        <w:b/>
        <w:bCs/>
        <w:color w:val="FFFFFF" w:themeColor="background1"/>
        <w:sz w:val="24"/>
      </w:rPr>
      <w:tblPr/>
      <w:tcPr>
        <w:tcBorders>
          <w:top w:val="single" w:sz="4" w:space="0" w:color="FFBF3F" w:themeColor="accent4"/>
          <w:left w:val="single" w:sz="4" w:space="0" w:color="FFBF3F" w:themeColor="accent4"/>
          <w:bottom w:val="single" w:sz="4" w:space="0" w:color="FFBF3F" w:themeColor="accent4"/>
          <w:right w:val="single" w:sz="4" w:space="0" w:color="FFBF3F" w:themeColor="accent4"/>
          <w:insideH w:val="nil"/>
        </w:tcBorders>
        <w:shd w:val="clear" w:color="auto" w:fill="FFBF3F" w:themeFill="accent4"/>
      </w:tcPr>
    </w:tblStylePr>
    <w:tblStylePr w:type="lastRow">
      <w:rPr>
        <w:b/>
        <w:bCs/>
      </w:rPr>
      <w:tblPr/>
      <w:tcPr>
        <w:tcBorders>
          <w:top w:val="double" w:sz="4" w:space="0" w:color="FFD88B" w:themeColor="accent4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FFF2D8" w:themeFill="accent4" w:themeFillTint="33"/>
      </w:tcPr>
    </w:tblStylePr>
    <w:tblStylePr w:type="band1Horz">
      <w:tblPr/>
      <w:tcPr>
        <w:shd w:val="clear" w:color="auto" w:fill="FFF2D8" w:themeFill="accent4" w:themeFillTint="33"/>
      </w:tcPr>
    </w:tblStylePr>
  </w:style>
  <w:style w:type="character" w:customStyle="1" w:styleId="normaltextrun">
    <w:name w:val="normaltextrun"/>
    <w:basedOn w:val="DefaultParagraphFont"/>
    <w:rsid w:val="00486B41"/>
  </w:style>
  <w:style w:type="paragraph" w:customStyle="1" w:styleId="paragraph">
    <w:name w:val="paragraph"/>
    <w:basedOn w:val="Normal"/>
    <w:rsid w:val="00486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002F6C"/>
      </a:dk2>
      <a:lt2>
        <a:srgbClr val="E7E6E6"/>
      </a:lt2>
      <a:accent1>
        <a:srgbClr val="009CDE"/>
      </a:accent1>
      <a:accent2>
        <a:srgbClr val="FF585D"/>
      </a:accent2>
      <a:accent3>
        <a:srgbClr val="00A74A"/>
      </a:accent3>
      <a:accent4>
        <a:srgbClr val="FFBF3F"/>
      </a:accent4>
      <a:accent5>
        <a:srgbClr val="00A499"/>
      </a:accent5>
      <a:accent6>
        <a:srgbClr val="DB3EB1"/>
      </a:accent6>
      <a:hlink>
        <a:srgbClr val="002F6C"/>
      </a:hlink>
      <a:folHlink>
        <a:srgbClr val="002F6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6" ma:contentTypeDescription="Create a new document." ma:contentTypeScope="" ma:versionID="982636dce358ddca565b8f70628f5290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74421b57a185321728b8728afeb3db0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50A7D6-83D8-4B09-8A68-799529984B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be0e3-fb59-44d6-9a08-5c3bad261b2e"/>
    <ds:schemaRef ds:uri="21e08795-e594-43a2-9ea7-16e3644ae6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27C40E-46B8-468A-AFBB-229B8CD4D0D2}">
  <ds:schemaRefs>
    <ds:schemaRef ds:uri="http://schemas.microsoft.com/office/2006/metadata/properties"/>
    <ds:schemaRef ds:uri="http://schemas.microsoft.com/office/infopath/2007/PartnerControls"/>
    <ds:schemaRef ds:uri="21e08795-e594-43a2-9ea7-16e3644ae68e"/>
    <ds:schemaRef ds:uri="216be0e3-fb59-44d6-9a08-5c3bad261b2e"/>
  </ds:schemaRefs>
</ds:datastoreItem>
</file>

<file path=customXml/itemProps3.xml><?xml version="1.0" encoding="utf-8"?>
<ds:datastoreItem xmlns:ds="http://schemas.openxmlformats.org/officeDocument/2006/customXml" ds:itemID="{3A6B4C5C-2170-488A-98DF-B14D5D23F5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Pickhaver, David</dc:creator>
  <cp:keywords/>
  <dc:description/>
  <cp:lastModifiedBy>Pickhaver, David</cp:lastModifiedBy>
  <cp:revision>4</cp:revision>
  <dcterms:created xsi:type="dcterms:W3CDTF">2022-07-01T11:50:00Z</dcterms:created>
  <dcterms:modified xsi:type="dcterms:W3CDTF">2022-07-01T12:16:00Z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