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8010E" w:rsidRDefault="006614A0" w:rsidP="00AE729E">
      <w:pPr>
        <w:pStyle w:val="covertitle"/>
        <w:sectPr w:rsidR="0038010E" w:rsidSect="007A0999">
          <w:footerReference w:type="even" r:id="rId8"/>
          <w:footerReference w:type="default" r:id="rId9"/>
          <w:pgSz w:w="11906" w:h="16838" w:code="9"/>
          <w:pgMar w:top="851" w:right="851" w:bottom="1418" w:left="851" w:header="567" w:footer="284" w:gutter="0"/>
          <w:cols w:space="708"/>
          <w:titlePg/>
          <w:docGrid w:linePitch="360"/>
        </w:sectPr>
      </w:pPr>
      <w:r>
        <w:rPr>
          <w:noProof/>
          <w:lang w:val="en-GB" w:eastAsia="en-GB" w:bidi="ar-SA"/>
        </w:rPr>
        <mc:AlternateContent>
          <mc:Choice Requires="wps">
            <w:drawing>
              <wp:anchor distT="0" distB="0" distL="114300" distR="114300" simplePos="0" relativeHeight="251658240" behindDoc="0" locked="0" layoutInCell="1" allowOverlap="1" wp14:anchorId="0B8DA07F" wp14:editId="5352CFEC">
                <wp:simplePos x="0" y="0"/>
                <wp:positionH relativeFrom="column">
                  <wp:posOffset>844550</wp:posOffset>
                </wp:positionH>
                <wp:positionV relativeFrom="paragraph">
                  <wp:posOffset>2045970</wp:posOffset>
                </wp:positionV>
                <wp:extent cx="5342255" cy="5408295"/>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540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AE" w:rsidRPr="00F37EB8" w:rsidRDefault="005A12AE" w:rsidP="00AE729E">
                            <w:pPr>
                              <w:pStyle w:val="covertitle"/>
                              <w:jc w:val="center"/>
                              <w:rPr>
                                <w:color w:val="4C185F" w:themeColor="text1" w:themeShade="BF"/>
                              </w:rPr>
                            </w:pPr>
                            <w:r w:rsidRPr="00F37EB8">
                              <w:rPr>
                                <w:color w:val="4C185F" w:themeColor="text1" w:themeShade="BF"/>
                              </w:rPr>
                              <w:t>Torquay Neighbourho</w:t>
                            </w:r>
                            <w:r>
                              <w:rPr>
                                <w:color w:val="4C185F" w:themeColor="text1" w:themeShade="BF"/>
                              </w:rPr>
                              <w:t xml:space="preserve">od Plan </w:t>
                            </w:r>
                          </w:p>
                          <w:p w:rsidR="005A12AE" w:rsidRDefault="005A12AE" w:rsidP="00AE729E">
                            <w:pPr>
                              <w:pStyle w:val="covertitle"/>
                              <w:jc w:val="center"/>
                              <w:rPr>
                                <w:b w:val="0"/>
                                <w:color w:val="4C185F" w:themeColor="text1" w:themeShade="BF"/>
                              </w:rPr>
                            </w:pPr>
                            <w:r w:rsidRPr="000642E1">
                              <w:rPr>
                                <w:color w:val="4C185F" w:themeColor="text1" w:themeShade="BF"/>
                              </w:rPr>
                              <w:t xml:space="preserve">Referendum </w:t>
                            </w:r>
                            <w:r w:rsidRPr="002F1C4F">
                              <w:rPr>
                                <w:color w:val="4C185F" w:themeColor="text1" w:themeShade="BF"/>
                              </w:rPr>
                              <w:t>Version</w:t>
                            </w:r>
                          </w:p>
                          <w:p w:rsidR="005A12AE" w:rsidRPr="00E66B81" w:rsidRDefault="005A12AE" w:rsidP="00AE729E">
                            <w:pPr>
                              <w:pStyle w:val="covertitle"/>
                              <w:jc w:val="center"/>
                              <w:rPr>
                                <w:b w:val="0"/>
                                <w:strike/>
                                <w:color w:val="4C185F" w:themeColor="text1" w:themeShade="BF"/>
                              </w:rPr>
                            </w:pPr>
                          </w:p>
                          <w:p w:rsidR="005A12AE" w:rsidRPr="00F37EB8" w:rsidRDefault="005A12AE" w:rsidP="00AE729E">
                            <w:pPr>
                              <w:pStyle w:val="covertitle"/>
                              <w:jc w:val="center"/>
                              <w:rPr>
                                <w:color w:val="4C185F" w:themeColor="text1" w:themeShade="BF"/>
                              </w:rPr>
                            </w:pPr>
                            <w:r w:rsidRPr="00F37EB8">
                              <w:rPr>
                                <w:color w:val="4C185F" w:themeColor="text1" w:themeShade="BF"/>
                              </w:rPr>
                              <w:t xml:space="preserve">Habitats Regulations Assessment </w:t>
                            </w:r>
                          </w:p>
                          <w:p w:rsidR="005A12AE" w:rsidRPr="00F37EB8" w:rsidRDefault="005A12AE" w:rsidP="00AE729E">
                            <w:pPr>
                              <w:pStyle w:val="covertitle"/>
                              <w:jc w:val="center"/>
                              <w:rPr>
                                <w:color w:val="4C185F" w:themeColor="text1" w:themeShade="BF"/>
                              </w:rPr>
                            </w:pPr>
                            <w:r w:rsidRPr="00F37EB8">
                              <w:rPr>
                                <w:color w:val="4C185F" w:themeColor="text1" w:themeShade="BF"/>
                              </w:rPr>
                              <w:t xml:space="preserve"> Report </w:t>
                            </w:r>
                          </w:p>
                          <w:p w:rsidR="005A12AE" w:rsidRDefault="005A12AE" w:rsidP="00AE729E">
                            <w:pPr>
                              <w:pStyle w:val="covertitle"/>
                              <w:jc w:val="center"/>
                              <w:rPr>
                                <w:b w:val="0"/>
                                <w:color w:val="4C185F" w:themeColor="text1" w:themeShade="BF"/>
                              </w:rPr>
                            </w:pPr>
                          </w:p>
                          <w:p w:rsidR="005A12AE" w:rsidRPr="000642E1" w:rsidRDefault="005A12AE" w:rsidP="00AE729E">
                            <w:pPr>
                              <w:pStyle w:val="covertitle"/>
                              <w:jc w:val="center"/>
                              <w:rPr>
                                <w:color w:val="4C185F" w:themeColor="text1" w:themeShade="BF"/>
                              </w:rPr>
                            </w:pPr>
                            <w:r>
                              <w:rPr>
                                <w:color w:val="4C185F" w:themeColor="text1" w:themeShade="BF"/>
                              </w:rPr>
                              <w:t>March</w:t>
                            </w:r>
                            <w:r w:rsidRPr="000642E1">
                              <w:rPr>
                                <w:color w:val="4C185F" w:themeColor="text1" w:themeShade="BF"/>
                              </w:rPr>
                              <w:t xml:space="preserve"> 2019</w:t>
                            </w:r>
                          </w:p>
                          <w:p w:rsidR="005A12AE" w:rsidRPr="00AE729E" w:rsidRDefault="005A12AE" w:rsidP="00AE729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DA07F" id="_x0000_t202" coordsize="21600,21600" o:spt="202" path="m,l,21600r21600,l21600,xe">
                <v:stroke joinstyle="miter"/>
                <v:path gradientshapeok="t" o:connecttype="rect"/>
              </v:shapetype>
              <v:shape id="Text Box 2" o:spid="_x0000_s1026" type="#_x0000_t202" style="position:absolute;margin-left:66.5pt;margin-top:161.1pt;width:420.65pt;height:42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g2rAIAAKo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" filled="f" stroked="f">
                <v:textbox inset="0,0,0,0">
                  <w:txbxContent>
                    <w:p w:rsidR="005A12AE" w:rsidRPr="00F37EB8" w:rsidRDefault="005A12AE" w:rsidP="00AE729E">
                      <w:pPr>
                        <w:pStyle w:val="covertitle"/>
                        <w:jc w:val="center"/>
                        <w:rPr>
                          <w:color w:val="4C185F" w:themeColor="text1" w:themeShade="BF"/>
                        </w:rPr>
                      </w:pPr>
                      <w:r w:rsidRPr="00F37EB8">
                        <w:rPr>
                          <w:color w:val="4C185F" w:themeColor="text1" w:themeShade="BF"/>
                        </w:rPr>
                        <w:t>Torquay Neighbourho</w:t>
                      </w:r>
                      <w:r>
                        <w:rPr>
                          <w:color w:val="4C185F" w:themeColor="text1" w:themeShade="BF"/>
                        </w:rPr>
                        <w:t xml:space="preserve">od Plan </w:t>
                      </w:r>
                    </w:p>
                    <w:p w:rsidR="005A12AE" w:rsidRDefault="005A12AE" w:rsidP="00AE729E">
                      <w:pPr>
                        <w:pStyle w:val="covertitle"/>
                        <w:jc w:val="center"/>
                        <w:rPr>
                          <w:b w:val="0"/>
                          <w:color w:val="4C185F" w:themeColor="text1" w:themeShade="BF"/>
                        </w:rPr>
                      </w:pPr>
                      <w:r w:rsidRPr="000642E1">
                        <w:rPr>
                          <w:color w:val="4C185F" w:themeColor="text1" w:themeShade="BF"/>
                        </w:rPr>
                        <w:t xml:space="preserve">Referendum </w:t>
                      </w:r>
                      <w:r w:rsidRPr="002F1C4F">
                        <w:rPr>
                          <w:color w:val="4C185F" w:themeColor="text1" w:themeShade="BF"/>
                        </w:rPr>
                        <w:t>Version</w:t>
                      </w:r>
                    </w:p>
                    <w:p w:rsidR="005A12AE" w:rsidRPr="00E66B81" w:rsidRDefault="005A12AE" w:rsidP="00AE729E">
                      <w:pPr>
                        <w:pStyle w:val="covertitle"/>
                        <w:jc w:val="center"/>
                        <w:rPr>
                          <w:b w:val="0"/>
                          <w:strike/>
                          <w:color w:val="4C185F" w:themeColor="text1" w:themeShade="BF"/>
                        </w:rPr>
                      </w:pPr>
                    </w:p>
                    <w:p w:rsidR="005A12AE" w:rsidRPr="00F37EB8" w:rsidRDefault="005A12AE" w:rsidP="00AE729E">
                      <w:pPr>
                        <w:pStyle w:val="covertitle"/>
                        <w:jc w:val="center"/>
                        <w:rPr>
                          <w:color w:val="4C185F" w:themeColor="text1" w:themeShade="BF"/>
                        </w:rPr>
                      </w:pPr>
                      <w:r w:rsidRPr="00F37EB8">
                        <w:rPr>
                          <w:color w:val="4C185F" w:themeColor="text1" w:themeShade="BF"/>
                        </w:rPr>
                        <w:t xml:space="preserve">Habitats Regulations Assessment </w:t>
                      </w:r>
                    </w:p>
                    <w:p w:rsidR="005A12AE" w:rsidRPr="00F37EB8" w:rsidRDefault="005A12AE" w:rsidP="00AE729E">
                      <w:pPr>
                        <w:pStyle w:val="covertitle"/>
                        <w:jc w:val="center"/>
                        <w:rPr>
                          <w:color w:val="4C185F" w:themeColor="text1" w:themeShade="BF"/>
                        </w:rPr>
                      </w:pPr>
                      <w:r w:rsidRPr="00F37EB8">
                        <w:rPr>
                          <w:color w:val="4C185F" w:themeColor="text1" w:themeShade="BF"/>
                        </w:rPr>
                        <w:t xml:space="preserve"> Report </w:t>
                      </w:r>
                    </w:p>
                    <w:p w:rsidR="005A12AE" w:rsidRDefault="005A12AE" w:rsidP="00AE729E">
                      <w:pPr>
                        <w:pStyle w:val="covertitle"/>
                        <w:jc w:val="center"/>
                        <w:rPr>
                          <w:b w:val="0"/>
                          <w:color w:val="4C185F" w:themeColor="text1" w:themeShade="BF"/>
                        </w:rPr>
                      </w:pPr>
                    </w:p>
                    <w:p w:rsidR="005A12AE" w:rsidRPr="000642E1" w:rsidRDefault="005A12AE" w:rsidP="00AE729E">
                      <w:pPr>
                        <w:pStyle w:val="covertitle"/>
                        <w:jc w:val="center"/>
                        <w:rPr>
                          <w:color w:val="4C185F" w:themeColor="text1" w:themeShade="BF"/>
                        </w:rPr>
                      </w:pPr>
                      <w:r>
                        <w:rPr>
                          <w:color w:val="4C185F" w:themeColor="text1" w:themeShade="BF"/>
                        </w:rPr>
                        <w:t>March</w:t>
                      </w:r>
                      <w:r w:rsidRPr="000642E1">
                        <w:rPr>
                          <w:color w:val="4C185F" w:themeColor="text1" w:themeShade="BF"/>
                        </w:rPr>
                        <w:t xml:space="preserve"> 2019</w:t>
                      </w:r>
                    </w:p>
                    <w:p w:rsidR="005A12AE" w:rsidRPr="00AE729E" w:rsidRDefault="005A12AE" w:rsidP="00AE729E"/>
                  </w:txbxContent>
                </v:textbox>
              </v:shape>
            </w:pict>
          </mc:Fallback>
        </mc:AlternateContent>
      </w:r>
    </w:p>
    <w:p w:rsidR="00C730E3" w:rsidRDefault="00C730E3" w:rsidP="00C730E3">
      <w:pPr>
        <w:pStyle w:val="contentsheading"/>
      </w:pPr>
      <w:bookmarkStart w:id="1" w:name="_Toc3280862"/>
      <w:r>
        <w:lastRenderedPageBreak/>
        <w:t>Contents</w:t>
      </w:r>
      <w:bookmarkEnd w:id="1"/>
    </w:p>
    <w:p w:rsidR="00C730E3" w:rsidRDefault="00C730E3">
      <w:pPr>
        <w:pStyle w:val="TOC1"/>
        <w:tabs>
          <w:tab w:val="right" w:leader="dot" w:pos="10194"/>
        </w:tabs>
      </w:pPr>
    </w:p>
    <w:p w:rsidR="002518F8" w:rsidRDefault="001B6298">
      <w:pPr>
        <w:pStyle w:val="TOC1"/>
        <w:tabs>
          <w:tab w:val="right" w:leader="dot" w:pos="10194"/>
        </w:tabs>
        <w:rPr>
          <w:b w:val="0"/>
          <w:noProof/>
          <w:color w:val="auto"/>
          <w:lang w:val="en-GB" w:eastAsia="en-GB"/>
        </w:rPr>
      </w:pPr>
      <w:r>
        <w:fldChar w:fldCharType="begin"/>
      </w:r>
      <w:r w:rsidR="00C730E3">
        <w:instrText xml:space="preserve"> TOC \o "1-3" \h \z \u </w:instrText>
      </w:r>
      <w:r>
        <w:fldChar w:fldCharType="separate"/>
      </w:r>
      <w:hyperlink w:anchor="_Toc3280862" w:history="1">
        <w:r w:rsidR="002518F8" w:rsidRPr="00390F44">
          <w:rPr>
            <w:rStyle w:val="Hyperlink"/>
            <w:noProof/>
            <w:lang w:bidi="en-US"/>
          </w:rPr>
          <w:t>Contents</w:t>
        </w:r>
        <w:r w:rsidR="002518F8">
          <w:rPr>
            <w:noProof/>
            <w:webHidden/>
          </w:rPr>
          <w:tab/>
        </w:r>
        <w:r w:rsidR="002518F8">
          <w:rPr>
            <w:noProof/>
            <w:webHidden/>
          </w:rPr>
          <w:fldChar w:fldCharType="begin"/>
        </w:r>
        <w:r w:rsidR="002518F8">
          <w:rPr>
            <w:noProof/>
            <w:webHidden/>
          </w:rPr>
          <w:instrText xml:space="preserve"> PAGEREF _Toc3280862 \h </w:instrText>
        </w:r>
        <w:r w:rsidR="002518F8">
          <w:rPr>
            <w:noProof/>
            <w:webHidden/>
          </w:rPr>
        </w:r>
        <w:r w:rsidR="002518F8">
          <w:rPr>
            <w:noProof/>
            <w:webHidden/>
          </w:rPr>
          <w:fldChar w:fldCharType="separate"/>
        </w:r>
        <w:r w:rsidR="002518F8">
          <w:rPr>
            <w:noProof/>
            <w:webHidden/>
          </w:rPr>
          <w:t>2</w:t>
        </w:r>
        <w:r w:rsidR="002518F8">
          <w:rPr>
            <w:noProof/>
            <w:webHidden/>
          </w:rPr>
          <w:fldChar w:fldCharType="end"/>
        </w:r>
      </w:hyperlink>
    </w:p>
    <w:p w:rsidR="002518F8" w:rsidRDefault="007C7544">
      <w:pPr>
        <w:pStyle w:val="TOC1"/>
        <w:tabs>
          <w:tab w:val="right" w:leader="dot" w:pos="10194"/>
        </w:tabs>
        <w:rPr>
          <w:b w:val="0"/>
          <w:noProof/>
          <w:color w:val="auto"/>
          <w:lang w:val="en-GB" w:eastAsia="en-GB"/>
        </w:rPr>
      </w:pPr>
      <w:hyperlink w:anchor="_Toc3280863" w:history="1">
        <w:r w:rsidR="002518F8" w:rsidRPr="00390F44">
          <w:rPr>
            <w:rStyle w:val="Hyperlink"/>
            <w:noProof/>
            <w:lang w:bidi="en-US"/>
          </w:rPr>
          <w:t>Part 1: Screening Report</w:t>
        </w:r>
        <w:r w:rsidR="002518F8">
          <w:rPr>
            <w:noProof/>
            <w:webHidden/>
          </w:rPr>
          <w:tab/>
        </w:r>
        <w:r w:rsidR="002518F8">
          <w:rPr>
            <w:noProof/>
            <w:webHidden/>
          </w:rPr>
          <w:fldChar w:fldCharType="begin"/>
        </w:r>
        <w:r w:rsidR="002518F8">
          <w:rPr>
            <w:noProof/>
            <w:webHidden/>
          </w:rPr>
          <w:instrText xml:space="preserve"> PAGEREF _Toc3280863 \h </w:instrText>
        </w:r>
        <w:r w:rsidR="002518F8">
          <w:rPr>
            <w:noProof/>
            <w:webHidden/>
          </w:rPr>
        </w:r>
        <w:r w:rsidR="002518F8">
          <w:rPr>
            <w:noProof/>
            <w:webHidden/>
          </w:rPr>
          <w:fldChar w:fldCharType="separate"/>
        </w:r>
        <w:r w:rsidR="002518F8">
          <w:rPr>
            <w:noProof/>
            <w:webHidden/>
          </w:rPr>
          <w:t>3</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64" w:history="1">
        <w:r w:rsidR="002518F8" w:rsidRPr="00390F44">
          <w:rPr>
            <w:rStyle w:val="Hyperlink"/>
            <w:noProof/>
            <w:lang w:bidi="en-US"/>
          </w:rPr>
          <w:t>1</w:t>
        </w:r>
        <w:r w:rsidR="002518F8">
          <w:rPr>
            <w:b w:val="0"/>
            <w:noProof/>
            <w:color w:val="auto"/>
            <w:lang w:val="en-GB" w:eastAsia="en-GB"/>
          </w:rPr>
          <w:tab/>
        </w:r>
        <w:r w:rsidR="002518F8" w:rsidRPr="00390F44">
          <w:rPr>
            <w:rStyle w:val="Hyperlink"/>
            <w:noProof/>
            <w:lang w:bidi="en-US"/>
          </w:rPr>
          <w:t>Background</w:t>
        </w:r>
        <w:r w:rsidR="002518F8">
          <w:rPr>
            <w:noProof/>
            <w:webHidden/>
          </w:rPr>
          <w:tab/>
        </w:r>
        <w:r w:rsidR="002518F8">
          <w:rPr>
            <w:noProof/>
            <w:webHidden/>
          </w:rPr>
          <w:fldChar w:fldCharType="begin"/>
        </w:r>
        <w:r w:rsidR="002518F8">
          <w:rPr>
            <w:noProof/>
            <w:webHidden/>
          </w:rPr>
          <w:instrText xml:space="preserve"> PAGEREF _Toc3280864 \h </w:instrText>
        </w:r>
        <w:r w:rsidR="002518F8">
          <w:rPr>
            <w:noProof/>
            <w:webHidden/>
          </w:rPr>
        </w:r>
        <w:r w:rsidR="002518F8">
          <w:rPr>
            <w:noProof/>
            <w:webHidden/>
          </w:rPr>
          <w:fldChar w:fldCharType="separate"/>
        </w:r>
        <w:r w:rsidR="002518F8">
          <w:rPr>
            <w:noProof/>
            <w:webHidden/>
          </w:rPr>
          <w:t>4</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65" w:history="1">
        <w:r w:rsidR="002518F8" w:rsidRPr="00390F44">
          <w:rPr>
            <w:rStyle w:val="Hyperlink"/>
            <w:noProof/>
            <w:lang w:bidi="en-US"/>
          </w:rPr>
          <w:t>1.1</w:t>
        </w:r>
        <w:r w:rsidR="002518F8">
          <w:rPr>
            <w:noProof/>
            <w:color w:val="auto"/>
            <w:lang w:val="en-GB" w:eastAsia="en-GB"/>
          </w:rPr>
          <w:tab/>
        </w:r>
        <w:r w:rsidR="002518F8" w:rsidRPr="00390F44">
          <w:rPr>
            <w:rStyle w:val="Hyperlink"/>
            <w:noProof/>
            <w:lang w:bidi="en-US"/>
          </w:rPr>
          <w:t>Introduction</w:t>
        </w:r>
        <w:r w:rsidR="002518F8">
          <w:rPr>
            <w:noProof/>
            <w:webHidden/>
          </w:rPr>
          <w:tab/>
        </w:r>
        <w:r w:rsidR="002518F8">
          <w:rPr>
            <w:noProof/>
            <w:webHidden/>
          </w:rPr>
          <w:fldChar w:fldCharType="begin"/>
        </w:r>
        <w:r w:rsidR="002518F8">
          <w:rPr>
            <w:noProof/>
            <w:webHidden/>
          </w:rPr>
          <w:instrText xml:space="preserve"> PAGEREF _Toc3280865 \h </w:instrText>
        </w:r>
        <w:r w:rsidR="002518F8">
          <w:rPr>
            <w:noProof/>
            <w:webHidden/>
          </w:rPr>
        </w:r>
        <w:r w:rsidR="002518F8">
          <w:rPr>
            <w:noProof/>
            <w:webHidden/>
          </w:rPr>
          <w:fldChar w:fldCharType="separate"/>
        </w:r>
        <w:r w:rsidR="002518F8">
          <w:rPr>
            <w:noProof/>
            <w:webHidden/>
          </w:rPr>
          <w:t>4</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66" w:history="1">
        <w:r w:rsidR="002518F8" w:rsidRPr="00390F44">
          <w:rPr>
            <w:rStyle w:val="Hyperlink"/>
            <w:noProof/>
            <w:lang w:bidi="en-US"/>
          </w:rPr>
          <w:t>1.2</w:t>
        </w:r>
        <w:r w:rsidR="002518F8">
          <w:rPr>
            <w:noProof/>
            <w:color w:val="auto"/>
            <w:lang w:val="en-GB" w:eastAsia="en-GB"/>
          </w:rPr>
          <w:tab/>
        </w:r>
        <w:r w:rsidR="002518F8" w:rsidRPr="00390F44">
          <w:rPr>
            <w:rStyle w:val="Hyperlink"/>
            <w:noProof/>
            <w:lang w:bidi="en-US"/>
          </w:rPr>
          <w:t>Legal Requirement of Habitats Regulations Assessment</w:t>
        </w:r>
        <w:r w:rsidR="002518F8">
          <w:rPr>
            <w:noProof/>
            <w:webHidden/>
          </w:rPr>
          <w:tab/>
        </w:r>
        <w:r w:rsidR="002518F8">
          <w:rPr>
            <w:noProof/>
            <w:webHidden/>
          </w:rPr>
          <w:fldChar w:fldCharType="begin"/>
        </w:r>
        <w:r w:rsidR="002518F8">
          <w:rPr>
            <w:noProof/>
            <w:webHidden/>
          </w:rPr>
          <w:instrText xml:space="preserve"> PAGEREF _Toc3280866 \h </w:instrText>
        </w:r>
        <w:r w:rsidR="002518F8">
          <w:rPr>
            <w:noProof/>
            <w:webHidden/>
          </w:rPr>
        </w:r>
        <w:r w:rsidR="002518F8">
          <w:rPr>
            <w:noProof/>
            <w:webHidden/>
          </w:rPr>
          <w:fldChar w:fldCharType="separate"/>
        </w:r>
        <w:r w:rsidR="002518F8">
          <w:rPr>
            <w:noProof/>
            <w:webHidden/>
          </w:rPr>
          <w:t>4</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67" w:history="1">
        <w:r w:rsidR="002518F8" w:rsidRPr="00390F44">
          <w:rPr>
            <w:rStyle w:val="Hyperlink"/>
            <w:noProof/>
            <w:lang w:bidi="en-US"/>
          </w:rPr>
          <w:t>2</w:t>
        </w:r>
        <w:r w:rsidR="002518F8">
          <w:rPr>
            <w:b w:val="0"/>
            <w:noProof/>
            <w:color w:val="auto"/>
            <w:lang w:val="en-GB" w:eastAsia="en-GB"/>
          </w:rPr>
          <w:tab/>
        </w:r>
        <w:r w:rsidR="002518F8" w:rsidRPr="00390F44">
          <w:rPr>
            <w:rStyle w:val="Hyperlink"/>
            <w:noProof/>
            <w:lang w:bidi="en-US"/>
          </w:rPr>
          <w:t>Method</w:t>
        </w:r>
        <w:r w:rsidR="002518F8">
          <w:rPr>
            <w:noProof/>
            <w:webHidden/>
          </w:rPr>
          <w:tab/>
        </w:r>
        <w:r w:rsidR="002518F8">
          <w:rPr>
            <w:noProof/>
            <w:webHidden/>
          </w:rPr>
          <w:fldChar w:fldCharType="begin"/>
        </w:r>
        <w:r w:rsidR="002518F8">
          <w:rPr>
            <w:noProof/>
            <w:webHidden/>
          </w:rPr>
          <w:instrText xml:space="preserve"> PAGEREF _Toc3280867 \h </w:instrText>
        </w:r>
        <w:r w:rsidR="002518F8">
          <w:rPr>
            <w:noProof/>
            <w:webHidden/>
          </w:rPr>
        </w:r>
        <w:r w:rsidR="002518F8">
          <w:rPr>
            <w:noProof/>
            <w:webHidden/>
          </w:rPr>
          <w:fldChar w:fldCharType="separate"/>
        </w:r>
        <w:r w:rsidR="002518F8">
          <w:rPr>
            <w:noProof/>
            <w:webHidden/>
          </w:rPr>
          <w:t>6</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68" w:history="1">
        <w:r w:rsidR="002518F8" w:rsidRPr="00390F44">
          <w:rPr>
            <w:rStyle w:val="Hyperlink"/>
            <w:noProof/>
            <w:lang w:bidi="en-US"/>
          </w:rPr>
          <w:t>3</w:t>
        </w:r>
        <w:r w:rsidR="002518F8">
          <w:rPr>
            <w:b w:val="0"/>
            <w:noProof/>
            <w:color w:val="auto"/>
            <w:lang w:val="en-GB" w:eastAsia="en-GB"/>
          </w:rPr>
          <w:tab/>
        </w:r>
        <w:r w:rsidR="002518F8" w:rsidRPr="00390F44">
          <w:rPr>
            <w:rStyle w:val="Hyperlink"/>
            <w:noProof/>
            <w:lang w:bidi="en-US"/>
          </w:rPr>
          <w:t>Identification of European Sites</w:t>
        </w:r>
        <w:r w:rsidR="002518F8">
          <w:rPr>
            <w:noProof/>
            <w:webHidden/>
          </w:rPr>
          <w:tab/>
        </w:r>
        <w:r w:rsidR="002518F8">
          <w:rPr>
            <w:noProof/>
            <w:webHidden/>
          </w:rPr>
          <w:fldChar w:fldCharType="begin"/>
        </w:r>
        <w:r w:rsidR="002518F8">
          <w:rPr>
            <w:noProof/>
            <w:webHidden/>
          </w:rPr>
          <w:instrText xml:space="preserve"> PAGEREF _Toc3280868 \h </w:instrText>
        </w:r>
        <w:r w:rsidR="002518F8">
          <w:rPr>
            <w:noProof/>
            <w:webHidden/>
          </w:rPr>
        </w:r>
        <w:r w:rsidR="002518F8">
          <w:rPr>
            <w:noProof/>
            <w:webHidden/>
          </w:rPr>
          <w:fldChar w:fldCharType="separate"/>
        </w:r>
        <w:r w:rsidR="002518F8">
          <w:rPr>
            <w:noProof/>
            <w:webHidden/>
          </w:rPr>
          <w:t>10</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69" w:history="1">
        <w:r w:rsidR="002518F8" w:rsidRPr="00390F44">
          <w:rPr>
            <w:rStyle w:val="Hyperlink"/>
            <w:noProof/>
            <w:lang w:bidi="en-US"/>
          </w:rPr>
          <w:t>4</w:t>
        </w:r>
        <w:r w:rsidR="002518F8">
          <w:rPr>
            <w:b w:val="0"/>
            <w:noProof/>
            <w:color w:val="auto"/>
            <w:lang w:val="en-GB" w:eastAsia="en-GB"/>
          </w:rPr>
          <w:tab/>
        </w:r>
        <w:r w:rsidR="002518F8" w:rsidRPr="00390F44">
          <w:rPr>
            <w:rStyle w:val="Hyperlink"/>
            <w:noProof/>
            <w:lang w:bidi="en-US"/>
          </w:rPr>
          <w:t>Consideration of other Plans and Programmes</w:t>
        </w:r>
        <w:r w:rsidR="002518F8">
          <w:rPr>
            <w:noProof/>
            <w:webHidden/>
          </w:rPr>
          <w:tab/>
        </w:r>
        <w:r w:rsidR="002518F8">
          <w:rPr>
            <w:noProof/>
            <w:webHidden/>
          </w:rPr>
          <w:fldChar w:fldCharType="begin"/>
        </w:r>
        <w:r w:rsidR="002518F8">
          <w:rPr>
            <w:noProof/>
            <w:webHidden/>
          </w:rPr>
          <w:instrText xml:space="preserve"> PAGEREF _Toc3280869 \h </w:instrText>
        </w:r>
        <w:r w:rsidR="002518F8">
          <w:rPr>
            <w:noProof/>
            <w:webHidden/>
          </w:rPr>
        </w:r>
        <w:r w:rsidR="002518F8">
          <w:rPr>
            <w:noProof/>
            <w:webHidden/>
          </w:rPr>
          <w:fldChar w:fldCharType="separate"/>
        </w:r>
        <w:r w:rsidR="002518F8">
          <w:rPr>
            <w:noProof/>
            <w:webHidden/>
          </w:rPr>
          <w:t>11</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70" w:history="1">
        <w:r w:rsidR="002518F8" w:rsidRPr="00390F44">
          <w:rPr>
            <w:rStyle w:val="Hyperlink"/>
            <w:noProof/>
            <w:lang w:bidi="en-US"/>
          </w:rPr>
          <w:t>5</w:t>
        </w:r>
        <w:r w:rsidR="002518F8">
          <w:rPr>
            <w:b w:val="0"/>
            <w:noProof/>
            <w:color w:val="auto"/>
            <w:lang w:val="en-GB" w:eastAsia="en-GB"/>
          </w:rPr>
          <w:tab/>
        </w:r>
        <w:r w:rsidR="002518F8" w:rsidRPr="00390F44">
          <w:rPr>
            <w:rStyle w:val="Hyperlink"/>
            <w:noProof/>
            <w:lang w:bidi="en-US"/>
          </w:rPr>
          <w:t>Likely Significant Effect</w:t>
        </w:r>
        <w:r w:rsidR="002518F8">
          <w:rPr>
            <w:noProof/>
            <w:webHidden/>
          </w:rPr>
          <w:tab/>
        </w:r>
        <w:r w:rsidR="002518F8">
          <w:rPr>
            <w:noProof/>
            <w:webHidden/>
          </w:rPr>
          <w:fldChar w:fldCharType="begin"/>
        </w:r>
        <w:r w:rsidR="002518F8">
          <w:rPr>
            <w:noProof/>
            <w:webHidden/>
          </w:rPr>
          <w:instrText xml:space="preserve"> PAGEREF _Toc3280870 \h </w:instrText>
        </w:r>
        <w:r w:rsidR="002518F8">
          <w:rPr>
            <w:noProof/>
            <w:webHidden/>
          </w:rPr>
        </w:r>
        <w:r w:rsidR="002518F8">
          <w:rPr>
            <w:noProof/>
            <w:webHidden/>
          </w:rPr>
          <w:fldChar w:fldCharType="separate"/>
        </w:r>
        <w:r w:rsidR="002518F8">
          <w:rPr>
            <w:noProof/>
            <w:webHidden/>
          </w:rPr>
          <w:t>12</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71" w:history="1">
        <w:r w:rsidR="002518F8" w:rsidRPr="00390F44">
          <w:rPr>
            <w:rStyle w:val="Hyperlink"/>
            <w:noProof/>
            <w:lang w:bidi="en-US"/>
          </w:rPr>
          <w:t>6</w:t>
        </w:r>
        <w:r w:rsidR="002518F8">
          <w:rPr>
            <w:b w:val="0"/>
            <w:noProof/>
            <w:color w:val="auto"/>
            <w:lang w:val="en-GB" w:eastAsia="en-GB"/>
          </w:rPr>
          <w:tab/>
        </w:r>
        <w:r w:rsidR="002518F8" w:rsidRPr="00390F44">
          <w:rPr>
            <w:rStyle w:val="Hyperlink"/>
            <w:noProof/>
            <w:lang w:bidi="en-US"/>
          </w:rPr>
          <w:t>Screening conclusions</w:t>
        </w:r>
        <w:r w:rsidR="002518F8">
          <w:rPr>
            <w:noProof/>
            <w:webHidden/>
          </w:rPr>
          <w:tab/>
        </w:r>
        <w:r w:rsidR="002518F8">
          <w:rPr>
            <w:noProof/>
            <w:webHidden/>
          </w:rPr>
          <w:fldChar w:fldCharType="begin"/>
        </w:r>
        <w:r w:rsidR="002518F8">
          <w:rPr>
            <w:noProof/>
            <w:webHidden/>
          </w:rPr>
          <w:instrText xml:space="preserve"> PAGEREF _Toc3280871 \h </w:instrText>
        </w:r>
        <w:r w:rsidR="002518F8">
          <w:rPr>
            <w:noProof/>
            <w:webHidden/>
          </w:rPr>
        </w:r>
        <w:r w:rsidR="002518F8">
          <w:rPr>
            <w:noProof/>
            <w:webHidden/>
          </w:rPr>
          <w:fldChar w:fldCharType="separate"/>
        </w:r>
        <w:r w:rsidR="002518F8">
          <w:rPr>
            <w:noProof/>
            <w:webHidden/>
          </w:rPr>
          <w:t>14</w:t>
        </w:r>
        <w:r w:rsidR="002518F8">
          <w:rPr>
            <w:noProof/>
            <w:webHidden/>
          </w:rPr>
          <w:fldChar w:fldCharType="end"/>
        </w:r>
      </w:hyperlink>
    </w:p>
    <w:p w:rsidR="002518F8" w:rsidRDefault="007C7544">
      <w:pPr>
        <w:pStyle w:val="TOC1"/>
        <w:tabs>
          <w:tab w:val="right" w:leader="dot" w:pos="10194"/>
        </w:tabs>
        <w:rPr>
          <w:b w:val="0"/>
          <w:noProof/>
          <w:color w:val="auto"/>
          <w:lang w:val="en-GB" w:eastAsia="en-GB"/>
        </w:rPr>
      </w:pPr>
      <w:hyperlink w:anchor="_Toc3280872" w:history="1">
        <w:r w:rsidR="002518F8" w:rsidRPr="00390F44">
          <w:rPr>
            <w:rStyle w:val="Hyperlink"/>
            <w:noProof/>
            <w:lang w:bidi="en-US"/>
          </w:rPr>
          <w:t>Part 2: Appropriate Assessment Report</w:t>
        </w:r>
        <w:r w:rsidR="002518F8">
          <w:rPr>
            <w:noProof/>
            <w:webHidden/>
          </w:rPr>
          <w:tab/>
        </w:r>
        <w:r w:rsidR="002518F8">
          <w:rPr>
            <w:noProof/>
            <w:webHidden/>
          </w:rPr>
          <w:fldChar w:fldCharType="begin"/>
        </w:r>
        <w:r w:rsidR="002518F8">
          <w:rPr>
            <w:noProof/>
            <w:webHidden/>
          </w:rPr>
          <w:instrText xml:space="preserve"> PAGEREF _Toc3280872 \h </w:instrText>
        </w:r>
        <w:r w:rsidR="002518F8">
          <w:rPr>
            <w:noProof/>
            <w:webHidden/>
          </w:rPr>
        </w:r>
        <w:r w:rsidR="002518F8">
          <w:rPr>
            <w:noProof/>
            <w:webHidden/>
          </w:rPr>
          <w:fldChar w:fldCharType="separate"/>
        </w:r>
        <w:r w:rsidR="002518F8">
          <w:rPr>
            <w:noProof/>
            <w:webHidden/>
          </w:rPr>
          <w:t>15</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73" w:history="1">
        <w:r w:rsidR="002518F8" w:rsidRPr="00390F44">
          <w:rPr>
            <w:rStyle w:val="Hyperlink"/>
            <w:noProof/>
            <w:lang w:bidi="en-US"/>
          </w:rPr>
          <w:t>7</w:t>
        </w:r>
        <w:r w:rsidR="002518F8">
          <w:rPr>
            <w:b w:val="0"/>
            <w:noProof/>
            <w:color w:val="auto"/>
            <w:lang w:val="en-GB" w:eastAsia="en-GB"/>
          </w:rPr>
          <w:tab/>
        </w:r>
        <w:r w:rsidR="002518F8" w:rsidRPr="00390F44">
          <w:rPr>
            <w:rStyle w:val="Hyperlink"/>
            <w:noProof/>
            <w:lang w:bidi="en-US"/>
          </w:rPr>
          <w:t>Appropriate Assessment</w:t>
        </w:r>
        <w:r w:rsidR="002518F8">
          <w:rPr>
            <w:noProof/>
            <w:webHidden/>
          </w:rPr>
          <w:tab/>
        </w:r>
        <w:r w:rsidR="002518F8">
          <w:rPr>
            <w:noProof/>
            <w:webHidden/>
          </w:rPr>
          <w:fldChar w:fldCharType="begin"/>
        </w:r>
        <w:r w:rsidR="002518F8">
          <w:rPr>
            <w:noProof/>
            <w:webHidden/>
          </w:rPr>
          <w:instrText xml:space="preserve"> PAGEREF _Toc3280873 \h </w:instrText>
        </w:r>
        <w:r w:rsidR="002518F8">
          <w:rPr>
            <w:noProof/>
            <w:webHidden/>
          </w:rPr>
        </w:r>
        <w:r w:rsidR="002518F8">
          <w:rPr>
            <w:noProof/>
            <w:webHidden/>
          </w:rPr>
          <w:fldChar w:fldCharType="separate"/>
        </w:r>
        <w:r w:rsidR="002518F8">
          <w:rPr>
            <w:noProof/>
            <w:webHidden/>
          </w:rPr>
          <w:t>16</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74" w:history="1">
        <w:r w:rsidR="002518F8" w:rsidRPr="00390F44">
          <w:rPr>
            <w:rStyle w:val="Hyperlink"/>
            <w:noProof/>
            <w:lang w:bidi="en-US"/>
          </w:rPr>
          <w:t>7.1</w:t>
        </w:r>
        <w:r w:rsidR="002518F8">
          <w:rPr>
            <w:noProof/>
            <w:color w:val="auto"/>
            <w:lang w:val="en-GB" w:eastAsia="en-GB"/>
          </w:rPr>
          <w:tab/>
        </w:r>
        <w:r w:rsidR="002518F8" w:rsidRPr="00390F44">
          <w:rPr>
            <w:rStyle w:val="Hyperlink"/>
            <w:noProof/>
            <w:lang w:bidi="en-US"/>
          </w:rPr>
          <w:t>Introduction</w:t>
        </w:r>
        <w:r w:rsidR="002518F8">
          <w:rPr>
            <w:noProof/>
            <w:webHidden/>
          </w:rPr>
          <w:tab/>
        </w:r>
        <w:r w:rsidR="002518F8">
          <w:rPr>
            <w:noProof/>
            <w:webHidden/>
          </w:rPr>
          <w:fldChar w:fldCharType="begin"/>
        </w:r>
        <w:r w:rsidR="002518F8">
          <w:rPr>
            <w:noProof/>
            <w:webHidden/>
          </w:rPr>
          <w:instrText xml:space="preserve"> PAGEREF _Toc3280874 \h </w:instrText>
        </w:r>
        <w:r w:rsidR="002518F8">
          <w:rPr>
            <w:noProof/>
            <w:webHidden/>
          </w:rPr>
        </w:r>
        <w:r w:rsidR="002518F8">
          <w:rPr>
            <w:noProof/>
            <w:webHidden/>
          </w:rPr>
          <w:fldChar w:fldCharType="separate"/>
        </w:r>
        <w:r w:rsidR="002518F8">
          <w:rPr>
            <w:noProof/>
            <w:webHidden/>
          </w:rPr>
          <w:t>16</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75" w:history="1">
        <w:r w:rsidR="002518F8" w:rsidRPr="00390F44">
          <w:rPr>
            <w:rStyle w:val="Hyperlink"/>
            <w:noProof/>
            <w:lang w:bidi="en-US"/>
          </w:rPr>
          <w:t>7.2</w:t>
        </w:r>
        <w:r w:rsidR="002518F8">
          <w:rPr>
            <w:noProof/>
            <w:color w:val="auto"/>
            <w:lang w:val="en-GB" w:eastAsia="en-GB"/>
          </w:rPr>
          <w:tab/>
        </w:r>
        <w:r w:rsidR="002518F8" w:rsidRPr="00390F44">
          <w:rPr>
            <w:rStyle w:val="Hyperlink"/>
            <w:noProof/>
            <w:lang w:bidi="en-US"/>
          </w:rPr>
          <w:t>Lyme Bay and Torbay Marine SAC</w:t>
        </w:r>
        <w:r w:rsidR="002518F8">
          <w:rPr>
            <w:noProof/>
            <w:webHidden/>
          </w:rPr>
          <w:tab/>
        </w:r>
        <w:r w:rsidR="002518F8">
          <w:rPr>
            <w:noProof/>
            <w:webHidden/>
          </w:rPr>
          <w:fldChar w:fldCharType="begin"/>
        </w:r>
        <w:r w:rsidR="002518F8">
          <w:rPr>
            <w:noProof/>
            <w:webHidden/>
          </w:rPr>
          <w:instrText xml:space="preserve"> PAGEREF _Toc3280875 \h </w:instrText>
        </w:r>
        <w:r w:rsidR="002518F8">
          <w:rPr>
            <w:noProof/>
            <w:webHidden/>
          </w:rPr>
        </w:r>
        <w:r w:rsidR="002518F8">
          <w:rPr>
            <w:noProof/>
            <w:webHidden/>
          </w:rPr>
          <w:fldChar w:fldCharType="separate"/>
        </w:r>
        <w:r w:rsidR="002518F8">
          <w:rPr>
            <w:noProof/>
            <w:webHidden/>
          </w:rPr>
          <w:t>16</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76" w:history="1">
        <w:r w:rsidR="002518F8" w:rsidRPr="00390F44">
          <w:rPr>
            <w:rStyle w:val="Hyperlink"/>
            <w:noProof/>
            <w:lang w:bidi="en-US"/>
          </w:rPr>
          <w:t>7.3</w:t>
        </w:r>
        <w:r w:rsidR="002518F8">
          <w:rPr>
            <w:noProof/>
            <w:color w:val="auto"/>
            <w:lang w:val="en-GB" w:eastAsia="en-GB"/>
          </w:rPr>
          <w:tab/>
        </w:r>
        <w:r w:rsidR="002518F8" w:rsidRPr="00390F44">
          <w:rPr>
            <w:rStyle w:val="Hyperlink"/>
            <w:noProof/>
            <w:lang w:bidi="en-US"/>
          </w:rPr>
          <w:t>South Hams SAC</w:t>
        </w:r>
        <w:r w:rsidR="002518F8">
          <w:rPr>
            <w:noProof/>
            <w:webHidden/>
          </w:rPr>
          <w:tab/>
        </w:r>
        <w:r w:rsidR="002518F8">
          <w:rPr>
            <w:noProof/>
            <w:webHidden/>
          </w:rPr>
          <w:fldChar w:fldCharType="begin"/>
        </w:r>
        <w:r w:rsidR="002518F8">
          <w:rPr>
            <w:noProof/>
            <w:webHidden/>
          </w:rPr>
          <w:instrText xml:space="preserve"> PAGEREF _Toc3280876 \h </w:instrText>
        </w:r>
        <w:r w:rsidR="002518F8">
          <w:rPr>
            <w:noProof/>
            <w:webHidden/>
          </w:rPr>
        </w:r>
        <w:r w:rsidR="002518F8">
          <w:rPr>
            <w:noProof/>
            <w:webHidden/>
          </w:rPr>
          <w:fldChar w:fldCharType="separate"/>
        </w:r>
        <w:r w:rsidR="002518F8">
          <w:rPr>
            <w:noProof/>
            <w:webHidden/>
          </w:rPr>
          <w:t>17</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77" w:history="1">
        <w:r w:rsidR="002518F8" w:rsidRPr="00390F44">
          <w:rPr>
            <w:rStyle w:val="Hyperlink"/>
            <w:noProof/>
            <w:lang w:bidi="en-US"/>
          </w:rPr>
          <w:t>7.4</w:t>
        </w:r>
        <w:r w:rsidR="002518F8">
          <w:rPr>
            <w:noProof/>
            <w:color w:val="auto"/>
            <w:lang w:val="en-GB" w:eastAsia="en-GB"/>
          </w:rPr>
          <w:tab/>
        </w:r>
        <w:r w:rsidR="002518F8" w:rsidRPr="00390F44">
          <w:rPr>
            <w:rStyle w:val="Hyperlink"/>
            <w:noProof/>
            <w:lang w:bidi="en-US"/>
          </w:rPr>
          <w:t>In-combination Assessment</w:t>
        </w:r>
        <w:r w:rsidR="002518F8">
          <w:rPr>
            <w:noProof/>
            <w:webHidden/>
          </w:rPr>
          <w:tab/>
        </w:r>
        <w:r w:rsidR="002518F8">
          <w:rPr>
            <w:noProof/>
            <w:webHidden/>
          </w:rPr>
          <w:fldChar w:fldCharType="begin"/>
        </w:r>
        <w:r w:rsidR="002518F8">
          <w:rPr>
            <w:noProof/>
            <w:webHidden/>
          </w:rPr>
          <w:instrText xml:space="preserve"> PAGEREF _Toc3280877 \h </w:instrText>
        </w:r>
        <w:r w:rsidR="002518F8">
          <w:rPr>
            <w:noProof/>
            <w:webHidden/>
          </w:rPr>
        </w:r>
        <w:r w:rsidR="002518F8">
          <w:rPr>
            <w:noProof/>
            <w:webHidden/>
          </w:rPr>
          <w:fldChar w:fldCharType="separate"/>
        </w:r>
        <w:r w:rsidR="002518F8">
          <w:rPr>
            <w:noProof/>
            <w:webHidden/>
          </w:rPr>
          <w:t>18</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78" w:history="1">
        <w:r w:rsidR="002518F8" w:rsidRPr="00390F44">
          <w:rPr>
            <w:rStyle w:val="Hyperlink"/>
            <w:noProof/>
            <w:lang w:bidi="en-US"/>
          </w:rPr>
          <w:t>8</w:t>
        </w:r>
        <w:r w:rsidR="002518F8">
          <w:rPr>
            <w:b w:val="0"/>
            <w:noProof/>
            <w:color w:val="auto"/>
            <w:lang w:val="en-GB" w:eastAsia="en-GB"/>
          </w:rPr>
          <w:tab/>
        </w:r>
        <w:r w:rsidR="002518F8" w:rsidRPr="00390F44">
          <w:rPr>
            <w:rStyle w:val="Hyperlink"/>
            <w:noProof/>
            <w:lang w:bidi="en-US"/>
          </w:rPr>
          <w:t>Conclusions and Recommendations</w:t>
        </w:r>
        <w:r w:rsidR="002518F8">
          <w:rPr>
            <w:noProof/>
            <w:webHidden/>
          </w:rPr>
          <w:tab/>
        </w:r>
        <w:r w:rsidR="002518F8">
          <w:rPr>
            <w:noProof/>
            <w:webHidden/>
          </w:rPr>
          <w:fldChar w:fldCharType="begin"/>
        </w:r>
        <w:r w:rsidR="002518F8">
          <w:rPr>
            <w:noProof/>
            <w:webHidden/>
          </w:rPr>
          <w:instrText xml:space="preserve"> PAGEREF _Toc3280878 \h </w:instrText>
        </w:r>
        <w:r w:rsidR="002518F8">
          <w:rPr>
            <w:noProof/>
            <w:webHidden/>
          </w:rPr>
        </w:r>
        <w:r w:rsidR="002518F8">
          <w:rPr>
            <w:noProof/>
            <w:webHidden/>
          </w:rPr>
          <w:fldChar w:fldCharType="separate"/>
        </w:r>
        <w:r w:rsidR="002518F8">
          <w:rPr>
            <w:noProof/>
            <w:webHidden/>
          </w:rPr>
          <w:t>20</w:t>
        </w:r>
        <w:r w:rsidR="002518F8">
          <w:rPr>
            <w:noProof/>
            <w:webHidden/>
          </w:rPr>
          <w:fldChar w:fldCharType="end"/>
        </w:r>
      </w:hyperlink>
    </w:p>
    <w:p w:rsidR="002518F8" w:rsidRDefault="007C7544">
      <w:pPr>
        <w:pStyle w:val="TOC1"/>
        <w:tabs>
          <w:tab w:val="left" w:pos="440"/>
          <w:tab w:val="right" w:leader="dot" w:pos="10194"/>
        </w:tabs>
        <w:rPr>
          <w:b w:val="0"/>
          <w:noProof/>
          <w:color w:val="auto"/>
          <w:lang w:val="en-GB" w:eastAsia="en-GB"/>
        </w:rPr>
      </w:pPr>
      <w:hyperlink w:anchor="_Toc3280879" w:history="1">
        <w:r w:rsidR="002518F8" w:rsidRPr="00390F44">
          <w:rPr>
            <w:rStyle w:val="Hyperlink"/>
            <w:noProof/>
            <w:lang w:bidi="en-US"/>
          </w:rPr>
          <w:t>9</w:t>
        </w:r>
        <w:r w:rsidR="002518F8">
          <w:rPr>
            <w:b w:val="0"/>
            <w:noProof/>
            <w:color w:val="auto"/>
            <w:lang w:val="en-GB" w:eastAsia="en-GB"/>
          </w:rPr>
          <w:tab/>
        </w:r>
        <w:r w:rsidR="002518F8" w:rsidRPr="00390F44">
          <w:rPr>
            <w:rStyle w:val="Hyperlink"/>
            <w:noProof/>
            <w:lang w:bidi="en-US"/>
          </w:rPr>
          <w:t>References</w:t>
        </w:r>
        <w:r w:rsidR="002518F8">
          <w:rPr>
            <w:noProof/>
            <w:webHidden/>
          </w:rPr>
          <w:tab/>
        </w:r>
        <w:r w:rsidR="002518F8">
          <w:rPr>
            <w:noProof/>
            <w:webHidden/>
          </w:rPr>
          <w:fldChar w:fldCharType="begin"/>
        </w:r>
        <w:r w:rsidR="002518F8">
          <w:rPr>
            <w:noProof/>
            <w:webHidden/>
          </w:rPr>
          <w:instrText xml:space="preserve"> PAGEREF _Toc3280879 \h </w:instrText>
        </w:r>
        <w:r w:rsidR="002518F8">
          <w:rPr>
            <w:noProof/>
            <w:webHidden/>
          </w:rPr>
        </w:r>
        <w:r w:rsidR="002518F8">
          <w:rPr>
            <w:noProof/>
            <w:webHidden/>
          </w:rPr>
          <w:fldChar w:fldCharType="separate"/>
        </w:r>
        <w:r w:rsidR="002518F8">
          <w:rPr>
            <w:noProof/>
            <w:webHidden/>
          </w:rPr>
          <w:t>21</w:t>
        </w:r>
        <w:r w:rsidR="002518F8">
          <w:rPr>
            <w:noProof/>
            <w:webHidden/>
          </w:rPr>
          <w:fldChar w:fldCharType="end"/>
        </w:r>
      </w:hyperlink>
    </w:p>
    <w:p w:rsidR="002518F8" w:rsidRDefault="007C7544">
      <w:pPr>
        <w:pStyle w:val="TOC1"/>
        <w:tabs>
          <w:tab w:val="left" w:pos="660"/>
          <w:tab w:val="right" w:leader="dot" w:pos="10194"/>
        </w:tabs>
        <w:rPr>
          <w:b w:val="0"/>
          <w:noProof/>
          <w:color w:val="auto"/>
          <w:lang w:val="en-GB" w:eastAsia="en-GB"/>
        </w:rPr>
      </w:pPr>
      <w:hyperlink w:anchor="_Toc3280880" w:history="1">
        <w:r w:rsidR="002518F8" w:rsidRPr="00390F44">
          <w:rPr>
            <w:rStyle w:val="Hyperlink"/>
            <w:noProof/>
            <w:lang w:bidi="en-US"/>
          </w:rPr>
          <w:t>10</w:t>
        </w:r>
        <w:r w:rsidR="002518F8">
          <w:rPr>
            <w:b w:val="0"/>
            <w:noProof/>
            <w:color w:val="auto"/>
            <w:lang w:val="en-GB" w:eastAsia="en-GB"/>
          </w:rPr>
          <w:tab/>
        </w:r>
        <w:r w:rsidR="002518F8" w:rsidRPr="00390F44">
          <w:rPr>
            <w:rStyle w:val="Hyperlink"/>
            <w:noProof/>
            <w:lang w:bidi="en-US"/>
          </w:rPr>
          <w:t>Appendices</w:t>
        </w:r>
        <w:r w:rsidR="002518F8">
          <w:rPr>
            <w:noProof/>
            <w:webHidden/>
          </w:rPr>
          <w:tab/>
        </w:r>
        <w:r w:rsidR="002518F8">
          <w:rPr>
            <w:noProof/>
            <w:webHidden/>
          </w:rPr>
          <w:fldChar w:fldCharType="begin"/>
        </w:r>
        <w:r w:rsidR="002518F8">
          <w:rPr>
            <w:noProof/>
            <w:webHidden/>
          </w:rPr>
          <w:instrText xml:space="preserve"> PAGEREF _Toc3280880 \h </w:instrText>
        </w:r>
        <w:r w:rsidR="002518F8">
          <w:rPr>
            <w:noProof/>
            <w:webHidden/>
          </w:rPr>
        </w:r>
        <w:r w:rsidR="002518F8">
          <w:rPr>
            <w:noProof/>
            <w:webHidden/>
          </w:rPr>
          <w:fldChar w:fldCharType="separate"/>
        </w:r>
        <w:r w:rsidR="002518F8">
          <w:rPr>
            <w:noProof/>
            <w:webHidden/>
          </w:rPr>
          <w:t>22</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81" w:history="1">
        <w:r w:rsidR="002518F8" w:rsidRPr="00390F44">
          <w:rPr>
            <w:rStyle w:val="Hyperlink"/>
            <w:noProof/>
            <w:lang w:bidi="en-US"/>
          </w:rPr>
          <w:t>10.1</w:t>
        </w:r>
        <w:r w:rsidR="002518F8">
          <w:rPr>
            <w:noProof/>
            <w:color w:val="auto"/>
            <w:lang w:val="en-GB" w:eastAsia="en-GB"/>
          </w:rPr>
          <w:tab/>
        </w:r>
        <w:r w:rsidR="002518F8" w:rsidRPr="00390F44">
          <w:rPr>
            <w:rStyle w:val="Hyperlink"/>
            <w:noProof/>
            <w:lang w:bidi="en-US"/>
          </w:rPr>
          <w:t>Appendix A: the TNP Policies Appropriate Assessment Matrix</w:t>
        </w:r>
        <w:r w:rsidR="002518F8">
          <w:rPr>
            <w:noProof/>
            <w:webHidden/>
          </w:rPr>
          <w:tab/>
        </w:r>
        <w:r w:rsidR="002518F8">
          <w:rPr>
            <w:noProof/>
            <w:webHidden/>
          </w:rPr>
          <w:fldChar w:fldCharType="begin"/>
        </w:r>
        <w:r w:rsidR="002518F8">
          <w:rPr>
            <w:noProof/>
            <w:webHidden/>
          </w:rPr>
          <w:instrText xml:space="preserve"> PAGEREF _Toc3280881 \h </w:instrText>
        </w:r>
        <w:r w:rsidR="002518F8">
          <w:rPr>
            <w:noProof/>
            <w:webHidden/>
          </w:rPr>
        </w:r>
        <w:r w:rsidR="002518F8">
          <w:rPr>
            <w:noProof/>
            <w:webHidden/>
          </w:rPr>
          <w:fldChar w:fldCharType="separate"/>
        </w:r>
        <w:r w:rsidR="002518F8">
          <w:rPr>
            <w:noProof/>
            <w:webHidden/>
          </w:rPr>
          <w:t>23</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82" w:history="1">
        <w:r w:rsidR="002518F8" w:rsidRPr="00390F44">
          <w:rPr>
            <w:rStyle w:val="Hyperlink"/>
            <w:noProof/>
            <w:lang w:bidi="en-US"/>
          </w:rPr>
          <w:t>10.2</w:t>
        </w:r>
        <w:r w:rsidR="002518F8">
          <w:rPr>
            <w:noProof/>
            <w:color w:val="auto"/>
            <w:lang w:val="en-GB" w:eastAsia="en-GB"/>
          </w:rPr>
          <w:tab/>
        </w:r>
        <w:r w:rsidR="002518F8" w:rsidRPr="00390F44">
          <w:rPr>
            <w:rStyle w:val="Hyperlink"/>
            <w:noProof/>
            <w:lang w:bidi="en-US"/>
          </w:rPr>
          <w:t>Appendix B: Housing sites Appropriate Assessment Matrix</w:t>
        </w:r>
        <w:r w:rsidR="002518F8">
          <w:rPr>
            <w:noProof/>
            <w:webHidden/>
          </w:rPr>
          <w:tab/>
        </w:r>
        <w:r w:rsidR="002518F8">
          <w:rPr>
            <w:noProof/>
            <w:webHidden/>
          </w:rPr>
          <w:fldChar w:fldCharType="begin"/>
        </w:r>
        <w:r w:rsidR="002518F8">
          <w:rPr>
            <w:noProof/>
            <w:webHidden/>
          </w:rPr>
          <w:instrText xml:space="preserve"> PAGEREF _Toc3280882 \h </w:instrText>
        </w:r>
        <w:r w:rsidR="002518F8">
          <w:rPr>
            <w:noProof/>
            <w:webHidden/>
          </w:rPr>
        </w:r>
        <w:r w:rsidR="002518F8">
          <w:rPr>
            <w:noProof/>
            <w:webHidden/>
          </w:rPr>
          <w:fldChar w:fldCharType="separate"/>
        </w:r>
        <w:r w:rsidR="002518F8">
          <w:rPr>
            <w:noProof/>
            <w:webHidden/>
          </w:rPr>
          <w:t>24</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83" w:history="1">
        <w:r w:rsidR="002518F8" w:rsidRPr="00390F44">
          <w:rPr>
            <w:rStyle w:val="Hyperlink"/>
            <w:noProof/>
            <w:lang w:bidi="en-US"/>
          </w:rPr>
          <w:t>10.3</w:t>
        </w:r>
        <w:r w:rsidR="002518F8">
          <w:rPr>
            <w:noProof/>
            <w:color w:val="auto"/>
            <w:lang w:val="en-GB" w:eastAsia="en-GB"/>
          </w:rPr>
          <w:tab/>
        </w:r>
        <w:r w:rsidR="002518F8" w:rsidRPr="00390F44">
          <w:rPr>
            <w:rStyle w:val="Hyperlink"/>
            <w:noProof/>
            <w:lang w:bidi="en-US"/>
          </w:rPr>
          <w:t>Appendix C: Employment sites Appropriate Assessment Matrix</w:t>
        </w:r>
        <w:r w:rsidR="002518F8">
          <w:rPr>
            <w:noProof/>
            <w:webHidden/>
          </w:rPr>
          <w:tab/>
        </w:r>
        <w:r w:rsidR="002518F8">
          <w:rPr>
            <w:noProof/>
            <w:webHidden/>
          </w:rPr>
          <w:fldChar w:fldCharType="begin"/>
        </w:r>
        <w:r w:rsidR="002518F8">
          <w:rPr>
            <w:noProof/>
            <w:webHidden/>
          </w:rPr>
          <w:instrText xml:space="preserve"> PAGEREF _Toc3280883 \h </w:instrText>
        </w:r>
        <w:r w:rsidR="002518F8">
          <w:rPr>
            <w:noProof/>
            <w:webHidden/>
          </w:rPr>
        </w:r>
        <w:r w:rsidR="002518F8">
          <w:rPr>
            <w:noProof/>
            <w:webHidden/>
          </w:rPr>
          <w:fldChar w:fldCharType="separate"/>
        </w:r>
        <w:r w:rsidR="002518F8">
          <w:rPr>
            <w:noProof/>
            <w:webHidden/>
          </w:rPr>
          <w:t>24</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84" w:history="1">
        <w:r w:rsidR="002518F8" w:rsidRPr="00390F44">
          <w:rPr>
            <w:rStyle w:val="Hyperlink"/>
            <w:noProof/>
            <w:lang w:bidi="en-US"/>
          </w:rPr>
          <w:t>10.4</w:t>
        </w:r>
        <w:r w:rsidR="002518F8">
          <w:rPr>
            <w:noProof/>
            <w:color w:val="auto"/>
            <w:lang w:val="en-GB" w:eastAsia="en-GB"/>
          </w:rPr>
          <w:tab/>
        </w:r>
        <w:r w:rsidR="002518F8" w:rsidRPr="00390F44">
          <w:rPr>
            <w:rStyle w:val="Hyperlink"/>
            <w:noProof/>
            <w:lang w:bidi="en-US"/>
          </w:rPr>
          <w:t>Appendix D: European Sites Location</w:t>
        </w:r>
        <w:r w:rsidR="002518F8">
          <w:rPr>
            <w:noProof/>
            <w:webHidden/>
          </w:rPr>
          <w:tab/>
        </w:r>
        <w:r w:rsidR="002518F8">
          <w:rPr>
            <w:noProof/>
            <w:webHidden/>
          </w:rPr>
          <w:fldChar w:fldCharType="begin"/>
        </w:r>
        <w:r w:rsidR="002518F8">
          <w:rPr>
            <w:noProof/>
            <w:webHidden/>
          </w:rPr>
          <w:instrText xml:space="preserve"> PAGEREF _Toc3280884 \h </w:instrText>
        </w:r>
        <w:r w:rsidR="002518F8">
          <w:rPr>
            <w:noProof/>
            <w:webHidden/>
          </w:rPr>
        </w:r>
        <w:r w:rsidR="002518F8">
          <w:rPr>
            <w:noProof/>
            <w:webHidden/>
          </w:rPr>
          <w:fldChar w:fldCharType="separate"/>
        </w:r>
        <w:r w:rsidR="002518F8">
          <w:rPr>
            <w:noProof/>
            <w:webHidden/>
          </w:rPr>
          <w:t>26</w:t>
        </w:r>
        <w:r w:rsidR="002518F8">
          <w:rPr>
            <w:noProof/>
            <w:webHidden/>
          </w:rPr>
          <w:fldChar w:fldCharType="end"/>
        </w:r>
      </w:hyperlink>
    </w:p>
    <w:p w:rsidR="002518F8" w:rsidRDefault="007C7544">
      <w:pPr>
        <w:pStyle w:val="TOC2"/>
        <w:tabs>
          <w:tab w:val="left" w:pos="880"/>
          <w:tab w:val="right" w:leader="dot" w:pos="10194"/>
        </w:tabs>
        <w:rPr>
          <w:noProof/>
          <w:color w:val="auto"/>
          <w:lang w:val="en-GB" w:eastAsia="en-GB"/>
        </w:rPr>
      </w:pPr>
      <w:hyperlink w:anchor="_Toc3280885" w:history="1">
        <w:r w:rsidR="002518F8" w:rsidRPr="00390F44">
          <w:rPr>
            <w:rStyle w:val="Hyperlink"/>
            <w:noProof/>
            <w:lang w:bidi="en-US"/>
          </w:rPr>
          <w:t>10.5</w:t>
        </w:r>
        <w:r w:rsidR="002518F8">
          <w:rPr>
            <w:noProof/>
            <w:color w:val="auto"/>
            <w:lang w:val="en-GB" w:eastAsia="en-GB"/>
          </w:rPr>
          <w:tab/>
        </w:r>
        <w:r w:rsidR="002518F8" w:rsidRPr="00390F44">
          <w:rPr>
            <w:rStyle w:val="Hyperlink"/>
            <w:noProof/>
            <w:lang w:bidi="en-US"/>
          </w:rPr>
          <w:t>Appendix E: European Site Characteristics</w:t>
        </w:r>
        <w:r w:rsidR="002518F8">
          <w:rPr>
            <w:noProof/>
            <w:webHidden/>
          </w:rPr>
          <w:tab/>
        </w:r>
        <w:r w:rsidR="002518F8">
          <w:rPr>
            <w:noProof/>
            <w:webHidden/>
          </w:rPr>
          <w:fldChar w:fldCharType="begin"/>
        </w:r>
        <w:r w:rsidR="002518F8">
          <w:rPr>
            <w:noProof/>
            <w:webHidden/>
          </w:rPr>
          <w:instrText xml:space="preserve"> PAGEREF _Toc3280885 \h </w:instrText>
        </w:r>
        <w:r w:rsidR="002518F8">
          <w:rPr>
            <w:noProof/>
            <w:webHidden/>
          </w:rPr>
        </w:r>
        <w:r w:rsidR="002518F8">
          <w:rPr>
            <w:noProof/>
            <w:webHidden/>
          </w:rPr>
          <w:fldChar w:fldCharType="separate"/>
        </w:r>
        <w:r w:rsidR="002518F8">
          <w:rPr>
            <w:noProof/>
            <w:webHidden/>
          </w:rPr>
          <w:t>30</w:t>
        </w:r>
        <w:r w:rsidR="002518F8">
          <w:rPr>
            <w:noProof/>
            <w:webHidden/>
          </w:rPr>
          <w:fldChar w:fldCharType="end"/>
        </w:r>
      </w:hyperlink>
    </w:p>
    <w:p w:rsidR="00614065" w:rsidRDefault="001B6298">
      <w:r>
        <w:fldChar w:fldCharType="end"/>
      </w:r>
    </w:p>
    <w:p w:rsidR="00614065" w:rsidRDefault="00614065">
      <w:r>
        <w:br w:type="page"/>
      </w:r>
    </w:p>
    <w:p w:rsidR="00614065" w:rsidRDefault="00614065" w:rsidP="0077494F">
      <w:pPr>
        <w:pStyle w:val="contentsheading"/>
      </w:pPr>
      <w:bookmarkStart w:id="2" w:name="_Toc3280863"/>
      <w:r>
        <w:lastRenderedPageBreak/>
        <w:t>Part 1: Screening Report</w:t>
      </w:r>
      <w:bookmarkEnd w:id="2"/>
      <w:r>
        <w:t xml:space="preserve"> </w:t>
      </w:r>
      <w:r>
        <w:br w:type="page"/>
      </w:r>
    </w:p>
    <w:p w:rsidR="0038010E" w:rsidRDefault="0038010E">
      <w:pPr>
        <w:sectPr w:rsidR="0038010E" w:rsidSect="007A0999">
          <w:pgSz w:w="11906" w:h="16838" w:code="9"/>
          <w:pgMar w:top="851" w:right="851" w:bottom="1418" w:left="851" w:header="709" w:footer="284" w:gutter="0"/>
          <w:cols w:space="708"/>
          <w:docGrid w:linePitch="360"/>
        </w:sectPr>
      </w:pPr>
    </w:p>
    <w:p w:rsidR="00AE729E" w:rsidRPr="006E04C9" w:rsidRDefault="00AE729E" w:rsidP="00641634">
      <w:pPr>
        <w:pStyle w:val="Heading1"/>
        <w:rPr>
          <w:sz w:val="40"/>
          <w:szCs w:val="40"/>
        </w:rPr>
      </w:pPr>
      <w:bookmarkStart w:id="3" w:name="_Toc459039295"/>
      <w:bookmarkStart w:id="4" w:name="_Toc3280864"/>
      <w:r w:rsidRPr="006E04C9">
        <w:rPr>
          <w:sz w:val="40"/>
          <w:szCs w:val="40"/>
        </w:rPr>
        <w:lastRenderedPageBreak/>
        <w:t>Background</w:t>
      </w:r>
      <w:bookmarkEnd w:id="3"/>
      <w:bookmarkEnd w:id="4"/>
      <w:r w:rsidRPr="006E04C9">
        <w:rPr>
          <w:sz w:val="40"/>
          <w:szCs w:val="40"/>
        </w:rPr>
        <w:t xml:space="preserve"> </w:t>
      </w:r>
    </w:p>
    <w:p w:rsidR="00AE729E" w:rsidRPr="00DE40EC" w:rsidRDefault="00AE729E" w:rsidP="00E76385">
      <w:pPr>
        <w:pStyle w:val="Heading2"/>
        <w:ind w:left="1134" w:hanging="1134"/>
        <w:rPr>
          <w:color w:val="672080" w:themeColor="text1"/>
          <w:sz w:val="32"/>
          <w:szCs w:val="32"/>
        </w:rPr>
      </w:pPr>
      <w:bookmarkStart w:id="5" w:name="_Toc459039296"/>
      <w:bookmarkStart w:id="6" w:name="_Toc3280865"/>
      <w:r w:rsidRPr="00DE40EC">
        <w:rPr>
          <w:color w:val="672080" w:themeColor="text1"/>
          <w:sz w:val="32"/>
          <w:szCs w:val="32"/>
        </w:rPr>
        <w:t>Introduction</w:t>
      </w:r>
      <w:bookmarkEnd w:id="5"/>
      <w:bookmarkEnd w:id="6"/>
      <w:r w:rsidRPr="00DE40EC">
        <w:rPr>
          <w:color w:val="672080" w:themeColor="text1"/>
          <w:sz w:val="32"/>
          <w:szCs w:val="32"/>
        </w:rPr>
        <w:t xml:space="preserve"> </w:t>
      </w:r>
    </w:p>
    <w:p w:rsidR="00004A72" w:rsidRDefault="00AE729E" w:rsidP="000C33E9">
      <w:pPr>
        <w:autoSpaceDE w:val="0"/>
        <w:autoSpaceDN w:val="0"/>
        <w:adjustRightInd w:val="0"/>
        <w:spacing w:after="0" w:line="360" w:lineRule="auto"/>
        <w:rPr>
          <w:rFonts w:cs="Arial"/>
          <w:color w:val="000000"/>
        </w:rPr>
      </w:pPr>
      <w:bookmarkStart w:id="7" w:name="_Toc451777182"/>
      <w:bookmarkStart w:id="8" w:name="_Toc452711617"/>
      <w:r w:rsidRPr="00EC3753">
        <w:rPr>
          <w:rFonts w:cs="Arial"/>
          <w:color w:val="000000"/>
        </w:rPr>
        <w:t xml:space="preserve">This </w:t>
      </w:r>
      <w:r>
        <w:rPr>
          <w:rFonts w:cs="Arial"/>
          <w:color w:val="000000"/>
        </w:rPr>
        <w:t>document</w:t>
      </w:r>
      <w:r w:rsidRPr="00EC3753">
        <w:rPr>
          <w:rFonts w:cs="Arial"/>
          <w:color w:val="000000"/>
        </w:rPr>
        <w:t xml:space="preserve"> </w:t>
      </w:r>
      <w:r w:rsidR="008443C6" w:rsidRPr="0035335D">
        <w:rPr>
          <w:rFonts w:cs="Arial"/>
        </w:rPr>
        <w:t>updates</w:t>
      </w:r>
      <w:r w:rsidR="001C4C3D">
        <w:rPr>
          <w:rFonts w:cs="Arial"/>
        </w:rPr>
        <w:t xml:space="preserve"> and </w:t>
      </w:r>
      <w:r w:rsidR="001C4C3D" w:rsidRPr="000642E1">
        <w:rPr>
          <w:rFonts w:cs="Arial"/>
        </w:rPr>
        <w:t>replaces</w:t>
      </w:r>
      <w:r w:rsidR="008443C6" w:rsidRPr="000642E1">
        <w:rPr>
          <w:rFonts w:cs="Arial"/>
        </w:rPr>
        <w:t xml:space="preserve"> </w:t>
      </w:r>
      <w:r w:rsidR="008443C6" w:rsidRPr="0035335D">
        <w:rPr>
          <w:rFonts w:cs="Arial"/>
        </w:rPr>
        <w:t>the</w:t>
      </w:r>
      <w:r w:rsidRPr="0035335D">
        <w:rPr>
          <w:rFonts w:cs="Arial"/>
        </w:rPr>
        <w:t xml:space="preserve"> </w:t>
      </w:r>
      <w:r w:rsidRPr="00EC3753">
        <w:rPr>
          <w:rFonts w:cs="Arial"/>
          <w:color w:val="000000"/>
        </w:rPr>
        <w:t>T</w:t>
      </w:r>
      <w:r>
        <w:rPr>
          <w:rFonts w:cs="Arial"/>
          <w:color w:val="000000"/>
        </w:rPr>
        <w:t>orquay Neighbourhood</w:t>
      </w:r>
      <w:r w:rsidRPr="00EC3753">
        <w:rPr>
          <w:rFonts w:cs="Arial"/>
          <w:color w:val="000000"/>
        </w:rPr>
        <w:t xml:space="preserve"> Plan</w:t>
      </w:r>
      <w:r w:rsidR="000C33E9">
        <w:rPr>
          <w:rFonts w:cs="Arial"/>
          <w:color w:val="000000"/>
        </w:rPr>
        <w:t xml:space="preserve"> (TNP)</w:t>
      </w:r>
      <w:r w:rsidR="008443C6">
        <w:rPr>
          <w:rFonts w:cs="Arial"/>
          <w:color w:val="000000"/>
        </w:rPr>
        <w:t xml:space="preserve"> </w:t>
      </w:r>
      <w:r w:rsidR="008443C6" w:rsidRPr="00EC3753">
        <w:rPr>
          <w:rFonts w:cs="Arial"/>
          <w:color w:val="000000"/>
        </w:rPr>
        <w:t>Habitats Reg</w:t>
      </w:r>
      <w:r w:rsidR="008443C6">
        <w:rPr>
          <w:rFonts w:cs="Arial"/>
          <w:color w:val="000000"/>
        </w:rPr>
        <w:t xml:space="preserve">ulations Assessment (HRA) </w:t>
      </w:r>
      <w:r w:rsidR="0035335D">
        <w:rPr>
          <w:rFonts w:ascii="Arial" w:hAnsi="Arial" w:cs="Arial"/>
        </w:rPr>
        <w:t>based on the Examiner’s recommendations</w:t>
      </w:r>
      <w:r w:rsidR="0035335D">
        <w:rPr>
          <w:rFonts w:cs="Arial"/>
          <w:color w:val="000000"/>
        </w:rPr>
        <w:t xml:space="preserve"> in </w:t>
      </w:r>
      <w:r w:rsidR="000C33E9">
        <w:rPr>
          <w:rFonts w:cs="Arial"/>
          <w:color w:val="000000"/>
        </w:rPr>
        <w:t>July</w:t>
      </w:r>
      <w:r w:rsidR="00E61641">
        <w:rPr>
          <w:rFonts w:cs="Arial"/>
          <w:color w:val="000000"/>
        </w:rPr>
        <w:t xml:space="preserve"> </w:t>
      </w:r>
      <w:r w:rsidR="008443C6">
        <w:rPr>
          <w:rFonts w:cs="Arial"/>
          <w:color w:val="000000"/>
        </w:rPr>
        <w:t>2018</w:t>
      </w:r>
      <w:r w:rsidR="008969D9">
        <w:rPr>
          <w:rFonts w:cs="Arial"/>
          <w:color w:val="000000"/>
        </w:rPr>
        <w:t xml:space="preserve"> </w:t>
      </w:r>
      <w:r w:rsidR="008969D9" w:rsidRPr="0064732F">
        <w:rPr>
          <w:rFonts w:cs="Arial"/>
        </w:rPr>
        <w:t>and further modifications made post examination</w:t>
      </w:r>
      <w:r w:rsidRPr="0064732F">
        <w:rPr>
          <w:rFonts w:cs="Arial"/>
        </w:rPr>
        <w:t xml:space="preserve">. </w:t>
      </w:r>
      <w:r w:rsidRPr="0024512E">
        <w:rPr>
          <w:rFonts w:cs="Arial"/>
          <w:color w:val="000000"/>
        </w:rPr>
        <w:t xml:space="preserve">The purpose of Habitats Regulations Assessment is </w:t>
      </w:r>
      <w:r>
        <w:rPr>
          <w:rFonts w:cs="Arial"/>
          <w:color w:val="000000"/>
        </w:rPr>
        <w:t xml:space="preserve">to assess the impacts of a land </w:t>
      </w:r>
      <w:r w:rsidRPr="0024512E">
        <w:rPr>
          <w:rFonts w:cs="Arial"/>
          <w:color w:val="000000"/>
        </w:rPr>
        <w:t>use plan, in combination with the effects of other plans and projects, against the conservation objectives of a European site</w:t>
      </w:r>
      <w:r>
        <w:rPr>
          <w:rFonts w:cs="Arial"/>
          <w:color w:val="000000"/>
        </w:rPr>
        <w:t>,</w:t>
      </w:r>
      <w:r w:rsidRPr="0024512E">
        <w:rPr>
          <w:rFonts w:cs="Arial"/>
          <w:color w:val="000000"/>
        </w:rPr>
        <w:t xml:space="preserve"> and to ascertain whether it would adversely affect the integrity</w:t>
      </w:r>
      <w:r w:rsidRPr="0024512E">
        <w:rPr>
          <w:rStyle w:val="FootnoteReference"/>
          <w:rFonts w:cs="Arial"/>
          <w:color w:val="000000"/>
        </w:rPr>
        <w:footnoteReference w:id="1"/>
      </w:r>
      <w:r w:rsidRPr="0024512E">
        <w:rPr>
          <w:rFonts w:cs="Arial"/>
          <w:color w:val="000000"/>
        </w:rPr>
        <w:t xml:space="preserve"> of that site.  Where significant negative effects are identified, alternative options should be examined to avoid any potential damaging effects.</w:t>
      </w:r>
    </w:p>
    <w:p w:rsidR="00A53B84" w:rsidRDefault="00A53B84" w:rsidP="000C33E9">
      <w:pPr>
        <w:autoSpaceDE w:val="0"/>
        <w:autoSpaceDN w:val="0"/>
        <w:adjustRightInd w:val="0"/>
        <w:spacing w:after="0" w:line="360" w:lineRule="auto"/>
        <w:rPr>
          <w:rFonts w:cs="Arial"/>
          <w:color w:val="000000"/>
        </w:rPr>
      </w:pPr>
    </w:p>
    <w:p w:rsidR="00A53B84" w:rsidRPr="0035335D" w:rsidRDefault="00A53B84" w:rsidP="00A53B84">
      <w:pPr>
        <w:spacing w:after="0" w:line="360" w:lineRule="auto"/>
        <w:rPr>
          <w:rFonts w:cs="Arial"/>
        </w:rPr>
      </w:pPr>
      <w:r w:rsidRPr="0035335D">
        <w:rPr>
          <w:rFonts w:cs="Arial"/>
        </w:rPr>
        <w:t>Torbay Council as a competent authority nee</w:t>
      </w:r>
      <w:r w:rsidR="0035335D" w:rsidRPr="0035335D">
        <w:rPr>
          <w:rFonts w:cs="Arial"/>
        </w:rPr>
        <w:t>ds to ascertain whether the TNP</w:t>
      </w:r>
      <w:r w:rsidRPr="0035335D">
        <w:rPr>
          <w:rFonts w:cs="Arial"/>
        </w:rPr>
        <w:t xml:space="preserve"> is likely to have a significant effect on Eur</w:t>
      </w:r>
      <w:r w:rsidR="005B3673">
        <w:rPr>
          <w:rFonts w:cs="Arial"/>
        </w:rPr>
        <w:t xml:space="preserve">opean sites (either alone or in </w:t>
      </w:r>
      <w:r w:rsidRPr="0035335D">
        <w:rPr>
          <w:rFonts w:cs="Arial"/>
        </w:rPr>
        <w:t xml:space="preserve">combination with other plans or projects).The assessment only considers the habitats and species that are qualifying interest features of the European sites. </w:t>
      </w:r>
    </w:p>
    <w:p w:rsidR="00004A72" w:rsidRPr="00004A72" w:rsidRDefault="00004A72" w:rsidP="00004A72">
      <w:pPr>
        <w:autoSpaceDE w:val="0"/>
        <w:autoSpaceDN w:val="0"/>
        <w:adjustRightInd w:val="0"/>
        <w:spacing w:after="0" w:line="240" w:lineRule="auto"/>
        <w:rPr>
          <w:rFonts w:ascii="Arial" w:hAnsi="Arial" w:cs="Arial"/>
          <w:color w:val="000000"/>
          <w:sz w:val="24"/>
          <w:szCs w:val="24"/>
          <w:lang w:val="en-GB" w:bidi="ar-SA"/>
        </w:rPr>
      </w:pPr>
    </w:p>
    <w:p w:rsidR="00AE729E" w:rsidRPr="00DE40EC" w:rsidRDefault="00AE729E" w:rsidP="00E76385">
      <w:pPr>
        <w:pStyle w:val="Heading2"/>
        <w:ind w:left="1134" w:hanging="1134"/>
        <w:rPr>
          <w:color w:val="672080" w:themeColor="text1"/>
          <w:sz w:val="32"/>
          <w:szCs w:val="32"/>
        </w:rPr>
      </w:pPr>
      <w:bookmarkStart w:id="9" w:name="_Toc459039297"/>
      <w:bookmarkStart w:id="10" w:name="_Toc3280866"/>
      <w:r w:rsidRPr="00DE40EC">
        <w:rPr>
          <w:color w:val="672080" w:themeColor="text1"/>
          <w:sz w:val="32"/>
          <w:szCs w:val="32"/>
        </w:rPr>
        <w:t>Legal Requirement of Habitats Regulations Assessment</w:t>
      </w:r>
      <w:bookmarkEnd w:id="7"/>
      <w:bookmarkEnd w:id="8"/>
      <w:bookmarkEnd w:id="9"/>
      <w:bookmarkEnd w:id="10"/>
    </w:p>
    <w:p w:rsidR="00DC0E56" w:rsidRDefault="00AE729E" w:rsidP="004B7051">
      <w:pPr>
        <w:spacing w:after="0" w:line="360" w:lineRule="auto"/>
        <w:rPr>
          <w:rFonts w:cs="Arial"/>
        </w:rPr>
      </w:pPr>
      <w:r w:rsidRPr="004B7051">
        <w:rPr>
          <w:rFonts w:cs="Arial"/>
          <w:color w:val="000000"/>
        </w:rPr>
        <w:t>Under Article 6(3) of the Habitats Directive</w:t>
      </w:r>
      <w:r w:rsidR="00776132">
        <w:rPr>
          <w:rStyle w:val="FootnoteReference"/>
          <w:rFonts w:cs="Arial"/>
          <w:color w:val="000000"/>
        </w:rPr>
        <w:footnoteReference w:id="2"/>
      </w:r>
      <w:r w:rsidRPr="004B7051">
        <w:rPr>
          <w:rFonts w:cs="Arial"/>
          <w:color w:val="000000"/>
        </w:rPr>
        <w:t xml:space="preserve"> (Council Directive 92/43/EEC on the conservation of natural habitats and of wild flora and fauna</w:t>
      </w:r>
      <w:r w:rsidR="00A55D1F" w:rsidRPr="00A55D1F">
        <w:rPr>
          <w:color w:val="00B050"/>
        </w:rPr>
        <w:t xml:space="preserve"> </w:t>
      </w:r>
      <w:r w:rsidR="006B56CD" w:rsidRPr="0035335D">
        <w:rPr>
          <w:i/>
        </w:rPr>
        <w:t>“</w:t>
      </w:r>
      <w:r w:rsidR="00A55D1F" w:rsidRPr="0035335D">
        <w:rPr>
          <w:rFonts w:cs="Arial"/>
          <w:i/>
        </w:rPr>
        <w:t xml:space="preserve">Any plan or project </w:t>
      </w:r>
      <w:r w:rsidR="000933A7" w:rsidRPr="0035335D">
        <w:rPr>
          <w:rFonts w:cs="Arial"/>
          <w:i/>
        </w:rPr>
        <w:t>not</w:t>
      </w:r>
      <w:r w:rsidR="000933A7">
        <w:rPr>
          <w:rFonts w:cs="Arial"/>
          <w:i/>
        </w:rPr>
        <w:t xml:space="preserve"> </w:t>
      </w:r>
      <w:r w:rsidR="000933A7" w:rsidRPr="0035335D">
        <w:rPr>
          <w:rFonts w:cs="Arial"/>
          <w:i/>
        </w:rPr>
        <w:t>directly</w:t>
      </w:r>
      <w:r w:rsidR="00A55D1F" w:rsidRPr="0035335D">
        <w:rPr>
          <w:rFonts w:cs="Arial"/>
          <w:i/>
        </w:rPr>
        <w:t xml:space="preserve">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r w:rsidRPr="0035335D">
        <w:rPr>
          <w:rFonts w:cs="Arial"/>
        </w:rPr>
        <w:t xml:space="preserve"> </w:t>
      </w:r>
      <w:r w:rsidRPr="004B7051">
        <w:rPr>
          <w:rFonts w:cs="Arial"/>
          <w:color w:val="000000"/>
        </w:rPr>
        <w:t xml:space="preserve">If this assessment </w:t>
      </w:r>
      <w:r w:rsidR="005A12AE" w:rsidRPr="004B7051">
        <w:rPr>
          <w:rFonts w:cs="Arial"/>
          <w:color w:val="000000"/>
        </w:rPr>
        <w:t>can</w:t>
      </w:r>
      <w:r w:rsidR="005A12AE">
        <w:rPr>
          <w:rFonts w:cs="Arial"/>
          <w:color w:val="000000"/>
        </w:rPr>
        <w:t>n</w:t>
      </w:r>
      <w:r w:rsidR="005A12AE" w:rsidRPr="004B7051">
        <w:rPr>
          <w:rFonts w:cs="Arial"/>
          <w:color w:val="000000"/>
        </w:rPr>
        <w:t>ot</w:t>
      </w:r>
      <w:r w:rsidRPr="004B7051">
        <w:rPr>
          <w:rFonts w:cs="Arial"/>
          <w:color w:val="000000"/>
        </w:rPr>
        <w:t xml:space="preserve"> rule out that</w:t>
      </w:r>
      <w:r w:rsidR="00DC0E56">
        <w:rPr>
          <w:rFonts w:cs="Arial"/>
          <w:color w:val="000000"/>
        </w:rPr>
        <w:t xml:space="preserve"> </w:t>
      </w:r>
      <w:r w:rsidRPr="004B7051">
        <w:rPr>
          <w:rFonts w:cs="Arial"/>
          <w:color w:val="000000"/>
        </w:rPr>
        <w:t>the plan/project will not result in significant effect</w:t>
      </w:r>
      <w:r w:rsidR="00776132">
        <w:rPr>
          <w:rFonts w:cs="Arial"/>
          <w:color w:val="000000"/>
        </w:rPr>
        <w:t>s</w:t>
      </w:r>
      <w:r w:rsidR="00DC0E56">
        <w:rPr>
          <w:rFonts w:cs="Arial"/>
          <w:color w:val="000000"/>
        </w:rPr>
        <w:t>,</w:t>
      </w:r>
      <w:r w:rsidRPr="004B7051">
        <w:rPr>
          <w:rFonts w:cs="Arial"/>
          <w:color w:val="000000"/>
        </w:rPr>
        <w:t xml:space="preserve"> the authority must undertake an Appropriate Assessment of the implications in view of the conservation objectives of those sites affected</w:t>
      </w:r>
      <w:r w:rsidRPr="0035335D">
        <w:rPr>
          <w:rFonts w:cs="Arial"/>
        </w:rPr>
        <w:t>.</w:t>
      </w:r>
      <w:r w:rsidR="006B56CD" w:rsidRPr="0035335D">
        <w:rPr>
          <w:rFonts w:cs="Arial"/>
        </w:rPr>
        <w:t xml:space="preserve"> </w:t>
      </w:r>
      <w:r w:rsidR="00DC0E56" w:rsidRPr="00DC0E56">
        <w:rPr>
          <w:rFonts w:cs="Arial"/>
        </w:rPr>
        <w:t xml:space="preserve">Following the </w:t>
      </w:r>
      <w:r w:rsidR="00DC0E56">
        <w:rPr>
          <w:rFonts w:ascii="Arial" w:hAnsi="Arial" w:cs="Arial"/>
        </w:rPr>
        <w:t>European Court of Justice</w:t>
      </w:r>
      <w:r w:rsidR="00DC0E56" w:rsidRPr="0015662B">
        <w:rPr>
          <w:rFonts w:ascii="Arial" w:hAnsi="Arial" w:cs="Arial"/>
        </w:rPr>
        <w:t xml:space="preserve"> </w:t>
      </w:r>
      <w:r w:rsidR="00DC0E56">
        <w:rPr>
          <w:rFonts w:ascii="Arial" w:hAnsi="Arial" w:cs="Arial"/>
        </w:rPr>
        <w:t>(</w:t>
      </w:r>
      <w:r w:rsidR="00DC0E56" w:rsidRPr="002B4853">
        <w:rPr>
          <w:rFonts w:ascii="Arial" w:hAnsi="Arial" w:cs="Arial"/>
        </w:rPr>
        <w:t xml:space="preserve">People over Wind &amp; Sweetman v Coillte Teoranta </w:t>
      </w:r>
      <w:r w:rsidR="00DC0E56" w:rsidRPr="0015662B">
        <w:rPr>
          <w:rFonts w:ascii="Arial" w:hAnsi="Arial" w:cs="Arial"/>
        </w:rPr>
        <w:t xml:space="preserve">case C-323/17 </w:t>
      </w:r>
      <w:r w:rsidR="00DC0E56">
        <w:rPr>
          <w:rFonts w:ascii="Arial" w:hAnsi="Arial" w:cs="Arial"/>
        </w:rPr>
        <w:t xml:space="preserve">on 12 April 2018) which </w:t>
      </w:r>
      <w:r w:rsidR="00DC0E56" w:rsidRPr="00DC0E56">
        <w:rPr>
          <w:rFonts w:cs="Arial"/>
        </w:rPr>
        <w:t>confirmed that mitigation measures should not be taken into account during the screening process but, if needed form part of the Appropriate Assessment Report.</w:t>
      </w:r>
    </w:p>
    <w:p w:rsidR="00AE729E" w:rsidRPr="00DE40EC" w:rsidRDefault="006B56CD" w:rsidP="00DC0E56">
      <w:pPr>
        <w:spacing w:after="0" w:line="360" w:lineRule="auto"/>
        <w:rPr>
          <w:color w:val="672080" w:themeColor="text1"/>
          <w:sz w:val="32"/>
          <w:szCs w:val="32"/>
        </w:rPr>
      </w:pPr>
      <w:r w:rsidRPr="0035335D">
        <w:rPr>
          <w:rFonts w:cs="Arial"/>
        </w:rPr>
        <w:lastRenderedPageBreak/>
        <w:t xml:space="preserve"> </w:t>
      </w:r>
      <w:bookmarkStart w:id="11" w:name="_Toc449513882"/>
      <w:bookmarkStart w:id="12" w:name="_Toc459039298"/>
      <w:r w:rsidR="00AE729E" w:rsidRPr="00DE40EC">
        <w:rPr>
          <w:color w:val="672080" w:themeColor="text1"/>
          <w:sz w:val="32"/>
          <w:szCs w:val="32"/>
        </w:rPr>
        <w:t xml:space="preserve">The Structure of </w:t>
      </w:r>
      <w:bookmarkEnd w:id="11"/>
      <w:r w:rsidR="00AE729E" w:rsidRPr="00DE40EC">
        <w:rPr>
          <w:color w:val="672080" w:themeColor="text1"/>
          <w:sz w:val="32"/>
          <w:szCs w:val="32"/>
        </w:rPr>
        <w:t>this Document</w:t>
      </w:r>
      <w:bookmarkEnd w:id="12"/>
    </w:p>
    <w:p w:rsidR="00AE729E" w:rsidRPr="004B7051" w:rsidRDefault="00AE729E" w:rsidP="004B7051">
      <w:pPr>
        <w:spacing w:after="0" w:line="360" w:lineRule="auto"/>
        <w:rPr>
          <w:rFonts w:cs="Arial"/>
          <w:color w:val="000000"/>
        </w:rPr>
      </w:pPr>
      <w:r w:rsidRPr="004B7051">
        <w:rPr>
          <w:rFonts w:cs="Arial"/>
          <w:color w:val="000000"/>
        </w:rPr>
        <w:t>This HRA sets o</w:t>
      </w:r>
      <w:r w:rsidR="00A55D1F">
        <w:rPr>
          <w:rFonts w:cs="Arial"/>
          <w:color w:val="000000"/>
        </w:rPr>
        <w:t xml:space="preserve">ut the findings of the </w:t>
      </w:r>
      <w:r w:rsidR="00A55D1F">
        <w:rPr>
          <w:rFonts w:cs="Arial"/>
        </w:rPr>
        <w:t xml:space="preserve">assessment </w:t>
      </w:r>
      <w:r w:rsidR="0077494F" w:rsidRPr="00454FF3">
        <w:rPr>
          <w:rFonts w:cs="Arial"/>
        </w:rPr>
        <w:t xml:space="preserve">work </w:t>
      </w:r>
      <w:r w:rsidRPr="00454FF3">
        <w:rPr>
          <w:rFonts w:cs="Arial"/>
        </w:rPr>
        <w:t>carried out for the Torquay Neighbourhood Plan.</w:t>
      </w:r>
      <w:r w:rsidR="008C358E" w:rsidRPr="00454FF3">
        <w:rPr>
          <w:rFonts w:cs="Arial"/>
        </w:rPr>
        <w:t xml:space="preserve"> It consist</w:t>
      </w:r>
      <w:r w:rsidR="000C33E9" w:rsidRPr="00454FF3">
        <w:rPr>
          <w:rFonts w:cs="Arial"/>
        </w:rPr>
        <w:t>s</w:t>
      </w:r>
      <w:r w:rsidR="008C358E" w:rsidRPr="00454FF3">
        <w:rPr>
          <w:rFonts w:cs="Arial"/>
        </w:rPr>
        <w:t xml:space="preserve"> of Part 1: Screening Report and Part 2: Appropriate Assessment Report.</w:t>
      </w:r>
      <w:r w:rsidRPr="00454FF3">
        <w:rPr>
          <w:rFonts w:cs="Arial"/>
        </w:rPr>
        <w:t xml:space="preserve"> Following this introductory section the report is organised </w:t>
      </w:r>
      <w:r w:rsidRPr="004B7051">
        <w:rPr>
          <w:rFonts w:cs="Arial"/>
          <w:color w:val="000000"/>
        </w:rPr>
        <w:t>into</w:t>
      </w:r>
      <w:r w:rsidRPr="0071173B">
        <w:rPr>
          <w:rFonts w:cs="Arial"/>
        </w:rPr>
        <w:t xml:space="preserve"> </w:t>
      </w:r>
      <w:r w:rsidR="00E83A97">
        <w:rPr>
          <w:rFonts w:cs="Arial"/>
        </w:rPr>
        <w:t>seven</w:t>
      </w:r>
      <w:r w:rsidRPr="0071173B">
        <w:rPr>
          <w:rFonts w:cs="Arial"/>
        </w:rPr>
        <w:t xml:space="preserve"> </w:t>
      </w:r>
      <w:r w:rsidRPr="004B7051">
        <w:rPr>
          <w:rFonts w:cs="Arial"/>
          <w:color w:val="000000"/>
        </w:rPr>
        <w:t>further sections:</w:t>
      </w:r>
    </w:p>
    <w:p w:rsidR="00AE729E" w:rsidRPr="00E6520A" w:rsidRDefault="00AE729E" w:rsidP="00AE729E">
      <w:pPr>
        <w:autoSpaceDE w:val="0"/>
        <w:autoSpaceDN w:val="0"/>
        <w:adjustRightInd w:val="0"/>
        <w:rPr>
          <w:rFonts w:cs="Arial"/>
          <w:szCs w:val="28"/>
        </w:rPr>
      </w:pPr>
    </w:p>
    <w:p w:rsidR="00AE729E" w:rsidRPr="0024512E" w:rsidRDefault="00AE729E" w:rsidP="00AE729E">
      <w:pPr>
        <w:numPr>
          <w:ilvl w:val="0"/>
          <w:numId w:val="3"/>
        </w:numPr>
        <w:spacing w:after="0" w:line="360" w:lineRule="auto"/>
        <w:ind w:left="714" w:hanging="357"/>
        <w:jc w:val="both"/>
        <w:rPr>
          <w:rFonts w:cs="Arial"/>
          <w:color w:val="000000"/>
        </w:rPr>
      </w:pPr>
      <w:r w:rsidRPr="0024512E">
        <w:rPr>
          <w:rFonts w:cs="Arial"/>
          <w:color w:val="000000"/>
        </w:rPr>
        <w:t xml:space="preserve">Section 2 – describes the method used for the </w:t>
      </w:r>
      <w:r>
        <w:rPr>
          <w:rFonts w:cs="Arial"/>
          <w:color w:val="000000"/>
        </w:rPr>
        <w:t xml:space="preserve">HRA </w:t>
      </w:r>
      <w:r w:rsidRPr="0024512E">
        <w:rPr>
          <w:rFonts w:cs="Arial"/>
          <w:color w:val="000000"/>
        </w:rPr>
        <w:t>process;</w:t>
      </w:r>
    </w:p>
    <w:p w:rsidR="00AE729E" w:rsidRPr="0024512E" w:rsidRDefault="00AE729E" w:rsidP="00AE729E">
      <w:pPr>
        <w:numPr>
          <w:ilvl w:val="0"/>
          <w:numId w:val="3"/>
        </w:numPr>
        <w:spacing w:after="0" w:line="360" w:lineRule="auto"/>
        <w:ind w:left="714" w:hanging="357"/>
        <w:jc w:val="both"/>
        <w:rPr>
          <w:rFonts w:cs="Arial"/>
          <w:color w:val="000000"/>
        </w:rPr>
      </w:pPr>
      <w:r w:rsidRPr="0024512E">
        <w:rPr>
          <w:rFonts w:cs="Arial"/>
          <w:color w:val="000000"/>
        </w:rPr>
        <w:t xml:space="preserve">Section 3 – identifies European sites </w:t>
      </w:r>
      <w:r>
        <w:rPr>
          <w:rFonts w:cs="Arial"/>
          <w:color w:val="000000"/>
        </w:rPr>
        <w:t xml:space="preserve">within </w:t>
      </w:r>
      <w:r w:rsidR="000C33E9">
        <w:rPr>
          <w:rFonts w:cs="Arial"/>
          <w:color w:val="000000"/>
        </w:rPr>
        <w:t xml:space="preserve">and in </w:t>
      </w:r>
      <w:r>
        <w:rPr>
          <w:rFonts w:cs="Arial"/>
          <w:color w:val="000000"/>
        </w:rPr>
        <w:t>close proximity of Torquay</w:t>
      </w:r>
      <w:r w:rsidRPr="0024512E">
        <w:rPr>
          <w:rFonts w:cs="Arial"/>
          <w:color w:val="000000"/>
        </w:rPr>
        <w:t>;</w:t>
      </w:r>
    </w:p>
    <w:p w:rsidR="00AE729E" w:rsidRPr="0024512E" w:rsidRDefault="00AE729E" w:rsidP="00AE729E">
      <w:pPr>
        <w:numPr>
          <w:ilvl w:val="0"/>
          <w:numId w:val="3"/>
        </w:numPr>
        <w:spacing w:after="0" w:line="360" w:lineRule="auto"/>
        <w:ind w:left="714" w:hanging="357"/>
        <w:jc w:val="both"/>
        <w:rPr>
          <w:rFonts w:cs="Arial"/>
          <w:color w:val="000000"/>
        </w:rPr>
      </w:pPr>
      <w:r w:rsidRPr="0024512E">
        <w:rPr>
          <w:rFonts w:cs="Arial"/>
          <w:color w:val="000000"/>
        </w:rPr>
        <w:t>Section 4 – provides a list of plans an</w:t>
      </w:r>
      <w:r>
        <w:rPr>
          <w:rFonts w:cs="Arial"/>
          <w:color w:val="000000"/>
        </w:rPr>
        <w:t xml:space="preserve">d programmes that could have in </w:t>
      </w:r>
      <w:r w:rsidRPr="0024512E">
        <w:rPr>
          <w:rFonts w:cs="Arial"/>
          <w:color w:val="000000"/>
        </w:rPr>
        <w:t>combination effects;</w:t>
      </w:r>
    </w:p>
    <w:p w:rsidR="00AE729E" w:rsidRPr="0024512E" w:rsidRDefault="00AE729E" w:rsidP="00AE729E">
      <w:pPr>
        <w:numPr>
          <w:ilvl w:val="0"/>
          <w:numId w:val="3"/>
        </w:numPr>
        <w:spacing w:after="0" w:line="360" w:lineRule="auto"/>
        <w:ind w:left="714" w:hanging="357"/>
        <w:jc w:val="both"/>
        <w:rPr>
          <w:rFonts w:cs="Arial"/>
          <w:color w:val="000000"/>
        </w:rPr>
      </w:pPr>
      <w:r w:rsidRPr="0024512E">
        <w:rPr>
          <w:rFonts w:cs="Arial"/>
          <w:color w:val="000000"/>
        </w:rPr>
        <w:t>Section 5 – identifies the potential effects arising from the</w:t>
      </w:r>
      <w:r w:rsidRPr="009404E4">
        <w:rPr>
          <w:rFonts w:cs="Arial"/>
          <w:color w:val="000000"/>
        </w:rPr>
        <w:t xml:space="preserve"> </w:t>
      </w:r>
      <w:r>
        <w:rPr>
          <w:rFonts w:cs="Arial"/>
          <w:color w:val="000000"/>
        </w:rPr>
        <w:t>Neighbourhood</w:t>
      </w:r>
      <w:r w:rsidRPr="0024512E">
        <w:rPr>
          <w:rFonts w:cs="Arial"/>
          <w:color w:val="000000"/>
        </w:rPr>
        <w:t xml:space="preserve"> Plan on European sites;</w:t>
      </w:r>
    </w:p>
    <w:p w:rsidR="00AE729E" w:rsidRDefault="00AE729E" w:rsidP="00AE729E">
      <w:pPr>
        <w:numPr>
          <w:ilvl w:val="0"/>
          <w:numId w:val="3"/>
        </w:numPr>
        <w:spacing w:after="0" w:line="360" w:lineRule="auto"/>
        <w:ind w:left="714" w:hanging="357"/>
        <w:jc w:val="both"/>
        <w:rPr>
          <w:rFonts w:cs="Arial"/>
          <w:color w:val="000000"/>
        </w:rPr>
      </w:pPr>
      <w:r>
        <w:rPr>
          <w:rFonts w:cs="Arial"/>
          <w:color w:val="000000"/>
        </w:rPr>
        <w:t xml:space="preserve">Section 6 </w:t>
      </w:r>
      <w:r w:rsidRPr="0024512E">
        <w:rPr>
          <w:rFonts w:cs="Arial"/>
          <w:color w:val="000000"/>
        </w:rPr>
        <w:t xml:space="preserve">– outlines the key </w:t>
      </w:r>
      <w:r w:rsidR="008C358E">
        <w:rPr>
          <w:rFonts w:cs="Arial"/>
          <w:color w:val="000000"/>
        </w:rPr>
        <w:t>finding</w:t>
      </w:r>
      <w:r w:rsidR="000C33E9">
        <w:rPr>
          <w:rFonts w:cs="Arial"/>
          <w:color w:val="000000"/>
        </w:rPr>
        <w:t>s</w:t>
      </w:r>
      <w:r w:rsidR="006B56CD">
        <w:rPr>
          <w:rFonts w:cs="Arial"/>
          <w:color w:val="000000"/>
        </w:rPr>
        <w:t xml:space="preserve"> of the S</w:t>
      </w:r>
      <w:r w:rsidR="008C358E">
        <w:rPr>
          <w:rFonts w:cs="Arial"/>
          <w:color w:val="000000"/>
        </w:rPr>
        <w:t>creening stage;</w:t>
      </w:r>
    </w:p>
    <w:p w:rsidR="008C358E" w:rsidRPr="00DC0E56" w:rsidRDefault="008C358E" w:rsidP="00DC0E56">
      <w:pPr>
        <w:numPr>
          <w:ilvl w:val="0"/>
          <w:numId w:val="3"/>
        </w:numPr>
        <w:spacing w:after="0" w:line="360" w:lineRule="auto"/>
        <w:ind w:left="714" w:hanging="357"/>
        <w:jc w:val="both"/>
        <w:rPr>
          <w:rFonts w:cs="Arial"/>
        </w:rPr>
      </w:pPr>
      <w:r w:rsidRPr="00454FF3">
        <w:rPr>
          <w:rFonts w:cs="Arial"/>
        </w:rPr>
        <w:t>Section 7 – outlines the Appropriate Assessment and the findings of the assessment;</w:t>
      </w:r>
      <w:r w:rsidR="00DC0E56">
        <w:rPr>
          <w:rFonts w:cs="Arial"/>
        </w:rPr>
        <w:t xml:space="preserve"> and</w:t>
      </w:r>
    </w:p>
    <w:p w:rsidR="008C358E" w:rsidRPr="00B00810" w:rsidRDefault="00DC0E56" w:rsidP="00AE729E">
      <w:pPr>
        <w:numPr>
          <w:ilvl w:val="0"/>
          <w:numId w:val="3"/>
        </w:numPr>
        <w:spacing w:after="0" w:line="360" w:lineRule="auto"/>
        <w:ind w:left="714" w:hanging="357"/>
        <w:jc w:val="both"/>
        <w:rPr>
          <w:rFonts w:cs="Arial"/>
          <w:color w:val="000000"/>
        </w:rPr>
      </w:pPr>
      <w:r>
        <w:rPr>
          <w:rFonts w:cs="Arial"/>
        </w:rPr>
        <w:t>Section 8</w:t>
      </w:r>
      <w:r w:rsidR="008C358E" w:rsidRPr="00454FF3">
        <w:rPr>
          <w:rFonts w:cs="Arial"/>
        </w:rPr>
        <w:t xml:space="preserve"> – outlines the HRA key conclusions and recommendations</w:t>
      </w:r>
      <w:r w:rsidR="008C358E">
        <w:rPr>
          <w:rFonts w:cs="Arial"/>
          <w:color w:val="000000"/>
        </w:rPr>
        <w:t xml:space="preserve">.  </w:t>
      </w:r>
    </w:p>
    <w:p w:rsidR="00AE729E" w:rsidRDefault="00AE729E" w:rsidP="00AE729E">
      <w:pPr>
        <w:sectPr w:rsidR="00AE729E" w:rsidSect="00A502CD">
          <w:pgSz w:w="11907" w:h="16839" w:code="9"/>
          <w:pgMar w:top="720" w:right="720" w:bottom="720" w:left="720" w:header="708" w:footer="708" w:gutter="0"/>
          <w:cols w:space="708"/>
          <w:docGrid w:linePitch="360"/>
        </w:sectPr>
      </w:pPr>
    </w:p>
    <w:p w:rsidR="00AE729E" w:rsidRPr="006E04C9" w:rsidRDefault="00AE729E" w:rsidP="00AE729E">
      <w:pPr>
        <w:pStyle w:val="Heading1"/>
        <w:rPr>
          <w:sz w:val="40"/>
          <w:szCs w:val="40"/>
        </w:rPr>
      </w:pPr>
      <w:bookmarkStart w:id="13" w:name="_Toc459039299"/>
      <w:bookmarkStart w:id="14" w:name="_Toc3280867"/>
      <w:r w:rsidRPr="006E04C9">
        <w:rPr>
          <w:sz w:val="40"/>
          <w:szCs w:val="40"/>
        </w:rPr>
        <w:lastRenderedPageBreak/>
        <w:t>Method</w:t>
      </w:r>
      <w:bookmarkEnd w:id="13"/>
      <w:bookmarkEnd w:id="14"/>
    </w:p>
    <w:p w:rsidR="004B7051" w:rsidRDefault="004B7051" w:rsidP="004B7051">
      <w:pPr>
        <w:spacing w:after="0" w:line="360" w:lineRule="auto"/>
        <w:rPr>
          <w:rFonts w:cs="Arial"/>
          <w:color w:val="000000"/>
        </w:rPr>
      </w:pPr>
    </w:p>
    <w:p w:rsidR="00AE729E" w:rsidRPr="004B7051" w:rsidRDefault="00AE729E" w:rsidP="004B7051">
      <w:pPr>
        <w:spacing w:after="0" w:line="360" w:lineRule="auto"/>
        <w:rPr>
          <w:rFonts w:cs="Arial"/>
          <w:color w:val="000000"/>
        </w:rPr>
      </w:pPr>
      <w:r w:rsidRPr="004B7051">
        <w:rPr>
          <w:rFonts w:cs="Arial"/>
          <w:color w:val="000000"/>
        </w:rPr>
        <w:t>The approach taken for this HRA follows the method set out in formal guidance documents and has additionally been informed by recent good practice examples. The key stages of the HRA process overall, and the specific tasks undertaken for each stage are set out in Table 2.1 below:</w:t>
      </w:r>
    </w:p>
    <w:p w:rsidR="00AE729E" w:rsidRDefault="00AE729E" w:rsidP="00AE729E">
      <w:pPr>
        <w:rPr>
          <w:rFonts w:cs="Arial"/>
        </w:rPr>
      </w:pPr>
    </w:p>
    <w:p w:rsidR="00AE729E" w:rsidRPr="0033229C" w:rsidRDefault="00AE729E" w:rsidP="00AE729E">
      <w:pPr>
        <w:rPr>
          <w:b/>
        </w:rPr>
      </w:pPr>
      <w:r w:rsidRPr="0033229C">
        <w:rPr>
          <w:b/>
        </w:rPr>
        <w:t>Table 2.1: HRA Key Stages</w:t>
      </w:r>
    </w:p>
    <w:tbl>
      <w:tblPr>
        <w:tblStyle w:val="TableGrid"/>
        <w:tblW w:w="0" w:type="auto"/>
        <w:tblLook w:val="04A0" w:firstRow="1" w:lastRow="0" w:firstColumn="1" w:lastColumn="0" w:noHBand="0" w:noVBand="1"/>
      </w:tblPr>
      <w:tblGrid>
        <w:gridCol w:w="2534"/>
        <w:gridCol w:w="6483"/>
      </w:tblGrid>
      <w:tr w:rsidR="00AE729E" w:rsidRPr="002529F2" w:rsidTr="004B7051">
        <w:tc>
          <w:tcPr>
            <w:tcW w:w="2660" w:type="dxa"/>
            <w:shd w:val="clear" w:color="auto" w:fill="E5C7F1" w:themeFill="text1" w:themeFillTint="33"/>
          </w:tcPr>
          <w:p w:rsidR="00AE729E" w:rsidRPr="002529F2" w:rsidRDefault="00AE729E" w:rsidP="00A502CD">
            <w:pPr>
              <w:rPr>
                <w:rFonts w:cs="Arial"/>
                <w:b/>
              </w:rPr>
            </w:pPr>
            <w:r w:rsidRPr="002529F2">
              <w:rPr>
                <w:rFonts w:cs="Arial"/>
                <w:b/>
              </w:rPr>
              <w:t xml:space="preserve">Stage </w:t>
            </w:r>
          </w:p>
        </w:tc>
        <w:tc>
          <w:tcPr>
            <w:tcW w:w="7087" w:type="dxa"/>
            <w:shd w:val="clear" w:color="auto" w:fill="E5C7F1" w:themeFill="text1" w:themeFillTint="33"/>
          </w:tcPr>
          <w:p w:rsidR="00AE729E" w:rsidRPr="002529F2" w:rsidRDefault="00AE729E" w:rsidP="00A502CD">
            <w:pPr>
              <w:rPr>
                <w:rFonts w:cs="Arial"/>
                <w:b/>
              </w:rPr>
            </w:pPr>
            <w:r w:rsidRPr="002529F2">
              <w:rPr>
                <w:rFonts w:cs="Arial"/>
                <w:b/>
              </w:rPr>
              <w:t>Task</w:t>
            </w:r>
            <w:r>
              <w:rPr>
                <w:rFonts w:cs="Arial"/>
                <w:b/>
              </w:rPr>
              <w:t>s</w:t>
            </w:r>
            <w:r w:rsidRPr="002529F2">
              <w:rPr>
                <w:rFonts w:cs="Arial"/>
                <w:b/>
              </w:rPr>
              <w:t xml:space="preserve"> </w:t>
            </w:r>
          </w:p>
        </w:tc>
      </w:tr>
      <w:tr w:rsidR="00AE729E" w:rsidRPr="002529F2" w:rsidTr="004B7051">
        <w:tc>
          <w:tcPr>
            <w:tcW w:w="2660" w:type="dxa"/>
            <w:shd w:val="clear" w:color="auto" w:fill="E5C7F1" w:themeFill="text1" w:themeFillTint="33"/>
          </w:tcPr>
          <w:p w:rsidR="00AE729E" w:rsidRPr="002529F2" w:rsidRDefault="00AE729E" w:rsidP="00A502CD">
            <w:pPr>
              <w:pStyle w:val="Default"/>
              <w:rPr>
                <w:b/>
                <w:sz w:val="22"/>
                <w:szCs w:val="22"/>
              </w:rPr>
            </w:pPr>
            <w:r w:rsidRPr="002529F2">
              <w:rPr>
                <w:b/>
                <w:sz w:val="22"/>
                <w:szCs w:val="22"/>
              </w:rPr>
              <w:t xml:space="preserve">Stage 1: Screening </w:t>
            </w:r>
          </w:p>
          <w:p w:rsidR="00AE729E" w:rsidRPr="002529F2" w:rsidRDefault="00AE729E" w:rsidP="00A502CD">
            <w:pPr>
              <w:pStyle w:val="Default"/>
              <w:rPr>
                <w:b/>
                <w:sz w:val="22"/>
                <w:szCs w:val="22"/>
              </w:rPr>
            </w:pPr>
          </w:p>
        </w:tc>
        <w:tc>
          <w:tcPr>
            <w:tcW w:w="7087" w:type="dxa"/>
          </w:tcPr>
          <w:p w:rsidR="00AE729E" w:rsidRPr="002529F2" w:rsidRDefault="00AE729E" w:rsidP="00A502CD">
            <w:pPr>
              <w:pStyle w:val="Default"/>
              <w:rPr>
                <w:sz w:val="22"/>
                <w:szCs w:val="22"/>
              </w:rPr>
            </w:pPr>
            <w:r w:rsidRPr="002529F2">
              <w:rPr>
                <w:sz w:val="22"/>
                <w:szCs w:val="22"/>
              </w:rPr>
              <w:t xml:space="preserve">1. Identify European sites in and around the plan area. </w:t>
            </w:r>
          </w:p>
          <w:p w:rsidR="00AE729E" w:rsidRPr="002529F2" w:rsidRDefault="00AE729E" w:rsidP="00A502CD">
            <w:pPr>
              <w:pStyle w:val="Default"/>
              <w:rPr>
                <w:sz w:val="22"/>
                <w:szCs w:val="22"/>
              </w:rPr>
            </w:pPr>
            <w:r w:rsidRPr="002529F2">
              <w:rPr>
                <w:sz w:val="22"/>
                <w:szCs w:val="22"/>
              </w:rPr>
              <w:t xml:space="preserve">2. Examine the conservation objectives of each interest feature of the European site(s) potentially affected. </w:t>
            </w:r>
          </w:p>
          <w:p w:rsidR="00AE729E" w:rsidRPr="002529F2" w:rsidRDefault="00AE729E" w:rsidP="00A502CD">
            <w:pPr>
              <w:pStyle w:val="Default"/>
              <w:rPr>
                <w:sz w:val="22"/>
                <w:szCs w:val="22"/>
              </w:rPr>
            </w:pPr>
            <w:r>
              <w:rPr>
                <w:sz w:val="22"/>
                <w:szCs w:val="22"/>
              </w:rPr>
              <w:t>3. Analyse the policy</w:t>
            </w:r>
            <w:r w:rsidRPr="002529F2">
              <w:rPr>
                <w:sz w:val="22"/>
                <w:szCs w:val="22"/>
              </w:rPr>
              <w:t xml:space="preserve"> </w:t>
            </w:r>
            <w:r>
              <w:rPr>
                <w:sz w:val="22"/>
                <w:szCs w:val="22"/>
              </w:rPr>
              <w:t xml:space="preserve">/ </w:t>
            </w:r>
            <w:r w:rsidRPr="002529F2">
              <w:rPr>
                <w:sz w:val="22"/>
                <w:szCs w:val="22"/>
              </w:rPr>
              <w:t>plan and the changes to environmental conditions that may occur as a result of the plan. Consider the extent of the effects on Euro</w:t>
            </w:r>
            <w:r>
              <w:rPr>
                <w:sz w:val="22"/>
                <w:szCs w:val="22"/>
              </w:rPr>
              <w:t>pean sites (magnitude, duration</w:t>
            </w:r>
            <w:r w:rsidRPr="002529F2">
              <w:rPr>
                <w:sz w:val="22"/>
                <w:szCs w:val="22"/>
              </w:rPr>
              <w:t xml:space="preserve"> and location) based on best available information. </w:t>
            </w:r>
          </w:p>
          <w:p w:rsidR="00AE729E" w:rsidRPr="002529F2" w:rsidRDefault="00AE729E" w:rsidP="00A502CD">
            <w:pPr>
              <w:pStyle w:val="Default"/>
              <w:rPr>
                <w:sz w:val="22"/>
                <w:szCs w:val="22"/>
              </w:rPr>
            </w:pPr>
            <w:r w:rsidRPr="002529F2">
              <w:rPr>
                <w:sz w:val="22"/>
                <w:szCs w:val="22"/>
              </w:rPr>
              <w:t xml:space="preserve">4. Examine other plans and programmes that could contribute (cumulatively) to identified impacts/ effects. </w:t>
            </w:r>
          </w:p>
          <w:p w:rsidR="00AE729E" w:rsidRPr="002529F2" w:rsidRDefault="00F95A33" w:rsidP="00A502CD">
            <w:pPr>
              <w:pStyle w:val="Default"/>
              <w:rPr>
                <w:sz w:val="22"/>
                <w:szCs w:val="22"/>
              </w:rPr>
            </w:pPr>
            <w:r>
              <w:rPr>
                <w:sz w:val="22"/>
                <w:szCs w:val="22"/>
              </w:rPr>
              <w:t>5. Produce S</w:t>
            </w:r>
            <w:r w:rsidR="00AE729E" w:rsidRPr="002529F2">
              <w:rPr>
                <w:sz w:val="22"/>
                <w:szCs w:val="22"/>
              </w:rPr>
              <w:t xml:space="preserve">creening assessment based on evidence gathered and consult statutory nature conservation body on findings. </w:t>
            </w:r>
          </w:p>
          <w:p w:rsidR="00AE729E" w:rsidRPr="002529F2" w:rsidRDefault="00AE729E" w:rsidP="00A502CD">
            <w:pPr>
              <w:pStyle w:val="Default"/>
              <w:rPr>
                <w:sz w:val="22"/>
                <w:szCs w:val="22"/>
              </w:rPr>
            </w:pPr>
            <w:r w:rsidRPr="002529F2">
              <w:rPr>
                <w:sz w:val="22"/>
                <w:szCs w:val="22"/>
              </w:rPr>
              <w:t>6. If effects are judged likely or uncertainty exists – the precautionary principle applies</w:t>
            </w:r>
            <w:r>
              <w:rPr>
                <w:sz w:val="22"/>
                <w:szCs w:val="22"/>
              </w:rPr>
              <w:t>:</w:t>
            </w:r>
            <w:r w:rsidRPr="002529F2">
              <w:rPr>
                <w:sz w:val="22"/>
                <w:szCs w:val="22"/>
              </w:rPr>
              <w:t xml:space="preserve"> proceed to </w:t>
            </w:r>
            <w:r w:rsidRPr="0065657F">
              <w:rPr>
                <w:bCs/>
                <w:sz w:val="22"/>
                <w:szCs w:val="22"/>
              </w:rPr>
              <w:t>Stage 2.</w:t>
            </w:r>
            <w:r w:rsidRPr="002529F2">
              <w:rPr>
                <w:b/>
                <w:bCs/>
                <w:sz w:val="22"/>
                <w:szCs w:val="22"/>
              </w:rPr>
              <w:t xml:space="preserve"> </w:t>
            </w:r>
          </w:p>
          <w:p w:rsidR="00AE729E" w:rsidRPr="002529F2" w:rsidRDefault="00AE729E" w:rsidP="00A502CD">
            <w:pPr>
              <w:rPr>
                <w:rFonts w:cs="Arial"/>
                <w:b/>
              </w:rPr>
            </w:pPr>
          </w:p>
        </w:tc>
      </w:tr>
      <w:tr w:rsidR="00AE729E" w:rsidRPr="002529F2" w:rsidTr="004B7051">
        <w:tc>
          <w:tcPr>
            <w:tcW w:w="2660" w:type="dxa"/>
            <w:shd w:val="clear" w:color="auto" w:fill="E5C7F1" w:themeFill="text1" w:themeFillTint="33"/>
          </w:tcPr>
          <w:p w:rsidR="00AE729E" w:rsidRPr="002529F2" w:rsidRDefault="00AE729E" w:rsidP="00A502CD">
            <w:pPr>
              <w:pStyle w:val="Default"/>
              <w:rPr>
                <w:b/>
                <w:sz w:val="22"/>
                <w:szCs w:val="22"/>
              </w:rPr>
            </w:pPr>
            <w:r w:rsidRPr="002529F2">
              <w:rPr>
                <w:b/>
                <w:sz w:val="22"/>
                <w:szCs w:val="22"/>
              </w:rPr>
              <w:t xml:space="preserve">Stage 2: Appropriate Assessment </w:t>
            </w:r>
          </w:p>
          <w:p w:rsidR="00AE729E" w:rsidRPr="002529F2" w:rsidRDefault="00AE729E" w:rsidP="00A502CD">
            <w:pPr>
              <w:pStyle w:val="Default"/>
              <w:rPr>
                <w:b/>
                <w:sz w:val="22"/>
                <w:szCs w:val="22"/>
              </w:rPr>
            </w:pPr>
          </w:p>
        </w:tc>
        <w:tc>
          <w:tcPr>
            <w:tcW w:w="7087" w:type="dxa"/>
          </w:tcPr>
          <w:p w:rsidR="00AE729E" w:rsidRPr="002529F2" w:rsidRDefault="00AE729E" w:rsidP="00A502CD">
            <w:pPr>
              <w:pStyle w:val="Default"/>
              <w:rPr>
                <w:sz w:val="22"/>
                <w:szCs w:val="22"/>
              </w:rPr>
            </w:pPr>
            <w:r w:rsidRPr="002529F2">
              <w:rPr>
                <w:sz w:val="22"/>
                <w:szCs w:val="22"/>
              </w:rPr>
              <w:t xml:space="preserve">1. Agree scope and method of Appropriate Assessment with statutory nature conservation body. </w:t>
            </w:r>
          </w:p>
          <w:p w:rsidR="00AE729E" w:rsidRPr="002529F2" w:rsidRDefault="00AE729E" w:rsidP="00A502CD">
            <w:pPr>
              <w:pStyle w:val="Default"/>
              <w:rPr>
                <w:sz w:val="22"/>
                <w:szCs w:val="22"/>
              </w:rPr>
            </w:pPr>
            <w:r w:rsidRPr="002529F2">
              <w:rPr>
                <w:sz w:val="22"/>
                <w:szCs w:val="22"/>
              </w:rPr>
              <w:t xml:space="preserve">2. Collate all relevant information and evaluate potential impacts on site(s) in light of conservation objectives. </w:t>
            </w:r>
          </w:p>
          <w:p w:rsidR="00AE729E" w:rsidRPr="002529F2" w:rsidRDefault="00AE729E" w:rsidP="00A502CD">
            <w:pPr>
              <w:rPr>
                <w:rFonts w:cs="Arial"/>
                <w:b/>
              </w:rPr>
            </w:pPr>
          </w:p>
        </w:tc>
      </w:tr>
      <w:tr w:rsidR="00AE729E" w:rsidRPr="002529F2" w:rsidTr="004B7051">
        <w:tc>
          <w:tcPr>
            <w:tcW w:w="2660" w:type="dxa"/>
            <w:shd w:val="clear" w:color="auto" w:fill="E5C7F1" w:themeFill="text1" w:themeFillTint="33"/>
          </w:tcPr>
          <w:p w:rsidR="00AE729E" w:rsidRPr="002529F2" w:rsidRDefault="00AE729E" w:rsidP="00A502CD">
            <w:pPr>
              <w:pStyle w:val="Default"/>
              <w:rPr>
                <w:b/>
                <w:sz w:val="22"/>
                <w:szCs w:val="22"/>
              </w:rPr>
            </w:pPr>
            <w:r w:rsidRPr="002529F2">
              <w:rPr>
                <w:b/>
                <w:sz w:val="22"/>
                <w:szCs w:val="22"/>
              </w:rPr>
              <w:t>Stage 3: Assessment of alternative solutions</w:t>
            </w:r>
          </w:p>
        </w:tc>
        <w:tc>
          <w:tcPr>
            <w:tcW w:w="7087" w:type="dxa"/>
          </w:tcPr>
          <w:p w:rsidR="00AE729E" w:rsidRPr="002529F2" w:rsidRDefault="00AE729E" w:rsidP="00A502CD">
            <w:pPr>
              <w:pStyle w:val="Default"/>
              <w:rPr>
                <w:sz w:val="22"/>
                <w:szCs w:val="22"/>
              </w:rPr>
            </w:pPr>
            <w:r w:rsidRPr="002529F2">
              <w:rPr>
                <w:sz w:val="22"/>
                <w:szCs w:val="22"/>
              </w:rPr>
              <w:t xml:space="preserve">1. Consider how effect on integrity of site(s) could be avoided by changes to plan and the consideration of alternatives (e.g. an alternative policy/ spatial location). Develop mitigation measures (including timescale and mechanisms for delivery). </w:t>
            </w:r>
          </w:p>
          <w:p w:rsidR="00AE729E" w:rsidRPr="002529F2" w:rsidRDefault="00AE729E" w:rsidP="00A502CD">
            <w:pPr>
              <w:pStyle w:val="Default"/>
              <w:rPr>
                <w:sz w:val="22"/>
                <w:szCs w:val="22"/>
              </w:rPr>
            </w:pPr>
            <w:r w:rsidRPr="002529F2">
              <w:rPr>
                <w:sz w:val="22"/>
                <w:szCs w:val="22"/>
              </w:rPr>
              <w:t xml:space="preserve">2. Prepare HRA/ AA report and consult statutory body. </w:t>
            </w:r>
          </w:p>
          <w:p w:rsidR="00AE729E" w:rsidRPr="002529F2" w:rsidRDefault="00AE729E" w:rsidP="00A502CD">
            <w:pPr>
              <w:pStyle w:val="Default"/>
              <w:rPr>
                <w:sz w:val="22"/>
                <w:szCs w:val="22"/>
              </w:rPr>
            </w:pPr>
            <w:r w:rsidRPr="002529F2">
              <w:rPr>
                <w:sz w:val="22"/>
                <w:szCs w:val="22"/>
              </w:rPr>
              <w:t xml:space="preserve">3. Finalise HRA/AA report in line with statutory advice to accompany plan for wider consultation. </w:t>
            </w:r>
          </w:p>
          <w:p w:rsidR="00AE729E" w:rsidRPr="002529F2" w:rsidRDefault="00AE729E" w:rsidP="00A502CD">
            <w:pPr>
              <w:rPr>
                <w:rFonts w:cs="Arial"/>
                <w:b/>
              </w:rPr>
            </w:pPr>
          </w:p>
        </w:tc>
      </w:tr>
      <w:tr w:rsidR="00AE729E" w:rsidRPr="002529F2" w:rsidTr="004B7051">
        <w:tc>
          <w:tcPr>
            <w:tcW w:w="2660" w:type="dxa"/>
            <w:shd w:val="clear" w:color="auto" w:fill="E5C7F1" w:themeFill="text1" w:themeFillTint="33"/>
          </w:tcPr>
          <w:p w:rsidR="00AE729E" w:rsidRPr="002529F2" w:rsidRDefault="00AE729E" w:rsidP="00A502CD">
            <w:pPr>
              <w:pStyle w:val="Default"/>
              <w:rPr>
                <w:b/>
                <w:sz w:val="22"/>
                <w:szCs w:val="22"/>
              </w:rPr>
            </w:pPr>
            <w:r w:rsidRPr="002529F2">
              <w:rPr>
                <w:b/>
                <w:sz w:val="22"/>
                <w:szCs w:val="22"/>
              </w:rPr>
              <w:t>Stage 4: Assessment where no alternative solutions exist and where adverse impacts remain</w:t>
            </w:r>
          </w:p>
        </w:tc>
        <w:tc>
          <w:tcPr>
            <w:tcW w:w="7087" w:type="dxa"/>
          </w:tcPr>
          <w:p w:rsidR="00AE729E" w:rsidRPr="002529F2" w:rsidRDefault="00AE729E" w:rsidP="00A502CD">
            <w:pPr>
              <w:pStyle w:val="Default"/>
              <w:rPr>
                <w:b/>
                <w:sz w:val="22"/>
                <w:szCs w:val="22"/>
              </w:rPr>
            </w:pPr>
            <w:r w:rsidRPr="002529F2">
              <w:rPr>
                <w:sz w:val="22"/>
                <w:szCs w:val="22"/>
              </w:rPr>
              <w:t xml:space="preserve">An assessment of whether the development is necessary for imperative reasons of overriding public interest (IROPI) and, if so, of the compensatory measures needed to maintain the overall coherence of the </w:t>
            </w:r>
            <w:r w:rsidRPr="00CA5A04">
              <w:rPr>
                <w:color w:val="auto"/>
                <w:sz w:val="22"/>
                <w:szCs w:val="22"/>
              </w:rPr>
              <w:t>Natura 2000 network.</w:t>
            </w:r>
          </w:p>
        </w:tc>
      </w:tr>
    </w:tbl>
    <w:p w:rsidR="00641634" w:rsidRDefault="00641634" w:rsidP="004B7051">
      <w:pPr>
        <w:spacing w:after="0" w:line="360" w:lineRule="auto"/>
        <w:rPr>
          <w:rFonts w:cs="Arial"/>
          <w:color w:val="000000"/>
        </w:rPr>
      </w:pPr>
    </w:p>
    <w:p w:rsidR="00AE729E" w:rsidRDefault="00AE729E" w:rsidP="004B7051">
      <w:pPr>
        <w:spacing w:after="0" w:line="360" w:lineRule="auto"/>
        <w:rPr>
          <w:rFonts w:cs="Arial"/>
          <w:color w:val="000000"/>
        </w:rPr>
      </w:pPr>
      <w:r w:rsidRPr="004B7051">
        <w:rPr>
          <w:rFonts w:cs="Arial"/>
          <w:color w:val="000000"/>
        </w:rPr>
        <w:t>Natural England (NE) has produced additional, detailed guidance "The Habitats Regulations Assessment of Local Development Documents" (Tyldesley, 2009)</w:t>
      </w:r>
      <w:r w:rsidR="007401B5" w:rsidRPr="007401B5">
        <w:t xml:space="preserve"> </w:t>
      </w:r>
      <w:r w:rsidR="004F41AB">
        <w:t>(</w:t>
      </w:r>
      <w:r w:rsidR="004F41AB" w:rsidRPr="00462D37">
        <w:t xml:space="preserve">superseded by the </w:t>
      </w:r>
      <w:r w:rsidR="007401B5" w:rsidRPr="00462D37">
        <w:rPr>
          <w:rFonts w:cs="Arial"/>
        </w:rPr>
        <w:t>online DT</w:t>
      </w:r>
      <w:r w:rsidR="00052D7A">
        <w:rPr>
          <w:rFonts w:cs="Arial"/>
        </w:rPr>
        <w:t>A Habitats Regulations Handbook</w:t>
      </w:r>
      <w:r w:rsidR="007401B5" w:rsidRPr="00462D37">
        <w:rPr>
          <w:rFonts w:cs="Arial"/>
        </w:rPr>
        <w:t xml:space="preserve"> </w:t>
      </w:r>
      <w:hyperlink r:id="rId10" w:history="1">
        <w:r w:rsidR="00052D7A" w:rsidRPr="00177DC8">
          <w:rPr>
            <w:rStyle w:val="Hyperlink"/>
            <w:rFonts w:cs="Arial"/>
          </w:rPr>
          <w:t>https://www.dtapublications.co.uk/handbooks</w:t>
        </w:r>
      </w:hyperlink>
      <w:r w:rsidR="00052D7A">
        <w:rPr>
          <w:rFonts w:cs="Arial"/>
        </w:rPr>
        <w:t xml:space="preserve"> </w:t>
      </w:r>
      <w:r w:rsidR="004F41AB" w:rsidRPr="00462D37">
        <w:rPr>
          <w:rFonts w:cs="Arial"/>
        </w:rPr>
        <w:t>)</w:t>
      </w:r>
      <w:r w:rsidRPr="00462D37">
        <w:rPr>
          <w:rFonts w:cs="Arial"/>
        </w:rPr>
        <w:t xml:space="preserve"> </w:t>
      </w:r>
      <w:r w:rsidRPr="004B7051">
        <w:rPr>
          <w:rFonts w:cs="Arial"/>
          <w:color w:val="000000"/>
        </w:rPr>
        <w:t xml:space="preserve">that </w:t>
      </w:r>
      <w:r w:rsidRPr="004B7051">
        <w:rPr>
          <w:rFonts w:cs="Arial"/>
          <w:color w:val="000000"/>
        </w:rPr>
        <w:lastRenderedPageBreak/>
        <w:t>complements the DCLG guidance</w:t>
      </w:r>
      <w:r w:rsidR="007401B5">
        <w:rPr>
          <w:rStyle w:val="FootnoteReference"/>
          <w:rFonts w:cs="Arial"/>
          <w:color w:val="000000"/>
        </w:rPr>
        <w:footnoteReference w:id="3"/>
      </w:r>
      <w:r w:rsidRPr="004B7051">
        <w:rPr>
          <w:rFonts w:cs="Arial"/>
          <w:color w:val="000000"/>
        </w:rPr>
        <w:t>, and builds on assessment experience and relevant court rulings</w:t>
      </w:r>
      <w:r w:rsidR="006B347B">
        <w:rPr>
          <w:rFonts w:cs="Arial"/>
          <w:color w:val="000000"/>
        </w:rPr>
        <w:t xml:space="preserve"> the most recent is </w:t>
      </w:r>
      <w:r w:rsidR="001C4C3D">
        <w:rPr>
          <w:rFonts w:cs="Arial"/>
          <w:color w:val="000000"/>
        </w:rPr>
        <w:t xml:space="preserve"> </w:t>
      </w:r>
      <w:r w:rsidR="001C4C3D" w:rsidRPr="000642E1">
        <w:rPr>
          <w:rFonts w:ascii="Arial" w:hAnsi="Arial" w:cs="Arial"/>
        </w:rPr>
        <w:t>the Judgment of the European Court of Justice People over Wind &amp; Sweetman v Coillte Teoranta case C-323/17 on 12 April 2018</w:t>
      </w:r>
      <w:r w:rsidRPr="004B7051">
        <w:rPr>
          <w:rFonts w:cs="Arial"/>
          <w:color w:val="000000"/>
        </w:rPr>
        <w:t>. The guidance sets o</w:t>
      </w:r>
      <w:r w:rsidR="007401B5">
        <w:rPr>
          <w:rFonts w:cs="Arial"/>
          <w:color w:val="000000"/>
        </w:rPr>
        <w:t>ut criteria to assist with the S</w:t>
      </w:r>
      <w:r w:rsidRPr="004B7051">
        <w:rPr>
          <w:rFonts w:cs="Arial"/>
          <w:color w:val="000000"/>
        </w:rPr>
        <w:t>creening process and addresses the management of uncertainty in the assessment process. Proposals falling with</w:t>
      </w:r>
      <w:r w:rsidR="006B347B">
        <w:rPr>
          <w:rFonts w:cs="Arial"/>
          <w:color w:val="000000"/>
        </w:rPr>
        <w:t>in</w:t>
      </w:r>
      <w:r w:rsidRPr="004B7051">
        <w:rPr>
          <w:rFonts w:cs="Arial"/>
          <w:color w:val="000000"/>
        </w:rPr>
        <w:t xml:space="preserve"> categories A and B are considered not to have an effect on a European site and can be eliminated from the assessment proce</w:t>
      </w:r>
      <w:r w:rsidR="00776132">
        <w:rPr>
          <w:rFonts w:cs="Arial"/>
          <w:color w:val="000000"/>
        </w:rPr>
        <w:t>dure. Proposals falling within Category C and</w:t>
      </w:r>
      <w:r w:rsidRPr="004B7051">
        <w:rPr>
          <w:rFonts w:cs="Arial"/>
          <w:color w:val="000000"/>
        </w:rPr>
        <w:t xml:space="preserve"> D</w:t>
      </w:r>
      <w:r w:rsidR="005A12AE">
        <w:rPr>
          <w:rFonts w:cs="Arial"/>
          <w:color w:val="000000"/>
        </w:rPr>
        <w:t xml:space="preserve"> would</w:t>
      </w:r>
      <w:r w:rsidRPr="004B7051">
        <w:rPr>
          <w:rFonts w:cs="Arial"/>
          <w:color w:val="000000"/>
        </w:rPr>
        <w:t xml:space="preserve"> require further analysis, including the consideration of "in-combination" effects to determine whether they should be included in the next stage</w:t>
      </w:r>
      <w:r w:rsidR="006B347B">
        <w:rPr>
          <w:rFonts w:cs="Arial"/>
          <w:color w:val="000000"/>
        </w:rPr>
        <w:t>s</w:t>
      </w:r>
      <w:r w:rsidRPr="004B7051">
        <w:rPr>
          <w:rFonts w:cs="Arial"/>
          <w:color w:val="000000"/>
        </w:rPr>
        <w:t xml:space="preserve"> of the HRA process. The categories of the potential effect of land use plans</w:t>
      </w:r>
      <w:r w:rsidR="005A12AE">
        <w:rPr>
          <w:rFonts w:cs="Arial"/>
          <w:color w:val="000000"/>
        </w:rPr>
        <w:t xml:space="preserve"> on European sites are shown </w:t>
      </w:r>
      <w:r w:rsidRPr="004B7051">
        <w:rPr>
          <w:rFonts w:cs="Arial"/>
          <w:color w:val="000000"/>
        </w:rPr>
        <w:t xml:space="preserve">in Table 2.2 below. </w:t>
      </w:r>
    </w:p>
    <w:p w:rsidR="004B7051" w:rsidRPr="004B7051" w:rsidRDefault="004B7051" w:rsidP="004B7051">
      <w:pPr>
        <w:spacing w:after="0" w:line="360" w:lineRule="auto"/>
        <w:rPr>
          <w:rFonts w:cs="Arial"/>
          <w:color w:val="000000"/>
        </w:rPr>
      </w:pPr>
    </w:p>
    <w:p w:rsidR="00AE729E" w:rsidRPr="009F00F7" w:rsidRDefault="00AE729E" w:rsidP="00AE729E">
      <w:pPr>
        <w:rPr>
          <w:b/>
        </w:rPr>
      </w:pPr>
      <w:r w:rsidRPr="009F00F7">
        <w:rPr>
          <w:b/>
        </w:rPr>
        <w:t>Table 2.2: Categories of the potential effects of land-use plans on European sites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523"/>
      </w:tblGrid>
      <w:tr w:rsidR="00AE729E" w:rsidRPr="0024512E" w:rsidTr="00462D37">
        <w:tc>
          <w:tcPr>
            <w:tcW w:w="9351" w:type="dxa"/>
            <w:gridSpan w:val="2"/>
            <w:shd w:val="clear" w:color="auto" w:fill="CCFFCC"/>
          </w:tcPr>
          <w:p w:rsidR="00AE729E" w:rsidRPr="0024512E" w:rsidRDefault="00AE729E" w:rsidP="00A502CD">
            <w:pPr>
              <w:autoSpaceDE w:val="0"/>
              <w:autoSpaceDN w:val="0"/>
              <w:adjustRightInd w:val="0"/>
              <w:jc w:val="center"/>
              <w:rPr>
                <w:rFonts w:cs="Arial"/>
                <w:b/>
                <w:bCs/>
                <w:color w:val="000000"/>
              </w:rPr>
            </w:pPr>
            <w:r w:rsidRPr="0024512E">
              <w:rPr>
                <w:rFonts w:cs="Arial"/>
                <w:b/>
                <w:bCs/>
                <w:color w:val="000000"/>
              </w:rPr>
              <w:t>Category A: No negative effect</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A1</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Policies that will not themselves lead to development e.g. because they relate to design or other qualitative criteria for development, or they are not a land use planning policy.</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A2</w:t>
            </w:r>
          </w:p>
        </w:tc>
        <w:tc>
          <w:tcPr>
            <w:tcW w:w="8523" w:type="dxa"/>
          </w:tcPr>
          <w:p w:rsidR="00AE729E" w:rsidRPr="0024512E" w:rsidRDefault="00AE729E" w:rsidP="00A502CD">
            <w:pPr>
              <w:autoSpaceDE w:val="0"/>
              <w:autoSpaceDN w:val="0"/>
              <w:adjustRightInd w:val="0"/>
              <w:rPr>
                <w:rFonts w:cs="Arial"/>
                <w:b/>
                <w:bCs/>
                <w:color w:val="000000"/>
              </w:rPr>
            </w:pPr>
            <w:r w:rsidRPr="0024512E">
              <w:rPr>
                <w:rFonts w:cs="Arial"/>
                <w:color w:val="000000"/>
              </w:rPr>
              <w:t>Policies intended to protect the natural environment, including biodiversity.</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A3</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Policies intended to conserve or enhance the natural, built or historic environment, where enhancement measures will not be likely to have any negative effect on a European Site.</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A4</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Policies that positively steer development away from European sites and associated sensitive areas.</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A5</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Policies that would have no effect because no development could occur through the policy itself, the development being implemented through later policies in the same plan, which are more specific and therefore more appropriate to assess for their effects on European Sites and associated sensitive areas.</w:t>
            </w:r>
          </w:p>
        </w:tc>
      </w:tr>
      <w:tr w:rsidR="00AE729E" w:rsidRPr="0024512E" w:rsidTr="00462D37">
        <w:tc>
          <w:tcPr>
            <w:tcW w:w="9351" w:type="dxa"/>
            <w:gridSpan w:val="2"/>
            <w:shd w:val="clear" w:color="auto" w:fill="FFFF99"/>
          </w:tcPr>
          <w:p w:rsidR="00AE729E" w:rsidRPr="0024512E" w:rsidRDefault="00AE729E" w:rsidP="00A502CD">
            <w:pPr>
              <w:autoSpaceDE w:val="0"/>
              <w:autoSpaceDN w:val="0"/>
              <w:adjustRightInd w:val="0"/>
              <w:jc w:val="center"/>
              <w:rPr>
                <w:rFonts w:cs="Arial"/>
                <w:b/>
                <w:bCs/>
                <w:color w:val="000000"/>
              </w:rPr>
            </w:pPr>
            <w:r w:rsidRPr="0024512E">
              <w:rPr>
                <w:rFonts w:cs="Arial"/>
                <w:b/>
                <w:bCs/>
                <w:color w:val="000000"/>
              </w:rPr>
              <w:t>Category B: No significant effect</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B</w:t>
            </w:r>
          </w:p>
        </w:tc>
        <w:tc>
          <w:tcPr>
            <w:tcW w:w="8523" w:type="dxa"/>
          </w:tcPr>
          <w:p w:rsidR="00AE729E" w:rsidRPr="00A21346" w:rsidRDefault="00AE729E" w:rsidP="00A502CD">
            <w:pPr>
              <w:autoSpaceDE w:val="0"/>
              <w:autoSpaceDN w:val="0"/>
              <w:adjustRightInd w:val="0"/>
              <w:rPr>
                <w:rFonts w:cs="Arial"/>
                <w:color w:val="000000"/>
              </w:rPr>
            </w:pPr>
            <w:r w:rsidRPr="0024512E">
              <w:rPr>
                <w:rFonts w:cs="Arial"/>
                <w:color w:val="000000"/>
              </w:rPr>
              <w:t>Effects are trivial or ‘de minimis’, even if combined with other effects.</w:t>
            </w:r>
          </w:p>
        </w:tc>
      </w:tr>
      <w:tr w:rsidR="00AE729E" w:rsidRPr="0024512E" w:rsidTr="00462D37">
        <w:tc>
          <w:tcPr>
            <w:tcW w:w="9351" w:type="dxa"/>
            <w:gridSpan w:val="2"/>
            <w:shd w:val="clear" w:color="auto" w:fill="FF3300"/>
          </w:tcPr>
          <w:p w:rsidR="00AE729E" w:rsidRPr="0024512E" w:rsidRDefault="00AE729E" w:rsidP="00A502CD">
            <w:pPr>
              <w:autoSpaceDE w:val="0"/>
              <w:autoSpaceDN w:val="0"/>
              <w:adjustRightInd w:val="0"/>
              <w:jc w:val="center"/>
              <w:rPr>
                <w:rFonts w:cs="Arial"/>
                <w:b/>
                <w:bCs/>
                <w:color w:val="000000"/>
              </w:rPr>
            </w:pPr>
            <w:r w:rsidRPr="0024512E">
              <w:rPr>
                <w:rFonts w:cs="Arial"/>
                <w:b/>
                <w:bCs/>
                <w:color w:val="000000"/>
              </w:rPr>
              <w:t>Category C: Likely significant effect alone</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C1</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The option, policy or proposal could directly affect a European site because it provides for, or steers, a quantity or type of development onto a European site, or adjacent to it.</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lastRenderedPageBreak/>
              <w:t>C2</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The option, policy or proposal could indirectly affect a European site e.g. because it provides for, or steers, a quantity or type of development that may be very close to it, or ecologically, hydrologically or physically connected to it or it may increase disturbance as a result of increased recreational pressures.</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C3</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Proposals for a magnitude of development that, no matter where it was located, the development would be likely to have a significant effect on a European site.</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C4</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An option, or policy that makes provision for a quantity / type of development (and may indicate one or more broad locations e.g. a particular part of the plan area), but the effects are uncertain because the detailed location of the development is to be selected following consideration of options in a later, more specific plan. The consideration of options in the later plan will assess potential effects on European Sites, but because the development could possibly affect a European site a significant effect cannot be ruled out on the basis of objective information.</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C5</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Options, policies or proposals for developments or infrastructure projects that could block options or alternatives for the provision of other development or projects in the future, which will be required in the public interest, that may lead to adverse effects on European sites, which would otherwise be avoided.</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C6</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Options, policies or proposals, which depend on how the policies etc</w:t>
            </w:r>
            <w:r w:rsidR="00437F55">
              <w:rPr>
                <w:rFonts w:cs="Arial"/>
                <w:color w:val="000000"/>
              </w:rPr>
              <w:t>.</w:t>
            </w:r>
            <w:r w:rsidRPr="0024512E">
              <w:rPr>
                <w:rFonts w:cs="Arial"/>
                <w:color w:val="000000"/>
              </w:rPr>
              <w:t xml:space="preserve"> are implemented in due course, for example, through the development management process. There is a theoretical possibility that if implemented in one or more particular ways, the proposal could possibly have a significant effect on a European site.</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C7</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Any other options, policies or proposals that would be vulnerable to failure under the Habitats Regulations at project assessment stage; to include them in the plan would be regarded by the EC as ‘faulty planning’.</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C8</w:t>
            </w:r>
          </w:p>
          <w:p w:rsidR="00AE729E" w:rsidRPr="0024512E" w:rsidRDefault="00AE729E" w:rsidP="00A502CD">
            <w:pPr>
              <w:autoSpaceDE w:val="0"/>
              <w:autoSpaceDN w:val="0"/>
              <w:adjustRightInd w:val="0"/>
              <w:rPr>
                <w:rFonts w:cs="Arial"/>
                <w:color w:val="000000"/>
              </w:rPr>
            </w:pP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Any other proposal that may have an adverse effect on a European site, which might try to pass the tests of the Habitats Regulations at project assessment stage by arguing that the plan provides the imperative reasons of overriding public interest to justify its consent despite a negative assessment.</w:t>
            </w:r>
          </w:p>
        </w:tc>
      </w:tr>
      <w:tr w:rsidR="00AE729E" w:rsidRPr="0024512E" w:rsidTr="00462D37">
        <w:tc>
          <w:tcPr>
            <w:tcW w:w="9351" w:type="dxa"/>
            <w:gridSpan w:val="2"/>
            <w:shd w:val="clear" w:color="auto" w:fill="FFCC99"/>
          </w:tcPr>
          <w:p w:rsidR="00AE729E" w:rsidRPr="0024512E" w:rsidRDefault="00AE729E" w:rsidP="00A502CD">
            <w:pPr>
              <w:autoSpaceDE w:val="0"/>
              <w:autoSpaceDN w:val="0"/>
              <w:adjustRightInd w:val="0"/>
              <w:jc w:val="center"/>
              <w:rPr>
                <w:rFonts w:cs="Arial"/>
                <w:b/>
                <w:bCs/>
                <w:color w:val="000000"/>
              </w:rPr>
            </w:pPr>
            <w:r w:rsidRPr="0024512E">
              <w:rPr>
                <w:rFonts w:cs="Arial"/>
                <w:b/>
                <w:bCs/>
                <w:color w:val="000000"/>
              </w:rPr>
              <w:t>Category D: Likely significant effect in combination</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D1</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The option, policy or proposal alone would not be likely to have significant effects but if its effects are combined with the effects of other policies or proposals provided for or coordinated by the LDD (internally) the cumulative effects would be likely to be significant.</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D2</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Options, policies or proposals that alone would not be likely to have significant effects but if their effects are combined with the effects of other plans or projects, and possibly the effects of other developments provided for in the LDD as well, the combined effects would be likely to be significant.</w:t>
            </w:r>
          </w:p>
        </w:tc>
      </w:tr>
      <w:tr w:rsidR="00AE729E" w:rsidRPr="0024512E" w:rsidTr="00462D37">
        <w:tc>
          <w:tcPr>
            <w:tcW w:w="828" w:type="dxa"/>
          </w:tcPr>
          <w:p w:rsidR="00AE729E" w:rsidRPr="0024512E" w:rsidRDefault="00AE729E" w:rsidP="00A502CD">
            <w:pPr>
              <w:autoSpaceDE w:val="0"/>
              <w:autoSpaceDN w:val="0"/>
              <w:adjustRightInd w:val="0"/>
              <w:rPr>
                <w:rFonts w:cs="Arial"/>
                <w:bCs/>
                <w:color w:val="000000"/>
              </w:rPr>
            </w:pPr>
            <w:r w:rsidRPr="0024512E">
              <w:rPr>
                <w:rFonts w:cs="Arial"/>
                <w:bCs/>
                <w:color w:val="000000"/>
              </w:rPr>
              <w:t>D3</w:t>
            </w:r>
          </w:p>
        </w:tc>
        <w:tc>
          <w:tcPr>
            <w:tcW w:w="8523" w:type="dxa"/>
          </w:tcPr>
          <w:p w:rsidR="00AE729E" w:rsidRPr="0024512E" w:rsidRDefault="00AE729E" w:rsidP="00A502CD">
            <w:pPr>
              <w:autoSpaceDE w:val="0"/>
              <w:autoSpaceDN w:val="0"/>
              <w:adjustRightInd w:val="0"/>
              <w:rPr>
                <w:rFonts w:cs="Arial"/>
                <w:color w:val="000000"/>
              </w:rPr>
            </w:pPr>
            <w:r w:rsidRPr="0024512E">
              <w:rPr>
                <w:rFonts w:cs="Arial"/>
                <w:color w:val="000000"/>
              </w:rPr>
              <w:t xml:space="preserve">Options or proposals that are, or could be, part of a programme or sequence of development delivered over a period, where the implementation of the early stages </w:t>
            </w:r>
            <w:r w:rsidRPr="0024512E">
              <w:rPr>
                <w:rFonts w:cs="Arial"/>
                <w:color w:val="000000"/>
              </w:rPr>
              <w:lastRenderedPageBreak/>
              <w:t>would n</w:t>
            </w:r>
            <w:r>
              <w:rPr>
                <w:rFonts w:cs="Arial"/>
                <w:color w:val="000000"/>
              </w:rPr>
              <w:t>ot have a significant effect on</w:t>
            </w:r>
            <w:r w:rsidRPr="0024512E">
              <w:rPr>
                <w:rFonts w:cs="Arial"/>
                <w:color w:val="000000"/>
              </w:rPr>
              <w:t xml:space="preserve"> European sites, but which would dictate the nature, scale, duration, location, timing of the whole project, the later stages of which could have an adverse effect on such sites.</w:t>
            </w:r>
          </w:p>
        </w:tc>
      </w:tr>
    </w:tbl>
    <w:p w:rsidR="00AE729E" w:rsidRDefault="00AE729E" w:rsidP="00AE729E">
      <w:pPr>
        <w:rPr>
          <w:rFonts w:cs="Arial"/>
          <w:i/>
          <w:iCs/>
          <w:color w:val="000000"/>
          <w:sz w:val="20"/>
          <w:szCs w:val="20"/>
        </w:rPr>
        <w:sectPr w:rsidR="00AE729E" w:rsidSect="00A502CD">
          <w:pgSz w:w="11907" w:h="16839" w:code="9"/>
          <w:pgMar w:top="1440" w:right="1440" w:bottom="1440" w:left="1440" w:header="708" w:footer="708" w:gutter="0"/>
          <w:cols w:space="708"/>
          <w:docGrid w:linePitch="360"/>
        </w:sectPr>
      </w:pPr>
      <w:r w:rsidRPr="0024512E">
        <w:rPr>
          <w:rFonts w:cs="Arial"/>
          <w:b/>
          <w:iCs/>
          <w:color w:val="000000"/>
          <w:sz w:val="20"/>
          <w:szCs w:val="20"/>
        </w:rPr>
        <w:lastRenderedPageBreak/>
        <w:t>Source</w:t>
      </w:r>
      <w:r w:rsidRPr="0024512E">
        <w:rPr>
          <w:rFonts w:cs="Arial"/>
          <w:i/>
          <w:iCs/>
          <w:color w:val="000000"/>
          <w:sz w:val="20"/>
          <w:szCs w:val="20"/>
        </w:rPr>
        <w:t>: The Habitats Regulations Assessment of Local Development Documents Revised Draft Guidance for Natural England, February 2009, prepared by Tydesley and Associates for Natural England.</w:t>
      </w:r>
    </w:p>
    <w:p w:rsidR="00AE729E" w:rsidRPr="006E04C9" w:rsidRDefault="00AE729E" w:rsidP="00AE729E">
      <w:pPr>
        <w:pStyle w:val="Heading1"/>
        <w:rPr>
          <w:sz w:val="40"/>
          <w:szCs w:val="40"/>
        </w:rPr>
      </w:pPr>
      <w:bookmarkStart w:id="15" w:name="_Toc459039300"/>
      <w:bookmarkStart w:id="16" w:name="_Toc3280868"/>
      <w:r w:rsidRPr="006E04C9">
        <w:rPr>
          <w:sz w:val="40"/>
          <w:szCs w:val="40"/>
        </w:rPr>
        <w:lastRenderedPageBreak/>
        <w:t>Identification of European Sites</w:t>
      </w:r>
      <w:bookmarkEnd w:id="15"/>
      <w:bookmarkEnd w:id="16"/>
    </w:p>
    <w:p w:rsidR="004B7051" w:rsidRDefault="004B7051" w:rsidP="00AE729E">
      <w:pPr>
        <w:rPr>
          <w:rFonts w:cs="Arial"/>
          <w:color w:val="000000"/>
        </w:rPr>
      </w:pPr>
    </w:p>
    <w:p w:rsidR="00AE729E" w:rsidRPr="000642E1" w:rsidRDefault="00AE729E" w:rsidP="004B7051">
      <w:pPr>
        <w:spacing w:after="0" w:line="360" w:lineRule="auto"/>
        <w:rPr>
          <w:rFonts w:cs="Arial"/>
        </w:rPr>
      </w:pPr>
      <w:r w:rsidRPr="004B7051">
        <w:rPr>
          <w:rFonts w:cs="Arial"/>
          <w:color w:val="000000"/>
        </w:rPr>
        <w:t xml:space="preserve">The Natural England guidance recommends considering all European sites within </w:t>
      </w:r>
      <w:r w:rsidR="004F41AB">
        <w:rPr>
          <w:rFonts w:cs="Arial"/>
          <w:color w:val="000000"/>
        </w:rPr>
        <w:t xml:space="preserve">a </w:t>
      </w:r>
      <w:r w:rsidRPr="004B7051">
        <w:rPr>
          <w:rFonts w:cs="Arial"/>
          <w:color w:val="000000"/>
        </w:rPr>
        <w:t xml:space="preserve">10 -15km buffer of a plan or project, in Torbay </w:t>
      </w:r>
      <w:r w:rsidR="004F41AB">
        <w:rPr>
          <w:rFonts w:cs="Arial"/>
          <w:color w:val="000000"/>
        </w:rPr>
        <w:t xml:space="preserve">a </w:t>
      </w:r>
      <w:r w:rsidRPr="004B7051">
        <w:rPr>
          <w:rFonts w:cs="Arial"/>
          <w:color w:val="000000"/>
        </w:rPr>
        <w:t>20 km buff</w:t>
      </w:r>
      <w:r w:rsidR="004F41AB">
        <w:rPr>
          <w:rFonts w:cs="Arial"/>
          <w:color w:val="000000"/>
        </w:rPr>
        <w:t>er was recommended</w:t>
      </w:r>
      <w:r w:rsidR="004F41AB" w:rsidRPr="00F95A33">
        <w:rPr>
          <w:rFonts w:cs="Arial"/>
          <w:color w:val="00B050"/>
        </w:rPr>
        <w:t xml:space="preserve">. </w:t>
      </w:r>
      <w:r w:rsidR="004F41AB">
        <w:rPr>
          <w:rFonts w:cs="Arial"/>
          <w:color w:val="000000"/>
        </w:rPr>
        <w:t>A total of six</w:t>
      </w:r>
      <w:r w:rsidRPr="004B7051">
        <w:rPr>
          <w:rFonts w:cs="Arial"/>
          <w:color w:val="000000"/>
        </w:rPr>
        <w:t xml:space="preserve"> European sites were identified.  Two of which are present within Torbay boundaries and four further European sites are withi</w:t>
      </w:r>
      <w:r w:rsidR="00C36E15">
        <w:rPr>
          <w:rFonts w:cs="Arial"/>
          <w:color w:val="000000"/>
        </w:rPr>
        <w:t>n the 20km buffer zone of Torquay</w:t>
      </w:r>
      <w:r w:rsidRPr="004B7051">
        <w:rPr>
          <w:rFonts w:cs="Arial"/>
          <w:color w:val="000000"/>
        </w:rPr>
        <w:t>’s boundaries</w:t>
      </w:r>
      <w:r w:rsidR="0064732F">
        <w:rPr>
          <w:rFonts w:cs="Arial"/>
          <w:color w:val="000000"/>
        </w:rPr>
        <w:t xml:space="preserve"> (see</w:t>
      </w:r>
      <w:r w:rsidR="006B347B">
        <w:rPr>
          <w:rFonts w:cs="Arial"/>
          <w:color w:val="000000"/>
        </w:rPr>
        <w:t xml:space="preserve"> </w:t>
      </w:r>
      <w:r w:rsidR="0064732F">
        <w:rPr>
          <w:rFonts w:cs="Arial"/>
          <w:color w:val="000000"/>
        </w:rPr>
        <w:t>Appendix D</w:t>
      </w:r>
      <w:r w:rsidR="006B347B">
        <w:rPr>
          <w:rFonts w:cs="Arial"/>
          <w:color w:val="000000"/>
        </w:rPr>
        <w:t>, Map1</w:t>
      </w:r>
      <w:r w:rsidR="008F3608">
        <w:rPr>
          <w:rFonts w:cs="Arial"/>
          <w:color w:val="000000"/>
        </w:rPr>
        <w:t>)</w:t>
      </w:r>
      <w:r w:rsidRPr="004B7051">
        <w:rPr>
          <w:rFonts w:cs="Arial"/>
          <w:color w:val="000000"/>
        </w:rPr>
        <w:t xml:space="preserve">. These are listed </w:t>
      </w:r>
      <w:r w:rsidRPr="000642E1">
        <w:rPr>
          <w:rFonts w:cs="Arial"/>
        </w:rPr>
        <w:t>below:</w:t>
      </w:r>
    </w:p>
    <w:p w:rsidR="00AE729E" w:rsidRPr="000642E1" w:rsidRDefault="00132D83" w:rsidP="004B7051">
      <w:pPr>
        <w:pStyle w:val="ListParagraph"/>
        <w:numPr>
          <w:ilvl w:val="0"/>
          <w:numId w:val="4"/>
        </w:numPr>
        <w:spacing w:after="0" w:line="360" w:lineRule="auto"/>
        <w:rPr>
          <w:rFonts w:ascii="Arial" w:hAnsi="Arial" w:cs="Arial"/>
        </w:rPr>
      </w:pPr>
      <w:r w:rsidRPr="000642E1">
        <w:rPr>
          <w:rFonts w:ascii="Arial" w:hAnsi="Arial" w:cs="Arial"/>
        </w:rPr>
        <w:t xml:space="preserve">Exe Estuary SPA &amp; Ramsar </w:t>
      </w:r>
      <w:r w:rsidR="0095109E" w:rsidRPr="000642E1">
        <w:rPr>
          <w:rFonts w:ascii="Arial" w:hAnsi="Arial" w:cs="Arial"/>
        </w:rPr>
        <w:t xml:space="preserve">(11km) </w:t>
      </w:r>
    </w:p>
    <w:p w:rsidR="00132D83" w:rsidRPr="000642E1" w:rsidRDefault="00132D83" w:rsidP="00132D83">
      <w:pPr>
        <w:pStyle w:val="ListParagraph"/>
        <w:numPr>
          <w:ilvl w:val="0"/>
          <w:numId w:val="4"/>
        </w:numPr>
        <w:spacing w:after="0" w:line="360" w:lineRule="auto"/>
        <w:rPr>
          <w:rFonts w:ascii="Arial" w:hAnsi="Arial" w:cs="Arial"/>
        </w:rPr>
      </w:pPr>
      <w:r w:rsidRPr="000642E1">
        <w:rPr>
          <w:rFonts w:ascii="Arial" w:hAnsi="Arial" w:cs="Arial"/>
        </w:rPr>
        <w:t xml:space="preserve">Dawlish Warren SAC </w:t>
      </w:r>
      <w:r w:rsidR="0095109E" w:rsidRPr="000642E1">
        <w:rPr>
          <w:rFonts w:ascii="Arial" w:hAnsi="Arial" w:cs="Arial"/>
        </w:rPr>
        <w:t>(11km)</w:t>
      </w:r>
    </w:p>
    <w:p w:rsidR="00AE729E" w:rsidRPr="000642E1" w:rsidRDefault="00AE729E" w:rsidP="00AE729E">
      <w:pPr>
        <w:pStyle w:val="ListParagraph"/>
        <w:numPr>
          <w:ilvl w:val="0"/>
          <w:numId w:val="4"/>
        </w:numPr>
        <w:spacing w:after="0" w:line="360" w:lineRule="auto"/>
        <w:rPr>
          <w:rFonts w:ascii="Arial" w:hAnsi="Arial" w:cs="Arial"/>
        </w:rPr>
      </w:pPr>
      <w:r w:rsidRPr="000642E1">
        <w:rPr>
          <w:rFonts w:ascii="Arial" w:hAnsi="Arial" w:cs="Arial"/>
        </w:rPr>
        <w:t>South Hams SAC</w:t>
      </w:r>
      <w:r w:rsidR="0095109E" w:rsidRPr="000642E1">
        <w:rPr>
          <w:rFonts w:ascii="Arial" w:hAnsi="Arial" w:cs="Arial"/>
        </w:rPr>
        <w:t xml:space="preserve"> (8km)</w:t>
      </w:r>
      <w:r w:rsidR="00132D83" w:rsidRPr="000642E1">
        <w:rPr>
          <w:rFonts w:ascii="Arial" w:hAnsi="Arial" w:cs="Arial"/>
        </w:rPr>
        <w:t xml:space="preserve"> </w:t>
      </w:r>
    </w:p>
    <w:p w:rsidR="00AE729E" w:rsidRPr="000642E1" w:rsidRDefault="00AE729E" w:rsidP="00AE729E">
      <w:pPr>
        <w:pStyle w:val="ListParagraph"/>
        <w:numPr>
          <w:ilvl w:val="0"/>
          <w:numId w:val="4"/>
        </w:numPr>
        <w:spacing w:after="0" w:line="360" w:lineRule="auto"/>
        <w:rPr>
          <w:rFonts w:ascii="Arial" w:hAnsi="Arial" w:cs="Arial"/>
        </w:rPr>
      </w:pPr>
      <w:r w:rsidRPr="000642E1">
        <w:rPr>
          <w:rFonts w:ascii="Arial" w:hAnsi="Arial" w:cs="Arial"/>
        </w:rPr>
        <w:t>Dartmoor SAC</w:t>
      </w:r>
      <w:r w:rsidR="0095109E" w:rsidRPr="000642E1">
        <w:rPr>
          <w:rFonts w:ascii="Arial" w:hAnsi="Arial" w:cs="Arial"/>
        </w:rPr>
        <w:t xml:space="preserve"> (18km)</w:t>
      </w:r>
    </w:p>
    <w:p w:rsidR="00AE729E" w:rsidRPr="000642E1" w:rsidRDefault="00AE729E" w:rsidP="00AE729E">
      <w:pPr>
        <w:pStyle w:val="ListParagraph"/>
        <w:numPr>
          <w:ilvl w:val="0"/>
          <w:numId w:val="4"/>
        </w:numPr>
        <w:spacing w:after="0" w:line="360" w:lineRule="auto"/>
        <w:rPr>
          <w:rFonts w:ascii="Arial" w:hAnsi="Arial" w:cs="Arial"/>
        </w:rPr>
      </w:pPr>
      <w:r w:rsidRPr="000642E1">
        <w:rPr>
          <w:rFonts w:ascii="Arial" w:hAnsi="Arial" w:cs="Arial"/>
        </w:rPr>
        <w:t>South Dartmoor Woods SAC</w:t>
      </w:r>
      <w:r w:rsidR="0095109E" w:rsidRPr="000642E1">
        <w:rPr>
          <w:rFonts w:ascii="Arial" w:hAnsi="Arial" w:cs="Arial"/>
        </w:rPr>
        <w:t xml:space="preserve"> (14km)</w:t>
      </w:r>
    </w:p>
    <w:p w:rsidR="00132D83" w:rsidRPr="00E56399" w:rsidRDefault="00132D83" w:rsidP="00132D83">
      <w:pPr>
        <w:pStyle w:val="ListParagraph"/>
        <w:numPr>
          <w:ilvl w:val="0"/>
          <w:numId w:val="4"/>
        </w:numPr>
        <w:spacing w:after="0" w:line="360" w:lineRule="auto"/>
        <w:rPr>
          <w:rFonts w:ascii="Arial" w:hAnsi="Arial" w:cs="Arial"/>
        </w:rPr>
      </w:pPr>
      <w:r w:rsidRPr="00E56399">
        <w:rPr>
          <w:rFonts w:ascii="Arial" w:hAnsi="Arial" w:cs="Arial"/>
        </w:rPr>
        <w:t>Lyme Bay and Torbay Marine SAC</w:t>
      </w:r>
    </w:p>
    <w:p w:rsidR="00132D83" w:rsidRPr="00132D83" w:rsidRDefault="00132D83" w:rsidP="00132D83">
      <w:pPr>
        <w:spacing w:after="0" w:line="360" w:lineRule="auto"/>
        <w:ind w:left="720"/>
        <w:rPr>
          <w:rFonts w:ascii="Arial" w:hAnsi="Arial" w:cs="Arial"/>
        </w:rPr>
      </w:pPr>
    </w:p>
    <w:p w:rsidR="00AE729E" w:rsidRPr="004B7051" w:rsidRDefault="00AE729E" w:rsidP="004B7051">
      <w:pPr>
        <w:spacing w:after="0" w:line="360" w:lineRule="auto"/>
        <w:rPr>
          <w:rFonts w:cs="Arial"/>
          <w:color w:val="000000"/>
        </w:rPr>
      </w:pPr>
    </w:p>
    <w:p w:rsidR="00AE729E" w:rsidRDefault="00AE729E" w:rsidP="004B7051">
      <w:pPr>
        <w:spacing w:after="0" w:line="360" w:lineRule="auto"/>
        <w:rPr>
          <w:rStyle w:val="Hyperlink"/>
        </w:rPr>
      </w:pPr>
      <w:r w:rsidRPr="004B7051">
        <w:rPr>
          <w:rFonts w:cs="Arial"/>
          <w:color w:val="000000"/>
        </w:rPr>
        <w:t xml:space="preserve">Site characteristics and </w:t>
      </w:r>
      <w:r w:rsidR="006B347B">
        <w:rPr>
          <w:rFonts w:cs="Arial"/>
          <w:color w:val="000000"/>
        </w:rPr>
        <w:t xml:space="preserve">the </w:t>
      </w:r>
      <w:r w:rsidRPr="004B7051">
        <w:rPr>
          <w:rFonts w:cs="Arial"/>
          <w:color w:val="000000"/>
        </w:rPr>
        <w:t>conservation objectives</w:t>
      </w:r>
      <w:r w:rsidR="006B347B">
        <w:rPr>
          <w:rFonts w:cs="Arial"/>
          <w:color w:val="000000"/>
        </w:rPr>
        <w:t xml:space="preserve"> of each site </w:t>
      </w:r>
      <w:r w:rsidR="006B347B">
        <w:rPr>
          <w:rFonts w:cs="Arial"/>
        </w:rPr>
        <w:t>were</w:t>
      </w:r>
      <w:r w:rsidR="00177B8B" w:rsidRPr="00462D37">
        <w:rPr>
          <w:rFonts w:cs="Arial"/>
        </w:rPr>
        <w:t xml:space="preserve"> set out in Appendix</w:t>
      </w:r>
      <w:r w:rsidR="0064732F">
        <w:rPr>
          <w:rFonts w:cs="Arial"/>
        </w:rPr>
        <w:t xml:space="preserve"> E</w:t>
      </w:r>
      <w:r w:rsidR="00177B8B" w:rsidRPr="00462D37">
        <w:rPr>
          <w:rFonts w:cs="Arial"/>
        </w:rPr>
        <w:t xml:space="preserve"> </w:t>
      </w:r>
      <w:r w:rsidR="00177B8B">
        <w:rPr>
          <w:rFonts w:cs="Arial"/>
          <w:color w:val="000000"/>
        </w:rPr>
        <w:t xml:space="preserve">and more information </w:t>
      </w:r>
      <w:r w:rsidRPr="004B7051">
        <w:rPr>
          <w:rFonts w:cs="Arial"/>
          <w:color w:val="000000"/>
        </w:rPr>
        <w:t>can be accessed on N</w:t>
      </w:r>
      <w:r w:rsidR="00F62A20">
        <w:rPr>
          <w:rFonts w:cs="Arial"/>
          <w:color w:val="000000"/>
        </w:rPr>
        <w:t xml:space="preserve">atural </w:t>
      </w:r>
      <w:r w:rsidRPr="004B7051">
        <w:rPr>
          <w:rFonts w:cs="Arial"/>
          <w:color w:val="000000"/>
        </w:rPr>
        <w:t>E</w:t>
      </w:r>
      <w:r w:rsidR="00F62A20">
        <w:rPr>
          <w:rFonts w:cs="Arial"/>
          <w:color w:val="000000"/>
        </w:rPr>
        <w:t>ngland web</w:t>
      </w:r>
      <w:r w:rsidRPr="004B7051">
        <w:rPr>
          <w:rFonts w:cs="Arial"/>
          <w:color w:val="000000"/>
        </w:rPr>
        <w:t>site below:</w:t>
      </w:r>
      <w:r>
        <w:t xml:space="preserve"> </w:t>
      </w:r>
      <w:hyperlink r:id="rId11" w:history="1">
        <w:r w:rsidRPr="00A36110">
          <w:rPr>
            <w:rStyle w:val="Hyperlink"/>
          </w:rPr>
          <w:t>http://publications.naturalengland.org.uk/category/5374002071601152</w:t>
        </w:r>
      </w:hyperlink>
    </w:p>
    <w:p w:rsidR="006F1B56" w:rsidRPr="006F1B56" w:rsidRDefault="006F1B56" w:rsidP="006F1B56">
      <w:pPr>
        <w:tabs>
          <w:tab w:val="left" w:pos="8283"/>
        </w:tabs>
        <w:sectPr w:rsidR="006F1B56" w:rsidRPr="006F1B56" w:rsidSect="00A502CD">
          <w:pgSz w:w="11906" w:h="16838"/>
          <w:pgMar w:top="1440" w:right="1440" w:bottom="1440" w:left="1440" w:header="708" w:footer="708" w:gutter="0"/>
          <w:cols w:space="708"/>
          <w:docGrid w:linePitch="360"/>
        </w:sectPr>
      </w:pPr>
    </w:p>
    <w:p w:rsidR="00AE729E" w:rsidRPr="006E04C9" w:rsidRDefault="00AE729E" w:rsidP="00641634">
      <w:pPr>
        <w:pStyle w:val="Heading1"/>
        <w:rPr>
          <w:sz w:val="40"/>
          <w:szCs w:val="40"/>
        </w:rPr>
      </w:pPr>
      <w:bookmarkStart w:id="17" w:name="_Toc459039301"/>
      <w:bookmarkStart w:id="18" w:name="_Toc3280869"/>
      <w:r w:rsidRPr="006E04C9">
        <w:rPr>
          <w:sz w:val="40"/>
          <w:szCs w:val="40"/>
        </w:rPr>
        <w:lastRenderedPageBreak/>
        <w:t>Consideration of other Plans and Programmes</w:t>
      </w:r>
      <w:bookmarkEnd w:id="17"/>
      <w:bookmarkEnd w:id="18"/>
    </w:p>
    <w:p w:rsidR="004B7051" w:rsidRDefault="004B7051" w:rsidP="004B7051">
      <w:pPr>
        <w:spacing w:after="0" w:line="360" w:lineRule="auto"/>
        <w:rPr>
          <w:rFonts w:cs="Arial"/>
          <w:color w:val="000000"/>
        </w:rPr>
      </w:pPr>
    </w:p>
    <w:p w:rsidR="00AE729E" w:rsidRPr="008319EB" w:rsidRDefault="00AE729E" w:rsidP="008319EB">
      <w:pPr>
        <w:spacing w:after="0" w:line="360" w:lineRule="auto"/>
        <w:rPr>
          <w:rFonts w:cs="Arial"/>
          <w:color w:val="000000"/>
        </w:rPr>
      </w:pPr>
      <w:r w:rsidRPr="004B7051">
        <w:rPr>
          <w:rFonts w:cs="Arial"/>
          <w:color w:val="000000"/>
        </w:rPr>
        <w:t>The Habitats Direct</w:t>
      </w:r>
      <w:r w:rsidR="00E50A7D">
        <w:rPr>
          <w:rFonts w:cs="Arial"/>
          <w:color w:val="000000"/>
        </w:rPr>
        <w:t>ive</w:t>
      </w:r>
      <w:r w:rsidRPr="004B7051">
        <w:rPr>
          <w:rFonts w:cs="Arial"/>
          <w:color w:val="000000"/>
        </w:rPr>
        <w:t xml:space="preserve"> require</w:t>
      </w:r>
      <w:r w:rsidR="00E50A7D">
        <w:rPr>
          <w:rFonts w:cs="Arial"/>
          <w:color w:val="000000"/>
        </w:rPr>
        <w:t>s</w:t>
      </w:r>
      <w:r w:rsidRPr="004B7051">
        <w:rPr>
          <w:rFonts w:cs="Arial"/>
          <w:color w:val="000000"/>
        </w:rPr>
        <w:t xml:space="preserve"> competent authorities to include the assessment of effects on a European site in combination with other plans or projects. For the purpose of this assessment, only key relevant plans that could potentially result in in-combination effects have been considered</w:t>
      </w:r>
      <w:r w:rsidR="00E50A7D" w:rsidRPr="00E50A7D">
        <w:rPr>
          <w:color w:val="00B050"/>
        </w:rPr>
        <w:t xml:space="preserve"> </w:t>
      </w:r>
      <w:r w:rsidR="00E50A7D" w:rsidRPr="008319EB">
        <w:t>because they will also result in similar changes to environmental conditions</w:t>
      </w:r>
      <w:r w:rsidRPr="008319EB">
        <w:rPr>
          <w:rFonts w:cs="Arial"/>
        </w:rPr>
        <w:t xml:space="preserve">. </w:t>
      </w:r>
      <w:r w:rsidRPr="00E50A7D">
        <w:rPr>
          <w:rFonts w:cs="Arial"/>
        </w:rPr>
        <w:t>T</w:t>
      </w:r>
      <w:r w:rsidRPr="004B7051">
        <w:rPr>
          <w:rFonts w:cs="Arial"/>
          <w:color w:val="000000"/>
        </w:rPr>
        <w:t>hese are listed below:</w:t>
      </w:r>
      <w:r w:rsidR="00617DED">
        <w:rPr>
          <w:rFonts w:cs="Arial"/>
          <w:color w:val="000000"/>
        </w:rPr>
        <w:t xml:space="preserve">  </w:t>
      </w:r>
    </w:p>
    <w:p w:rsidR="00AE729E" w:rsidRPr="0006048B" w:rsidRDefault="00AE729E" w:rsidP="00AE729E">
      <w:pPr>
        <w:numPr>
          <w:ilvl w:val="0"/>
          <w:numId w:val="6"/>
        </w:numPr>
        <w:spacing w:after="0" w:line="360" w:lineRule="auto"/>
        <w:jc w:val="both"/>
        <w:rPr>
          <w:rFonts w:cs="Arial"/>
        </w:rPr>
      </w:pPr>
      <w:r w:rsidRPr="0024512E">
        <w:rPr>
          <w:rFonts w:cs="Arial"/>
        </w:rPr>
        <w:t xml:space="preserve">Torbay Local Plan </w:t>
      </w:r>
      <w:r>
        <w:rPr>
          <w:rFonts w:cs="Arial"/>
        </w:rPr>
        <w:t xml:space="preserve">2012-2030 </w:t>
      </w:r>
      <w:r w:rsidR="00AC79F0">
        <w:rPr>
          <w:rFonts w:cs="Arial"/>
        </w:rPr>
        <w:t>(</w:t>
      </w:r>
      <w:r>
        <w:rPr>
          <w:rFonts w:cs="Arial"/>
        </w:rPr>
        <w:t>2015</w:t>
      </w:r>
      <w:r w:rsidR="00AC79F0">
        <w:rPr>
          <w:rFonts w:cs="Arial"/>
        </w:rPr>
        <w:t>)</w:t>
      </w:r>
      <w:r w:rsidR="004B5B3F">
        <w:rPr>
          <w:rFonts w:cs="Arial"/>
        </w:rPr>
        <w:t>;</w:t>
      </w:r>
    </w:p>
    <w:p w:rsidR="00AE729E" w:rsidRPr="0024512E" w:rsidRDefault="00AE729E" w:rsidP="00AE729E">
      <w:pPr>
        <w:numPr>
          <w:ilvl w:val="0"/>
          <w:numId w:val="6"/>
        </w:numPr>
        <w:spacing w:after="0" w:line="360" w:lineRule="auto"/>
        <w:jc w:val="both"/>
        <w:rPr>
          <w:rFonts w:cs="Arial"/>
        </w:rPr>
      </w:pPr>
      <w:r w:rsidRPr="0024512E">
        <w:rPr>
          <w:rFonts w:cs="Arial"/>
        </w:rPr>
        <w:t>Devon and Torbay Local Transport Plan (3) 2011-2026</w:t>
      </w:r>
      <w:r w:rsidR="004B5B3F">
        <w:rPr>
          <w:rFonts w:cs="Arial"/>
        </w:rPr>
        <w:t>;</w:t>
      </w:r>
      <w:r w:rsidRPr="0024512E">
        <w:rPr>
          <w:rFonts w:cs="Arial"/>
        </w:rPr>
        <w:t xml:space="preserve"> </w:t>
      </w:r>
    </w:p>
    <w:p w:rsidR="00AE729E" w:rsidRPr="0024512E" w:rsidRDefault="00AE729E" w:rsidP="00AE729E">
      <w:pPr>
        <w:numPr>
          <w:ilvl w:val="0"/>
          <w:numId w:val="6"/>
        </w:numPr>
        <w:spacing w:after="0" w:line="360" w:lineRule="auto"/>
        <w:jc w:val="both"/>
        <w:rPr>
          <w:rFonts w:cs="Arial"/>
        </w:rPr>
      </w:pPr>
      <w:r w:rsidRPr="0024512E">
        <w:rPr>
          <w:rFonts w:cs="Arial"/>
        </w:rPr>
        <w:t>Devon County Council</w:t>
      </w:r>
      <w:r>
        <w:rPr>
          <w:rFonts w:cs="Arial"/>
        </w:rPr>
        <w:t xml:space="preserve"> Waste Local Plan</w:t>
      </w:r>
      <w:r w:rsidR="00776132">
        <w:rPr>
          <w:rFonts w:cs="Arial"/>
        </w:rPr>
        <w:t xml:space="preserve"> to 2031</w:t>
      </w:r>
      <w:r>
        <w:rPr>
          <w:rFonts w:cs="Arial"/>
        </w:rPr>
        <w:t xml:space="preserve"> (2014)</w:t>
      </w:r>
      <w:r w:rsidR="004B5B3F">
        <w:rPr>
          <w:rFonts w:cs="Arial"/>
        </w:rPr>
        <w:t>;</w:t>
      </w:r>
    </w:p>
    <w:p w:rsidR="00AE729E" w:rsidRPr="006F2046" w:rsidRDefault="00AE729E" w:rsidP="006F2046">
      <w:pPr>
        <w:numPr>
          <w:ilvl w:val="0"/>
          <w:numId w:val="6"/>
        </w:numPr>
        <w:spacing w:after="0" w:line="360" w:lineRule="auto"/>
        <w:jc w:val="both"/>
        <w:rPr>
          <w:rFonts w:cs="Arial"/>
        </w:rPr>
      </w:pPr>
      <w:r w:rsidRPr="0024512E">
        <w:rPr>
          <w:rFonts w:cs="Arial"/>
        </w:rPr>
        <w:t>Devon County Counc</w:t>
      </w:r>
      <w:r w:rsidR="00AC79F0">
        <w:rPr>
          <w:rFonts w:cs="Arial"/>
        </w:rPr>
        <w:t>il Minerals Local Plan</w:t>
      </w:r>
      <w:r w:rsidR="00B96949">
        <w:rPr>
          <w:rFonts w:cs="Arial"/>
        </w:rPr>
        <w:t xml:space="preserve"> </w:t>
      </w:r>
      <w:r w:rsidR="00776132">
        <w:rPr>
          <w:rFonts w:cs="Arial"/>
        </w:rPr>
        <w:t>2011-2031</w:t>
      </w:r>
      <w:r w:rsidRPr="0024512E">
        <w:rPr>
          <w:rFonts w:cs="Arial"/>
        </w:rPr>
        <w:t xml:space="preserve"> </w:t>
      </w:r>
      <w:r w:rsidR="00AC79F0">
        <w:rPr>
          <w:rFonts w:cs="Arial"/>
        </w:rPr>
        <w:t>(</w:t>
      </w:r>
      <w:r w:rsidR="000C33E9">
        <w:rPr>
          <w:rFonts w:cs="Arial"/>
        </w:rPr>
        <w:t>2017</w:t>
      </w:r>
      <w:r w:rsidR="00AC79F0">
        <w:rPr>
          <w:rFonts w:cs="Arial"/>
        </w:rPr>
        <w:t>)</w:t>
      </w:r>
      <w:r w:rsidR="004B5B3F">
        <w:rPr>
          <w:rFonts w:cs="Arial"/>
        </w:rPr>
        <w:t>;</w:t>
      </w:r>
      <w:r w:rsidRPr="0024512E">
        <w:rPr>
          <w:rFonts w:cs="Arial"/>
        </w:rPr>
        <w:t xml:space="preserve"> </w:t>
      </w:r>
    </w:p>
    <w:p w:rsidR="00AC79F0" w:rsidRPr="00454FF3" w:rsidRDefault="00AC79F0" w:rsidP="00AE729E">
      <w:pPr>
        <w:numPr>
          <w:ilvl w:val="0"/>
          <w:numId w:val="6"/>
        </w:numPr>
        <w:spacing w:after="0" w:line="360" w:lineRule="auto"/>
        <w:jc w:val="both"/>
        <w:rPr>
          <w:rFonts w:cs="Arial"/>
        </w:rPr>
      </w:pPr>
      <w:r w:rsidRPr="00454FF3">
        <w:rPr>
          <w:rFonts w:cs="Arial"/>
        </w:rPr>
        <w:t xml:space="preserve">English Riviera </w:t>
      </w:r>
      <w:r w:rsidR="00A12DB2" w:rsidRPr="00454FF3">
        <w:rPr>
          <w:rFonts w:cs="Arial"/>
        </w:rPr>
        <w:t>Destination Management Plan 2016</w:t>
      </w:r>
      <w:r w:rsidRPr="00454FF3">
        <w:rPr>
          <w:rFonts w:cs="Arial"/>
        </w:rPr>
        <w:t xml:space="preserve"> </w:t>
      </w:r>
      <w:r w:rsidR="004B5B3F">
        <w:rPr>
          <w:rFonts w:cs="Arial"/>
        </w:rPr>
        <w:t>–</w:t>
      </w:r>
      <w:r w:rsidRPr="00454FF3">
        <w:rPr>
          <w:rFonts w:cs="Arial"/>
        </w:rPr>
        <w:t xml:space="preserve"> 2021</w:t>
      </w:r>
      <w:r w:rsidR="004B5B3F">
        <w:rPr>
          <w:rFonts w:cs="Arial"/>
        </w:rPr>
        <w:t>;</w:t>
      </w:r>
    </w:p>
    <w:p w:rsidR="00AE729E" w:rsidRPr="009A6775" w:rsidRDefault="000C33E9" w:rsidP="00AE729E">
      <w:pPr>
        <w:numPr>
          <w:ilvl w:val="0"/>
          <w:numId w:val="6"/>
        </w:numPr>
        <w:spacing w:after="0" w:line="360" w:lineRule="auto"/>
        <w:jc w:val="both"/>
        <w:rPr>
          <w:rFonts w:cs="Arial"/>
          <w:sz w:val="24"/>
        </w:rPr>
      </w:pPr>
      <w:r>
        <w:rPr>
          <w:rFonts w:cs="Arial"/>
          <w:color w:val="000000"/>
        </w:rPr>
        <w:t>Torbay Economic Strategy 2017-2022</w:t>
      </w:r>
      <w:r w:rsidR="004B5B3F">
        <w:rPr>
          <w:rFonts w:cs="Arial"/>
          <w:color w:val="000000"/>
        </w:rPr>
        <w:t>;</w:t>
      </w:r>
      <w:r w:rsidR="00AE729E" w:rsidRPr="009A6775">
        <w:rPr>
          <w:rFonts w:cs="Arial"/>
          <w:color w:val="000000"/>
        </w:rPr>
        <w:t xml:space="preserve"> </w:t>
      </w:r>
    </w:p>
    <w:p w:rsidR="00816261" w:rsidRPr="00454FF3" w:rsidRDefault="00816261" w:rsidP="00AE729E">
      <w:pPr>
        <w:numPr>
          <w:ilvl w:val="0"/>
          <w:numId w:val="6"/>
        </w:numPr>
        <w:spacing w:after="0" w:line="360" w:lineRule="auto"/>
        <w:jc w:val="both"/>
        <w:rPr>
          <w:rFonts w:cs="Arial"/>
        </w:rPr>
      </w:pPr>
      <w:r w:rsidRPr="00454FF3">
        <w:rPr>
          <w:rFonts w:cs="Arial"/>
        </w:rPr>
        <w:t>Torbay Harbour Authority Port Masterplan (2013)</w:t>
      </w:r>
      <w:r w:rsidR="004B5B3F">
        <w:rPr>
          <w:rFonts w:cs="Arial"/>
        </w:rPr>
        <w:t>;</w:t>
      </w:r>
    </w:p>
    <w:p w:rsidR="00AE729E" w:rsidRDefault="00AE729E" w:rsidP="00AE729E">
      <w:pPr>
        <w:numPr>
          <w:ilvl w:val="0"/>
          <w:numId w:val="6"/>
        </w:numPr>
        <w:spacing w:after="0" w:line="360" w:lineRule="auto"/>
        <w:jc w:val="both"/>
        <w:rPr>
          <w:rFonts w:cs="Arial"/>
        </w:rPr>
      </w:pPr>
      <w:r w:rsidRPr="0024512E">
        <w:rPr>
          <w:rFonts w:cs="Arial"/>
        </w:rPr>
        <w:t>South Devon and Dorset Shoreline Management Plan Review (SMP2) 2009</w:t>
      </w:r>
      <w:r w:rsidR="004B5B3F">
        <w:rPr>
          <w:rFonts w:cs="Arial"/>
        </w:rPr>
        <w:t>; and</w:t>
      </w:r>
      <w:r w:rsidRPr="0024512E">
        <w:rPr>
          <w:rFonts w:cs="Arial"/>
        </w:rPr>
        <w:t xml:space="preserve"> </w:t>
      </w:r>
    </w:p>
    <w:p w:rsidR="004B5B3F" w:rsidRPr="000642E1" w:rsidRDefault="004B5B3F" w:rsidP="004B5B3F">
      <w:pPr>
        <w:pStyle w:val="ListParagraph"/>
        <w:numPr>
          <w:ilvl w:val="0"/>
          <w:numId w:val="6"/>
        </w:numPr>
        <w:spacing w:after="0" w:line="360" w:lineRule="auto"/>
        <w:rPr>
          <w:rFonts w:ascii="Arial" w:hAnsi="Arial" w:cs="Arial"/>
        </w:rPr>
      </w:pPr>
      <w:r w:rsidRPr="000642E1">
        <w:rPr>
          <w:rFonts w:ascii="Arial" w:hAnsi="Arial" w:cs="Arial"/>
        </w:rPr>
        <w:t>The emerging Joint Plymouth and South West Devon Local Plan (currently at the examination).</w:t>
      </w:r>
    </w:p>
    <w:p w:rsidR="004B5B3F" w:rsidRPr="0024512E" w:rsidRDefault="004B5B3F" w:rsidP="004B5B3F">
      <w:pPr>
        <w:spacing w:after="0" w:line="360" w:lineRule="auto"/>
        <w:jc w:val="both"/>
        <w:rPr>
          <w:rFonts w:cs="Arial"/>
        </w:rPr>
      </w:pPr>
    </w:p>
    <w:p w:rsidR="00AE729E" w:rsidRDefault="00AE729E" w:rsidP="00AE729E"/>
    <w:p w:rsidR="00AE729E" w:rsidRDefault="00AE729E" w:rsidP="00AE729E"/>
    <w:p w:rsidR="00AE729E" w:rsidRDefault="00AE729E" w:rsidP="00AE729E">
      <w:pPr>
        <w:sectPr w:rsidR="00AE729E" w:rsidSect="00A502CD">
          <w:pgSz w:w="11906" w:h="16838"/>
          <w:pgMar w:top="1440" w:right="1440" w:bottom="1440" w:left="1440" w:header="708" w:footer="708" w:gutter="0"/>
          <w:cols w:space="708"/>
          <w:docGrid w:linePitch="360"/>
        </w:sectPr>
      </w:pPr>
    </w:p>
    <w:p w:rsidR="00AE729E" w:rsidRPr="006E04C9" w:rsidRDefault="00AE729E" w:rsidP="00AE729E">
      <w:pPr>
        <w:pStyle w:val="Heading1"/>
        <w:rPr>
          <w:sz w:val="40"/>
          <w:szCs w:val="40"/>
        </w:rPr>
      </w:pPr>
      <w:bookmarkStart w:id="19" w:name="_Toc459039302"/>
      <w:bookmarkStart w:id="20" w:name="_Toc3280870"/>
      <w:r w:rsidRPr="006E04C9">
        <w:rPr>
          <w:sz w:val="40"/>
          <w:szCs w:val="40"/>
        </w:rPr>
        <w:lastRenderedPageBreak/>
        <w:t>Likely Significant Effect</w:t>
      </w:r>
      <w:bookmarkEnd w:id="19"/>
      <w:bookmarkEnd w:id="20"/>
      <w:r w:rsidRPr="006E04C9">
        <w:rPr>
          <w:sz w:val="40"/>
          <w:szCs w:val="40"/>
        </w:rPr>
        <w:t xml:space="preserve"> </w:t>
      </w:r>
    </w:p>
    <w:p w:rsidR="004B7051" w:rsidRDefault="004B7051" w:rsidP="004B7051">
      <w:pPr>
        <w:spacing w:after="0" w:line="360" w:lineRule="auto"/>
        <w:rPr>
          <w:rFonts w:cs="Arial"/>
          <w:color w:val="000000"/>
        </w:rPr>
      </w:pPr>
    </w:p>
    <w:p w:rsidR="00437F55" w:rsidRDefault="00AE729E" w:rsidP="00437F55">
      <w:pPr>
        <w:spacing w:after="0" w:line="360" w:lineRule="auto"/>
        <w:rPr>
          <w:rFonts w:cs="Arial"/>
          <w:color w:val="000000"/>
        </w:rPr>
      </w:pPr>
      <w:r w:rsidRPr="004B7051">
        <w:rPr>
          <w:rFonts w:cs="Arial"/>
          <w:color w:val="000000"/>
        </w:rPr>
        <w:t xml:space="preserve">Identification of potential and likely impacts was undertaken using a site focus, which considers the environmental conditions of the site and the factors required to maintain site integrity. It also considers the potential pathways of impacts arising from the </w:t>
      </w:r>
      <w:r>
        <w:rPr>
          <w:rFonts w:cs="Arial"/>
          <w:color w:val="000000"/>
        </w:rPr>
        <w:t>Torquay Neighbourhood</w:t>
      </w:r>
      <w:r w:rsidRPr="0024512E">
        <w:rPr>
          <w:rFonts w:cs="Arial"/>
          <w:color w:val="000000"/>
        </w:rPr>
        <w:t xml:space="preserve"> Plan </w:t>
      </w:r>
      <w:r w:rsidRPr="004B7051">
        <w:rPr>
          <w:rFonts w:cs="Arial"/>
          <w:color w:val="000000"/>
        </w:rPr>
        <w:t xml:space="preserve">alone or in combination with other plans and policies. Table 5.1 below summarises the main factors that may affect the integrity of the European sites (identified </w:t>
      </w:r>
      <w:r w:rsidR="0071173B">
        <w:rPr>
          <w:rFonts w:cs="Arial"/>
          <w:color w:val="000000"/>
        </w:rPr>
        <w:t>in section 3</w:t>
      </w:r>
      <w:r w:rsidR="0086275B">
        <w:rPr>
          <w:rFonts w:cs="Arial"/>
          <w:color w:val="000000"/>
        </w:rPr>
        <w:t xml:space="preserve"> above</w:t>
      </w:r>
      <w:r w:rsidR="0071173B">
        <w:rPr>
          <w:rFonts w:cs="Arial"/>
          <w:color w:val="000000"/>
        </w:rPr>
        <w:t>) as a result of</w:t>
      </w:r>
      <w:r w:rsidRPr="004B7051">
        <w:rPr>
          <w:rFonts w:cs="Arial"/>
          <w:color w:val="000000"/>
        </w:rPr>
        <w:t xml:space="preserve"> development.</w:t>
      </w:r>
      <w:r w:rsidR="00437F55">
        <w:rPr>
          <w:rFonts w:cs="Arial"/>
          <w:color w:val="000000"/>
        </w:rPr>
        <w:t xml:space="preserve"> </w:t>
      </w:r>
      <w:r w:rsidR="00437F55" w:rsidRPr="00303557">
        <w:rPr>
          <w:rFonts w:cs="Arial"/>
          <w:color w:val="000000"/>
        </w:rPr>
        <w:t>The potential issues arising as a result of proposed development are:</w:t>
      </w:r>
    </w:p>
    <w:p w:rsidR="00437F55" w:rsidRDefault="00437F55" w:rsidP="00437F55">
      <w:pPr>
        <w:pStyle w:val="ListParagraph"/>
        <w:numPr>
          <w:ilvl w:val="0"/>
          <w:numId w:val="5"/>
        </w:numPr>
        <w:spacing w:after="0" w:line="360" w:lineRule="auto"/>
        <w:rPr>
          <w:rFonts w:ascii="Arial" w:hAnsi="Arial" w:cs="Arial"/>
          <w:color w:val="000000"/>
        </w:rPr>
      </w:pPr>
      <w:r w:rsidRPr="00303557">
        <w:rPr>
          <w:rFonts w:ascii="Arial" w:hAnsi="Arial" w:cs="Arial"/>
          <w:color w:val="000000"/>
        </w:rPr>
        <w:t xml:space="preserve">Increased water discharges (consented), which can lead to reduced </w:t>
      </w:r>
      <w:r w:rsidR="004B5B3F">
        <w:rPr>
          <w:rFonts w:ascii="Arial" w:hAnsi="Arial" w:cs="Arial"/>
          <w:color w:val="000000"/>
        </w:rPr>
        <w:t>water quality at European sites;</w:t>
      </w:r>
      <w:r w:rsidRPr="00303557">
        <w:rPr>
          <w:rFonts w:ascii="Arial" w:hAnsi="Arial" w:cs="Arial"/>
          <w:color w:val="000000"/>
        </w:rPr>
        <w:t xml:space="preserve"> </w:t>
      </w:r>
    </w:p>
    <w:p w:rsidR="00AE729E" w:rsidRPr="00437F55" w:rsidRDefault="00437F55" w:rsidP="0071173B">
      <w:pPr>
        <w:pStyle w:val="ListParagraph"/>
        <w:numPr>
          <w:ilvl w:val="0"/>
          <w:numId w:val="5"/>
        </w:numPr>
        <w:spacing w:after="0" w:line="360" w:lineRule="auto"/>
        <w:rPr>
          <w:rFonts w:ascii="Arial" w:hAnsi="Arial" w:cs="Arial"/>
          <w:color w:val="000000"/>
        </w:rPr>
      </w:pPr>
      <w:r w:rsidRPr="00303557">
        <w:rPr>
          <w:rFonts w:ascii="Arial" w:hAnsi="Arial" w:cs="Arial"/>
          <w:color w:val="000000"/>
        </w:rPr>
        <w:t>Increased surface water runoff, which can lead to reduced w</w:t>
      </w:r>
      <w:r w:rsidR="004B5B3F">
        <w:rPr>
          <w:rFonts w:ascii="Arial" w:hAnsi="Arial" w:cs="Arial"/>
          <w:color w:val="000000"/>
        </w:rPr>
        <w:t>ater quality at European sites;</w:t>
      </w:r>
    </w:p>
    <w:p w:rsidR="00617DED" w:rsidRPr="008319EB" w:rsidRDefault="00617DED" w:rsidP="00617DED">
      <w:pPr>
        <w:pStyle w:val="ListParagraph"/>
        <w:numPr>
          <w:ilvl w:val="0"/>
          <w:numId w:val="5"/>
        </w:numPr>
        <w:spacing w:after="0" w:line="360" w:lineRule="auto"/>
        <w:rPr>
          <w:rFonts w:ascii="Arial" w:hAnsi="Arial" w:cs="Arial"/>
        </w:rPr>
      </w:pPr>
      <w:r w:rsidRPr="008319EB">
        <w:rPr>
          <w:rFonts w:ascii="Arial" w:hAnsi="Arial" w:cs="Arial"/>
        </w:rPr>
        <w:t>Increased recreational activity, which can lead to increase</w:t>
      </w:r>
      <w:r w:rsidR="004B5B3F">
        <w:rPr>
          <w:rFonts w:ascii="Arial" w:hAnsi="Arial" w:cs="Arial"/>
        </w:rPr>
        <w:t>d disturbance at European sites;</w:t>
      </w:r>
      <w:r w:rsidRPr="008319EB">
        <w:rPr>
          <w:rFonts w:ascii="Arial" w:hAnsi="Arial" w:cs="Arial"/>
        </w:rPr>
        <w:t xml:space="preserve"> </w:t>
      </w:r>
    </w:p>
    <w:p w:rsidR="00617DED" w:rsidRPr="008319EB" w:rsidRDefault="00617DED" w:rsidP="00617DED">
      <w:pPr>
        <w:pStyle w:val="ListParagraph"/>
        <w:numPr>
          <w:ilvl w:val="0"/>
          <w:numId w:val="5"/>
        </w:numPr>
        <w:spacing w:after="0" w:line="360" w:lineRule="auto"/>
        <w:rPr>
          <w:rFonts w:ascii="Arial" w:hAnsi="Arial" w:cs="Arial"/>
        </w:rPr>
      </w:pPr>
      <w:r w:rsidRPr="008319EB">
        <w:rPr>
          <w:rFonts w:ascii="Arial" w:hAnsi="Arial" w:cs="Arial"/>
        </w:rPr>
        <w:t>Increased noise and light pollution, which can lead to increased</w:t>
      </w:r>
      <w:r w:rsidR="004B5B3F">
        <w:rPr>
          <w:rFonts w:ascii="Arial" w:hAnsi="Arial" w:cs="Arial"/>
        </w:rPr>
        <w:t xml:space="preserve"> disturbance at European sites; and</w:t>
      </w:r>
    </w:p>
    <w:p w:rsidR="0071173B" w:rsidRPr="008319EB" w:rsidRDefault="00617DED" w:rsidP="00617DED">
      <w:pPr>
        <w:pStyle w:val="ListParagraph"/>
        <w:numPr>
          <w:ilvl w:val="0"/>
          <w:numId w:val="5"/>
        </w:numPr>
        <w:spacing w:after="0" w:line="360" w:lineRule="auto"/>
        <w:rPr>
          <w:rFonts w:ascii="Arial" w:hAnsi="Arial" w:cs="Arial"/>
        </w:rPr>
      </w:pPr>
      <w:r w:rsidRPr="008319EB">
        <w:rPr>
          <w:rFonts w:ascii="Arial" w:hAnsi="Arial" w:cs="Arial"/>
        </w:rPr>
        <w:t>Land take, which can lead to habitat loss and fragmentation of designated and/or supporting habitats.</w:t>
      </w:r>
    </w:p>
    <w:p w:rsidR="00AE729E" w:rsidRPr="00287A4C" w:rsidRDefault="0086275B" w:rsidP="00AE729E">
      <w:pPr>
        <w:rPr>
          <w:rFonts w:cs="Arial"/>
          <w:b/>
          <w:color w:val="000000"/>
        </w:rPr>
      </w:pPr>
      <w:r>
        <w:rPr>
          <w:rFonts w:cs="Arial"/>
          <w:b/>
          <w:color w:val="000000"/>
        </w:rPr>
        <w:t>Table 5.1: Factors affect</w:t>
      </w:r>
      <w:r w:rsidR="00AE729E" w:rsidRPr="00287A4C">
        <w:rPr>
          <w:rFonts w:cs="Arial"/>
          <w:b/>
          <w:color w:val="000000"/>
        </w:rPr>
        <w:t xml:space="preserve"> European sites</w:t>
      </w:r>
      <w:r>
        <w:rPr>
          <w:rFonts w:cs="Arial"/>
          <w:b/>
          <w:color w:val="000000"/>
        </w:rPr>
        <w:t xml:space="preserve"> integrity</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276"/>
        <w:gridCol w:w="1559"/>
        <w:gridCol w:w="1701"/>
        <w:gridCol w:w="1276"/>
        <w:gridCol w:w="1418"/>
      </w:tblGrid>
      <w:tr w:rsidR="00AE729E" w:rsidRPr="0024512E" w:rsidTr="004B7051">
        <w:tc>
          <w:tcPr>
            <w:tcW w:w="1809" w:type="dxa"/>
            <w:vMerge w:val="restart"/>
            <w:tcBorders>
              <w:right w:val="single" w:sz="4" w:space="0" w:color="auto"/>
            </w:tcBorders>
            <w:shd w:val="clear" w:color="auto" w:fill="E5C7F1" w:themeFill="text1" w:themeFillTint="33"/>
          </w:tcPr>
          <w:p w:rsidR="00AE729E" w:rsidRPr="0024512E" w:rsidRDefault="00AE729E" w:rsidP="00A502CD">
            <w:pPr>
              <w:spacing w:line="240" w:lineRule="auto"/>
              <w:jc w:val="center"/>
              <w:rPr>
                <w:rFonts w:cs="Arial"/>
                <w:sz w:val="20"/>
                <w:szCs w:val="20"/>
              </w:rPr>
            </w:pPr>
            <w:r w:rsidRPr="0024512E">
              <w:rPr>
                <w:rFonts w:cs="Arial"/>
                <w:b/>
              </w:rPr>
              <w:t>European site</w:t>
            </w:r>
          </w:p>
        </w:tc>
        <w:tc>
          <w:tcPr>
            <w:tcW w:w="7230" w:type="dxa"/>
            <w:gridSpan w:val="5"/>
            <w:tcBorders>
              <w:left w:val="single" w:sz="4" w:space="0" w:color="auto"/>
            </w:tcBorders>
            <w:shd w:val="clear" w:color="auto" w:fill="E5C7F1" w:themeFill="text1" w:themeFillTint="33"/>
          </w:tcPr>
          <w:p w:rsidR="00AE729E" w:rsidRPr="0024512E" w:rsidRDefault="00AE729E" w:rsidP="00A502CD">
            <w:pPr>
              <w:spacing w:line="240" w:lineRule="auto"/>
              <w:jc w:val="center"/>
              <w:rPr>
                <w:rFonts w:cs="Arial"/>
                <w:b/>
              </w:rPr>
            </w:pPr>
            <w:r w:rsidRPr="0024512E">
              <w:rPr>
                <w:rFonts w:cs="Arial"/>
                <w:b/>
              </w:rPr>
              <w:t>Site Vulnerabilities</w:t>
            </w:r>
          </w:p>
        </w:tc>
      </w:tr>
      <w:tr w:rsidR="00AE729E" w:rsidRPr="0024512E" w:rsidTr="004B7051">
        <w:tc>
          <w:tcPr>
            <w:tcW w:w="1809" w:type="dxa"/>
            <w:vMerge/>
            <w:tcBorders>
              <w:right w:val="single" w:sz="4" w:space="0" w:color="auto"/>
            </w:tcBorders>
            <w:shd w:val="clear" w:color="auto" w:fill="E5C7F1" w:themeFill="text1" w:themeFillTint="33"/>
          </w:tcPr>
          <w:p w:rsidR="00AE729E" w:rsidRPr="0024512E" w:rsidRDefault="00AE729E" w:rsidP="00A502CD">
            <w:pPr>
              <w:spacing w:line="240" w:lineRule="auto"/>
              <w:jc w:val="center"/>
              <w:rPr>
                <w:rFonts w:cs="Arial"/>
                <w:b/>
              </w:rPr>
            </w:pPr>
          </w:p>
        </w:tc>
        <w:tc>
          <w:tcPr>
            <w:tcW w:w="1276" w:type="dxa"/>
            <w:tcBorders>
              <w:left w:val="single" w:sz="4" w:space="0" w:color="auto"/>
            </w:tcBorders>
            <w:shd w:val="clear" w:color="auto" w:fill="E5C7F1" w:themeFill="text1" w:themeFillTint="33"/>
          </w:tcPr>
          <w:p w:rsidR="00AE729E" w:rsidRPr="0024512E" w:rsidRDefault="00AE729E" w:rsidP="00A502CD">
            <w:pPr>
              <w:spacing w:line="240" w:lineRule="auto"/>
              <w:rPr>
                <w:rFonts w:cs="Arial"/>
                <w:sz w:val="20"/>
                <w:szCs w:val="20"/>
              </w:rPr>
            </w:pPr>
            <w:r w:rsidRPr="0024512E">
              <w:rPr>
                <w:rFonts w:cs="Arial"/>
                <w:sz w:val="20"/>
                <w:szCs w:val="20"/>
              </w:rPr>
              <w:t xml:space="preserve">Habitat loss/  fragment-ation </w:t>
            </w:r>
          </w:p>
        </w:tc>
        <w:tc>
          <w:tcPr>
            <w:tcW w:w="1559" w:type="dxa"/>
            <w:shd w:val="clear" w:color="auto" w:fill="E5C7F1" w:themeFill="text1" w:themeFillTint="33"/>
          </w:tcPr>
          <w:p w:rsidR="00AE729E" w:rsidRPr="0024512E" w:rsidRDefault="00AE729E" w:rsidP="00A502CD">
            <w:pPr>
              <w:spacing w:line="240" w:lineRule="auto"/>
              <w:rPr>
                <w:rFonts w:cs="Arial"/>
                <w:sz w:val="20"/>
                <w:szCs w:val="20"/>
              </w:rPr>
            </w:pPr>
            <w:r w:rsidRPr="0024512E">
              <w:rPr>
                <w:rFonts w:cs="Arial"/>
                <w:sz w:val="20"/>
                <w:szCs w:val="20"/>
              </w:rPr>
              <w:t>Noise, vibration and lighting</w:t>
            </w:r>
          </w:p>
        </w:tc>
        <w:tc>
          <w:tcPr>
            <w:tcW w:w="1701" w:type="dxa"/>
            <w:shd w:val="clear" w:color="auto" w:fill="E5C7F1" w:themeFill="text1" w:themeFillTint="33"/>
          </w:tcPr>
          <w:p w:rsidR="00AE729E" w:rsidRPr="0024512E" w:rsidRDefault="00AE729E" w:rsidP="00A502CD">
            <w:pPr>
              <w:spacing w:line="240" w:lineRule="auto"/>
              <w:rPr>
                <w:rFonts w:cs="Arial"/>
                <w:sz w:val="20"/>
                <w:szCs w:val="20"/>
              </w:rPr>
            </w:pPr>
            <w:r>
              <w:rPr>
                <w:rFonts w:cs="Arial"/>
                <w:sz w:val="20"/>
                <w:szCs w:val="20"/>
              </w:rPr>
              <w:t>Nutrient enrichm</w:t>
            </w:r>
            <w:r w:rsidRPr="0024512E">
              <w:rPr>
                <w:rFonts w:cs="Arial"/>
                <w:sz w:val="20"/>
                <w:szCs w:val="20"/>
              </w:rPr>
              <w:t xml:space="preserve">ent </w:t>
            </w:r>
          </w:p>
        </w:tc>
        <w:tc>
          <w:tcPr>
            <w:tcW w:w="1276" w:type="dxa"/>
            <w:shd w:val="clear" w:color="auto" w:fill="E5C7F1" w:themeFill="text1" w:themeFillTint="33"/>
          </w:tcPr>
          <w:p w:rsidR="00AE729E" w:rsidRPr="002C50A0" w:rsidRDefault="00AE729E" w:rsidP="00A502CD">
            <w:pPr>
              <w:spacing w:line="240" w:lineRule="auto"/>
              <w:rPr>
                <w:rFonts w:cs="Arial"/>
                <w:sz w:val="20"/>
                <w:szCs w:val="20"/>
              </w:rPr>
            </w:pPr>
            <w:r w:rsidRPr="002C50A0">
              <w:rPr>
                <w:rFonts w:cs="Arial"/>
                <w:sz w:val="20"/>
                <w:szCs w:val="20"/>
              </w:rPr>
              <w:t>Water levels and quality</w:t>
            </w:r>
          </w:p>
        </w:tc>
        <w:tc>
          <w:tcPr>
            <w:tcW w:w="1418" w:type="dxa"/>
            <w:shd w:val="clear" w:color="auto" w:fill="E5C7F1" w:themeFill="text1" w:themeFillTint="33"/>
          </w:tcPr>
          <w:p w:rsidR="00AE729E" w:rsidRPr="0024512E" w:rsidRDefault="00AE729E" w:rsidP="00A502CD">
            <w:pPr>
              <w:spacing w:line="240" w:lineRule="auto"/>
              <w:rPr>
                <w:rFonts w:cs="Arial"/>
                <w:sz w:val="20"/>
                <w:szCs w:val="20"/>
              </w:rPr>
            </w:pPr>
            <w:r>
              <w:rPr>
                <w:rFonts w:cs="Arial"/>
                <w:sz w:val="20"/>
                <w:szCs w:val="20"/>
              </w:rPr>
              <w:t>Recreatio</w:t>
            </w:r>
            <w:r w:rsidRPr="0024512E">
              <w:rPr>
                <w:rFonts w:cs="Arial"/>
                <w:sz w:val="20"/>
                <w:szCs w:val="20"/>
              </w:rPr>
              <w:t xml:space="preserve">nal pressure </w:t>
            </w:r>
          </w:p>
        </w:tc>
      </w:tr>
      <w:tr w:rsidR="00AE729E" w:rsidRPr="0024512E" w:rsidTr="00A502CD">
        <w:tc>
          <w:tcPr>
            <w:tcW w:w="1809" w:type="dxa"/>
          </w:tcPr>
          <w:p w:rsidR="00AE729E" w:rsidRPr="0024512E" w:rsidRDefault="00AE729E" w:rsidP="00A502CD">
            <w:pPr>
              <w:spacing w:line="240" w:lineRule="auto"/>
              <w:rPr>
                <w:rFonts w:cs="Arial"/>
                <w:sz w:val="20"/>
                <w:szCs w:val="20"/>
              </w:rPr>
            </w:pPr>
            <w:r w:rsidRPr="0024512E">
              <w:rPr>
                <w:rFonts w:cs="Arial"/>
                <w:sz w:val="20"/>
                <w:szCs w:val="20"/>
              </w:rPr>
              <w:t>South Hams SAC</w:t>
            </w:r>
          </w:p>
        </w:tc>
        <w:tc>
          <w:tcPr>
            <w:tcW w:w="1276" w:type="dxa"/>
            <w:shd w:val="clear" w:color="auto" w:fill="auto"/>
          </w:tcPr>
          <w:p w:rsidR="00AE729E" w:rsidRPr="00A853CB" w:rsidRDefault="00AE729E" w:rsidP="00A502CD">
            <w:pPr>
              <w:spacing w:line="240" w:lineRule="auto"/>
              <w:jc w:val="both"/>
              <w:rPr>
                <w:rFonts w:cs="Arial"/>
              </w:rPr>
            </w:pPr>
            <w:r w:rsidRPr="00A853CB">
              <w:rPr>
                <w:rFonts w:cs="Arial"/>
              </w:rPr>
              <w:t xml:space="preserve"> </w:t>
            </w:r>
            <w:r w:rsidR="009570BF" w:rsidRPr="00A853CB">
              <w:rPr>
                <w:rFonts w:cs="Arial"/>
              </w:rPr>
              <w:t>√</w:t>
            </w:r>
          </w:p>
        </w:tc>
        <w:tc>
          <w:tcPr>
            <w:tcW w:w="1559" w:type="dxa"/>
            <w:shd w:val="clear" w:color="auto" w:fill="auto"/>
          </w:tcPr>
          <w:p w:rsidR="00AE729E" w:rsidRPr="0024512E" w:rsidRDefault="000A4DA6" w:rsidP="00A502CD">
            <w:pPr>
              <w:spacing w:line="240" w:lineRule="auto"/>
              <w:jc w:val="both"/>
              <w:rPr>
                <w:rFonts w:cs="Arial"/>
              </w:rPr>
            </w:pPr>
            <w:r w:rsidRPr="008319EB">
              <w:rPr>
                <w:rFonts w:cs="Arial"/>
              </w:rPr>
              <w:t>√</w:t>
            </w:r>
          </w:p>
        </w:tc>
        <w:tc>
          <w:tcPr>
            <w:tcW w:w="1701" w:type="dxa"/>
            <w:shd w:val="clear" w:color="auto" w:fill="auto"/>
          </w:tcPr>
          <w:p w:rsidR="00AE729E" w:rsidRPr="0024512E" w:rsidRDefault="00AE729E" w:rsidP="00A502CD">
            <w:pPr>
              <w:spacing w:line="240" w:lineRule="auto"/>
              <w:jc w:val="both"/>
              <w:rPr>
                <w:rFonts w:cs="Arial"/>
              </w:rPr>
            </w:pPr>
            <w:r>
              <w:rPr>
                <w:rFonts w:cs="Arial"/>
              </w:rPr>
              <w:t>X</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418" w:type="dxa"/>
            <w:shd w:val="clear" w:color="auto" w:fill="auto"/>
          </w:tcPr>
          <w:p w:rsidR="00AE729E" w:rsidRPr="0024512E" w:rsidRDefault="00AE729E" w:rsidP="00A502CD">
            <w:pPr>
              <w:spacing w:line="240" w:lineRule="auto"/>
              <w:jc w:val="both"/>
              <w:rPr>
                <w:rFonts w:cs="Arial"/>
              </w:rPr>
            </w:pPr>
            <w:r>
              <w:rPr>
                <w:rFonts w:cs="Arial"/>
              </w:rPr>
              <w:t>X</w:t>
            </w:r>
          </w:p>
        </w:tc>
      </w:tr>
      <w:tr w:rsidR="00AE729E" w:rsidRPr="0024512E" w:rsidTr="004B7051">
        <w:trPr>
          <w:trHeight w:val="431"/>
        </w:trPr>
        <w:tc>
          <w:tcPr>
            <w:tcW w:w="1809" w:type="dxa"/>
          </w:tcPr>
          <w:p w:rsidR="00AE729E" w:rsidRPr="0024512E" w:rsidRDefault="00AE729E" w:rsidP="00A502CD">
            <w:pPr>
              <w:spacing w:line="240" w:lineRule="auto"/>
              <w:rPr>
                <w:rFonts w:cs="Arial"/>
                <w:sz w:val="20"/>
                <w:szCs w:val="20"/>
              </w:rPr>
            </w:pPr>
            <w:r w:rsidRPr="0024512E">
              <w:rPr>
                <w:rFonts w:cs="Arial"/>
                <w:sz w:val="20"/>
                <w:szCs w:val="20"/>
              </w:rPr>
              <w:t xml:space="preserve">Lyme Bay &amp; Torbay </w:t>
            </w:r>
            <w:r>
              <w:rPr>
                <w:rFonts w:cs="Arial"/>
                <w:sz w:val="20"/>
                <w:szCs w:val="20"/>
              </w:rPr>
              <w:t>SAC</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559" w:type="dxa"/>
            <w:shd w:val="clear" w:color="auto" w:fill="auto"/>
          </w:tcPr>
          <w:p w:rsidR="00AE729E" w:rsidRPr="0024512E" w:rsidRDefault="00AE729E" w:rsidP="00A502CD">
            <w:pPr>
              <w:spacing w:line="240" w:lineRule="auto"/>
              <w:jc w:val="both"/>
              <w:rPr>
                <w:rFonts w:cs="Arial"/>
              </w:rPr>
            </w:pPr>
            <w:r>
              <w:rPr>
                <w:rFonts w:cs="Arial"/>
              </w:rPr>
              <w:t>X</w:t>
            </w:r>
          </w:p>
        </w:tc>
        <w:tc>
          <w:tcPr>
            <w:tcW w:w="1701" w:type="dxa"/>
            <w:shd w:val="clear" w:color="auto" w:fill="auto"/>
          </w:tcPr>
          <w:p w:rsidR="00AE729E" w:rsidRPr="0024512E" w:rsidRDefault="00AE729E" w:rsidP="00A502CD">
            <w:pPr>
              <w:spacing w:line="240" w:lineRule="auto"/>
              <w:jc w:val="both"/>
              <w:rPr>
                <w:rFonts w:cs="Arial"/>
              </w:rPr>
            </w:pPr>
            <w:r>
              <w:rPr>
                <w:rFonts w:cs="Arial"/>
              </w:rPr>
              <w:t>X</w:t>
            </w:r>
          </w:p>
        </w:tc>
        <w:tc>
          <w:tcPr>
            <w:tcW w:w="1276" w:type="dxa"/>
            <w:shd w:val="clear" w:color="auto" w:fill="auto"/>
          </w:tcPr>
          <w:p w:rsidR="00AE729E" w:rsidRPr="00A853CB" w:rsidRDefault="00AE729E" w:rsidP="00A502CD">
            <w:pPr>
              <w:spacing w:line="240" w:lineRule="auto"/>
              <w:jc w:val="both"/>
              <w:rPr>
                <w:rFonts w:cs="Arial"/>
              </w:rPr>
            </w:pPr>
            <w:r w:rsidRPr="00A853CB">
              <w:rPr>
                <w:rFonts w:cs="Arial"/>
              </w:rPr>
              <w:t>√</w:t>
            </w:r>
          </w:p>
        </w:tc>
        <w:tc>
          <w:tcPr>
            <w:tcW w:w="1418" w:type="dxa"/>
            <w:shd w:val="clear" w:color="auto" w:fill="auto"/>
          </w:tcPr>
          <w:p w:rsidR="00AE729E" w:rsidRPr="0024512E" w:rsidRDefault="00AE729E" w:rsidP="00A502CD">
            <w:pPr>
              <w:spacing w:line="240" w:lineRule="auto"/>
              <w:jc w:val="both"/>
              <w:rPr>
                <w:rFonts w:cs="Arial"/>
              </w:rPr>
            </w:pPr>
            <w:r>
              <w:rPr>
                <w:rFonts w:cs="Arial"/>
              </w:rPr>
              <w:t>X</w:t>
            </w:r>
          </w:p>
        </w:tc>
      </w:tr>
      <w:tr w:rsidR="00AE729E" w:rsidRPr="0024512E" w:rsidTr="00A502CD">
        <w:trPr>
          <w:trHeight w:val="450"/>
        </w:trPr>
        <w:tc>
          <w:tcPr>
            <w:tcW w:w="1809" w:type="dxa"/>
          </w:tcPr>
          <w:p w:rsidR="00AE729E" w:rsidRPr="0024512E" w:rsidRDefault="00AE729E" w:rsidP="00A502CD">
            <w:pPr>
              <w:spacing w:line="240" w:lineRule="auto"/>
              <w:rPr>
                <w:rFonts w:cs="Arial"/>
                <w:sz w:val="20"/>
                <w:szCs w:val="20"/>
              </w:rPr>
            </w:pPr>
            <w:r w:rsidRPr="0024512E">
              <w:rPr>
                <w:rFonts w:cs="Arial"/>
                <w:sz w:val="20"/>
                <w:szCs w:val="20"/>
              </w:rPr>
              <w:t>Dartmoor SAC</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559" w:type="dxa"/>
            <w:shd w:val="clear" w:color="auto" w:fill="auto"/>
          </w:tcPr>
          <w:p w:rsidR="00AE729E" w:rsidRPr="0024512E" w:rsidRDefault="00AE729E" w:rsidP="00A502CD">
            <w:pPr>
              <w:spacing w:line="240" w:lineRule="auto"/>
              <w:jc w:val="both"/>
              <w:rPr>
                <w:rFonts w:cs="Arial"/>
              </w:rPr>
            </w:pPr>
            <w:r>
              <w:rPr>
                <w:rFonts w:cs="Arial"/>
              </w:rPr>
              <w:t>X</w:t>
            </w:r>
          </w:p>
        </w:tc>
        <w:tc>
          <w:tcPr>
            <w:tcW w:w="1701" w:type="dxa"/>
            <w:shd w:val="clear" w:color="auto" w:fill="auto"/>
          </w:tcPr>
          <w:p w:rsidR="00AE729E" w:rsidRPr="0024512E" w:rsidRDefault="00AE729E" w:rsidP="00A502CD">
            <w:pPr>
              <w:spacing w:line="240" w:lineRule="auto"/>
              <w:jc w:val="both"/>
              <w:rPr>
                <w:rFonts w:cs="Arial"/>
              </w:rPr>
            </w:pPr>
            <w:r>
              <w:rPr>
                <w:rFonts w:cs="Arial"/>
              </w:rPr>
              <w:t>X</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418" w:type="dxa"/>
            <w:shd w:val="clear" w:color="auto" w:fill="auto"/>
          </w:tcPr>
          <w:p w:rsidR="00AE729E" w:rsidRPr="0024512E" w:rsidRDefault="00AE729E" w:rsidP="00A502CD">
            <w:pPr>
              <w:spacing w:line="240" w:lineRule="auto"/>
              <w:jc w:val="both"/>
              <w:rPr>
                <w:rFonts w:cs="Arial"/>
              </w:rPr>
            </w:pPr>
            <w:r>
              <w:rPr>
                <w:rFonts w:cs="Arial"/>
              </w:rPr>
              <w:t>X</w:t>
            </w:r>
          </w:p>
        </w:tc>
      </w:tr>
      <w:tr w:rsidR="00AE729E" w:rsidRPr="0024512E" w:rsidTr="00A502CD">
        <w:tc>
          <w:tcPr>
            <w:tcW w:w="1809" w:type="dxa"/>
          </w:tcPr>
          <w:p w:rsidR="00AE729E" w:rsidRPr="0024512E" w:rsidRDefault="00AE729E" w:rsidP="00A502CD">
            <w:pPr>
              <w:spacing w:line="240" w:lineRule="auto"/>
              <w:rPr>
                <w:rFonts w:cs="Arial"/>
                <w:sz w:val="20"/>
                <w:szCs w:val="20"/>
              </w:rPr>
            </w:pPr>
            <w:r w:rsidRPr="0024512E">
              <w:rPr>
                <w:rFonts w:cs="Arial"/>
                <w:sz w:val="20"/>
                <w:szCs w:val="20"/>
              </w:rPr>
              <w:t>South Dartmoor Woods SAC</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559" w:type="dxa"/>
            <w:shd w:val="clear" w:color="auto" w:fill="auto"/>
          </w:tcPr>
          <w:p w:rsidR="00AE729E" w:rsidRPr="0024512E" w:rsidRDefault="00AE729E" w:rsidP="00A502CD">
            <w:pPr>
              <w:spacing w:line="240" w:lineRule="auto"/>
              <w:jc w:val="both"/>
              <w:rPr>
                <w:rFonts w:cs="Arial"/>
              </w:rPr>
            </w:pPr>
            <w:r>
              <w:rPr>
                <w:rFonts w:cs="Arial"/>
              </w:rPr>
              <w:t>X</w:t>
            </w:r>
          </w:p>
        </w:tc>
        <w:tc>
          <w:tcPr>
            <w:tcW w:w="1701" w:type="dxa"/>
            <w:shd w:val="clear" w:color="auto" w:fill="auto"/>
          </w:tcPr>
          <w:p w:rsidR="00AE729E" w:rsidRPr="0024512E" w:rsidRDefault="00AE729E" w:rsidP="00A502CD">
            <w:pPr>
              <w:spacing w:line="240" w:lineRule="auto"/>
              <w:jc w:val="both"/>
              <w:rPr>
                <w:rFonts w:cs="Arial"/>
              </w:rPr>
            </w:pPr>
            <w:r>
              <w:rPr>
                <w:rFonts w:cs="Arial"/>
              </w:rPr>
              <w:t>X</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418" w:type="dxa"/>
            <w:shd w:val="clear" w:color="auto" w:fill="auto"/>
          </w:tcPr>
          <w:p w:rsidR="00AE729E" w:rsidRPr="0024512E" w:rsidRDefault="00AE729E" w:rsidP="00A502CD">
            <w:pPr>
              <w:spacing w:line="240" w:lineRule="auto"/>
              <w:jc w:val="both"/>
              <w:rPr>
                <w:rFonts w:cs="Arial"/>
              </w:rPr>
            </w:pPr>
            <w:r>
              <w:rPr>
                <w:rFonts w:cs="Arial"/>
              </w:rPr>
              <w:t>X</w:t>
            </w:r>
          </w:p>
        </w:tc>
      </w:tr>
      <w:tr w:rsidR="00AE729E" w:rsidRPr="0024512E" w:rsidTr="004B7051">
        <w:trPr>
          <w:trHeight w:val="470"/>
        </w:trPr>
        <w:tc>
          <w:tcPr>
            <w:tcW w:w="1809" w:type="dxa"/>
          </w:tcPr>
          <w:p w:rsidR="00AE729E" w:rsidRPr="0024512E" w:rsidRDefault="00AE729E" w:rsidP="00A502CD">
            <w:pPr>
              <w:spacing w:line="240" w:lineRule="auto"/>
              <w:rPr>
                <w:rFonts w:cs="Arial"/>
                <w:sz w:val="20"/>
                <w:szCs w:val="20"/>
              </w:rPr>
            </w:pPr>
            <w:r w:rsidRPr="0024512E">
              <w:rPr>
                <w:rFonts w:cs="Arial"/>
                <w:sz w:val="20"/>
                <w:szCs w:val="20"/>
              </w:rPr>
              <w:t>Dawlish Warren SAC</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559" w:type="dxa"/>
            <w:shd w:val="clear" w:color="auto" w:fill="auto"/>
          </w:tcPr>
          <w:p w:rsidR="00AE729E" w:rsidRPr="0024512E" w:rsidRDefault="00AE729E" w:rsidP="00A502CD">
            <w:pPr>
              <w:spacing w:line="240" w:lineRule="auto"/>
              <w:jc w:val="both"/>
              <w:rPr>
                <w:rFonts w:cs="Arial"/>
              </w:rPr>
            </w:pPr>
            <w:r>
              <w:rPr>
                <w:rFonts w:cs="Arial"/>
              </w:rPr>
              <w:t>X</w:t>
            </w:r>
          </w:p>
        </w:tc>
        <w:tc>
          <w:tcPr>
            <w:tcW w:w="1701" w:type="dxa"/>
            <w:shd w:val="clear" w:color="auto" w:fill="auto"/>
          </w:tcPr>
          <w:p w:rsidR="00AE729E" w:rsidRPr="0024512E" w:rsidRDefault="00AE729E" w:rsidP="00A502CD">
            <w:pPr>
              <w:spacing w:line="240" w:lineRule="auto"/>
              <w:jc w:val="both"/>
              <w:rPr>
                <w:rFonts w:cs="Arial"/>
              </w:rPr>
            </w:pPr>
            <w:r>
              <w:rPr>
                <w:rFonts w:cs="Arial"/>
              </w:rPr>
              <w:t>X</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418" w:type="dxa"/>
            <w:shd w:val="clear" w:color="auto" w:fill="auto"/>
          </w:tcPr>
          <w:p w:rsidR="00AE729E" w:rsidRPr="0024512E" w:rsidRDefault="00AE729E" w:rsidP="00A502CD">
            <w:pPr>
              <w:spacing w:line="240" w:lineRule="auto"/>
              <w:jc w:val="both"/>
              <w:rPr>
                <w:rFonts w:cs="Arial"/>
              </w:rPr>
            </w:pPr>
            <w:r>
              <w:rPr>
                <w:rFonts w:cs="Arial"/>
              </w:rPr>
              <w:t>X</w:t>
            </w:r>
          </w:p>
        </w:tc>
      </w:tr>
      <w:tr w:rsidR="00AE729E" w:rsidRPr="0024512E" w:rsidTr="00A502CD">
        <w:tc>
          <w:tcPr>
            <w:tcW w:w="1809" w:type="dxa"/>
          </w:tcPr>
          <w:p w:rsidR="00AE729E" w:rsidRPr="0024512E" w:rsidRDefault="00AE729E" w:rsidP="00A502CD">
            <w:pPr>
              <w:spacing w:line="240" w:lineRule="auto"/>
              <w:rPr>
                <w:rFonts w:cs="Arial"/>
                <w:sz w:val="20"/>
                <w:szCs w:val="20"/>
              </w:rPr>
            </w:pPr>
            <w:r w:rsidRPr="0024512E">
              <w:rPr>
                <w:rFonts w:cs="Arial"/>
                <w:sz w:val="20"/>
                <w:szCs w:val="20"/>
              </w:rPr>
              <w:t>Exe Estuary SPA &amp; Ramsar</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559" w:type="dxa"/>
            <w:shd w:val="clear" w:color="auto" w:fill="auto"/>
          </w:tcPr>
          <w:p w:rsidR="00AE729E" w:rsidRPr="0024512E" w:rsidRDefault="00AE729E" w:rsidP="00A502CD">
            <w:pPr>
              <w:spacing w:line="240" w:lineRule="auto"/>
              <w:jc w:val="both"/>
              <w:rPr>
                <w:rFonts w:cs="Arial"/>
              </w:rPr>
            </w:pPr>
            <w:r>
              <w:rPr>
                <w:rFonts w:cs="Arial"/>
              </w:rPr>
              <w:t>X</w:t>
            </w:r>
          </w:p>
        </w:tc>
        <w:tc>
          <w:tcPr>
            <w:tcW w:w="1701" w:type="dxa"/>
            <w:shd w:val="clear" w:color="auto" w:fill="auto"/>
          </w:tcPr>
          <w:p w:rsidR="00AE729E" w:rsidRPr="0024512E" w:rsidRDefault="00AE729E" w:rsidP="00A502CD">
            <w:pPr>
              <w:spacing w:line="240" w:lineRule="auto"/>
              <w:jc w:val="both"/>
              <w:rPr>
                <w:rFonts w:cs="Arial"/>
              </w:rPr>
            </w:pPr>
            <w:r>
              <w:rPr>
                <w:rFonts w:cs="Arial"/>
              </w:rPr>
              <w:t>X</w:t>
            </w:r>
          </w:p>
        </w:tc>
        <w:tc>
          <w:tcPr>
            <w:tcW w:w="1276" w:type="dxa"/>
            <w:shd w:val="clear" w:color="auto" w:fill="auto"/>
          </w:tcPr>
          <w:p w:rsidR="00AE729E" w:rsidRPr="0024512E" w:rsidRDefault="00AE729E" w:rsidP="00A502CD">
            <w:pPr>
              <w:spacing w:line="240" w:lineRule="auto"/>
              <w:jc w:val="both"/>
              <w:rPr>
                <w:rFonts w:cs="Arial"/>
              </w:rPr>
            </w:pPr>
            <w:r>
              <w:rPr>
                <w:rFonts w:cs="Arial"/>
              </w:rPr>
              <w:t>X</w:t>
            </w:r>
          </w:p>
        </w:tc>
        <w:tc>
          <w:tcPr>
            <w:tcW w:w="1418" w:type="dxa"/>
            <w:shd w:val="clear" w:color="auto" w:fill="auto"/>
          </w:tcPr>
          <w:p w:rsidR="00AE729E" w:rsidRPr="0024512E" w:rsidRDefault="00AE729E" w:rsidP="00A502CD">
            <w:pPr>
              <w:spacing w:line="240" w:lineRule="auto"/>
              <w:jc w:val="both"/>
              <w:rPr>
                <w:rFonts w:cs="Arial"/>
              </w:rPr>
            </w:pPr>
            <w:r>
              <w:rPr>
                <w:rFonts w:cs="Arial"/>
              </w:rPr>
              <w:t>X</w:t>
            </w:r>
          </w:p>
        </w:tc>
      </w:tr>
    </w:tbl>
    <w:p w:rsidR="004A3AA6" w:rsidRDefault="004A3AA6" w:rsidP="00AE729E"/>
    <w:p w:rsidR="004A3AA6" w:rsidRPr="008319EB" w:rsidRDefault="004A3AA6" w:rsidP="00AE729E">
      <w:r w:rsidRPr="008319EB">
        <w:lastRenderedPageBreak/>
        <w:t xml:space="preserve">Key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245"/>
      </w:tblGrid>
      <w:tr w:rsidR="004A3AA6" w:rsidRPr="008319EB" w:rsidTr="005A12AE">
        <w:tc>
          <w:tcPr>
            <w:tcW w:w="704" w:type="dxa"/>
          </w:tcPr>
          <w:p w:rsidR="004A3AA6" w:rsidRPr="008319EB" w:rsidRDefault="004A3AA6" w:rsidP="00AE729E">
            <w:r w:rsidRPr="008319EB">
              <w:rPr>
                <w:rFonts w:cs="Arial"/>
              </w:rPr>
              <w:t>√</w:t>
            </w:r>
          </w:p>
        </w:tc>
        <w:tc>
          <w:tcPr>
            <w:tcW w:w="5245" w:type="dxa"/>
          </w:tcPr>
          <w:p w:rsidR="004A3AA6" w:rsidRPr="008319EB" w:rsidRDefault="001A28F1" w:rsidP="00AE729E">
            <w:pPr>
              <w:rPr>
                <w:rFonts w:cs="Arial"/>
              </w:rPr>
            </w:pPr>
            <w:r w:rsidRPr="008319EB">
              <w:rPr>
                <w:rFonts w:cs="Arial"/>
              </w:rPr>
              <w:t>Likely significant effects</w:t>
            </w:r>
          </w:p>
        </w:tc>
      </w:tr>
      <w:tr w:rsidR="004A3AA6" w:rsidRPr="008319EB" w:rsidTr="005A12AE">
        <w:tc>
          <w:tcPr>
            <w:tcW w:w="704" w:type="dxa"/>
          </w:tcPr>
          <w:p w:rsidR="004A3AA6" w:rsidRPr="008319EB" w:rsidRDefault="004A3AA6" w:rsidP="00AE729E">
            <w:r w:rsidRPr="008319EB">
              <w:rPr>
                <w:rFonts w:cs="Arial"/>
              </w:rPr>
              <w:t>X</w:t>
            </w:r>
          </w:p>
        </w:tc>
        <w:tc>
          <w:tcPr>
            <w:tcW w:w="5245" w:type="dxa"/>
          </w:tcPr>
          <w:p w:rsidR="004A3AA6" w:rsidRPr="008319EB" w:rsidRDefault="001A28F1" w:rsidP="004A3AA6">
            <w:pPr>
              <w:rPr>
                <w:rFonts w:cs="Arial"/>
              </w:rPr>
            </w:pPr>
            <w:r w:rsidRPr="008319EB">
              <w:rPr>
                <w:rFonts w:cs="Arial"/>
              </w:rPr>
              <w:t xml:space="preserve">No likely significant effects </w:t>
            </w:r>
          </w:p>
        </w:tc>
      </w:tr>
    </w:tbl>
    <w:p w:rsidR="00AE729E" w:rsidRDefault="00AE729E" w:rsidP="00AE729E"/>
    <w:p w:rsidR="00A853CB" w:rsidRDefault="00A853CB" w:rsidP="00AE729E">
      <w:r>
        <w:br w:type="page"/>
      </w:r>
    </w:p>
    <w:p w:rsidR="00A853CB" w:rsidRPr="006E04C9" w:rsidRDefault="00A853CB" w:rsidP="00A853CB">
      <w:pPr>
        <w:pStyle w:val="Heading1"/>
        <w:rPr>
          <w:sz w:val="40"/>
          <w:szCs w:val="40"/>
        </w:rPr>
      </w:pPr>
      <w:bookmarkStart w:id="21" w:name="_Toc3280871"/>
      <w:r w:rsidRPr="006E04C9">
        <w:rPr>
          <w:sz w:val="40"/>
          <w:szCs w:val="40"/>
        </w:rPr>
        <w:lastRenderedPageBreak/>
        <w:t>Screening conclusions</w:t>
      </w:r>
      <w:bookmarkEnd w:id="21"/>
      <w:r w:rsidRPr="006E04C9">
        <w:rPr>
          <w:sz w:val="40"/>
          <w:szCs w:val="40"/>
        </w:rPr>
        <w:t xml:space="preserve"> </w:t>
      </w:r>
    </w:p>
    <w:p w:rsidR="00A853CB" w:rsidRDefault="00A853CB" w:rsidP="004B7051">
      <w:pPr>
        <w:spacing w:after="0" w:line="360" w:lineRule="auto"/>
        <w:rPr>
          <w:rFonts w:cs="Arial"/>
          <w:color w:val="000000"/>
        </w:rPr>
      </w:pPr>
    </w:p>
    <w:p w:rsidR="006503A9" w:rsidRDefault="006503A9" w:rsidP="00433D3D">
      <w:pPr>
        <w:spacing w:after="0" w:line="360" w:lineRule="auto"/>
        <w:rPr>
          <w:rFonts w:cs="Arial"/>
          <w:color w:val="000000"/>
        </w:rPr>
      </w:pPr>
      <w:r>
        <w:rPr>
          <w:rFonts w:cs="Arial"/>
          <w:color w:val="000000"/>
        </w:rPr>
        <w:t>The Torquay Neighbourhood P</w:t>
      </w:r>
      <w:r w:rsidR="00AE729E">
        <w:rPr>
          <w:rFonts w:cs="Arial"/>
          <w:color w:val="000000"/>
        </w:rPr>
        <w:t>lan</w:t>
      </w:r>
      <w:r w:rsidR="00AE729E" w:rsidRPr="0024512E">
        <w:rPr>
          <w:rFonts w:cs="Arial"/>
          <w:color w:val="000000"/>
        </w:rPr>
        <w:t xml:space="preserve"> </w:t>
      </w:r>
      <w:r w:rsidR="00AE729E">
        <w:rPr>
          <w:rFonts w:cs="Arial"/>
          <w:color w:val="000000"/>
        </w:rPr>
        <w:t>is</w:t>
      </w:r>
      <w:r w:rsidR="00AE729E" w:rsidRPr="0024512E">
        <w:rPr>
          <w:rFonts w:cs="Arial"/>
          <w:color w:val="000000"/>
        </w:rPr>
        <w:t xml:space="preserve"> not considered to have </w:t>
      </w:r>
      <w:r>
        <w:rPr>
          <w:rFonts w:cs="Arial"/>
          <w:color w:val="000000"/>
        </w:rPr>
        <w:t>likely significant e</w:t>
      </w:r>
      <w:r w:rsidR="00AE729E">
        <w:rPr>
          <w:rFonts w:cs="Arial"/>
          <w:color w:val="000000"/>
        </w:rPr>
        <w:t>ffects (LSE)</w:t>
      </w:r>
      <w:r w:rsidR="00AE729E" w:rsidRPr="0024512E">
        <w:rPr>
          <w:rFonts w:cs="Arial"/>
          <w:color w:val="000000"/>
        </w:rPr>
        <w:t xml:space="preserve"> on</w:t>
      </w:r>
      <w:r w:rsidR="00AE729E">
        <w:rPr>
          <w:rFonts w:cs="Arial"/>
          <w:color w:val="000000"/>
        </w:rPr>
        <w:t xml:space="preserve"> </w:t>
      </w:r>
      <w:r w:rsidR="00AE729E" w:rsidRPr="0024512E">
        <w:rPr>
          <w:rFonts w:cs="Arial"/>
          <w:color w:val="000000"/>
        </w:rPr>
        <w:t>South Dartmoor Woods SAC, Dawlish Warren SAC and Exe Estuary SPA and Ramsar</w:t>
      </w:r>
      <w:r w:rsidR="00F84264">
        <w:rPr>
          <w:rFonts w:cs="Arial"/>
          <w:color w:val="000000"/>
        </w:rPr>
        <w:t xml:space="preserve"> due to the distance</w:t>
      </w:r>
      <w:r w:rsidR="00D572A2">
        <w:rPr>
          <w:rFonts w:cs="Arial"/>
          <w:color w:val="000000"/>
        </w:rPr>
        <w:t>s</w:t>
      </w:r>
      <w:r w:rsidR="00F84264">
        <w:rPr>
          <w:rFonts w:cs="Arial"/>
          <w:color w:val="000000"/>
        </w:rPr>
        <w:t xml:space="preserve"> involved</w:t>
      </w:r>
      <w:r w:rsidR="00AE729E">
        <w:rPr>
          <w:rFonts w:cs="Arial"/>
          <w:color w:val="000000"/>
        </w:rPr>
        <w:t xml:space="preserve">. </w:t>
      </w:r>
      <w:r w:rsidR="00AE729E" w:rsidRPr="0024512E">
        <w:rPr>
          <w:rFonts w:cs="Arial"/>
          <w:color w:val="000000"/>
        </w:rPr>
        <w:t xml:space="preserve">They are </w:t>
      </w:r>
      <w:r w:rsidR="00AE729E">
        <w:rPr>
          <w:rFonts w:cs="Arial"/>
          <w:color w:val="000000"/>
        </w:rPr>
        <w:t xml:space="preserve">therefore </w:t>
      </w:r>
      <w:r w:rsidR="00AE729E" w:rsidRPr="0024512E">
        <w:rPr>
          <w:rFonts w:cs="Arial"/>
          <w:color w:val="000000"/>
        </w:rPr>
        <w:t xml:space="preserve">screened out of the assessment at this stage and </w:t>
      </w:r>
      <w:r w:rsidR="00AE729E">
        <w:rPr>
          <w:rFonts w:cs="Arial"/>
          <w:color w:val="000000"/>
        </w:rPr>
        <w:t>further</w:t>
      </w:r>
      <w:r w:rsidR="00AE729E" w:rsidRPr="0024512E">
        <w:rPr>
          <w:rFonts w:cs="Arial"/>
          <w:color w:val="000000"/>
        </w:rPr>
        <w:t xml:space="preserve"> assessment is not considered to be required under the Habitats Regulations. </w:t>
      </w:r>
      <w:r w:rsidR="009E0C6F">
        <w:rPr>
          <w:rFonts w:cs="Arial"/>
          <w:color w:val="000000"/>
        </w:rPr>
        <w:t>H</w:t>
      </w:r>
      <w:r>
        <w:rPr>
          <w:rFonts w:cs="Arial"/>
          <w:color w:val="000000"/>
        </w:rPr>
        <w:t>o</w:t>
      </w:r>
      <w:r w:rsidR="009E0C6F">
        <w:rPr>
          <w:rFonts w:cs="Arial"/>
          <w:color w:val="000000"/>
        </w:rPr>
        <w:t>w</w:t>
      </w:r>
      <w:r>
        <w:rPr>
          <w:rFonts w:cs="Arial"/>
          <w:color w:val="000000"/>
        </w:rPr>
        <w:t>ever, t</w:t>
      </w:r>
      <w:r w:rsidR="00437F55">
        <w:rPr>
          <w:rFonts w:cs="Arial"/>
          <w:color w:val="000000"/>
        </w:rPr>
        <w:t>he P</w:t>
      </w:r>
      <w:r w:rsidR="00AE729E">
        <w:rPr>
          <w:rFonts w:cs="Arial"/>
          <w:color w:val="000000"/>
        </w:rPr>
        <w:t xml:space="preserve">lan </w:t>
      </w:r>
      <w:r w:rsidR="00AE729E" w:rsidRPr="004B7051">
        <w:rPr>
          <w:rFonts w:cs="Arial"/>
          <w:color w:val="000000"/>
        </w:rPr>
        <w:t>could have likely significant effect on</w:t>
      </w:r>
      <w:r w:rsidR="0071173B">
        <w:rPr>
          <w:rFonts w:cs="Arial"/>
          <w:color w:val="000000"/>
        </w:rPr>
        <w:t xml:space="preserve"> the South Hams SAC and</w:t>
      </w:r>
      <w:r w:rsidR="00AE729E" w:rsidRPr="004B7051">
        <w:rPr>
          <w:rFonts w:cs="Arial"/>
          <w:color w:val="000000"/>
        </w:rPr>
        <w:t xml:space="preserve"> the </w:t>
      </w:r>
      <w:r w:rsidR="00AE729E" w:rsidRPr="0024512E">
        <w:rPr>
          <w:rFonts w:cs="Arial"/>
          <w:color w:val="000000"/>
        </w:rPr>
        <w:t>Lyme Bay and Torbay</w:t>
      </w:r>
      <w:r w:rsidR="00AE729E" w:rsidRPr="004B7051">
        <w:rPr>
          <w:rFonts w:cs="Arial"/>
          <w:color w:val="000000"/>
        </w:rPr>
        <w:t xml:space="preserve"> Marine </w:t>
      </w:r>
      <w:r w:rsidR="0087345C" w:rsidRPr="004B7051">
        <w:rPr>
          <w:rFonts w:cs="Arial"/>
          <w:color w:val="000000"/>
        </w:rPr>
        <w:t>SAC</w:t>
      </w:r>
      <w:r w:rsidR="0087345C">
        <w:rPr>
          <w:rFonts w:cs="Arial"/>
          <w:color w:val="000000"/>
        </w:rPr>
        <w:t xml:space="preserve"> that</w:t>
      </w:r>
      <w:r w:rsidR="00437F55">
        <w:rPr>
          <w:rFonts w:cs="Arial"/>
          <w:color w:val="000000"/>
        </w:rPr>
        <w:t xml:space="preserve"> could affect the integrity of the</w:t>
      </w:r>
      <w:r>
        <w:rPr>
          <w:rFonts w:cs="Arial"/>
          <w:color w:val="000000"/>
        </w:rPr>
        <w:t>se two sites</w:t>
      </w:r>
      <w:r w:rsidR="00D81177">
        <w:rPr>
          <w:rFonts w:cs="Arial"/>
          <w:color w:val="000000"/>
        </w:rPr>
        <w:t>.</w:t>
      </w:r>
    </w:p>
    <w:p w:rsidR="00433D3D" w:rsidRPr="00433D3D" w:rsidRDefault="00433D3D" w:rsidP="00433D3D">
      <w:pPr>
        <w:spacing w:after="0" w:line="360" w:lineRule="auto"/>
        <w:rPr>
          <w:rFonts w:cs="Arial"/>
          <w:color w:val="000000"/>
        </w:rPr>
      </w:pPr>
    </w:p>
    <w:p w:rsidR="008319EB" w:rsidRDefault="006503A9" w:rsidP="008319EB">
      <w:pPr>
        <w:widowControl w:val="0"/>
        <w:autoSpaceDE w:val="0"/>
        <w:autoSpaceDN w:val="0"/>
        <w:adjustRightInd w:val="0"/>
        <w:spacing w:after="0" w:line="360" w:lineRule="auto"/>
        <w:rPr>
          <w:rFonts w:ascii="Arial" w:hAnsi="Arial" w:cs="Arial"/>
        </w:rPr>
      </w:pPr>
      <w:r w:rsidRPr="00454FF3">
        <w:rPr>
          <w:rFonts w:ascii="Arial" w:hAnsi="Arial" w:cs="Arial"/>
        </w:rPr>
        <w:t>The approach to cons</w:t>
      </w:r>
      <w:r w:rsidR="00EC687C" w:rsidRPr="00454FF3">
        <w:rPr>
          <w:rFonts w:ascii="Arial" w:hAnsi="Arial" w:cs="Arial"/>
        </w:rPr>
        <w:t>idering mitigation measures at s</w:t>
      </w:r>
      <w:r w:rsidRPr="00454FF3">
        <w:rPr>
          <w:rFonts w:ascii="Arial" w:hAnsi="Arial" w:cs="Arial"/>
        </w:rPr>
        <w:t>tage1 screening has been influence by the Judgment of the European Court of Justice, case C-323/17 on 12</w:t>
      </w:r>
      <w:r w:rsidR="00A12DB2" w:rsidRPr="00454FF3">
        <w:rPr>
          <w:rFonts w:ascii="Arial" w:hAnsi="Arial" w:cs="Arial"/>
          <w:vertAlign w:val="superscript"/>
        </w:rPr>
        <w:t>th</w:t>
      </w:r>
      <w:r w:rsidR="00A12DB2" w:rsidRPr="00454FF3">
        <w:rPr>
          <w:rFonts w:ascii="Arial" w:hAnsi="Arial" w:cs="Arial"/>
        </w:rPr>
        <w:t xml:space="preserve"> April 2018, which </w:t>
      </w:r>
      <w:r w:rsidRPr="00454FF3">
        <w:rPr>
          <w:rFonts w:ascii="Arial" w:hAnsi="Arial" w:cs="Arial"/>
        </w:rPr>
        <w:t xml:space="preserve">interpreted that </w:t>
      </w:r>
      <w:r w:rsidR="00905DAA">
        <w:rPr>
          <w:rFonts w:ascii="Arial" w:hAnsi="Arial" w:cs="Arial"/>
          <w:i/>
        </w:rPr>
        <w:t>“</w:t>
      </w:r>
      <w:r w:rsidR="00905DAA" w:rsidRPr="00454FF3">
        <w:rPr>
          <w:rFonts w:ascii="Arial" w:hAnsi="Arial" w:cs="Arial"/>
          <w:i/>
        </w:rPr>
        <w:t>it</w:t>
      </w:r>
      <w:r w:rsidRPr="00454FF3">
        <w:rPr>
          <w:rFonts w:ascii="Arial" w:hAnsi="Arial" w:cs="Arial"/>
          <w:i/>
        </w:rPr>
        <w:t xml:space="preserve"> is not appropriate, at the screening stage, to take account of the measures intended to avoid or reduce the </w:t>
      </w:r>
      <w:r w:rsidRPr="001A28F1">
        <w:rPr>
          <w:rFonts w:ascii="Arial" w:hAnsi="Arial" w:cs="Arial"/>
        </w:rPr>
        <w:t>harmful</w:t>
      </w:r>
      <w:r w:rsidRPr="00454FF3">
        <w:rPr>
          <w:rFonts w:ascii="Arial" w:hAnsi="Arial" w:cs="Arial"/>
          <w:i/>
        </w:rPr>
        <w:t xml:space="preserve"> effects of a plan or project on the site”</w:t>
      </w:r>
      <w:r w:rsidRPr="00454FF3">
        <w:rPr>
          <w:rFonts w:ascii="Arial" w:hAnsi="Arial" w:cs="Arial"/>
        </w:rPr>
        <w:t xml:space="preserve">.  </w:t>
      </w:r>
    </w:p>
    <w:p w:rsidR="008319EB" w:rsidRPr="008319EB" w:rsidRDefault="006503A9" w:rsidP="008319EB">
      <w:pPr>
        <w:widowControl w:val="0"/>
        <w:autoSpaceDE w:val="0"/>
        <w:autoSpaceDN w:val="0"/>
        <w:adjustRightInd w:val="0"/>
        <w:spacing w:after="0" w:line="360" w:lineRule="auto"/>
        <w:rPr>
          <w:rFonts w:ascii="Arial" w:hAnsi="Arial" w:cs="Arial"/>
        </w:rPr>
      </w:pPr>
      <w:r w:rsidRPr="00454FF3">
        <w:rPr>
          <w:rFonts w:ascii="Arial" w:hAnsi="Arial" w:cs="Arial"/>
        </w:rPr>
        <w:t xml:space="preserve"> </w:t>
      </w:r>
    </w:p>
    <w:p w:rsidR="001A28F1" w:rsidRPr="008319EB" w:rsidRDefault="001A28F1" w:rsidP="008319EB">
      <w:pPr>
        <w:spacing w:after="0" w:line="360" w:lineRule="auto"/>
        <w:rPr>
          <w:rFonts w:cs="Arial"/>
        </w:rPr>
      </w:pPr>
      <w:r w:rsidRPr="008319EB">
        <w:rPr>
          <w:rFonts w:cs="Arial"/>
        </w:rPr>
        <w:t xml:space="preserve">Since the likelihood of significant effects cannot be ruled out at this stage , the Council, as competent authority, must proceeds to stage two </w:t>
      </w:r>
      <w:r w:rsidR="00797609" w:rsidRPr="008319EB">
        <w:rPr>
          <w:rFonts w:cs="Arial"/>
        </w:rPr>
        <w:t>‘Appropriate Assessment’ to</w:t>
      </w:r>
      <w:r w:rsidRPr="008319EB">
        <w:rPr>
          <w:rFonts w:cs="Arial"/>
        </w:rPr>
        <w:t xml:space="preserve"> assess the potential impacts, and identify mitigatio</w:t>
      </w:r>
      <w:r w:rsidR="001A366E">
        <w:rPr>
          <w:rFonts w:cs="Arial"/>
        </w:rPr>
        <w:t>n measures required to avoid</w:t>
      </w:r>
      <w:r w:rsidRPr="008319EB">
        <w:rPr>
          <w:rFonts w:cs="Arial"/>
        </w:rPr>
        <w:t xml:space="preserve"> adverse effect</w:t>
      </w:r>
      <w:r w:rsidR="00797609" w:rsidRPr="008319EB">
        <w:rPr>
          <w:rFonts w:cs="Arial"/>
        </w:rPr>
        <w:t xml:space="preserve">s on European sites. </w:t>
      </w:r>
    </w:p>
    <w:p w:rsidR="001A28F1" w:rsidRPr="00454FF3" w:rsidRDefault="001A28F1" w:rsidP="00437F55">
      <w:pPr>
        <w:widowControl w:val="0"/>
        <w:autoSpaceDE w:val="0"/>
        <w:autoSpaceDN w:val="0"/>
        <w:adjustRightInd w:val="0"/>
        <w:spacing w:after="240" w:line="360" w:lineRule="auto"/>
        <w:rPr>
          <w:rFonts w:ascii="Arial" w:hAnsi="Arial" w:cs="Arial"/>
        </w:rPr>
      </w:pPr>
    </w:p>
    <w:p w:rsidR="00437F55" w:rsidRDefault="00437F55" w:rsidP="004B7051">
      <w:pPr>
        <w:spacing w:after="0" w:line="360" w:lineRule="auto"/>
        <w:rPr>
          <w:rFonts w:cs="Arial"/>
          <w:color w:val="000000"/>
        </w:rPr>
      </w:pPr>
    </w:p>
    <w:p w:rsidR="004B7051" w:rsidRDefault="00437F55" w:rsidP="004B7051">
      <w:pPr>
        <w:spacing w:after="0" w:line="360" w:lineRule="auto"/>
        <w:rPr>
          <w:rFonts w:cs="Arial"/>
          <w:color w:val="000000"/>
        </w:rPr>
      </w:pPr>
      <w:r>
        <w:rPr>
          <w:rFonts w:cs="Arial"/>
          <w:color w:val="000000"/>
        </w:rPr>
        <w:t xml:space="preserve"> </w:t>
      </w:r>
      <w:r w:rsidR="00AE729E">
        <w:rPr>
          <w:rFonts w:cs="Arial"/>
          <w:color w:val="000000"/>
        </w:rPr>
        <w:t xml:space="preserve"> </w:t>
      </w:r>
    </w:p>
    <w:p w:rsidR="0071173B" w:rsidRDefault="0071173B" w:rsidP="004B7051">
      <w:pPr>
        <w:spacing w:after="0" w:line="360" w:lineRule="auto"/>
        <w:rPr>
          <w:rFonts w:cs="Arial"/>
          <w:color w:val="000000"/>
        </w:rPr>
      </w:pPr>
    </w:p>
    <w:p w:rsidR="0071173B" w:rsidRDefault="0071173B" w:rsidP="0071173B">
      <w:pPr>
        <w:spacing w:after="0" w:line="360" w:lineRule="auto"/>
        <w:rPr>
          <w:rFonts w:cs="Arial"/>
          <w:color w:val="000000"/>
        </w:rPr>
      </w:pPr>
    </w:p>
    <w:p w:rsidR="00A853CB" w:rsidRDefault="00A853CB">
      <w:pPr>
        <w:rPr>
          <w:rFonts w:cs="Arial"/>
          <w:color w:val="000000"/>
        </w:rPr>
      </w:pPr>
      <w:r>
        <w:rPr>
          <w:rFonts w:cs="Arial"/>
          <w:color w:val="000000"/>
        </w:rPr>
        <w:br w:type="page"/>
      </w:r>
    </w:p>
    <w:p w:rsidR="0071173B" w:rsidRDefault="0071173B" w:rsidP="0071173B">
      <w:pPr>
        <w:pStyle w:val="contentsheading"/>
      </w:pPr>
      <w:bookmarkStart w:id="22" w:name="_Toc3280872"/>
      <w:r>
        <w:lastRenderedPageBreak/>
        <w:t>Part 2: Appropriate Assessment</w:t>
      </w:r>
      <w:r w:rsidR="00E83A97">
        <w:t xml:space="preserve"> Report</w:t>
      </w:r>
      <w:bookmarkEnd w:id="22"/>
    </w:p>
    <w:p w:rsidR="0071173B" w:rsidRDefault="0071173B" w:rsidP="0071173B">
      <w:pPr>
        <w:spacing w:after="0" w:line="360" w:lineRule="auto"/>
        <w:rPr>
          <w:rFonts w:cs="Arial"/>
          <w:color w:val="000000"/>
        </w:rPr>
      </w:pPr>
    </w:p>
    <w:p w:rsidR="0071173B" w:rsidRDefault="0071173B" w:rsidP="0071173B">
      <w:pPr>
        <w:spacing w:after="0" w:line="360" w:lineRule="auto"/>
        <w:rPr>
          <w:rFonts w:cs="Arial"/>
          <w:color w:val="000000"/>
        </w:rPr>
      </w:pPr>
    </w:p>
    <w:p w:rsidR="0071173B" w:rsidRDefault="0071173B" w:rsidP="0071173B">
      <w:pPr>
        <w:spacing w:after="0" w:line="360" w:lineRule="auto"/>
        <w:rPr>
          <w:rFonts w:cs="Arial"/>
          <w:color w:val="000000"/>
        </w:rPr>
      </w:pPr>
    </w:p>
    <w:p w:rsidR="0071173B" w:rsidRDefault="0071173B" w:rsidP="0071173B">
      <w:pPr>
        <w:spacing w:after="0" w:line="360" w:lineRule="auto"/>
        <w:rPr>
          <w:rFonts w:cs="Arial"/>
          <w:color w:val="000000"/>
        </w:rPr>
      </w:pPr>
    </w:p>
    <w:p w:rsidR="0071173B" w:rsidRDefault="00A853CB" w:rsidP="00A853CB">
      <w:pPr>
        <w:rPr>
          <w:rFonts w:cs="Arial"/>
          <w:color w:val="000000"/>
        </w:rPr>
      </w:pPr>
      <w:r>
        <w:rPr>
          <w:rFonts w:cs="Arial"/>
          <w:color w:val="000000"/>
        </w:rPr>
        <w:br w:type="page"/>
      </w:r>
    </w:p>
    <w:p w:rsidR="00E83A97" w:rsidRPr="006E04C9" w:rsidRDefault="00E83A97" w:rsidP="00E83A97">
      <w:pPr>
        <w:pStyle w:val="Heading1"/>
        <w:rPr>
          <w:sz w:val="40"/>
          <w:szCs w:val="40"/>
        </w:rPr>
      </w:pPr>
      <w:bookmarkStart w:id="23" w:name="_Toc3280873"/>
      <w:r w:rsidRPr="006E04C9">
        <w:rPr>
          <w:sz w:val="40"/>
          <w:szCs w:val="40"/>
        </w:rPr>
        <w:lastRenderedPageBreak/>
        <w:t>Appropriate Assessment</w:t>
      </w:r>
      <w:bookmarkEnd w:id="23"/>
    </w:p>
    <w:p w:rsidR="00AE6340" w:rsidRPr="00DE40EC" w:rsidRDefault="00AE6340" w:rsidP="00E76385">
      <w:pPr>
        <w:pStyle w:val="Heading2"/>
        <w:ind w:left="1134" w:hanging="1134"/>
        <w:rPr>
          <w:color w:val="672080" w:themeColor="text1"/>
          <w:sz w:val="32"/>
          <w:szCs w:val="32"/>
        </w:rPr>
      </w:pPr>
      <w:bookmarkStart w:id="24" w:name="_Toc3280874"/>
      <w:r w:rsidRPr="00DE40EC">
        <w:rPr>
          <w:color w:val="672080" w:themeColor="text1"/>
          <w:sz w:val="32"/>
          <w:szCs w:val="32"/>
        </w:rPr>
        <w:t>Introduction</w:t>
      </w:r>
      <w:bookmarkEnd w:id="24"/>
      <w:r w:rsidRPr="00DE40EC">
        <w:rPr>
          <w:color w:val="672080" w:themeColor="text1"/>
          <w:sz w:val="32"/>
          <w:szCs w:val="32"/>
        </w:rPr>
        <w:t xml:space="preserve"> </w:t>
      </w:r>
    </w:p>
    <w:p w:rsidR="00797609" w:rsidRPr="008319EB" w:rsidRDefault="00797609" w:rsidP="008319EB">
      <w:pPr>
        <w:spacing w:after="0" w:line="360" w:lineRule="auto"/>
        <w:rPr>
          <w:rFonts w:cs="Arial"/>
        </w:rPr>
      </w:pPr>
      <w:r w:rsidRPr="008319EB">
        <w:rPr>
          <w:rFonts w:ascii="Arial" w:hAnsi="Arial" w:cs="Arial"/>
        </w:rPr>
        <w:t>This section addresses stage two Appropriate Assessment of the HRA process (Article 6(3) of Council Directive 92/43/EEC). The AA</w:t>
      </w:r>
      <w:r w:rsidRPr="008319EB">
        <w:t xml:space="preserve"> </w:t>
      </w:r>
      <w:r w:rsidRPr="008319EB">
        <w:rPr>
          <w:rFonts w:ascii="Arial" w:hAnsi="Arial" w:cs="Arial"/>
        </w:rPr>
        <w:t xml:space="preserve">assesses the adverse effects on European sites in light of the conservation objectives and </w:t>
      </w:r>
      <w:r w:rsidR="00080D03">
        <w:rPr>
          <w:rFonts w:ascii="Arial" w:hAnsi="Arial" w:cs="Arial"/>
        </w:rPr>
        <w:t xml:space="preserve">recommends </w:t>
      </w:r>
      <w:r w:rsidRPr="008319EB">
        <w:rPr>
          <w:rFonts w:ascii="Arial" w:hAnsi="Arial" w:cs="Arial"/>
        </w:rPr>
        <w:t xml:space="preserve">mitigation measures </w:t>
      </w:r>
      <w:r w:rsidR="00080D03">
        <w:rPr>
          <w:rFonts w:ascii="Arial" w:hAnsi="Arial" w:cs="Arial"/>
        </w:rPr>
        <w:t xml:space="preserve">as </w:t>
      </w:r>
      <w:r w:rsidRPr="008319EB">
        <w:rPr>
          <w:rFonts w:ascii="Arial" w:hAnsi="Arial" w:cs="Arial"/>
        </w:rPr>
        <w:t>required. The Screening Report have considered the two European sites within Torbay i.e. the South Hams SAC and the Lyme Bay and Torbay Marine SAC.</w:t>
      </w:r>
    </w:p>
    <w:p w:rsidR="009F1136" w:rsidRPr="00B11254" w:rsidRDefault="009F1136" w:rsidP="004B7051">
      <w:pPr>
        <w:spacing w:after="0" w:line="360" w:lineRule="auto"/>
        <w:rPr>
          <w:rFonts w:ascii="Arial" w:hAnsi="Arial" w:cs="Arial"/>
          <w:color w:val="FF0000"/>
          <w:lang w:val="en-GB" w:bidi="ar-SA"/>
        </w:rPr>
      </w:pPr>
    </w:p>
    <w:p w:rsidR="00B11254" w:rsidRPr="00454FF3" w:rsidRDefault="00A53B84" w:rsidP="006E04C9">
      <w:pPr>
        <w:spacing w:after="0" w:line="360" w:lineRule="auto"/>
        <w:rPr>
          <w:rFonts w:cs="Arial"/>
        </w:rPr>
      </w:pPr>
      <w:r w:rsidRPr="00FF23D8">
        <w:rPr>
          <w:rFonts w:cs="Arial"/>
        </w:rPr>
        <w:t>The assessment involves a careful check of each policy and housing</w:t>
      </w:r>
      <w:r w:rsidR="0064732F">
        <w:rPr>
          <w:rFonts w:cs="Arial"/>
        </w:rPr>
        <w:t xml:space="preserve"> and employment</w:t>
      </w:r>
      <w:r w:rsidRPr="00FF23D8">
        <w:rPr>
          <w:rFonts w:cs="Arial"/>
        </w:rPr>
        <w:t xml:space="preserve"> site allocated in the Torquay Neighbourhood Plan. The record of the check for the likelihood of significant effects is set out in Appendices A</w:t>
      </w:r>
      <w:r w:rsidR="00815615">
        <w:rPr>
          <w:rFonts w:cs="Arial"/>
        </w:rPr>
        <w:t>,</w:t>
      </w:r>
      <w:r w:rsidRPr="00FF23D8">
        <w:rPr>
          <w:rFonts w:cs="Arial"/>
        </w:rPr>
        <w:t xml:space="preserve"> B</w:t>
      </w:r>
      <w:r w:rsidR="00815615">
        <w:rPr>
          <w:rFonts w:cs="Arial"/>
        </w:rPr>
        <w:t xml:space="preserve"> </w:t>
      </w:r>
      <w:r w:rsidR="00815615" w:rsidRPr="00FF23D8">
        <w:rPr>
          <w:rFonts w:cs="Arial"/>
        </w:rPr>
        <w:t>and</w:t>
      </w:r>
      <w:r w:rsidR="000C68E8">
        <w:rPr>
          <w:rFonts w:cs="Arial"/>
        </w:rPr>
        <w:t xml:space="preserve"> C below.</w:t>
      </w:r>
      <w:r w:rsidR="00FF23D8" w:rsidRPr="00FF23D8">
        <w:rPr>
          <w:rFonts w:cs="Arial"/>
        </w:rPr>
        <w:t xml:space="preserve">  </w:t>
      </w:r>
    </w:p>
    <w:p w:rsidR="00AE729E" w:rsidRPr="00DE40EC" w:rsidRDefault="00AE729E" w:rsidP="00E76385">
      <w:pPr>
        <w:pStyle w:val="Heading2"/>
        <w:ind w:left="1134" w:hanging="1134"/>
        <w:rPr>
          <w:color w:val="672080" w:themeColor="text1"/>
          <w:sz w:val="32"/>
          <w:szCs w:val="32"/>
        </w:rPr>
      </w:pPr>
      <w:bookmarkStart w:id="25" w:name="_Toc449513894"/>
      <w:bookmarkStart w:id="26" w:name="_Toc459039303"/>
      <w:bookmarkStart w:id="27" w:name="_Toc3280875"/>
      <w:r w:rsidRPr="00DE40EC">
        <w:rPr>
          <w:color w:val="672080" w:themeColor="text1"/>
          <w:sz w:val="32"/>
          <w:szCs w:val="32"/>
        </w:rPr>
        <w:t>Lyme Bay and Torbay Marine SAC</w:t>
      </w:r>
      <w:bookmarkEnd w:id="25"/>
      <w:bookmarkEnd w:id="26"/>
      <w:bookmarkEnd w:id="27"/>
    </w:p>
    <w:p w:rsidR="00AE729E" w:rsidRPr="00FF23D8" w:rsidRDefault="00AE729E" w:rsidP="004B7051">
      <w:pPr>
        <w:spacing w:after="0" w:line="360" w:lineRule="auto"/>
        <w:rPr>
          <w:rFonts w:cs="Arial"/>
        </w:rPr>
      </w:pPr>
      <w:r w:rsidRPr="004B7051">
        <w:rPr>
          <w:rFonts w:cs="Arial"/>
          <w:color w:val="000000"/>
        </w:rPr>
        <w:t>There will be additional pressure placed on Lyme Bay and Torbay Marine SAC from the level of growth suggested by the</w:t>
      </w:r>
      <w:r w:rsidRPr="0024512E">
        <w:rPr>
          <w:rFonts w:cs="Arial"/>
          <w:color w:val="000000"/>
        </w:rPr>
        <w:t xml:space="preserve"> </w:t>
      </w:r>
      <w:r>
        <w:rPr>
          <w:rFonts w:cs="Arial"/>
          <w:color w:val="000000"/>
        </w:rPr>
        <w:t>Torquay Neighbourhood</w:t>
      </w:r>
      <w:r w:rsidRPr="0024512E">
        <w:rPr>
          <w:rFonts w:cs="Arial"/>
          <w:color w:val="000000"/>
        </w:rPr>
        <w:t xml:space="preserve"> Plan</w:t>
      </w:r>
      <w:r w:rsidR="000C43D5">
        <w:rPr>
          <w:rFonts w:cs="Arial"/>
          <w:color w:val="000000"/>
        </w:rPr>
        <w:t xml:space="preserve"> either</w:t>
      </w:r>
      <w:r w:rsidRPr="004B7051">
        <w:rPr>
          <w:rFonts w:cs="Arial"/>
          <w:color w:val="000000"/>
        </w:rPr>
        <w:t xml:space="preserve"> alone or in combinatio</w:t>
      </w:r>
      <w:r w:rsidR="000C43D5">
        <w:rPr>
          <w:rFonts w:cs="Arial"/>
          <w:color w:val="000000"/>
        </w:rPr>
        <w:t>n with other plans and policies.</w:t>
      </w:r>
      <w:r w:rsidRPr="004B7051">
        <w:rPr>
          <w:rFonts w:cs="Arial"/>
          <w:color w:val="000000"/>
        </w:rPr>
        <w:t xml:space="preserve"> </w:t>
      </w:r>
      <w:r w:rsidR="000C43D5">
        <w:rPr>
          <w:rFonts w:cs="Arial"/>
          <w:color w:val="000000"/>
        </w:rPr>
        <w:t>This additional pressure includes</w:t>
      </w:r>
      <w:r w:rsidR="00257744">
        <w:rPr>
          <w:rFonts w:cs="Arial"/>
          <w:color w:val="000000"/>
        </w:rPr>
        <w:t xml:space="preserve"> a</w:t>
      </w:r>
      <w:r w:rsidRPr="004B7051">
        <w:rPr>
          <w:rFonts w:cs="Arial"/>
          <w:color w:val="000000"/>
        </w:rPr>
        <w:t xml:space="preserve"> risk of water pollution and recreational activities on the interest features (</w:t>
      </w:r>
      <w:r w:rsidR="000C68E8">
        <w:rPr>
          <w:rFonts w:cs="Arial"/>
          <w:color w:val="000000"/>
        </w:rPr>
        <w:t xml:space="preserve">i.e. </w:t>
      </w:r>
      <w:r w:rsidRPr="004B7051">
        <w:rPr>
          <w:rFonts w:cs="Arial"/>
          <w:color w:val="000000"/>
        </w:rPr>
        <w:t xml:space="preserve">reefs and sea caves). Due to the distance involved, the level of water-based traffic entering Lyme Bay from Torbay area is likely to be minimal and therefore would have insignificant effect on the reefs in Lyme Bay. The risk from human activities resulting from the </w:t>
      </w:r>
      <w:r>
        <w:rPr>
          <w:rFonts w:cs="Arial"/>
          <w:color w:val="000000"/>
        </w:rPr>
        <w:t>Torquay Neighbourhood</w:t>
      </w:r>
      <w:r w:rsidRPr="0024512E">
        <w:rPr>
          <w:rFonts w:cs="Arial"/>
          <w:color w:val="000000"/>
        </w:rPr>
        <w:t xml:space="preserve"> Plan </w:t>
      </w:r>
      <w:r>
        <w:rPr>
          <w:rFonts w:cs="Arial"/>
          <w:color w:val="000000"/>
        </w:rPr>
        <w:t xml:space="preserve">therefore </w:t>
      </w:r>
      <w:r w:rsidRPr="0024512E">
        <w:rPr>
          <w:rFonts w:cs="Arial"/>
          <w:color w:val="000000"/>
        </w:rPr>
        <w:t>considered</w:t>
      </w:r>
      <w:r w:rsidRPr="004B7051">
        <w:rPr>
          <w:rFonts w:cs="Arial"/>
          <w:color w:val="000000"/>
        </w:rPr>
        <w:t xml:space="preserve"> to be limited to</w:t>
      </w:r>
      <w:r w:rsidR="000C43D5">
        <w:rPr>
          <w:rFonts w:cs="Arial"/>
          <w:color w:val="000000"/>
        </w:rPr>
        <w:t xml:space="preserve"> the area between</w:t>
      </w:r>
      <w:r w:rsidRPr="004B7051">
        <w:rPr>
          <w:rFonts w:cs="Arial"/>
          <w:color w:val="000000"/>
        </w:rPr>
        <w:t xml:space="preserve"> Mackerel Cove to Dartmouth</w:t>
      </w:r>
      <w:r w:rsidR="000C43D5">
        <w:rPr>
          <w:rFonts w:cs="Arial"/>
          <w:color w:val="000000"/>
        </w:rPr>
        <w:t xml:space="preserve"> </w:t>
      </w:r>
      <w:r w:rsidR="0064732F">
        <w:rPr>
          <w:rFonts w:cs="Arial"/>
        </w:rPr>
        <w:t>(see Appendix D</w:t>
      </w:r>
      <w:r w:rsidR="00FF23D8" w:rsidRPr="00FF23D8">
        <w:rPr>
          <w:rFonts w:cs="Arial"/>
        </w:rPr>
        <w:t>, Map 2</w:t>
      </w:r>
      <w:r w:rsidR="000C43D5" w:rsidRPr="00FF23D8">
        <w:rPr>
          <w:rFonts w:cs="Arial"/>
        </w:rPr>
        <w:t>)</w:t>
      </w:r>
      <w:r w:rsidRPr="00FF23D8">
        <w:rPr>
          <w:rFonts w:cs="Arial"/>
        </w:rPr>
        <w:t>.</w:t>
      </w:r>
    </w:p>
    <w:p w:rsidR="00AE729E" w:rsidRPr="004B7051" w:rsidRDefault="00AE729E" w:rsidP="004B7051">
      <w:pPr>
        <w:spacing w:after="0" w:line="360" w:lineRule="auto"/>
        <w:rPr>
          <w:rFonts w:cs="Arial"/>
          <w:color w:val="000000"/>
        </w:rPr>
      </w:pPr>
    </w:p>
    <w:p w:rsidR="00AE729E" w:rsidRPr="00FF23D8" w:rsidRDefault="00AE729E" w:rsidP="004B7051">
      <w:pPr>
        <w:spacing w:after="0" w:line="360" w:lineRule="auto"/>
        <w:rPr>
          <w:rFonts w:cs="Arial"/>
        </w:rPr>
      </w:pPr>
      <w:r w:rsidRPr="004B7051">
        <w:rPr>
          <w:rFonts w:cs="Arial"/>
          <w:color w:val="000000"/>
        </w:rPr>
        <w:t xml:space="preserve">The level of growth suggested by the Torquay Neighbourhood Plan could potentially have negative effects on water quality from contaminated run-off as a result of cumulative impact of development. The likely significant </w:t>
      </w:r>
      <w:r w:rsidR="00A502CD" w:rsidRPr="004B7051">
        <w:rPr>
          <w:rFonts w:cs="Arial"/>
          <w:color w:val="000000"/>
        </w:rPr>
        <w:t>effec</w:t>
      </w:r>
      <w:r w:rsidR="00A502CD">
        <w:rPr>
          <w:rFonts w:cs="Arial"/>
          <w:color w:val="000000"/>
        </w:rPr>
        <w:t xml:space="preserve">ts of development in Torquay </w:t>
      </w:r>
      <w:r w:rsidR="00A502CD" w:rsidRPr="004B7051">
        <w:rPr>
          <w:rFonts w:cs="Arial"/>
          <w:color w:val="000000"/>
        </w:rPr>
        <w:t>have</w:t>
      </w:r>
      <w:r w:rsidRPr="004B7051">
        <w:rPr>
          <w:rFonts w:cs="Arial"/>
          <w:color w:val="000000"/>
        </w:rPr>
        <w:t xml:space="preserve"> </w:t>
      </w:r>
      <w:r w:rsidR="004E793B" w:rsidRPr="004B7051">
        <w:rPr>
          <w:rFonts w:cs="Arial"/>
          <w:color w:val="000000"/>
        </w:rPr>
        <w:t xml:space="preserve">been </w:t>
      </w:r>
      <w:r w:rsidR="004E793B">
        <w:rPr>
          <w:rFonts w:cs="Arial"/>
          <w:color w:val="000000"/>
        </w:rPr>
        <w:t>mitigated</w:t>
      </w:r>
      <w:r w:rsidR="004E793B" w:rsidRPr="004E793B">
        <w:rPr>
          <w:rFonts w:cs="Arial"/>
          <w:color w:val="00B050"/>
        </w:rPr>
        <w:t xml:space="preserve"> </w:t>
      </w:r>
      <w:r w:rsidR="004E793B" w:rsidRPr="00FF23D8">
        <w:rPr>
          <w:rFonts w:cs="Arial"/>
        </w:rPr>
        <w:t xml:space="preserve">through the policies </w:t>
      </w:r>
      <w:r w:rsidRPr="00FF23D8">
        <w:rPr>
          <w:rFonts w:cs="Arial"/>
        </w:rPr>
        <w:t>in the Torbay Local Plan Policies</w:t>
      </w:r>
      <w:r w:rsidR="002F587C" w:rsidRPr="00FF23D8">
        <w:rPr>
          <w:rFonts w:cs="Arial"/>
        </w:rPr>
        <w:t xml:space="preserve"> Nature Conservation (NC1)</w:t>
      </w:r>
      <w:r w:rsidRPr="00FF23D8">
        <w:rPr>
          <w:rFonts w:cs="Arial"/>
        </w:rPr>
        <w:t xml:space="preserve"> Waste Water Disposal (W5) and Water Manag</w:t>
      </w:r>
      <w:r w:rsidR="0064732F">
        <w:rPr>
          <w:rFonts w:cs="Arial"/>
        </w:rPr>
        <w:t>ement (ER2). The three</w:t>
      </w:r>
      <w:r w:rsidRPr="00FF23D8">
        <w:rPr>
          <w:rFonts w:cs="Arial"/>
        </w:rPr>
        <w:t xml:space="preserve"> policies co</w:t>
      </w:r>
      <w:r w:rsidR="00FF23D8" w:rsidRPr="00FF23D8">
        <w:rPr>
          <w:rFonts w:cs="Arial"/>
        </w:rPr>
        <w:t xml:space="preserve">ntain a number of avoidance and </w:t>
      </w:r>
      <w:r w:rsidR="004E793B" w:rsidRPr="00FF23D8">
        <w:rPr>
          <w:rFonts w:cs="Arial"/>
        </w:rPr>
        <w:t xml:space="preserve">reduction </w:t>
      </w:r>
      <w:r w:rsidRPr="00FF23D8">
        <w:rPr>
          <w:rFonts w:cs="Arial"/>
        </w:rPr>
        <w:t>measures which restrict development</w:t>
      </w:r>
      <w:r w:rsidR="000C68E8">
        <w:rPr>
          <w:rFonts w:cs="Arial"/>
        </w:rPr>
        <w:t xml:space="preserve"> that could have negative effects</w:t>
      </w:r>
      <w:r w:rsidRPr="00FF23D8">
        <w:rPr>
          <w:rFonts w:cs="Arial"/>
        </w:rPr>
        <w:t xml:space="preserve"> on the Lyme Bay and Torbay Marine SAC.</w:t>
      </w:r>
    </w:p>
    <w:p w:rsidR="00AE729E" w:rsidRPr="004B7051" w:rsidRDefault="00AE729E" w:rsidP="004B7051">
      <w:pPr>
        <w:spacing w:after="0" w:line="360" w:lineRule="auto"/>
        <w:rPr>
          <w:rFonts w:cs="Arial"/>
          <w:color w:val="000000"/>
        </w:rPr>
      </w:pPr>
    </w:p>
    <w:p w:rsidR="009B169D" w:rsidRDefault="00AE729E" w:rsidP="004B7051">
      <w:pPr>
        <w:spacing w:after="0" w:line="360" w:lineRule="auto"/>
        <w:rPr>
          <w:rFonts w:cs="Arial"/>
          <w:color w:val="FF0000"/>
        </w:rPr>
      </w:pPr>
      <w:r w:rsidRPr="004B7051">
        <w:rPr>
          <w:rFonts w:cs="Arial"/>
          <w:color w:val="000000"/>
        </w:rPr>
        <w:t>Policy ER2 req</w:t>
      </w:r>
      <w:r w:rsidR="000C68E8">
        <w:rPr>
          <w:rFonts w:cs="Arial"/>
          <w:color w:val="000000"/>
        </w:rPr>
        <w:t xml:space="preserve">uires all development to seek minimising </w:t>
      </w:r>
      <w:r w:rsidR="000C68E8" w:rsidRPr="004B7051">
        <w:rPr>
          <w:rFonts w:cs="Arial"/>
          <w:color w:val="000000"/>
        </w:rPr>
        <w:t>generation</w:t>
      </w:r>
      <w:r w:rsidRPr="004B7051">
        <w:rPr>
          <w:rFonts w:cs="Arial"/>
          <w:color w:val="000000"/>
        </w:rPr>
        <w:t xml:space="preserve"> of increased runoff, having regard to the drainage hierarchy. This applies in particular to development in Torquay that discharge into Hope’s Nose</w:t>
      </w:r>
      <w:r w:rsidR="00117080">
        <w:rPr>
          <w:rFonts w:cs="Arial"/>
          <w:color w:val="000000"/>
        </w:rPr>
        <w:t>/ Ilsham</w:t>
      </w:r>
      <w:r w:rsidRPr="004B7051">
        <w:rPr>
          <w:rFonts w:cs="Arial"/>
          <w:color w:val="000000"/>
        </w:rPr>
        <w:t xml:space="preserve"> Combined Sewer Outfall (CSO).</w:t>
      </w:r>
      <w:r w:rsidR="007010F0">
        <w:rPr>
          <w:rFonts w:cs="Arial"/>
          <w:color w:val="FF0000"/>
        </w:rPr>
        <w:t xml:space="preserve"> </w:t>
      </w:r>
    </w:p>
    <w:p w:rsidR="00916E74" w:rsidRDefault="00916E74" w:rsidP="004B7051">
      <w:pPr>
        <w:spacing w:after="0" w:line="360" w:lineRule="auto"/>
        <w:rPr>
          <w:rFonts w:cs="Arial"/>
          <w:color w:val="FF0000"/>
        </w:rPr>
      </w:pPr>
    </w:p>
    <w:p w:rsidR="007010F0" w:rsidRPr="00454FF3" w:rsidRDefault="007010F0" w:rsidP="004B7051">
      <w:pPr>
        <w:spacing w:after="0" w:line="360" w:lineRule="auto"/>
        <w:rPr>
          <w:rFonts w:cs="Arial"/>
        </w:rPr>
      </w:pPr>
      <w:r w:rsidRPr="00454FF3">
        <w:rPr>
          <w:rFonts w:cs="Arial"/>
        </w:rPr>
        <w:lastRenderedPageBreak/>
        <w:t>Development proposals in Torquay</w:t>
      </w:r>
      <w:r w:rsidR="007104F0" w:rsidRPr="00454FF3">
        <w:rPr>
          <w:rFonts w:cs="Arial"/>
        </w:rPr>
        <w:t xml:space="preserve"> will need to demonstrate that</w:t>
      </w:r>
      <w:r w:rsidRPr="00454FF3">
        <w:rPr>
          <w:rFonts w:cs="Arial"/>
        </w:rPr>
        <w:t xml:space="preserve"> they avoid or cancel out the risk of increased run-off and thereby an increased risk of spills at the Ilsham CSO. This could be achieved through drainage discharge into:   </w:t>
      </w:r>
    </w:p>
    <w:p w:rsidR="007010F0" w:rsidRDefault="007010F0" w:rsidP="004B7051">
      <w:pPr>
        <w:spacing w:after="0" w:line="360" w:lineRule="auto"/>
        <w:rPr>
          <w:rFonts w:cs="Arial"/>
          <w:color w:val="FF0000"/>
        </w:rPr>
      </w:pPr>
    </w:p>
    <w:p w:rsidR="000503BD" w:rsidRPr="00454FF3" w:rsidRDefault="000503BD" w:rsidP="009F1136">
      <w:pPr>
        <w:pStyle w:val="ListParagraph"/>
        <w:numPr>
          <w:ilvl w:val="0"/>
          <w:numId w:val="7"/>
        </w:numPr>
        <w:spacing w:after="0" w:line="360" w:lineRule="auto"/>
        <w:ind w:left="714" w:hanging="357"/>
        <w:rPr>
          <w:rFonts w:cstheme="minorHAnsi"/>
        </w:rPr>
      </w:pPr>
      <w:r w:rsidRPr="00454FF3">
        <w:rPr>
          <w:rFonts w:cstheme="minorHAnsi"/>
        </w:rPr>
        <w:t xml:space="preserve">an adequate infiltration system (e.g. swales, </w:t>
      </w:r>
      <w:r w:rsidR="00905DAA" w:rsidRPr="00454FF3">
        <w:rPr>
          <w:rFonts w:cstheme="minorHAnsi"/>
        </w:rPr>
        <w:t>soak ways</w:t>
      </w:r>
      <w:r w:rsidRPr="00454FF3">
        <w:rPr>
          <w:rFonts w:cstheme="minorHAnsi"/>
        </w:rPr>
        <w:t>, infiltration basins, filter drains, rain gardens), or where that is not reasonably practicable;</w:t>
      </w:r>
    </w:p>
    <w:p w:rsidR="000503BD" w:rsidRPr="00454FF3" w:rsidRDefault="000503BD" w:rsidP="009F1136">
      <w:pPr>
        <w:pStyle w:val="ListParagraph"/>
        <w:numPr>
          <w:ilvl w:val="0"/>
          <w:numId w:val="7"/>
        </w:numPr>
        <w:spacing w:after="0" w:line="360" w:lineRule="auto"/>
        <w:ind w:left="714" w:hanging="357"/>
        <w:rPr>
          <w:rFonts w:cstheme="minorHAnsi"/>
        </w:rPr>
      </w:pPr>
      <w:r w:rsidRPr="00454FF3">
        <w:rPr>
          <w:rFonts w:cstheme="minorHAnsi"/>
        </w:rPr>
        <w:t>a main river or water course, or where that is not reasonably practicable;</w:t>
      </w:r>
    </w:p>
    <w:p w:rsidR="000503BD" w:rsidRPr="00454FF3" w:rsidRDefault="000503BD" w:rsidP="009F1136">
      <w:pPr>
        <w:pStyle w:val="ListParagraph"/>
        <w:numPr>
          <w:ilvl w:val="0"/>
          <w:numId w:val="7"/>
        </w:numPr>
        <w:spacing w:after="0" w:line="360" w:lineRule="auto"/>
        <w:ind w:left="714" w:hanging="357"/>
        <w:rPr>
          <w:rFonts w:cstheme="minorHAnsi"/>
        </w:rPr>
      </w:pPr>
      <w:r w:rsidRPr="00454FF3">
        <w:rPr>
          <w:rFonts w:cstheme="minorHAnsi"/>
        </w:rPr>
        <w:t>a surface water sewer or highway drain;  or in the last resort where none of the above are reasonably practicable;</w:t>
      </w:r>
    </w:p>
    <w:p w:rsidR="00117080" w:rsidRPr="00454FF3" w:rsidRDefault="000503BD" w:rsidP="009F1136">
      <w:pPr>
        <w:pStyle w:val="ListParagraph"/>
        <w:numPr>
          <w:ilvl w:val="0"/>
          <w:numId w:val="7"/>
        </w:numPr>
        <w:spacing w:after="0" w:line="360" w:lineRule="auto"/>
        <w:ind w:left="714" w:hanging="357"/>
        <w:rPr>
          <w:rFonts w:cstheme="minorHAnsi"/>
        </w:rPr>
      </w:pPr>
      <w:r w:rsidRPr="00454FF3">
        <w:rPr>
          <w:rFonts w:cstheme="minorHAnsi"/>
        </w:rPr>
        <w:t>To a combined (foul and surface water) sewer, where d</w:t>
      </w:r>
      <w:r w:rsidR="00117080" w:rsidRPr="00454FF3">
        <w:rPr>
          <w:rFonts w:cstheme="minorHAnsi"/>
        </w:rPr>
        <w:t xml:space="preserve">ischarge is controlled to be </w:t>
      </w:r>
      <w:r w:rsidRPr="00454FF3">
        <w:rPr>
          <w:rFonts w:cstheme="minorHAnsi"/>
        </w:rPr>
        <w:t>at greenfield discharge rates.</w:t>
      </w:r>
    </w:p>
    <w:p w:rsidR="00513B8E" w:rsidRPr="00454FF3" w:rsidRDefault="00513B8E" w:rsidP="00513B8E">
      <w:pPr>
        <w:spacing w:after="0" w:line="360" w:lineRule="auto"/>
        <w:rPr>
          <w:rFonts w:cs="Arial"/>
        </w:rPr>
      </w:pPr>
      <w:r w:rsidRPr="00454FF3">
        <w:rPr>
          <w:rFonts w:cs="Arial"/>
        </w:rPr>
        <w:t xml:space="preserve">Development that increase risk of spills at the CSO is likely to contribute to the LSE on the Marine SAC and will therefore require AA in order to assess their in-combination effects with other plans and projects. </w:t>
      </w:r>
    </w:p>
    <w:p w:rsidR="00257744" w:rsidRPr="00291289" w:rsidRDefault="00257744" w:rsidP="004B7051">
      <w:pPr>
        <w:spacing w:after="0" w:line="360" w:lineRule="auto"/>
        <w:rPr>
          <w:rFonts w:cs="Arial"/>
          <w:color w:val="FF0000"/>
        </w:rPr>
      </w:pPr>
    </w:p>
    <w:p w:rsidR="00924DA1" w:rsidRDefault="00AE729E" w:rsidP="00916E74">
      <w:pPr>
        <w:spacing w:after="0" w:line="360" w:lineRule="auto"/>
        <w:rPr>
          <w:rFonts w:cs="Arial"/>
        </w:rPr>
      </w:pPr>
      <w:r w:rsidRPr="00291289">
        <w:rPr>
          <w:rFonts w:cs="Arial"/>
        </w:rPr>
        <w:t>Policy W5 requires new development to have separate foul and storm</w:t>
      </w:r>
      <w:r w:rsidR="00A8789C" w:rsidRPr="00291289">
        <w:rPr>
          <w:rFonts w:cs="Arial"/>
        </w:rPr>
        <w:t xml:space="preserve"> water drainage systems. It</w:t>
      </w:r>
      <w:r w:rsidRPr="00291289">
        <w:rPr>
          <w:rFonts w:cs="Arial"/>
        </w:rPr>
        <w:t xml:space="preserve"> recommends sustainable drainage systems (SUDS) and water sensitive urban design (WSUD) to reduce the impact of climate change and urban creep.</w:t>
      </w:r>
      <w:r w:rsidR="00D572A2" w:rsidRPr="00D572A2">
        <w:t xml:space="preserve"> </w:t>
      </w:r>
      <w:r w:rsidR="00D572A2" w:rsidRPr="00454FF3">
        <w:t>In addition, the timing and delivery of development will take account of the view of South West Water (through continued, ongoing discussions between LPA and SWW) to ensure that there is sufficient capacity within local waste water treatment infras</w:t>
      </w:r>
      <w:r w:rsidR="00921F85">
        <w:t xml:space="preserve">tructure to accommodate growth </w:t>
      </w:r>
      <w:r w:rsidR="00A8789C" w:rsidRPr="00454FF3">
        <w:rPr>
          <w:rFonts w:cs="Arial"/>
        </w:rPr>
        <w:t>and can ensure that there would be no increase in the levels of pollutants likely to have an adverse effect on the integrity of the Lyme Bay and Torbay Marine SAC.</w:t>
      </w:r>
    </w:p>
    <w:p w:rsidR="00AE729E" w:rsidRPr="00DE40EC" w:rsidRDefault="009570BF" w:rsidP="00E76385">
      <w:pPr>
        <w:pStyle w:val="Heading2"/>
        <w:ind w:left="1134" w:hanging="1134"/>
        <w:rPr>
          <w:color w:val="672080" w:themeColor="text1"/>
          <w:sz w:val="32"/>
          <w:szCs w:val="32"/>
        </w:rPr>
      </w:pPr>
      <w:bookmarkStart w:id="28" w:name="_Toc3280876"/>
      <w:r w:rsidRPr="00DE40EC">
        <w:rPr>
          <w:color w:val="672080" w:themeColor="text1"/>
          <w:sz w:val="32"/>
          <w:szCs w:val="32"/>
        </w:rPr>
        <w:t>South Hams SAC</w:t>
      </w:r>
      <w:bookmarkEnd w:id="28"/>
    </w:p>
    <w:p w:rsidR="005A263D" w:rsidRPr="00A8789C" w:rsidRDefault="000C68E8" w:rsidP="00000C6C">
      <w:pPr>
        <w:spacing w:after="0" w:line="360" w:lineRule="auto"/>
        <w:rPr>
          <w:rFonts w:cs="Arial"/>
          <w:color w:val="000000"/>
        </w:rPr>
      </w:pPr>
      <w:r>
        <w:rPr>
          <w:rFonts w:cs="Arial"/>
          <w:color w:val="000000"/>
        </w:rPr>
        <w:t>Impact</w:t>
      </w:r>
      <w:r w:rsidR="002C2DFE" w:rsidRPr="00A8789C">
        <w:rPr>
          <w:rFonts w:cs="Arial"/>
          <w:color w:val="000000"/>
        </w:rPr>
        <w:t xml:space="preserve"> on the</w:t>
      </w:r>
      <w:r>
        <w:rPr>
          <w:rFonts w:cs="Arial"/>
          <w:color w:val="000000"/>
        </w:rPr>
        <w:t xml:space="preserve"> integrity of South Hams SAC is</w:t>
      </w:r>
      <w:r w:rsidR="002C2DFE" w:rsidRPr="00A8789C">
        <w:rPr>
          <w:rFonts w:cs="Arial"/>
          <w:color w:val="000000"/>
        </w:rPr>
        <w:t xml:space="preserve"> primarily related to loss and disturbance of foraging and commuting habitats used by the greater horseshoe bat population. </w:t>
      </w:r>
      <w:r w:rsidR="00000C6C" w:rsidRPr="00A8789C">
        <w:rPr>
          <w:rFonts w:cs="Arial"/>
          <w:color w:val="000000"/>
        </w:rPr>
        <w:t>Reduction in the sustenance zone and removal of linear features used by commuting bats, through development, could ha</w:t>
      </w:r>
      <w:r w:rsidR="004F0220">
        <w:rPr>
          <w:rFonts w:cs="Arial"/>
          <w:color w:val="000000"/>
        </w:rPr>
        <w:t>ve a significant negative effects</w:t>
      </w:r>
      <w:r w:rsidR="00000C6C" w:rsidRPr="00A8789C">
        <w:rPr>
          <w:rFonts w:cs="Arial"/>
          <w:color w:val="000000"/>
        </w:rPr>
        <w:t xml:space="preserve"> on the bat population. </w:t>
      </w:r>
    </w:p>
    <w:p w:rsidR="00000C6C" w:rsidRPr="00A8789C" w:rsidRDefault="00000C6C" w:rsidP="00000C6C">
      <w:pPr>
        <w:spacing w:after="0" w:line="360" w:lineRule="auto"/>
        <w:rPr>
          <w:rFonts w:cs="Arial"/>
          <w:color w:val="000000"/>
        </w:rPr>
      </w:pPr>
      <w:r w:rsidRPr="00A8789C">
        <w:rPr>
          <w:rFonts w:cs="Arial"/>
          <w:color w:val="000000"/>
        </w:rPr>
        <w:t xml:space="preserve">  </w:t>
      </w:r>
    </w:p>
    <w:p w:rsidR="00FF23D8" w:rsidRDefault="002C2DFE" w:rsidP="002C2DFE">
      <w:pPr>
        <w:spacing w:after="0" w:line="360" w:lineRule="auto"/>
        <w:rPr>
          <w:rFonts w:cs="Arial"/>
          <w:color w:val="000000"/>
        </w:rPr>
      </w:pPr>
      <w:r w:rsidRPr="00A8789C">
        <w:rPr>
          <w:rFonts w:cs="Arial"/>
          <w:color w:val="000000"/>
        </w:rPr>
        <w:t>Torquay is</w:t>
      </w:r>
      <w:r w:rsidR="00074DDD" w:rsidRPr="00A8789C">
        <w:rPr>
          <w:rFonts w:cs="Arial"/>
          <w:color w:val="000000"/>
        </w:rPr>
        <w:t xml:space="preserve"> outside of the </w:t>
      </w:r>
      <w:r w:rsidRPr="00A8789C">
        <w:rPr>
          <w:rFonts w:cs="Arial"/>
          <w:color w:val="000000"/>
        </w:rPr>
        <w:t>South Ha</w:t>
      </w:r>
      <w:r w:rsidR="00000C6C" w:rsidRPr="00A8789C">
        <w:rPr>
          <w:rFonts w:cs="Arial"/>
          <w:color w:val="000000"/>
        </w:rPr>
        <w:t>ms SAC sustenance zone</w:t>
      </w:r>
      <w:r w:rsidR="00A12DB2">
        <w:rPr>
          <w:rStyle w:val="FootnoteReference"/>
          <w:rFonts w:cs="Arial"/>
          <w:color w:val="000000"/>
        </w:rPr>
        <w:footnoteReference w:id="4"/>
      </w:r>
      <w:r w:rsidR="00000C6C" w:rsidRPr="00A8789C">
        <w:rPr>
          <w:rFonts w:cs="Arial"/>
          <w:color w:val="000000"/>
        </w:rPr>
        <w:t>, however</w:t>
      </w:r>
      <w:r w:rsidRPr="00A8789C">
        <w:rPr>
          <w:rFonts w:cs="Arial"/>
          <w:color w:val="000000"/>
        </w:rPr>
        <w:t xml:space="preserve"> there are two</w:t>
      </w:r>
      <w:r w:rsidR="00A12DB2" w:rsidRPr="00A12DB2">
        <w:rPr>
          <w:rFonts w:cs="Arial"/>
          <w:color w:val="000000"/>
        </w:rPr>
        <w:t xml:space="preserve"> </w:t>
      </w:r>
      <w:r w:rsidR="00A12DB2">
        <w:rPr>
          <w:rFonts w:cs="Arial"/>
          <w:color w:val="000000"/>
        </w:rPr>
        <w:t>strategic</w:t>
      </w:r>
      <w:r w:rsidRPr="00A8789C">
        <w:rPr>
          <w:rFonts w:cs="Arial"/>
          <w:color w:val="000000"/>
        </w:rPr>
        <w:t xml:space="preserve"> flyway</w:t>
      </w:r>
      <w:r w:rsidR="00A12DB2">
        <w:rPr>
          <w:rFonts w:cs="Arial"/>
          <w:color w:val="000000"/>
        </w:rPr>
        <w:t xml:space="preserve"> </w:t>
      </w:r>
      <w:r w:rsidRPr="00A8789C">
        <w:rPr>
          <w:rFonts w:cs="Arial"/>
          <w:color w:val="000000"/>
        </w:rPr>
        <w:t>ends</w:t>
      </w:r>
      <w:r w:rsidR="00074DDD" w:rsidRPr="00A8789C">
        <w:rPr>
          <w:rFonts w:cs="Arial"/>
          <w:color w:val="000000"/>
        </w:rPr>
        <w:t>;</w:t>
      </w:r>
      <w:r w:rsidR="00D572A2">
        <w:rPr>
          <w:rFonts w:cs="Arial"/>
          <w:color w:val="000000"/>
        </w:rPr>
        <w:t xml:space="preserve"> at Sla</w:t>
      </w:r>
      <w:r w:rsidRPr="00A8789C">
        <w:rPr>
          <w:rFonts w:cs="Arial"/>
          <w:color w:val="000000"/>
        </w:rPr>
        <w:t>d</w:t>
      </w:r>
      <w:r w:rsidR="00D572A2">
        <w:rPr>
          <w:rFonts w:cs="Arial"/>
          <w:color w:val="000000"/>
        </w:rPr>
        <w:t>n</w:t>
      </w:r>
      <w:r w:rsidR="006C07AF">
        <w:rPr>
          <w:rFonts w:cs="Arial"/>
          <w:color w:val="000000"/>
        </w:rPr>
        <w:t>or Park and</w:t>
      </w:r>
      <w:r w:rsidRPr="00A8789C">
        <w:rPr>
          <w:rFonts w:cs="Arial"/>
          <w:color w:val="000000"/>
        </w:rPr>
        <w:t xml:space="preserve"> Edginswell Future Growth Area</w:t>
      </w:r>
      <w:r w:rsidR="00FF23D8">
        <w:rPr>
          <w:rFonts w:cs="Arial"/>
          <w:color w:val="000000"/>
        </w:rPr>
        <w:t xml:space="preserve"> (</w:t>
      </w:r>
      <w:r w:rsidR="006C07AF">
        <w:rPr>
          <w:rFonts w:cs="Arial"/>
        </w:rPr>
        <w:t>see Appendix D</w:t>
      </w:r>
      <w:r w:rsidR="00FF23D8" w:rsidRPr="00FF23D8">
        <w:rPr>
          <w:rFonts w:cs="Arial"/>
        </w:rPr>
        <w:t xml:space="preserve">, </w:t>
      </w:r>
      <w:r w:rsidR="004F0220">
        <w:rPr>
          <w:rFonts w:cs="Arial"/>
        </w:rPr>
        <w:t>Map 3</w:t>
      </w:r>
      <w:r w:rsidR="00FF23D8">
        <w:rPr>
          <w:rFonts w:cs="Arial"/>
          <w:color w:val="000000"/>
        </w:rPr>
        <w:t>)</w:t>
      </w:r>
      <w:r w:rsidR="00000C6C" w:rsidRPr="00A8789C">
        <w:rPr>
          <w:rFonts w:cs="Arial"/>
          <w:color w:val="000000"/>
        </w:rPr>
        <w:t>.</w:t>
      </w:r>
      <w:r w:rsidR="00291289">
        <w:rPr>
          <w:rFonts w:cs="Arial"/>
          <w:color w:val="000000"/>
        </w:rPr>
        <w:t xml:space="preserve"> </w:t>
      </w:r>
    </w:p>
    <w:p w:rsidR="006F7DDF" w:rsidRDefault="006F7DDF" w:rsidP="002C2DFE">
      <w:pPr>
        <w:spacing w:after="0" w:line="360" w:lineRule="auto"/>
        <w:rPr>
          <w:rFonts w:cs="Arial"/>
          <w:color w:val="000000"/>
        </w:rPr>
      </w:pPr>
    </w:p>
    <w:p w:rsidR="00EC77F0" w:rsidRPr="003F5C1B" w:rsidRDefault="00EC77F0" w:rsidP="00B84978">
      <w:pPr>
        <w:spacing w:after="0" w:line="360" w:lineRule="auto"/>
        <w:rPr>
          <w:rFonts w:cs="Arial"/>
        </w:rPr>
      </w:pPr>
      <w:r w:rsidRPr="003F5C1B">
        <w:rPr>
          <w:rFonts w:cs="Arial"/>
        </w:rPr>
        <w:lastRenderedPageBreak/>
        <w:t xml:space="preserve">There is a possibility of disturbance of flyways at </w:t>
      </w:r>
      <w:r w:rsidRPr="003F5C1B">
        <w:t>Kerswell Gardens</w:t>
      </w:r>
      <w:r w:rsidRPr="003F5C1B">
        <w:rPr>
          <w:rFonts w:cs="Arial"/>
        </w:rPr>
        <w:t xml:space="preserve">. Greater horseshoe bats are particularly light sensitive and tend to avoid areas that are subject to artificial illumination. </w:t>
      </w:r>
      <w:r w:rsidR="00B84978" w:rsidRPr="003F5C1B">
        <w:rPr>
          <w:rFonts w:cs="Arial"/>
        </w:rPr>
        <w:t>Development proposals should seek to avoid loss of foraging habitats and hedgerows. A landscape buffer would be required along the western edge of the area between any future built development and the A 380</w:t>
      </w:r>
      <w:r w:rsidR="004F0220">
        <w:rPr>
          <w:rFonts w:cs="Arial"/>
        </w:rPr>
        <w:t xml:space="preserve"> </w:t>
      </w:r>
      <w:r w:rsidR="004F0220">
        <w:rPr>
          <w:rFonts w:cs="Arial"/>
          <w:color w:val="000000"/>
        </w:rPr>
        <w:t>(</w:t>
      </w:r>
      <w:r w:rsidR="004F0220">
        <w:rPr>
          <w:rFonts w:cs="Arial"/>
        </w:rPr>
        <w:t>see Appendix D</w:t>
      </w:r>
      <w:r w:rsidR="004F0220" w:rsidRPr="00FF23D8">
        <w:rPr>
          <w:rFonts w:cs="Arial"/>
        </w:rPr>
        <w:t xml:space="preserve">, </w:t>
      </w:r>
      <w:r w:rsidR="004F0220">
        <w:rPr>
          <w:rFonts w:cs="Arial"/>
        </w:rPr>
        <w:t>Map 4</w:t>
      </w:r>
      <w:r w:rsidR="004F0220">
        <w:rPr>
          <w:rFonts w:cs="Arial"/>
          <w:color w:val="000000"/>
        </w:rPr>
        <w:t>)</w:t>
      </w:r>
      <w:r w:rsidR="00B84978" w:rsidRPr="003F5C1B">
        <w:rPr>
          <w:rFonts w:cs="Arial"/>
        </w:rPr>
        <w:t>. This would be consistent with the</w:t>
      </w:r>
      <w:r w:rsidR="004F0220">
        <w:rPr>
          <w:rFonts w:cs="Arial"/>
        </w:rPr>
        <w:t xml:space="preserve"> TNT Policy E6 and</w:t>
      </w:r>
      <w:r w:rsidR="00B84978" w:rsidRPr="003F5C1B">
        <w:rPr>
          <w:rFonts w:cs="Arial"/>
        </w:rPr>
        <w:t xml:space="preserve"> </w:t>
      </w:r>
      <w:r w:rsidR="002D5D7C">
        <w:rPr>
          <w:rFonts w:cs="Arial"/>
        </w:rPr>
        <w:t xml:space="preserve">the </w:t>
      </w:r>
      <w:r w:rsidR="00B84978" w:rsidRPr="003F5C1B">
        <w:rPr>
          <w:rFonts w:cs="Arial"/>
        </w:rPr>
        <w:t>Local Plan Policy NC1.</w:t>
      </w:r>
    </w:p>
    <w:p w:rsidR="00B84978" w:rsidRDefault="00B84978" w:rsidP="00B84978">
      <w:pPr>
        <w:spacing w:after="0" w:line="360" w:lineRule="auto"/>
        <w:rPr>
          <w:rFonts w:cs="Arial"/>
        </w:rPr>
      </w:pPr>
    </w:p>
    <w:p w:rsidR="00B73ED5" w:rsidRDefault="00B73ED5" w:rsidP="00B73ED5">
      <w:pPr>
        <w:spacing w:after="0" w:line="360" w:lineRule="auto"/>
        <w:rPr>
          <w:rFonts w:cs="Arial"/>
        </w:rPr>
      </w:pPr>
      <w:r w:rsidRPr="00E9034A">
        <w:t>Kerswell Gardens</w:t>
      </w:r>
      <w:r w:rsidR="00046535" w:rsidRPr="00E9034A">
        <w:t xml:space="preserve"> </w:t>
      </w:r>
      <w:r w:rsidRPr="00E9034A">
        <w:t>(TNPE</w:t>
      </w:r>
      <w:r w:rsidR="00A572DD">
        <w:t>0</w:t>
      </w:r>
      <w:r w:rsidRPr="00E9034A">
        <w:t>3) and Edginswell Business Park (TNPE10)</w:t>
      </w:r>
      <w:r w:rsidR="003C5448" w:rsidRPr="00E9034A">
        <w:t xml:space="preserve"> were assessed in the Local Plan HRA</w:t>
      </w:r>
      <w:r w:rsidR="003C5448" w:rsidRPr="00E9034A">
        <w:rPr>
          <w:rStyle w:val="FootnoteReference"/>
          <w:rFonts w:cs="Arial"/>
        </w:rPr>
        <w:footnoteReference w:id="5"/>
      </w:r>
      <w:r w:rsidR="003C5448" w:rsidRPr="00E9034A">
        <w:rPr>
          <w:rFonts w:cs="Arial"/>
        </w:rPr>
        <w:t xml:space="preserve"> as </w:t>
      </w:r>
      <w:r w:rsidRPr="00E9034A">
        <w:t>part of the Edginswell Future Growth Area</w:t>
      </w:r>
      <w:r w:rsidR="00046535" w:rsidRPr="00E9034A">
        <w:t xml:space="preserve"> (FGA)</w:t>
      </w:r>
      <w:r w:rsidRPr="00E9034A">
        <w:t xml:space="preserve"> that was </w:t>
      </w:r>
      <w:r w:rsidR="00046535" w:rsidRPr="00E9034A">
        <w:t xml:space="preserve">allocated in the Torbay Local Plan. The two </w:t>
      </w:r>
      <w:r w:rsidR="003C5448" w:rsidRPr="00E9034A">
        <w:t>sit</w:t>
      </w:r>
      <w:r w:rsidR="00C36E15">
        <w:t>e</w:t>
      </w:r>
      <w:r w:rsidR="003C5448" w:rsidRPr="00E9034A">
        <w:t>s</w:t>
      </w:r>
      <w:r w:rsidR="003C5448" w:rsidRPr="00E9034A">
        <w:rPr>
          <w:rFonts w:cs="Arial"/>
        </w:rPr>
        <w:t xml:space="preserve"> form</w:t>
      </w:r>
      <w:r w:rsidRPr="00E9034A">
        <w:rPr>
          <w:rFonts w:cs="Arial"/>
        </w:rPr>
        <w:t xml:space="preserve"> the norther</w:t>
      </w:r>
      <w:r w:rsidR="00BD1AA4" w:rsidRPr="00E9034A">
        <w:rPr>
          <w:rFonts w:cs="Arial"/>
        </w:rPr>
        <w:t>n part of the FGA</w:t>
      </w:r>
      <w:r w:rsidR="003C5448" w:rsidRPr="00E9034A">
        <w:rPr>
          <w:rFonts w:cs="Arial"/>
        </w:rPr>
        <w:t xml:space="preserve"> and they are divided</w:t>
      </w:r>
      <w:r w:rsidR="00BD1AA4" w:rsidRPr="00E9034A">
        <w:rPr>
          <w:rFonts w:cs="Arial"/>
        </w:rPr>
        <w:t xml:space="preserve"> by the A3022</w:t>
      </w:r>
      <w:r w:rsidRPr="00E9034A">
        <w:rPr>
          <w:rFonts w:cs="Arial"/>
        </w:rPr>
        <w:t xml:space="preserve"> (Ri</w:t>
      </w:r>
      <w:r w:rsidR="004F0220">
        <w:rPr>
          <w:rFonts w:cs="Arial"/>
        </w:rPr>
        <w:t>viera Way). Most</w:t>
      </w:r>
      <w:r w:rsidR="003C5448" w:rsidRPr="00E9034A">
        <w:rPr>
          <w:rFonts w:cs="Arial"/>
        </w:rPr>
        <w:t xml:space="preserve"> of area </w:t>
      </w:r>
      <w:r w:rsidR="004F0220">
        <w:rPr>
          <w:rFonts w:cs="Arial"/>
        </w:rPr>
        <w:t xml:space="preserve">has </w:t>
      </w:r>
      <w:r w:rsidRPr="00E9034A">
        <w:rPr>
          <w:rFonts w:cs="Arial"/>
        </w:rPr>
        <w:t xml:space="preserve">already </w:t>
      </w:r>
      <w:r w:rsidR="004F0220">
        <w:rPr>
          <w:rFonts w:cs="Arial"/>
        </w:rPr>
        <w:t xml:space="preserve">been </w:t>
      </w:r>
      <w:r w:rsidRPr="00E9034A">
        <w:rPr>
          <w:rFonts w:cs="Arial"/>
        </w:rPr>
        <w:t xml:space="preserve">developed or has planning consent for development. The historic hamlet of Edginswell forms the southern edge of </w:t>
      </w:r>
      <w:r w:rsidR="00BD1AA4" w:rsidRPr="00E9034A">
        <w:rPr>
          <w:rFonts w:cs="Arial"/>
        </w:rPr>
        <w:t xml:space="preserve">the </w:t>
      </w:r>
      <w:r w:rsidR="00BD1AA4" w:rsidRPr="00E9034A">
        <w:t>Edginswell Business Park</w:t>
      </w:r>
      <w:r w:rsidRPr="00E9034A">
        <w:rPr>
          <w:rFonts w:cs="Arial"/>
        </w:rPr>
        <w:t xml:space="preserve">. </w:t>
      </w:r>
    </w:p>
    <w:p w:rsidR="00D50AEB" w:rsidRPr="00E9034A" w:rsidRDefault="00D50AEB" w:rsidP="00B73ED5">
      <w:pPr>
        <w:spacing w:after="0" w:line="360" w:lineRule="auto"/>
        <w:rPr>
          <w:rFonts w:cs="Arial"/>
        </w:rPr>
      </w:pPr>
    </w:p>
    <w:p w:rsidR="00B73ED5" w:rsidRDefault="00BD1AA4" w:rsidP="00B73ED5">
      <w:pPr>
        <w:spacing w:after="0" w:line="360" w:lineRule="auto"/>
        <w:rPr>
          <w:rFonts w:cs="Arial"/>
        </w:rPr>
      </w:pPr>
      <w:r w:rsidRPr="00E9034A">
        <w:t>The two sits</w:t>
      </w:r>
      <w:r w:rsidR="00D50AEB">
        <w:t xml:space="preserve"> are located</w:t>
      </w:r>
      <w:r w:rsidRPr="00E9034A">
        <w:rPr>
          <w:rFonts w:cs="Arial"/>
        </w:rPr>
        <w:t xml:space="preserve"> </w:t>
      </w:r>
      <w:r w:rsidR="00B73ED5" w:rsidRPr="00E9034A">
        <w:rPr>
          <w:rFonts w:cs="Arial"/>
        </w:rPr>
        <w:t xml:space="preserve">at the eastern end of a greater horseshoe bat Strategic Flyway that runs along the valley from Kingskerswell towards Torquay. This flyway leads as far as </w:t>
      </w:r>
      <w:r w:rsidR="0039696B" w:rsidRPr="00E9034A">
        <w:rPr>
          <w:rFonts w:cs="Arial"/>
        </w:rPr>
        <w:t>northern part of the FGA</w:t>
      </w:r>
      <w:r w:rsidR="00B73ED5" w:rsidRPr="00E9034A">
        <w:rPr>
          <w:rFonts w:cs="Arial"/>
        </w:rPr>
        <w:t xml:space="preserve"> where it meets a dead end against the built up edge of Torquay. Given the nature of land</w:t>
      </w:r>
      <w:r w:rsidR="009B516B">
        <w:rPr>
          <w:rFonts w:cs="Arial"/>
        </w:rPr>
        <w:t>-</w:t>
      </w:r>
      <w:r w:rsidR="00B73ED5" w:rsidRPr="00E9034A">
        <w:rPr>
          <w:rFonts w:cs="Arial"/>
        </w:rPr>
        <w:t xml:space="preserve">use in adjacent areas, which includes extensive existing development and well-lit roads, </w:t>
      </w:r>
      <w:r w:rsidR="0039696B" w:rsidRPr="00E9034A">
        <w:rPr>
          <w:rFonts w:cs="Arial"/>
        </w:rPr>
        <w:t>the two sites do</w:t>
      </w:r>
      <w:r w:rsidR="00B73ED5" w:rsidRPr="00E9034A">
        <w:rPr>
          <w:rFonts w:cs="Arial"/>
        </w:rPr>
        <w:t xml:space="preserve"> not appear to provide any important routes between high quality foraging habitats and any key roost sites</w:t>
      </w:r>
      <w:r w:rsidR="00E9034A" w:rsidRPr="00E9034A">
        <w:rPr>
          <w:rFonts w:cs="Arial"/>
        </w:rPr>
        <w:t>. This is supported by Ecological assessment prepared by Aspect Ecology</w:t>
      </w:r>
      <w:r w:rsidR="00E9034A" w:rsidRPr="00E9034A">
        <w:rPr>
          <w:rStyle w:val="FootnoteReference"/>
          <w:rFonts w:cs="Arial"/>
        </w:rPr>
        <w:footnoteReference w:id="6"/>
      </w:r>
      <w:r w:rsidR="00E9034A" w:rsidRPr="00E9034A">
        <w:rPr>
          <w:rFonts w:cs="Arial"/>
        </w:rPr>
        <w:t>, which concluded the absence of any records of GHB activity in the area</w:t>
      </w:r>
      <w:r w:rsidR="00B73ED5" w:rsidRPr="00E9034A">
        <w:rPr>
          <w:rFonts w:cs="Arial"/>
        </w:rPr>
        <w:t>.</w:t>
      </w:r>
    </w:p>
    <w:p w:rsidR="002F3B9A" w:rsidRDefault="002F3B9A" w:rsidP="00B73ED5">
      <w:pPr>
        <w:spacing w:after="0" w:line="360" w:lineRule="auto"/>
        <w:rPr>
          <w:rFonts w:cs="Arial"/>
        </w:rPr>
      </w:pPr>
    </w:p>
    <w:p w:rsidR="00F34524" w:rsidRPr="00B71179" w:rsidRDefault="002F3B9A" w:rsidP="00F34524">
      <w:pPr>
        <w:spacing w:after="0" w:line="360" w:lineRule="auto"/>
        <w:rPr>
          <w:rFonts w:cs="Arial"/>
        </w:rPr>
      </w:pPr>
      <w:r w:rsidRPr="002F3B9A">
        <w:rPr>
          <w:rFonts w:cs="Arial"/>
        </w:rPr>
        <w:t>The Local Plan HRA have recommended a landscape buffer along the western edge of the FGA</w:t>
      </w:r>
      <w:r w:rsidR="00501D93">
        <w:rPr>
          <w:rFonts w:cs="Arial"/>
        </w:rPr>
        <w:t xml:space="preserve"> </w:t>
      </w:r>
      <w:r w:rsidR="00501D93" w:rsidRPr="000642E1">
        <w:rPr>
          <w:rFonts w:cs="Arial"/>
        </w:rPr>
        <w:t>(Appendix D, Map 4)</w:t>
      </w:r>
      <w:r w:rsidR="00A56868" w:rsidRPr="000642E1">
        <w:rPr>
          <w:rFonts w:cs="Arial"/>
        </w:rPr>
        <w:t xml:space="preserve">, including </w:t>
      </w:r>
      <w:r w:rsidR="00A56868">
        <w:rPr>
          <w:rFonts w:cs="Arial"/>
        </w:rPr>
        <w:t xml:space="preserve">the two sites, </w:t>
      </w:r>
      <w:r w:rsidR="00A56868" w:rsidRPr="002F3B9A">
        <w:rPr>
          <w:rFonts w:cs="Arial"/>
        </w:rPr>
        <w:t>between</w:t>
      </w:r>
      <w:r w:rsidRPr="002F3B9A">
        <w:rPr>
          <w:rFonts w:cs="Arial"/>
        </w:rPr>
        <w:t xml:space="preserve"> any fut</w:t>
      </w:r>
      <w:r w:rsidR="00A56868">
        <w:rPr>
          <w:rFonts w:cs="Arial"/>
        </w:rPr>
        <w:t>ure built development and the A</w:t>
      </w:r>
      <w:r w:rsidRPr="002F3B9A">
        <w:rPr>
          <w:rFonts w:cs="Arial"/>
        </w:rPr>
        <w:t>380</w:t>
      </w:r>
      <w:r w:rsidR="00A56868">
        <w:rPr>
          <w:rFonts w:cs="Arial"/>
        </w:rPr>
        <w:t>. This buffer</w:t>
      </w:r>
      <w:r w:rsidR="00A56868" w:rsidRPr="00A56868">
        <w:rPr>
          <w:rFonts w:cs="Arial"/>
        </w:rPr>
        <w:t xml:space="preserve"> would provide opportunities to retain or create connective corridors of suitable commuting and foraging habitat for a wide variety of biodiversity, including bats in general, and GHBs in </w:t>
      </w:r>
      <w:r w:rsidR="006E0CC0" w:rsidRPr="00A56868">
        <w:rPr>
          <w:rFonts w:cs="Arial"/>
        </w:rPr>
        <w:t>particular</w:t>
      </w:r>
      <w:r w:rsidR="006E0CC0">
        <w:rPr>
          <w:rFonts w:cs="Arial"/>
        </w:rPr>
        <w:t>.</w:t>
      </w:r>
    </w:p>
    <w:p w:rsidR="00AB4DF3" w:rsidRPr="00AB4DF3" w:rsidRDefault="00AB4DF3" w:rsidP="00AB4DF3">
      <w:pPr>
        <w:pStyle w:val="Heading2"/>
        <w:ind w:left="1134" w:hanging="1134"/>
        <w:rPr>
          <w:color w:val="672080" w:themeColor="text1"/>
          <w:sz w:val="32"/>
          <w:szCs w:val="32"/>
        </w:rPr>
      </w:pPr>
      <w:bookmarkStart w:id="29" w:name="_Toc3280877"/>
      <w:r w:rsidRPr="00AB4DF3">
        <w:rPr>
          <w:color w:val="672080" w:themeColor="text1"/>
          <w:sz w:val="32"/>
          <w:szCs w:val="32"/>
        </w:rPr>
        <w:t>In-combination Assessment</w:t>
      </w:r>
      <w:bookmarkEnd w:id="29"/>
    </w:p>
    <w:p w:rsidR="00A03EFF" w:rsidRPr="00B71179" w:rsidRDefault="00AB4DF3" w:rsidP="00B71179">
      <w:pPr>
        <w:widowControl w:val="0"/>
        <w:autoSpaceDE w:val="0"/>
        <w:autoSpaceDN w:val="0"/>
        <w:adjustRightInd w:val="0"/>
        <w:spacing w:after="0" w:line="360" w:lineRule="auto"/>
        <w:rPr>
          <w:rFonts w:ascii="Arial" w:hAnsi="Arial" w:cs="Arial"/>
        </w:rPr>
      </w:pPr>
      <w:r w:rsidRPr="0067153E">
        <w:rPr>
          <w:rFonts w:ascii="Arial" w:hAnsi="Arial" w:cs="Arial"/>
        </w:rPr>
        <w:t xml:space="preserve">Subject to implementation of the proposed mitigation measures in Section 7 above, the impacts of additional development in Torquay would be reduced to an insignificant level and therefore the Torquay Neighbourhood Plan policies will not affect the integrity of any of the European sites identified alone or in-combination with other plans and projects, and the </w:t>
      </w:r>
      <w:r w:rsidR="002C53F2">
        <w:rPr>
          <w:rFonts w:ascii="Arial" w:hAnsi="Arial" w:cs="Arial"/>
        </w:rPr>
        <w:lastRenderedPageBreak/>
        <w:t>conservation objectives of the European</w:t>
      </w:r>
      <w:r w:rsidRPr="0067153E">
        <w:rPr>
          <w:rFonts w:ascii="Arial" w:hAnsi="Arial" w:cs="Arial"/>
        </w:rPr>
        <w:t xml:space="preserve"> sites would be sustained.</w:t>
      </w:r>
    </w:p>
    <w:p w:rsidR="00462D37" w:rsidRPr="00AB4DF3" w:rsidRDefault="00462D37" w:rsidP="00AB4DF3">
      <w:r w:rsidRPr="003F5C1B">
        <w:br w:type="page"/>
      </w:r>
    </w:p>
    <w:p w:rsidR="00AE729E" w:rsidRPr="00DE40EC" w:rsidRDefault="00AE729E" w:rsidP="00AB4DF3">
      <w:pPr>
        <w:pStyle w:val="Heading1"/>
        <w:rPr>
          <w:sz w:val="40"/>
          <w:szCs w:val="40"/>
        </w:rPr>
      </w:pPr>
      <w:bookmarkStart w:id="30" w:name="_Toc459039304"/>
      <w:bookmarkStart w:id="31" w:name="_Toc3280878"/>
      <w:r w:rsidRPr="00DE40EC">
        <w:rPr>
          <w:sz w:val="40"/>
          <w:szCs w:val="40"/>
        </w:rPr>
        <w:lastRenderedPageBreak/>
        <w:t>Conclusions</w:t>
      </w:r>
      <w:bookmarkEnd w:id="30"/>
      <w:r w:rsidR="0071173B" w:rsidRPr="00DE40EC">
        <w:rPr>
          <w:sz w:val="40"/>
          <w:szCs w:val="40"/>
        </w:rPr>
        <w:t xml:space="preserve"> and Recommendations</w:t>
      </w:r>
      <w:bookmarkEnd w:id="31"/>
    </w:p>
    <w:p w:rsidR="00A8789C" w:rsidRDefault="00AE729E" w:rsidP="004B7051">
      <w:pPr>
        <w:spacing w:after="0" w:line="360" w:lineRule="auto"/>
      </w:pPr>
      <w:r>
        <w:t xml:space="preserve"> </w:t>
      </w:r>
    </w:p>
    <w:p w:rsidR="00AE729E" w:rsidRPr="004B7051" w:rsidRDefault="00AE729E" w:rsidP="004B7051">
      <w:pPr>
        <w:spacing w:after="0" w:line="360" w:lineRule="auto"/>
        <w:rPr>
          <w:rFonts w:cs="Arial"/>
          <w:color w:val="000000"/>
        </w:rPr>
      </w:pPr>
      <w:r w:rsidRPr="004B7051">
        <w:rPr>
          <w:rFonts w:cs="Arial"/>
          <w:color w:val="000000"/>
        </w:rPr>
        <w:t xml:space="preserve">The </w:t>
      </w:r>
      <w:r>
        <w:rPr>
          <w:rFonts w:cs="Arial"/>
          <w:color w:val="000000"/>
        </w:rPr>
        <w:t>Torquay Neighbourhood</w:t>
      </w:r>
      <w:r w:rsidRPr="0024512E">
        <w:rPr>
          <w:rFonts w:cs="Arial"/>
          <w:color w:val="000000"/>
        </w:rPr>
        <w:t xml:space="preserve"> </w:t>
      </w:r>
      <w:r w:rsidRPr="004B7051">
        <w:rPr>
          <w:rFonts w:cs="Arial"/>
          <w:color w:val="000000"/>
        </w:rPr>
        <w:t xml:space="preserve">Plan has been </w:t>
      </w:r>
      <w:r w:rsidR="00A03EFF" w:rsidRPr="0067153E">
        <w:rPr>
          <w:rFonts w:cs="Arial"/>
        </w:rPr>
        <w:t>assessed to determine</w:t>
      </w:r>
      <w:r w:rsidRPr="004B7051">
        <w:rPr>
          <w:rFonts w:cs="Arial"/>
          <w:color w:val="000000"/>
        </w:rPr>
        <w:t xml:space="preserve"> the likelihood of significant effects on any European site. Torbay Council as a competent authority needs to ascertain whether the plan is likely to have a significant effect on European sites (either alone or in combination with other plans or projects).The assessment only considers the habitats and species that are qualifying interest features of the European sites. </w:t>
      </w:r>
    </w:p>
    <w:p w:rsidR="00AE729E" w:rsidRPr="004B7051" w:rsidRDefault="00AE729E" w:rsidP="004B7051">
      <w:pPr>
        <w:spacing w:after="0" w:line="360" w:lineRule="auto"/>
        <w:rPr>
          <w:rFonts w:cs="Arial"/>
          <w:color w:val="000000"/>
        </w:rPr>
      </w:pPr>
    </w:p>
    <w:p w:rsidR="00AE729E" w:rsidRPr="004B7051" w:rsidRDefault="005954F3" w:rsidP="004B7051">
      <w:pPr>
        <w:spacing w:after="0" w:line="360" w:lineRule="auto"/>
        <w:rPr>
          <w:rFonts w:cs="Arial"/>
          <w:color w:val="000000"/>
        </w:rPr>
      </w:pPr>
      <w:r>
        <w:rPr>
          <w:rFonts w:cs="Arial"/>
          <w:color w:val="000000"/>
        </w:rPr>
        <w:t>The</w:t>
      </w:r>
      <w:r w:rsidR="00AE729E" w:rsidRPr="004B7051">
        <w:rPr>
          <w:rFonts w:cs="Arial"/>
          <w:color w:val="000000"/>
        </w:rPr>
        <w:t xml:space="preserve"> findings, identify that </w:t>
      </w:r>
      <w:r w:rsidR="00AE729E">
        <w:rPr>
          <w:rFonts w:cs="Arial"/>
          <w:color w:val="000000"/>
        </w:rPr>
        <w:t>Torquay Neighbourhood</w:t>
      </w:r>
      <w:r w:rsidR="00AE729E" w:rsidRPr="0024512E">
        <w:rPr>
          <w:rFonts w:cs="Arial"/>
          <w:color w:val="000000"/>
        </w:rPr>
        <w:t xml:space="preserve"> </w:t>
      </w:r>
      <w:r w:rsidR="00AE729E" w:rsidRPr="0067153E">
        <w:rPr>
          <w:rFonts w:cs="Arial"/>
        </w:rPr>
        <w:t xml:space="preserve">Plan </w:t>
      </w:r>
      <w:r w:rsidR="00A53B84" w:rsidRPr="0067153E">
        <w:rPr>
          <w:rFonts w:cs="Arial"/>
        </w:rPr>
        <w:t xml:space="preserve">will not have likely significant effects on four </w:t>
      </w:r>
      <w:r w:rsidR="00AE729E" w:rsidRPr="0067153E">
        <w:rPr>
          <w:rFonts w:cs="Arial"/>
        </w:rPr>
        <w:t xml:space="preserve">out of the six European sites identified within </w:t>
      </w:r>
      <w:r w:rsidR="00AE729E" w:rsidRPr="004B7051">
        <w:rPr>
          <w:rFonts w:cs="Arial"/>
          <w:color w:val="000000"/>
        </w:rPr>
        <w:t>20 km of Torbay boundaries; either alone or in combination with other plans or projects. Based on the precauti</w:t>
      </w:r>
      <w:r w:rsidR="00A53B84">
        <w:rPr>
          <w:rFonts w:cs="Arial"/>
          <w:color w:val="000000"/>
        </w:rPr>
        <w:t xml:space="preserve">onary principle, the potential </w:t>
      </w:r>
      <w:r w:rsidR="00A53B84" w:rsidRPr="0067153E">
        <w:rPr>
          <w:rFonts w:cs="Arial"/>
        </w:rPr>
        <w:t>likely</w:t>
      </w:r>
      <w:r w:rsidR="00AE729E" w:rsidRPr="0067153E">
        <w:rPr>
          <w:rFonts w:cs="Arial"/>
        </w:rPr>
        <w:t xml:space="preserve"> </w:t>
      </w:r>
      <w:r w:rsidR="00AE729E" w:rsidRPr="004B7051">
        <w:rPr>
          <w:rFonts w:cs="Arial"/>
          <w:color w:val="000000"/>
        </w:rPr>
        <w:t>significant effects on Lyme Bay and Torbay Marine SAC</w:t>
      </w:r>
      <w:r w:rsidR="00B91D8C">
        <w:rPr>
          <w:rFonts w:cs="Arial"/>
          <w:color w:val="000000"/>
        </w:rPr>
        <w:t xml:space="preserve"> and South Hams SAC</w:t>
      </w:r>
      <w:r w:rsidR="00AE729E" w:rsidRPr="004B7051">
        <w:rPr>
          <w:rFonts w:cs="Arial"/>
          <w:color w:val="000000"/>
        </w:rPr>
        <w:t xml:space="preserve"> have been </w:t>
      </w:r>
      <w:r w:rsidR="00A53B84">
        <w:rPr>
          <w:rFonts w:cs="Arial"/>
          <w:color w:val="000000"/>
        </w:rPr>
        <w:t>taken forward to</w:t>
      </w:r>
      <w:r w:rsidR="00BF0F39">
        <w:rPr>
          <w:rFonts w:cs="Arial"/>
          <w:color w:val="000000"/>
        </w:rPr>
        <w:t xml:space="preserve"> at stage 2 </w:t>
      </w:r>
      <w:r w:rsidR="00316F43">
        <w:rPr>
          <w:rFonts w:cs="Arial"/>
          <w:color w:val="000000"/>
        </w:rPr>
        <w:t xml:space="preserve">Appropriate </w:t>
      </w:r>
      <w:r w:rsidR="00BF0F39">
        <w:rPr>
          <w:rFonts w:cs="Arial"/>
          <w:color w:val="000000"/>
        </w:rPr>
        <w:t>A</w:t>
      </w:r>
      <w:r w:rsidR="00316F43">
        <w:rPr>
          <w:rFonts w:cs="Arial"/>
          <w:color w:val="000000"/>
        </w:rPr>
        <w:t>ssessment</w:t>
      </w:r>
      <w:r w:rsidR="00AE729E" w:rsidRPr="004B7051">
        <w:rPr>
          <w:rFonts w:cs="Arial"/>
          <w:color w:val="000000"/>
        </w:rPr>
        <w:t xml:space="preserve">. </w:t>
      </w:r>
    </w:p>
    <w:p w:rsidR="00AE729E" w:rsidRPr="004B7051" w:rsidRDefault="00AE729E" w:rsidP="004B7051">
      <w:pPr>
        <w:spacing w:after="0" w:line="360" w:lineRule="auto"/>
        <w:rPr>
          <w:rFonts w:cs="Arial"/>
          <w:color w:val="000000"/>
        </w:rPr>
      </w:pPr>
    </w:p>
    <w:p w:rsidR="002F587C" w:rsidRPr="000642E1" w:rsidRDefault="00316F43" w:rsidP="001279B8">
      <w:pPr>
        <w:spacing w:after="0" w:line="360" w:lineRule="auto"/>
        <w:rPr>
          <w:rFonts w:cs="Arial"/>
        </w:rPr>
      </w:pPr>
      <w:r>
        <w:rPr>
          <w:rFonts w:cs="Arial"/>
        </w:rPr>
        <w:t>The assessment</w:t>
      </w:r>
      <w:r w:rsidR="00AE729E" w:rsidRPr="00840F2B">
        <w:rPr>
          <w:rFonts w:cs="Arial"/>
        </w:rPr>
        <w:t xml:space="preserve"> involves a careful check of each policy</w:t>
      </w:r>
      <w:r w:rsidR="00813E16" w:rsidRPr="00840F2B">
        <w:rPr>
          <w:rFonts w:cs="Arial"/>
        </w:rPr>
        <w:t xml:space="preserve"> </w:t>
      </w:r>
      <w:r>
        <w:rPr>
          <w:rFonts w:cs="Arial"/>
        </w:rPr>
        <w:t>and</w:t>
      </w:r>
      <w:r w:rsidR="00813E16" w:rsidRPr="00840F2B">
        <w:rPr>
          <w:rFonts w:cs="Arial"/>
        </w:rPr>
        <w:t xml:space="preserve"> </w:t>
      </w:r>
      <w:r w:rsidR="001279B8" w:rsidRPr="00840F2B">
        <w:rPr>
          <w:rFonts w:cs="Arial"/>
        </w:rPr>
        <w:t>h</w:t>
      </w:r>
      <w:r>
        <w:rPr>
          <w:rFonts w:cs="Arial"/>
        </w:rPr>
        <w:t>ousing</w:t>
      </w:r>
      <w:r w:rsidR="005954F3">
        <w:rPr>
          <w:rFonts w:cs="Arial"/>
        </w:rPr>
        <w:t xml:space="preserve"> and employment</w:t>
      </w:r>
      <w:r w:rsidR="00B91D8C" w:rsidRPr="00840F2B">
        <w:rPr>
          <w:rFonts w:cs="Arial"/>
        </w:rPr>
        <w:t xml:space="preserve"> </w:t>
      </w:r>
      <w:r w:rsidR="00813E16" w:rsidRPr="00840F2B">
        <w:rPr>
          <w:rFonts w:cs="Arial"/>
        </w:rPr>
        <w:t>site allocated</w:t>
      </w:r>
      <w:r w:rsidR="00AE729E" w:rsidRPr="00840F2B">
        <w:rPr>
          <w:rFonts w:cs="Arial"/>
        </w:rPr>
        <w:t xml:space="preserve"> in the Torquay Neighbourhood Plan. </w:t>
      </w:r>
      <w:r w:rsidR="007C30A5" w:rsidRPr="000642E1">
        <w:rPr>
          <w:rFonts w:ascii="Arial" w:hAnsi="Arial" w:cs="Arial"/>
        </w:rPr>
        <w:t>The record of the assessment for the likelihood of significant effects and proposed mitigation measures were set out in section</w:t>
      </w:r>
      <w:r w:rsidR="00F2340A" w:rsidRPr="000642E1">
        <w:rPr>
          <w:rFonts w:ascii="Arial" w:hAnsi="Arial" w:cs="Arial"/>
        </w:rPr>
        <w:t xml:space="preserve"> 7</w:t>
      </w:r>
      <w:r w:rsidR="007C30A5" w:rsidRPr="000642E1">
        <w:rPr>
          <w:rFonts w:ascii="Arial" w:hAnsi="Arial" w:cs="Arial"/>
        </w:rPr>
        <w:t xml:space="preserve"> above and </w:t>
      </w:r>
      <w:r w:rsidR="00F2340A" w:rsidRPr="000642E1">
        <w:rPr>
          <w:rFonts w:ascii="Arial" w:hAnsi="Arial" w:cs="Arial"/>
        </w:rPr>
        <w:t>Appendices A-C</w:t>
      </w:r>
      <w:r w:rsidR="007C30A5" w:rsidRPr="000642E1">
        <w:rPr>
          <w:rFonts w:ascii="Arial" w:hAnsi="Arial" w:cs="Arial"/>
        </w:rPr>
        <w:t xml:space="preserve">. </w:t>
      </w:r>
      <w:r w:rsidR="002F587C" w:rsidRPr="000642E1">
        <w:rPr>
          <w:rFonts w:cs="Arial"/>
        </w:rPr>
        <w:t xml:space="preserve">  </w:t>
      </w:r>
    </w:p>
    <w:p w:rsidR="002F587C" w:rsidRDefault="002F587C" w:rsidP="001279B8">
      <w:pPr>
        <w:spacing w:after="0" w:line="360" w:lineRule="auto"/>
        <w:rPr>
          <w:rFonts w:cs="Arial"/>
          <w:color w:val="000000"/>
        </w:rPr>
      </w:pPr>
    </w:p>
    <w:p w:rsidR="00B71179" w:rsidRDefault="002F587C" w:rsidP="002F587C">
      <w:pPr>
        <w:spacing w:after="0" w:line="360" w:lineRule="auto"/>
        <w:rPr>
          <w:rFonts w:ascii="Arial" w:hAnsi="Arial" w:cs="Arial"/>
        </w:rPr>
      </w:pPr>
      <w:r w:rsidRPr="000642E1">
        <w:rPr>
          <w:rFonts w:cs="Arial"/>
        </w:rPr>
        <w:t>The</w:t>
      </w:r>
      <w:r w:rsidR="00B4002B" w:rsidRPr="000642E1">
        <w:rPr>
          <w:rFonts w:cs="Arial"/>
        </w:rPr>
        <w:t xml:space="preserve"> TNP Policy E6 </w:t>
      </w:r>
      <w:r w:rsidR="00B4002B">
        <w:rPr>
          <w:rFonts w:cs="Arial"/>
          <w:color w:val="000000"/>
        </w:rPr>
        <w:t>and the</w:t>
      </w:r>
      <w:r w:rsidR="00AE729E" w:rsidRPr="004B7051">
        <w:rPr>
          <w:rFonts w:cs="Arial"/>
          <w:color w:val="000000"/>
        </w:rPr>
        <w:t xml:space="preserve"> Local Plan Policies</w:t>
      </w:r>
      <w:r w:rsidR="001279B8">
        <w:rPr>
          <w:rFonts w:cs="Arial"/>
          <w:color w:val="000000"/>
        </w:rPr>
        <w:t xml:space="preserve"> NC1,</w:t>
      </w:r>
      <w:r w:rsidR="00AE729E" w:rsidRPr="004B7051">
        <w:rPr>
          <w:rFonts w:cs="Arial"/>
          <w:color w:val="000000"/>
        </w:rPr>
        <w:t xml:space="preserve"> W5 and ER2 put in place restriction</w:t>
      </w:r>
      <w:r w:rsidR="00BF7985">
        <w:rPr>
          <w:rFonts w:cs="Arial"/>
          <w:color w:val="000000"/>
        </w:rPr>
        <w:t>s</w:t>
      </w:r>
      <w:r w:rsidR="00AE729E" w:rsidRPr="004B7051">
        <w:rPr>
          <w:rFonts w:cs="Arial"/>
          <w:color w:val="000000"/>
        </w:rPr>
        <w:t xml:space="preserve"> on development</w:t>
      </w:r>
      <w:r w:rsidR="005954F3">
        <w:rPr>
          <w:rFonts w:cs="Arial"/>
          <w:color w:val="000000"/>
        </w:rPr>
        <w:t xml:space="preserve"> that could have negative effect</w:t>
      </w:r>
      <w:r w:rsidR="00AE729E" w:rsidRPr="004B7051">
        <w:rPr>
          <w:rFonts w:cs="Arial"/>
          <w:color w:val="000000"/>
        </w:rPr>
        <w:t xml:space="preserve"> on </w:t>
      </w:r>
      <w:r w:rsidR="001279B8" w:rsidRPr="004B7051">
        <w:rPr>
          <w:rFonts w:cs="Arial"/>
          <w:color w:val="000000"/>
        </w:rPr>
        <w:t xml:space="preserve">the </w:t>
      </w:r>
      <w:r w:rsidR="001279B8">
        <w:rPr>
          <w:rFonts w:cs="Arial"/>
          <w:color w:val="000000"/>
        </w:rPr>
        <w:t xml:space="preserve">two international sites. </w:t>
      </w:r>
      <w:r w:rsidR="00BF0F39" w:rsidRPr="00454FF3">
        <w:rPr>
          <w:rFonts w:ascii="Arial" w:hAnsi="Arial" w:cs="Arial"/>
        </w:rPr>
        <w:t>Subject to implementation of the proposed mitigation measures,</w:t>
      </w:r>
      <w:r w:rsidR="007356A3" w:rsidRPr="00454FF3">
        <w:rPr>
          <w:rFonts w:ascii="Arial" w:hAnsi="Arial" w:cs="Arial"/>
        </w:rPr>
        <w:t xml:space="preserve"> the impacts of additional </w:t>
      </w:r>
      <w:r w:rsidR="00291289" w:rsidRPr="00454FF3">
        <w:rPr>
          <w:rFonts w:ascii="Arial" w:hAnsi="Arial" w:cs="Arial"/>
        </w:rPr>
        <w:t>development in</w:t>
      </w:r>
      <w:r w:rsidR="00BF0F39" w:rsidRPr="00454FF3">
        <w:rPr>
          <w:rFonts w:ascii="Arial" w:hAnsi="Arial" w:cs="Arial"/>
        </w:rPr>
        <w:t xml:space="preserve"> Torquay </w:t>
      </w:r>
      <w:r w:rsidR="007356A3" w:rsidRPr="00454FF3">
        <w:rPr>
          <w:rFonts w:ascii="Arial" w:hAnsi="Arial" w:cs="Arial"/>
        </w:rPr>
        <w:t xml:space="preserve">would be </w:t>
      </w:r>
      <w:r w:rsidR="005B3F57" w:rsidRPr="0067153E">
        <w:rPr>
          <w:rFonts w:ascii="Arial" w:hAnsi="Arial" w:cs="Arial"/>
        </w:rPr>
        <w:t xml:space="preserve">avoided or </w:t>
      </w:r>
      <w:r w:rsidR="007356A3" w:rsidRPr="0067153E">
        <w:rPr>
          <w:rFonts w:ascii="Arial" w:hAnsi="Arial" w:cs="Arial"/>
        </w:rPr>
        <w:t>re</w:t>
      </w:r>
      <w:r w:rsidR="00BF0F39" w:rsidRPr="0067153E">
        <w:rPr>
          <w:rFonts w:ascii="Arial" w:hAnsi="Arial" w:cs="Arial"/>
        </w:rPr>
        <w:t xml:space="preserve">duced </w:t>
      </w:r>
      <w:r w:rsidR="00BF0F39" w:rsidRPr="00454FF3">
        <w:rPr>
          <w:rFonts w:ascii="Arial" w:hAnsi="Arial" w:cs="Arial"/>
        </w:rPr>
        <w:t xml:space="preserve">to an insignificant level and </w:t>
      </w:r>
      <w:r w:rsidR="00291289" w:rsidRPr="00454FF3">
        <w:rPr>
          <w:rFonts w:ascii="Arial" w:hAnsi="Arial" w:cs="Arial"/>
        </w:rPr>
        <w:t>therefore the</w:t>
      </w:r>
      <w:r w:rsidR="00BF0F39" w:rsidRPr="00454FF3">
        <w:rPr>
          <w:rFonts w:ascii="Arial" w:hAnsi="Arial" w:cs="Arial"/>
        </w:rPr>
        <w:t xml:space="preserve"> Torquay Neighbourhood </w:t>
      </w:r>
      <w:r w:rsidR="007356A3" w:rsidRPr="00454FF3">
        <w:rPr>
          <w:rFonts w:ascii="Arial" w:hAnsi="Arial" w:cs="Arial"/>
        </w:rPr>
        <w:t>Plan policies</w:t>
      </w:r>
      <w:r w:rsidR="005B3F57">
        <w:rPr>
          <w:rFonts w:ascii="Arial" w:hAnsi="Arial" w:cs="Arial"/>
        </w:rPr>
        <w:t xml:space="preserve"> </w:t>
      </w:r>
      <w:r w:rsidR="007356A3" w:rsidRPr="00454FF3">
        <w:rPr>
          <w:rFonts w:ascii="Arial" w:hAnsi="Arial" w:cs="Arial"/>
        </w:rPr>
        <w:t xml:space="preserve">will </w:t>
      </w:r>
      <w:r w:rsidR="00291289" w:rsidRPr="00454FF3">
        <w:rPr>
          <w:rFonts w:ascii="Arial" w:hAnsi="Arial" w:cs="Arial"/>
        </w:rPr>
        <w:t>not affect</w:t>
      </w:r>
      <w:r w:rsidR="007356A3" w:rsidRPr="00454FF3">
        <w:rPr>
          <w:rFonts w:ascii="Arial" w:hAnsi="Arial" w:cs="Arial"/>
        </w:rPr>
        <w:t xml:space="preserve"> the integrity of any of </w:t>
      </w:r>
      <w:r w:rsidR="00291289" w:rsidRPr="00454FF3">
        <w:rPr>
          <w:rFonts w:ascii="Arial" w:hAnsi="Arial" w:cs="Arial"/>
        </w:rPr>
        <w:t>the European sites identified</w:t>
      </w:r>
      <w:r w:rsidR="007356A3" w:rsidRPr="00454FF3">
        <w:rPr>
          <w:rFonts w:ascii="Arial" w:hAnsi="Arial" w:cs="Arial"/>
        </w:rPr>
        <w:t xml:space="preserve"> and the conservation objectives</w:t>
      </w:r>
      <w:r w:rsidR="00291289" w:rsidRPr="00454FF3">
        <w:rPr>
          <w:rFonts w:ascii="Arial" w:hAnsi="Arial" w:cs="Arial"/>
        </w:rPr>
        <w:t xml:space="preserve"> of these sites</w:t>
      </w:r>
      <w:r w:rsidR="007356A3" w:rsidRPr="00454FF3">
        <w:rPr>
          <w:rFonts w:ascii="Arial" w:hAnsi="Arial" w:cs="Arial"/>
        </w:rPr>
        <w:t xml:space="preserve"> would be sustained.</w:t>
      </w:r>
    </w:p>
    <w:p w:rsidR="00B71179" w:rsidRDefault="00B71179">
      <w:pPr>
        <w:rPr>
          <w:rFonts w:ascii="Arial" w:hAnsi="Arial" w:cs="Arial"/>
        </w:rPr>
      </w:pPr>
      <w:r>
        <w:rPr>
          <w:rFonts w:ascii="Arial" w:hAnsi="Arial" w:cs="Arial"/>
        </w:rPr>
        <w:br w:type="page"/>
      </w:r>
    </w:p>
    <w:p w:rsidR="00C46D4D" w:rsidRPr="00C46D4D" w:rsidRDefault="00C46D4D" w:rsidP="00C46D4D">
      <w:pPr>
        <w:pStyle w:val="Heading1"/>
        <w:rPr>
          <w:sz w:val="40"/>
          <w:szCs w:val="40"/>
        </w:rPr>
      </w:pPr>
      <w:bookmarkStart w:id="32" w:name="_Toc3280879"/>
      <w:r w:rsidRPr="00C46D4D">
        <w:rPr>
          <w:sz w:val="40"/>
          <w:szCs w:val="40"/>
        </w:rPr>
        <w:lastRenderedPageBreak/>
        <w:t>References</w:t>
      </w:r>
      <w:bookmarkEnd w:id="32"/>
      <w:r w:rsidRPr="00C46D4D">
        <w:rPr>
          <w:sz w:val="40"/>
          <w:szCs w:val="40"/>
        </w:rPr>
        <w:t xml:space="preserve"> </w:t>
      </w:r>
    </w:p>
    <w:p w:rsidR="00AE729E" w:rsidRDefault="00AE729E" w:rsidP="00AE729E"/>
    <w:p w:rsidR="00A52FFD" w:rsidRDefault="00A52FFD" w:rsidP="0095109E">
      <w:pPr>
        <w:pStyle w:val="ListParagraph"/>
        <w:numPr>
          <w:ilvl w:val="0"/>
          <w:numId w:val="55"/>
        </w:numPr>
        <w:spacing w:after="0" w:line="360" w:lineRule="auto"/>
        <w:rPr>
          <w:rFonts w:ascii="Arial" w:hAnsi="Arial" w:cs="Arial"/>
        </w:rPr>
      </w:pPr>
      <w:r w:rsidRPr="00A52FFD">
        <w:rPr>
          <w:rFonts w:ascii="Arial" w:hAnsi="Arial" w:cs="Arial"/>
        </w:rPr>
        <w:t xml:space="preserve">Torquay Neighbourhood </w:t>
      </w:r>
      <w:r>
        <w:rPr>
          <w:rFonts w:ascii="Arial" w:hAnsi="Arial" w:cs="Arial"/>
        </w:rPr>
        <w:t xml:space="preserve">Forum (2017) - </w:t>
      </w:r>
      <w:r w:rsidRPr="00A52FFD">
        <w:rPr>
          <w:rFonts w:ascii="Arial" w:hAnsi="Arial" w:cs="Arial"/>
        </w:rPr>
        <w:t>The Torquay Neighbourhood Plan</w:t>
      </w:r>
      <w:r>
        <w:rPr>
          <w:rFonts w:ascii="Arial" w:hAnsi="Arial" w:cs="Arial"/>
        </w:rPr>
        <w:t xml:space="preserve"> </w:t>
      </w:r>
      <w:r w:rsidR="00453331">
        <w:rPr>
          <w:rFonts w:ascii="Arial" w:hAnsi="Arial" w:cs="Arial"/>
        </w:rPr>
        <w:t>(submitted version)</w:t>
      </w:r>
    </w:p>
    <w:p w:rsidR="00604896" w:rsidRDefault="00604896" w:rsidP="0095109E">
      <w:pPr>
        <w:pStyle w:val="ListParagraph"/>
        <w:numPr>
          <w:ilvl w:val="0"/>
          <w:numId w:val="55"/>
        </w:numPr>
        <w:spacing w:after="0" w:line="360" w:lineRule="auto"/>
        <w:rPr>
          <w:rFonts w:ascii="Arial" w:hAnsi="Arial" w:cs="Arial"/>
        </w:rPr>
      </w:pPr>
      <w:r w:rsidRPr="00A6126E">
        <w:rPr>
          <w:rFonts w:ascii="Arial" w:hAnsi="Arial" w:cs="Arial"/>
        </w:rPr>
        <w:t xml:space="preserve">Kestrel Wildlife Consultants Ltd. (2014) - HRA Site Appraisal Report of Torbay Local Plan Strategic Delivery Areas (Proposed Submission Plan). </w:t>
      </w:r>
    </w:p>
    <w:p w:rsidR="00604896" w:rsidRPr="00604896" w:rsidRDefault="00604896" w:rsidP="0095109E">
      <w:pPr>
        <w:pStyle w:val="ListParagraph"/>
        <w:numPr>
          <w:ilvl w:val="0"/>
          <w:numId w:val="55"/>
        </w:numPr>
        <w:spacing w:after="0" w:line="360" w:lineRule="auto"/>
        <w:rPr>
          <w:rFonts w:ascii="Arial" w:hAnsi="Arial" w:cs="Arial"/>
        </w:rPr>
      </w:pPr>
      <w:r w:rsidRPr="00BD1AA4">
        <w:t>Natural</w:t>
      </w:r>
      <w:r w:rsidRPr="00604896">
        <w:rPr>
          <w:rFonts w:ascii="Times New Roman" w:hAnsi="Times New Roman" w:cs="Times New Roman"/>
          <w:sz w:val="20"/>
          <w:szCs w:val="20"/>
        </w:rPr>
        <w:t xml:space="preserve"> </w:t>
      </w:r>
      <w:r>
        <w:rPr>
          <w:rFonts w:ascii="Arial" w:hAnsi="Arial" w:cs="Arial"/>
        </w:rPr>
        <w:t>England (</w:t>
      </w:r>
      <w:r w:rsidRPr="00604896">
        <w:rPr>
          <w:rFonts w:ascii="Arial" w:hAnsi="Arial" w:cs="Arial"/>
        </w:rPr>
        <w:t>2010)</w:t>
      </w:r>
      <w:r>
        <w:rPr>
          <w:rFonts w:ascii="Arial" w:hAnsi="Arial" w:cs="Arial"/>
        </w:rPr>
        <w:t xml:space="preserve"> - South Hams SAC,</w:t>
      </w:r>
      <w:r w:rsidRPr="00604896">
        <w:rPr>
          <w:rFonts w:ascii="Arial" w:hAnsi="Arial" w:cs="Arial"/>
        </w:rPr>
        <w:t xml:space="preserve"> Greater horseshoe bat cons</w:t>
      </w:r>
      <w:r>
        <w:rPr>
          <w:rFonts w:ascii="Arial" w:hAnsi="Arial" w:cs="Arial"/>
        </w:rPr>
        <w:t>ultation zone planning guidance.</w:t>
      </w:r>
      <w:r w:rsidRPr="00604896">
        <w:rPr>
          <w:rFonts w:ascii="Arial" w:hAnsi="Arial" w:cs="Arial"/>
        </w:rPr>
        <w:t xml:space="preserve"> </w:t>
      </w:r>
    </w:p>
    <w:p w:rsidR="00C46D4D" w:rsidRPr="00604896" w:rsidRDefault="00C46D4D" w:rsidP="0095109E">
      <w:pPr>
        <w:pStyle w:val="ListParagraph"/>
        <w:numPr>
          <w:ilvl w:val="0"/>
          <w:numId w:val="55"/>
        </w:numPr>
        <w:spacing w:after="0" w:line="360" w:lineRule="auto"/>
        <w:rPr>
          <w:rFonts w:ascii="Arial" w:hAnsi="Arial" w:cs="Arial"/>
        </w:rPr>
        <w:sectPr w:rsidR="00C46D4D" w:rsidRPr="00604896" w:rsidSect="00A502CD">
          <w:pgSz w:w="11906" w:h="16838"/>
          <w:pgMar w:top="1440" w:right="1440" w:bottom="1440" w:left="1440" w:header="708" w:footer="708" w:gutter="0"/>
          <w:cols w:space="708"/>
          <w:docGrid w:linePitch="360"/>
        </w:sectPr>
      </w:pPr>
    </w:p>
    <w:p w:rsidR="004B7051" w:rsidRPr="004B7051" w:rsidRDefault="004B7051" w:rsidP="004B7051">
      <w:pPr>
        <w:pStyle w:val="Heading1"/>
        <w:ind w:left="1134" w:hanging="1134"/>
      </w:pPr>
      <w:bookmarkStart w:id="33" w:name="_Toc3280880"/>
      <w:r w:rsidRPr="004B7051">
        <w:lastRenderedPageBreak/>
        <w:t>Appendices</w:t>
      </w:r>
      <w:bookmarkEnd w:id="33"/>
      <w:r w:rsidRPr="004B7051">
        <w:t xml:space="preserve"> </w:t>
      </w:r>
    </w:p>
    <w:p w:rsidR="004B7051" w:rsidRDefault="004B7051" w:rsidP="00F37EB8">
      <w:pPr>
        <w:spacing w:after="0" w:line="360" w:lineRule="auto"/>
        <w:rPr>
          <w:b/>
        </w:rPr>
      </w:pPr>
    </w:p>
    <w:p w:rsidR="004119F0" w:rsidRDefault="004119F0">
      <w:pPr>
        <w:rPr>
          <w:b/>
        </w:rPr>
      </w:pPr>
      <w:r>
        <w:rPr>
          <w:b/>
        </w:rPr>
        <w:br w:type="page"/>
      </w:r>
    </w:p>
    <w:p w:rsidR="00AE729E" w:rsidRPr="00DE40EC" w:rsidRDefault="00583DF8" w:rsidP="004B7051">
      <w:pPr>
        <w:pStyle w:val="Heading2"/>
        <w:ind w:left="1134" w:hanging="1134"/>
        <w:rPr>
          <w:color w:val="672080" w:themeColor="text1"/>
          <w:sz w:val="32"/>
          <w:szCs w:val="32"/>
        </w:rPr>
      </w:pPr>
      <w:bookmarkStart w:id="34" w:name="_Toc3280881"/>
      <w:r>
        <w:rPr>
          <w:color w:val="672080" w:themeColor="text1"/>
          <w:sz w:val="32"/>
          <w:szCs w:val="32"/>
        </w:rPr>
        <w:lastRenderedPageBreak/>
        <w:t xml:space="preserve">Appendix A: </w:t>
      </w:r>
      <w:r w:rsidR="00044317">
        <w:rPr>
          <w:color w:val="672080" w:themeColor="text1"/>
          <w:sz w:val="32"/>
          <w:szCs w:val="32"/>
        </w:rPr>
        <w:t xml:space="preserve">the TNP </w:t>
      </w:r>
      <w:r w:rsidR="00AE729E" w:rsidRPr="00DE40EC">
        <w:rPr>
          <w:color w:val="672080" w:themeColor="text1"/>
          <w:sz w:val="32"/>
          <w:szCs w:val="32"/>
        </w:rPr>
        <w:t xml:space="preserve">Policies </w:t>
      </w:r>
      <w:r w:rsidR="00044317" w:rsidRPr="00DD5C20">
        <w:rPr>
          <w:color w:val="672080" w:themeColor="text1"/>
          <w:sz w:val="32"/>
          <w:szCs w:val="32"/>
        </w:rPr>
        <w:t xml:space="preserve">Appropriate Assessment </w:t>
      </w:r>
      <w:r>
        <w:rPr>
          <w:color w:val="672080" w:themeColor="text1"/>
          <w:sz w:val="32"/>
          <w:szCs w:val="32"/>
        </w:rPr>
        <w:t>Matrix</w:t>
      </w:r>
      <w:bookmarkEnd w:id="34"/>
    </w:p>
    <w:tbl>
      <w:tblPr>
        <w:tblStyle w:val="TableGrid"/>
        <w:tblW w:w="0" w:type="auto"/>
        <w:tblLook w:val="04A0" w:firstRow="1" w:lastRow="0" w:firstColumn="1" w:lastColumn="0" w:noHBand="0" w:noVBand="1"/>
      </w:tblPr>
      <w:tblGrid>
        <w:gridCol w:w="1444"/>
        <w:gridCol w:w="585"/>
        <w:gridCol w:w="585"/>
        <w:gridCol w:w="1415"/>
        <w:gridCol w:w="2669"/>
        <w:gridCol w:w="1235"/>
        <w:gridCol w:w="2261"/>
      </w:tblGrid>
      <w:tr w:rsidR="00AE729E" w:rsidRPr="000A233F" w:rsidTr="00D8715C">
        <w:trPr>
          <w:trHeight w:val="714"/>
        </w:trPr>
        <w:tc>
          <w:tcPr>
            <w:tcW w:w="1444" w:type="dxa"/>
            <w:shd w:val="clear" w:color="auto" w:fill="E5C7F1" w:themeFill="text1" w:themeFillTint="33"/>
          </w:tcPr>
          <w:p w:rsidR="00AE729E" w:rsidRPr="00291289" w:rsidRDefault="00B604C1" w:rsidP="00A502CD">
            <w:pPr>
              <w:rPr>
                <w:rFonts w:asciiTheme="majorHAnsi" w:hAnsiTheme="majorHAnsi" w:cstheme="majorHAnsi"/>
                <w:b/>
                <w:sz w:val="20"/>
                <w:szCs w:val="20"/>
              </w:rPr>
            </w:pPr>
            <w:r>
              <w:rPr>
                <w:rFonts w:asciiTheme="majorHAnsi" w:hAnsiTheme="majorHAnsi" w:cstheme="majorHAnsi"/>
                <w:b/>
                <w:sz w:val="20"/>
                <w:szCs w:val="20"/>
              </w:rPr>
              <w:t>Policy</w:t>
            </w:r>
          </w:p>
        </w:tc>
        <w:tc>
          <w:tcPr>
            <w:tcW w:w="1170" w:type="dxa"/>
            <w:gridSpan w:val="2"/>
            <w:shd w:val="clear" w:color="auto" w:fill="E5C7F1" w:themeFill="text1" w:themeFillTint="33"/>
          </w:tcPr>
          <w:p w:rsidR="00AE729E" w:rsidRPr="00291289" w:rsidRDefault="00AE729E" w:rsidP="00A502CD">
            <w:pPr>
              <w:rPr>
                <w:rFonts w:asciiTheme="majorHAnsi" w:hAnsiTheme="majorHAnsi" w:cstheme="majorHAnsi"/>
                <w:b/>
                <w:sz w:val="20"/>
                <w:szCs w:val="20"/>
              </w:rPr>
            </w:pPr>
            <w:r w:rsidRPr="00291289">
              <w:rPr>
                <w:rFonts w:asciiTheme="majorHAnsi" w:hAnsiTheme="majorHAnsi" w:cstheme="majorHAnsi"/>
                <w:b/>
                <w:sz w:val="20"/>
                <w:szCs w:val="20"/>
              </w:rPr>
              <w:t xml:space="preserve">Category </w:t>
            </w:r>
          </w:p>
        </w:tc>
        <w:tc>
          <w:tcPr>
            <w:tcW w:w="1415" w:type="dxa"/>
            <w:shd w:val="clear" w:color="auto" w:fill="E5C7F1" w:themeFill="text1" w:themeFillTint="33"/>
          </w:tcPr>
          <w:p w:rsidR="00AE729E" w:rsidRPr="00291289" w:rsidRDefault="00155038" w:rsidP="00A502CD">
            <w:pPr>
              <w:rPr>
                <w:rFonts w:asciiTheme="majorHAnsi" w:hAnsiTheme="majorHAnsi" w:cstheme="majorHAnsi"/>
                <w:b/>
                <w:sz w:val="20"/>
                <w:szCs w:val="20"/>
              </w:rPr>
            </w:pPr>
            <w:r>
              <w:rPr>
                <w:rFonts w:asciiTheme="majorHAnsi" w:hAnsiTheme="majorHAnsi" w:cstheme="majorHAnsi"/>
                <w:b/>
                <w:sz w:val="20"/>
                <w:szCs w:val="20"/>
              </w:rPr>
              <w:t>European s</w:t>
            </w:r>
            <w:r w:rsidR="00AE729E" w:rsidRPr="00291289">
              <w:rPr>
                <w:rFonts w:asciiTheme="majorHAnsi" w:hAnsiTheme="majorHAnsi" w:cstheme="majorHAnsi"/>
                <w:b/>
                <w:sz w:val="20"/>
                <w:szCs w:val="20"/>
              </w:rPr>
              <w:t>ite Affected</w:t>
            </w:r>
          </w:p>
        </w:tc>
        <w:tc>
          <w:tcPr>
            <w:tcW w:w="2669" w:type="dxa"/>
            <w:shd w:val="clear" w:color="auto" w:fill="E5C7F1" w:themeFill="text1" w:themeFillTint="33"/>
          </w:tcPr>
          <w:p w:rsidR="00AE729E" w:rsidRPr="00291289" w:rsidRDefault="00AE729E" w:rsidP="00A502CD">
            <w:pPr>
              <w:rPr>
                <w:rFonts w:asciiTheme="majorHAnsi" w:hAnsiTheme="majorHAnsi" w:cstheme="majorHAnsi"/>
                <w:b/>
                <w:sz w:val="20"/>
                <w:szCs w:val="20"/>
              </w:rPr>
            </w:pPr>
            <w:r w:rsidRPr="00291289">
              <w:rPr>
                <w:rFonts w:asciiTheme="majorHAnsi" w:hAnsiTheme="majorHAnsi" w:cstheme="majorHAnsi"/>
                <w:b/>
                <w:sz w:val="20"/>
                <w:szCs w:val="20"/>
              </w:rPr>
              <w:t>Screening outcome</w:t>
            </w:r>
          </w:p>
        </w:tc>
        <w:tc>
          <w:tcPr>
            <w:tcW w:w="1235" w:type="dxa"/>
            <w:shd w:val="clear" w:color="auto" w:fill="E5C7F1" w:themeFill="text1" w:themeFillTint="33"/>
          </w:tcPr>
          <w:p w:rsidR="00A82091" w:rsidRPr="00291289" w:rsidRDefault="000E51C3" w:rsidP="000E51C3">
            <w:pPr>
              <w:pStyle w:val="Default"/>
              <w:rPr>
                <w:rFonts w:asciiTheme="majorHAnsi" w:hAnsiTheme="majorHAnsi" w:cstheme="majorHAnsi"/>
                <w:b/>
                <w:color w:val="auto"/>
                <w:sz w:val="20"/>
                <w:szCs w:val="20"/>
              </w:rPr>
            </w:pPr>
            <w:r w:rsidRPr="00291289">
              <w:rPr>
                <w:rFonts w:asciiTheme="majorHAnsi" w:hAnsiTheme="majorHAnsi" w:cstheme="majorHAnsi"/>
                <w:b/>
                <w:color w:val="auto"/>
                <w:sz w:val="20"/>
                <w:szCs w:val="20"/>
              </w:rPr>
              <w:t>Is AA required</w:t>
            </w:r>
            <w:r w:rsidR="00966F89">
              <w:rPr>
                <w:rFonts w:asciiTheme="majorHAnsi" w:hAnsiTheme="majorHAnsi" w:cstheme="majorHAnsi"/>
                <w:b/>
                <w:color w:val="auto"/>
                <w:sz w:val="20"/>
                <w:szCs w:val="20"/>
              </w:rPr>
              <w:t>?</w:t>
            </w:r>
          </w:p>
        </w:tc>
        <w:tc>
          <w:tcPr>
            <w:tcW w:w="2261" w:type="dxa"/>
            <w:shd w:val="clear" w:color="auto" w:fill="E5C7F1" w:themeFill="text1" w:themeFillTint="33"/>
          </w:tcPr>
          <w:p w:rsidR="000E51C3" w:rsidRPr="00291289" w:rsidRDefault="000E51C3" w:rsidP="000E51C3">
            <w:pPr>
              <w:pStyle w:val="Default"/>
              <w:rPr>
                <w:rFonts w:asciiTheme="majorHAnsi" w:hAnsiTheme="majorHAnsi" w:cstheme="majorHAnsi"/>
                <w:b/>
                <w:color w:val="auto"/>
                <w:sz w:val="20"/>
                <w:szCs w:val="20"/>
              </w:rPr>
            </w:pPr>
            <w:r w:rsidRPr="00291289">
              <w:rPr>
                <w:rFonts w:asciiTheme="majorHAnsi" w:hAnsiTheme="majorHAnsi" w:cstheme="majorHAnsi"/>
                <w:b/>
                <w:color w:val="auto"/>
                <w:sz w:val="20"/>
                <w:szCs w:val="20"/>
              </w:rPr>
              <w:t xml:space="preserve">Mitigation and avoidance measures </w:t>
            </w:r>
          </w:p>
          <w:p w:rsidR="00AE729E" w:rsidRPr="00291289" w:rsidRDefault="00AE729E" w:rsidP="00A502CD">
            <w:pPr>
              <w:pStyle w:val="Default"/>
              <w:rPr>
                <w:rFonts w:asciiTheme="majorHAnsi" w:hAnsiTheme="majorHAnsi" w:cstheme="majorHAnsi"/>
                <w:b/>
                <w:color w:val="auto"/>
                <w:sz w:val="20"/>
                <w:szCs w:val="20"/>
              </w:rPr>
            </w:pPr>
          </w:p>
        </w:tc>
      </w:tr>
      <w:tr w:rsidR="00AE729E" w:rsidTr="00D8715C">
        <w:tc>
          <w:tcPr>
            <w:tcW w:w="1444" w:type="dxa"/>
          </w:tcPr>
          <w:p w:rsidR="00AE729E" w:rsidRPr="00454FF3" w:rsidRDefault="00A12DB2" w:rsidP="00A502CD">
            <w:pPr>
              <w:rPr>
                <w:rFonts w:asciiTheme="majorHAnsi" w:hAnsiTheme="majorHAnsi" w:cstheme="majorHAnsi"/>
                <w:sz w:val="20"/>
                <w:szCs w:val="20"/>
              </w:rPr>
            </w:pPr>
            <w:r w:rsidRPr="00454FF3">
              <w:rPr>
                <w:rFonts w:asciiTheme="majorHAnsi" w:hAnsiTheme="majorHAnsi" w:cstheme="majorHAnsi"/>
                <w:sz w:val="20"/>
                <w:szCs w:val="20"/>
              </w:rPr>
              <w:t>T</w:t>
            </w:r>
            <w:r w:rsidR="00A23293" w:rsidRPr="00454FF3">
              <w:rPr>
                <w:rFonts w:asciiTheme="majorHAnsi" w:hAnsiTheme="majorHAnsi" w:cstheme="majorHAnsi"/>
                <w:sz w:val="20"/>
                <w:szCs w:val="20"/>
              </w:rPr>
              <w:t xml:space="preserve">S1 </w:t>
            </w:r>
            <w:r w:rsidR="00ED67BA">
              <w:rPr>
                <w:rFonts w:asciiTheme="majorHAnsi" w:hAnsiTheme="majorHAnsi" w:cstheme="majorHAnsi"/>
                <w:sz w:val="20"/>
                <w:szCs w:val="20"/>
              </w:rPr>
              <w:t>–TS4</w:t>
            </w:r>
          </w:p>
        </w:tc>
        <w:tc>
          <w:tcPr>
            <w:tcW w:w="1170" w:type="dxa"/>
            <w:gridSpan w:val="2"/>
            <w:shd w:val="clear" w:color="auto" w:fill="CEEAB0"/>
          </w:tcPr>
          <w:p w:rsidR="00A23293" w:rsidRPr="00291289" w:rsidRDefault="00DD5C20" w:rsidP="00A502CD">
            <w:pPr>
              <w:rPr>
                <w:rFonts w:asciiTheme="majorHAnsi" w:hAnsiTheme="majorHAnsi" w:cstheme="majorHAnsi"/>
                <w:sz w:val="20"/>
                <w:szCs w:val="20"/>
              </w:rPr>
            </w:pPr>
            <w:r>
              <w:rPr>
                <w:rFonts w:asciiTheme="majorHAnsi" w:hAnsiTheme="majorHAnsi" w:cstheme="majorHAnsi"/>
                <w:sz w:val="20"/>
                <w:szCs w:val="20"/>
              </w:rPr>
              <w:t>A1</w:t>
            </w:r>
          </w:p>
          <w:p w:rsidR="00A23293" w:rsidRPr="00291289" w:rsidRDefault="00A23293" w:rsidP="00A502CD">
            <w:pPr>
              <w:rPr>
                <w:rFonts w:asciiTheme="majorHAnsi" w:hAnsiTheme="majorHAnsi" w:cstheme="majorHAnsi"/>
                <w:sz w:val="20"/>
                <w:szCs w:val="20"/>
              </w:rPr>
            </w:pPr>
          </w:p>
        </w:tc>
        <w:tc>
          <w:tcPr>
            <w:tcW w:w="1415" w:type="dxa"/>
          </w:tcPr>
          <w:p w:rsidR="00AE729E" w:rsidRPr="00291289" w:rsidRDefault="00AE729E" w:rsidP="00A502CD">
            <w:pPr>
              <w:rPr>
                <w:rFonts w:asciiTheme="majorHAnsi" w:hAnsiTheme="majorHAnsi" w:cstheme="majorHAnsi"/>
                <w:sz w:val="20"/>
                <w:szCs w:val="20"/>
              </w:rPr>
            </w:pPr>
            <w:r w:rsidRPr="00291289">
              <w:rPr>
                <w:rFonts w:asciiTheme="majorHAnsi" w:hAnsiTheme="majorHAnsi" w:cstheme="majorHAnsi"/>
                <w:sz w:val="20"/>
                <w:szCs w:val="20"/>
              </w:rPr>
              <w:t>N/A</w:t>
            </w:r>
          </w:p>
        </w:tc>
        <w:tc>
          <w:tcPr>
            <w:tcW w:w="2669" w:type="dxa"/>
          </w:tcPr>
          <w:p w:rsidR="00AE729E" w:rsidRPr="00291289" w:rsidRDefault="00AE729E" w:rsidP="00A502CD">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AE729E" w:rsidRPr="00291289" w:rsidRDefault="000E51C3" w:rsidP="00A502CD">
            <w:pPr>
              <w:rPr>
                <w:rFonts w:asciiTheme="majorHAnsi" w:hAnsiTheme="majorHAnsi" w:cstheme="majorHAnsi"/>
                <w:sz w:val="20"/>
                <w:szCs w:val="20"/>
              </w:rPr>
            </w:pPr>
            <w:r>
              <w:rPr>
                <w:rFonts w:asciiTheme="majorHAnsi" w:hAnsiTheme="majorHAnsi" w:cstheme="majorHAnsi"/>
                <w:sz w:val="20"/>
                <w:szCs w:val="20"/>
              </w:rPr>
              <w:t xml:space="preserve">No </w:t>
            </w:r>
          </w:p>
        </w:tc>
        <w:tc>
          <w:tcPr>
            <w:tcW w:w="2261" w:type="dxa"/>
          </w:tcPr>
          <w:p w:rsidR="00AE729E" w:rsidRPr="00291289" w:rsidRDefault="000E51C3" w:rsidP="00A502CD">
            <w:pPr>
              <w:rPr>
                <w:rFonts w:asciiTheme="majorHAnsi" w:hAnsiTheme="majorHAnsi" w:cstheme="majorHAnsi"/>
                <w:sz w:val="20"/>
                <w:szCs w:val="20"/>
              </w:rPr>
            </w:pPr>
            <w:r>
              <w:rPr>
                <w:rFonts w:asciiTheme="majorHAnsi" w:hAnsiTheme="majorHAnsi" w:cstheme="majorHAnsi"/>
                <w:sz w:val="20"/>
                <w:szCs w:val="20"/>
              </w:rPr>
              <w:t>N/A</w:t>
            </w:r>
          </w:p>
        </w:tc>
      </w:tr>
      <w:tr w:rsidR="00CF09C4" w:rsidTr="00D8715C">
        <w:tc>
          <w:tcPr>
            <w:tcW w:w="1444" w:type="dxa"/>
          </w:tcPr>
          <w:p w:rsidR="00CF09C4" w:rsidRPr="00454FF3" w:rsidRDefault="00CF09C4" w:rsidP="00A23293">
            <w:pPr>
              <w:rPr>
                <w:rFonts w:asciiTheme="majorHAnsi" w:hAnsiTheme="majorHAnsi" w:cstheme="majorHAnsi"/>
                <w:sz w:val="20"/>
                <w:szCs w:val="20"/>
              </w:rPr>
            </w:pPr>
            <w:r>
              <w:rPr>
                <w:rFonts w:asciiTheme="majorHAnsi" w:hAnsiTheme="majorHAnsi" w:cstheme="majorHAnsi"/>
                <w:sz w:val="20"/>
                <w:szCs w:val="20"/>
              </w:rPr>
              <w:t>TH1</w:t>
            </w:r>
          </w:p>
        </w:tc>
        <w:tc>
          <w:tcPr>
            <w:tcW w:w="1170" w:type="dxa"/>
            <w:gridSpan w:val="2"/>
            <w:shd w:val="clear" w:color="auto" w:fill="FFCC99"/>
          </w:tcPr>
          <w:p w:rsidR="00CF09C4" w:rsidRPr="00291289" w:rsidRDefault="00CF09C4" w:rsidP="00A23293">
            <w:pPr>
              <w:rPr>
                <w:rFonts w:asciiTheme="majorHAnsi" w:hAnsiTheme="majorHAnsi" w:cstheme="majorHAnsi"/>
                <w:sz w:val="20"/>
                <w:szCs w:val="20"/>
              </w:rPr>
            </w:pPr>
            <w:r>
              <w:rPr>
                <w:rFonts w:asciiTheme="majorHAnsi" w:hAnsiTheme="majorHAnsi" w:cstheme="majorHAnsi"/>
                <w:sz w:val="20"/>
                <w:szCs w:val="20"/>
              </w:rPr>
              <w:t>D3</w:t>
            </w:r>
          </w:p>
        </w:tc>
        <w:tc>
          <w:tcPr>
            <w:tcW w:w="1415" w:type="dxa"/>
          </w:tcPr>
          <w:p w:rsidR="00CF09C4" w:rsidRPr="00291289" w:rsidRDefault="00CF09C4" w:rsidP="00A23293">
            <w:pPr>
              <w:rPr>
                <w:rFonts w:asciiTheme="majorHAnsi" w:hAnsiTheme="majorHAnsi" w:cstheme="majorHAnsi"/>
                <w:sz w:val="20"/>
                <w:szCs w:val="20"/>
              </w:rPr>
            </w:pPr>
            <w:r>
              <w:rPr>
                <w:rFonts w:asciiTheme="majorHAnsi" w:hAnsiTheme="majorHAnsi" w:cstheme="majorHAnsi"/>
                <w:sz w:val="20"/>
                <w:szCs w:val="20"/>
              </w:rPr>
              <w:t xml:space="preserve">Lyme Bay and Torbay Marine SAC </w:t>
            </w:r>
          </w:p>
        </w:tc>
        <w:tc>
          <w:tcPr>
            <w:tcW w:w="2669" w:type="dxa"/>
          </w:tcPr>
          <w:p w:rsidR="00CB10A3" w:rsidRPr="00CB10A3" w:rsidRDefault="00CB10A3" w:rsidP="00A23293">
            <w:pPr>
              <w:rPr>
                <w:rFonts w:cs="Arial"/>
                <w:sz w:val="20"/>
                <w:szCs w:val="20"/>
              </w:rPr>
            </w:pPr>
            <w:r w:rsidRPr="00E02F1C">
              <w:rPr>
                <w:rFonts w:cs="Arial"/>
                <w:sz w:val="20"/>
                <w:szCs w:val="20"/>
              </w:rPr>
              <w:t>The level of growth suggested in this area could potentially have negative impacts on the Marine SAC as a result of potential increase in use of Hope’s Nose</w:t>
            </w:r>
            <w:r>
              <w:rPr>
                <w:rFonts w:cs="Arial"/>
                <w:sz w:val="20"/>
                <w:szCs w:val="20"/>
              </w:rPr>
              <w:t>/Ilsham Combined Sewer Outfall</w:t>
            </w:r>
            <w:r w:rsidRPr="00E02F1C">
              <w:rPr>
                <w:rFonts w:cs="Arial"/>
                <w:sz w:val="20"/>
                <w:szCs w:val="20"/>
              </w:rPr>
              <w:t>.</w:t>
            </w:r>
          </w:p>
        </w:tc>
        <w:tc>
          <w:tcPr>
            <w:tcW w:w="1235" w:type="dxa"/>
          </w:tcPr>
          <w:p w:rsidR="00CF09C4" w:rsidRDefault="00CB10A3" w:rsidP="00A23293">
            <w:pPr>
              <w:rPr>
                <w:rFonts w:asciiTheme="majorHAnsi" w:hAnsiTheme="majorHAnsi" w:cstheme="majorHAnsi"/>
                <w:sz w:val="20"/>
                <w:szCs w:val="20"/>
              </w:rPr>
            </w:pPr>
            <w:r>
              <w:rPr>
                <w:rFonts w:asciiTheme="majorHAnsi" w:hAnsiTheme="majorHAnsi" w:cstheme="majorHAnsi"/>
                <w:sz w:val="20"/>
                <w:szCs w:val="20"/>
              </w:rPr>
              <w:t xml:space="preserve">Yes </w:t>
            </w:r>
          </w:p>
        </w:tc>
        <w:tc>
          <w:tcPr>
            <w:tcW w:w="2261" w:type="dxa"/>
          </w:tcPr>
          <w:p w:rsidR="00CF09C4" w:rsidRDefault="00CB10A3" w:rsidP="00A23293">
            <w:pPr>
              <w:rPr>
                <w:rFonts w:asciiTheme="majorHAnsi" w:hAnsiTheme="majorHAnsi" w:cstheme="majorHAnsi"/>
                <w:sz w:val="20"/>
                <w:szCs w:val="20"/>
              </w:rPr>
            </w:pPr>
            <w:r>
              <w:rPr>
                <w:rFonts w:asciiTheme="majorHAnsi" w:hAnsiTheme="majorHAnsi" w:cstheme="majorHAnsi"/>
                <w:sz w:val="20"/>
                <w:szCs w:val="20"/>
              </w:rPr>
              <w:t>See Appendix B below</w:t>
            </w:r>
          </w:p>
        </w:tc>
      </w:tr>
      <w:tr w:rsidR="00A23293" w:rsidTr="00D8715C">
        <w:tc>
          <w:tcPr>
            <w:tcW w:w="1444" w:type="dxa"/>
          </w:tcPr>
          <w:p w:rsidR="00A23293" w:rsidRPr="00454FF3" w:rsidRDefault="00A12DB2" w:rsidP="00A23293">
            <w:pPr>
              <w:rPr>
                <w:rFonts w:asciiTheme="majorHAnsi" w:hAnsiTheme="majorHAnsi" w:cstheme="majorHAnsi"/>
                <w:sz w:val="20"/>
                <w:szCs w:val="20"/>
              </w:rPr>
            </w:pPr>
            <w:r w:rsidRPr="00454FF3">
              <w:rPr>
                <w:rFonts w:asciiTheme="majorHAnsi" w:hAnsiTheme="majorHAnsi" w:cstheme="majorHAnsi"/>
                <w:sz w:val="20"/>
                <w:szCs w:val="20"/>
              </w:rPr>
              <w:t>T</w:t>
            </w:r>
            <w:r w:rsidR="00CF09C4">
              <w:rPr>
                <w:rFonts w:asciiTheme="majorHAnsi" w:hAnsiTheme="majorHAnsi" w:cstheme="majorHAnsi"/>
                <w:sz w:val="20"/>
                <w:szCs w:val="20"/>
              </w:rPr>
              <w:t>H2</w:t>
            </w:r>
            <w:r w:rsidR="0069492C">
              <w:rPr>
                <w:rFonts w:asciiTheme="majorHAnsi" w:hAnsiTheme="majorHAnsi" w:cstheme="majorHAnsi"/>
                <w:sz w:val="20"/>
                <w:szCs w:val="20"/>
              </w:rPr>
              <w:t xml:space="preserve"> -</w:t>
            </w:r>
            <w:r w:rsidRPr="00454FF3">
              <w:rPr>
                <w:rFonts w:asciiTheme="majorHAnsi" w:hAnsiTheme="majorHAnsi" w:cstheme="majorHAnsi"/>
                <w:sz w:val="20"/>
                <w:szCs w:val="20"/>
              </w:rPr>
              <w:t>T</w:t>
            </w:r>
            <w:r w:rsidR="00EB6238">
              <w:rPr>
                <w:rFonts w:asciiTheme="majorHAnsi" w:hAnsiTheme="majorHAnsi" w:cstheme="majorHAnsi"/>
                <w:sz w:val="20"/>
                <w:szCs w:val="20"/>
              </w:rPr>
              <w:t>H13</w:t>
            </w:r>
          </w:p>
        </w:tc>
        <w:tc>
          <w:tcPr>
            <w:tcW w:w="1170" w:type="dxa"/>
            <w:gridSpan w:val="2"/>
            <w:shd w:val="clear" w:color="auto" w:fill="CEEAB0"/>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A1</w:t>
            </w:r>
          </w:p>
          <w:p w:rsidR="00A23293" w:rsidRPr="00291289" w:rsidRDefault="00A23293" w:rsidP="00A23293">
            <w:pPr>
              <w:rPr>
                <w:rFonts w:asciiTheme="majorHAnsi" w:hAnsiTheme="majorHAnsi" w:cstheme="majorHAnsi"/>
                <w:sz w:val="20"/>
                <w:szCs w:val="20"/>
              </w:rPr>
            </w:pPr>
          </w:p>
        </w:tc>
        <w:tc>
          <w:tcPr>
            <w:tcW w:w="1415"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N/A</w:t>
            </w:r>
          </w:p>
        </w:tc>
        <w:tc>
          <w:tcPr>
            <w:tcW w:w="2669"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No</w:t>
            </w:r>
          </w:p>
        </w:tc>
        <w:tc>
          <w:tcPr>
            <w:tcW w:w="2261"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N/A</w:t>
            </w:r>
          </w:p>
        </w:tc>
      </w:tr>
      <w:tr w:rsidR="00F37F6F" w:rsidTr="00D8715C">
        <w:tc>
          <w:tcPr>
            <w:tcW w:w="1444" w:type="dxa"/>
          </w:tcPr>
          <w:p w:rsidR="00F37F6F" w:rsidRPr="00454FF3" w:rsidRDefault="00F37F6F" w:rsidP="00A23293">
            <w:pPr>
              <w:rPr>
                <w:rFonts w:asciiTheme="majorHAnsi" w:hAnsiTheme="majorHAnsi" w:cstheme="majorHAnsi"/>
                <w:sz w:val="20"/>
                <w:szCs w:val="20"/>
              </w:rPr>
            </w:pPr>
            <w:r>
              <w:rPr>
                <w:rFonts w:asciiTheme="majorHAnsi" w:hAnsiTheme="majorHAnsi" w:cstheme="majorHAnsi"/>
                <w:sz w:val="20"/>
                <w:szCs w:val="20"/>
              </w:rPr>
              <w:t>TJ1</w:t>
            </w:r>
          </w:p>
        </w:tc>
        <w:tc>
          <w:tcPr>
            <w:tcW w:w="585" w:type="dxa"/>
            <w:shd w:val="clear" w:color="auto" w:fill="FFCC99"/>
          </w:tcPr>
          <w:p w:rsidR="00F37F6F" w:rsidRPr="00291289" w:rsidRDefault="00F37F6F" w:rsidP="00A23293">
            <w:pPr>
              <w:rPr>
                <w:rFonts w:asciiTheme="majorHAnsi" w:hAnsiTheme="majorHAnsi" w:cstheme="majorHAnsi"/>
                <w:sz w:val="20"/>
                <w:szCs w:val="20"/>
              </w:rPr>
            </w:pPr>
            <w:r>
              <w:rPr>
                <w:rFonts w:asciiTheme="majorHAnsi" w:hAnsiTheme="majorHAnsi" w:cstheme="majorHAnsi"/>
                <w:sz w:val="20"/>
                <w:szCs w:val="20"/>
              </w:rPr>
              <w:t>D3</w:t>
            </w:r>
          </w:p>
        </w:tc>
        <w:tc>
          <w:tcPr>
            <w:tcW w:w="585" w:type="dxa"/>
            <w:shd w:val="clear" w:color="auto" w:fill="FF0000"/>
          </w:tcPr>
          <w:p w:rsidR="00F37F6F" w:rsidRPr="00291289" w:rsidRDefault="00F37F6F" w:rsidP="00A23293">
            <w:pPr>
              <w:rPr>
                <w:rFonts w:asciiTheme="majorHAnsi" w:hAnsiTheme="majorHAnsi" w:cstheme="majorHAnsi"/>
                <w:sz w:val="20"/>
                <w:szCs w:val="20"/>
              </w:rPr>
            </w:pPr>
            <w:r>
              <w:rPr>
                <w:rFonts w:asciiTheme="majorHAnsi" w:hAnsiTheme="majorHAnsi" w:cstheme="majorHAnsi"/>
                <w:sz w:val="20"/>
                <w:szCs w:val="20"/>
              </w:rPr>
              <w:t>C1</w:t>
            </w:r>
          </w:p>
        </w:tc>
        <w:tc>
          <w:tcPr>
            <w:tcW w:w="1415" w:type="dxa"/>
          </w:tcPr>
          <w:p w:rsidR="00F37F6F" w:rsidRDefault="00F37F6F" w:rsidP="00A23293">
            <w:pPr>
              <w:rPr>
                <w:rFonts w:asciiTheme="majorHAnsi" w:hAnsiTheme="majorHAnsi" w:cstheme="majorHAnsi"/>
                <w:sz w:val="20"/>
                <w:szCs w:val="20"/>
              </w:rPr>
            </w:pPr>
            <w:r>
              <w:rPr>
                <w:rFonts w:asciiTheme="majorHAnsi" w:hAnsiTheme="majorHAnsi" w:cstheme="majorHAnsi"/>
                <w:sz w:val="20"/>
                <w:szCs w:val="20"/>
              </w:rPr>
              <w:t>Lyme Bay and Torbay Marine SAC</w:t>
            </w:r>
          </w:p>
          <w:p w:rsidR="00F37F6F" w:rsidRDefault="00F37F6F" w:rsidP="00A23293">
            <w:pPr>
              <w:rPr>
                <w:rFonts w:asciiTheme="majorHAnsi" w:hAnsiTheme="majorHAnsi" w:cstheme="majorHAnsi"/>
                <w:sz w:val="20"/>
                <w:szCs w:val="20"/>
              </w:rPr>
            </w:pPr>
          </w:p>
          <w:p w:rsidR="00F37F6F" w:rsidRDefault="00F37F6F" w:rsidP="00A23293">
            <w:pPr>
              <w:rPr>
                <w:rFonts w:asciiTheme="majorHAnsi" w:hAnsiTheme="majorHAnsi" w:cstheme="majorHAnsi"/>
                <w:sz w:val="20"/>
                <w:szCs w:val="20"/>
              </w:rPr>
            </w:pPr>
            <w:r w:rsidRPr="00971B47">
              <w:rPr>
                <w:rFonts w:asciiTheme="majorHAnsi" w:hAnsiTheme="majorHAnsi" w:cstheme="majorHAnsi"/>
                <w:sz w:val="20"/>
                <w:szCs w:val="20"/>
              </w:rPr>
              <w:t>South Hams SAC</w:t>
            </w:r>
          </w:p>
          <w:p w:rsidR="00F37F6F" w:rsidRDefault="00F37F6F" w:rsidP="00A23293">
            <w:pPr>
              <w:rPr>
                <w:rFonts w:asciiTheme="majorHAnsi" w:hAnsiTheme="majorHAnsi" w:cstheme="majorHAnsi"/>
                <w:sz w:val="20"/>
                <w:szCs w:val="20"/>
              </w:rPr>
            </w:pPr>
          </w:p>
          <w:p w:rsidR="00F37F6F" w:rsidRPr="00291289" w:rsidRDefault="00F37F6F" w:rsidP="00A23293">
            <w:pPr>
              <w:rPr>
                <w:rFonts w:asciiTheme="majorHAnsi" w:hAnsiTheme="majorHAnsi" w:cstheme="majorHAnsi"/>
                <w:sz w:val="20"/>
                <w:szCs w:val="20"/>
              </w:rPr>
            </w:pPr>
          </w:p>
        </w:tc>
        <w:tc>
          <w:tcPr>
            <w:tcW w:w="2669" w:type="dxa"/>
          </w:tcPr>
          <w:p w:rsidR="00F37F6F" w:rsidRDefault="00F37F6F" w:rsidP="00A23293">
            <w:pPr>
              <w:rPr>
                <w:rFonts w:cs="Arial"/>
                <w:sz w:val="20"/>
                <w:szCs w:val="20"/>
              </w:rPr>
            </w:pPr>
            <w:r w:rsidRPr="00E02F1C">
              <w:rPr>
                <w:rFonts w:cs="Arial"/>
                <w:sz w:val="20"/>
                <w:szCs w:val="20"/>
              </w:rPr>
              <w:t>The level of growth suggested in this area could potentially have negative impacts on the Marine SAC as a result of potential increase in use of Hope’s Nose</w:t>
            </w:r>
            <w:r>
              <w:rPr>
                <w:rFonts w:cs="Arial"/>
                <w:sz w:val="20"/>
                <w:szCs w:val="20"/>
              </w:rPr>
              <w:t>/Ilsham Combined Sewer Outfall</w:t>
            </w:r>
            <w:r w:rsidRPr="00E02F1C">
              <w:rPr>
                <w:rFonts w:cs="Arial"/>
                <w:sz w:val="20"/>
                <w:szCs w:val="20"/>
              </w:rPr>
              <w:t>.</w:t>
            </w:r>
          </w:p>
          <w:p w:rsidR="00F37F6F" w:rsidRDefault="00F37F6F" w:rsidP="00A23293">
            <w:pPr>
              <w:rPr>
                <w:rFonts w:cs="Arial"/>
                <w:sz w:val="20"/>
                <w:szCs w:val="20"/>
              </w:rPr>
            </w:pPr>
          </w:p>
          <w:p w:rsidR="00F37F6F" w:rsidRPr="00291289" w:rsidRDefault="00F37F6F" w:rsidP="00A23293">
            <w:pPr>
              <w:rPr>
                <w:rFonts w:asciiTheme="majorHAnsi" w:hAnsiTheme="majorHAnsi" w:cstheme="majorHAnsi"/>
                <w:sz w:val="20"/>
                <w:szCs w:val="20"/>
              </w:rPr>
            </w:pPr>
            <w:r>
              <w:rPr>
                <w:rFonts w:asciiTheme="majorHAnsi" w:hAnsiTheme="majorHAnsi" w:cstheme="majorHAnsi"/>
                <w:sz w:val="20"/>
                <w:szCs w:val="20"/>
              </w:rPr>
              <w:t>See TNP</w:t>
            </w:r>
            <w:r w:rsidR="002B60D1">
              <w:rPr>
                <w:rFonts w:asciiTheme="majorHAnsi" w:hAnsiTheme="majorHAnsi" w:cstheme="majorHAnsi"/>
                <w:sz w:val="20"/>
                <w:szCs w:val="20"/>
              </w:rPr>
              <w:t>E</w:t>
            </w:r>
            <w:r>
              <w:rPr>
                <w:rFonts w:asciiTheme="majorHAnsi" w:hAnsiTheme="majorHAnsi" w:cstheme="majorHAnsi"/>
                <w:sz w:val="20"/>
                <w:szCs w:val="20"/>
              </w:rPr>
              <w:t xml:space="preserve">03 and TNPE10 in   Appendix C </w:t>
            </w:r>
          </w:p>
        </w:tc>
        <w:tc>
          <w:tcPr>
            <w:tcW w:w="1235" w:type="dxa"/>
          </w:tcPr>
          <w:p w:rsidR="00F37F6F" w:rsidRDefault="00F37F6F" w:rsidP="00A23293">
            <w:pPr>
              <w:rPr>
                <w:rFonts w:asciiTheme="majorHAnsi" w:hAnsiTheme="majorHAnsi" w:cstheme="majorHAnsi"/>
                <w:sz w:val="20"/>
                <w:szCs w:val="20"/>
              </w:rPr>
            </w:pPr>
            <w:r>
              <w:rPr>
                <w:rFonts w:asciiTheme="majorHAnsi" w:hAnsiTheme="majorHAnsi" w:cstheme="majorHAnsi"/>
                <w:sz w:val="20"/>
                <w:szCs w:val="20"/>
              </w:rPr>
              <w:t xml:space="preserve">Yes </w:t>
            </w:r>
          </w:p>
        </w:tc>
        <w:tc>
          <w:tcPr>
            <w:tcW w:w="2261" w:type="dxa"/>
          </w:tcPr>
          <w:p w:rsidR="00F37F6F" w:rsidRDefault="00F37F6F" w:rsidP="00A23293">
            <w:pPr>
              <w:rPr>
                <w:rFonts w:asciiTheme="majorHAnsi" w:hAnsiTheme="majorHAnsi" w:cstheme="majorHAnsi"/>
                <w:sz w:val="20"/>
                <w:szCs w:val="20"/>
              </w:rPr>
            </w:pPr>
            <w:r>
              <w:rPr>
                <w:rFonts w:asciiTheme="majorHAnsi" w:hAnsiTheme="majorHAnsi" w:cstheme="majorHAnsi"/>
                <w:sz w:val="20"/>
                <w:szCs w:val="20"/>
              </w:rPr>
              <w:t>See Appendix C below</w:t>
            </w:r>
          </w:p>
        </w:tc>
      </w:tr>
      <w:tr w:rsidR="00A23293" w:rsidTr="00D8715C">
        <w:tc>
          <w:tcPr>
            <w:tcW w:w="1444" w:type="dxa"/>
          </w:tcPr>
          <w:p w:rsidR="00A23293" w:rsidRPr="00454FF3" w:rsidRDefault="00A12DB2" w:rsidP="00A23293">
            <w:pPr>
              <w:rPr>
                <w:rFonts w:asciiTheme="majorHAnsi" w:hAnsiTheme="majorHAnsi" w:cstheme="majorHAnsi"/>
                <w:sz w:val="20"/>
                <w:szCs w:val="20"/>
              </w:rPr>
            </w:pPr>
            <w:r w:rsidRPr="00454FF3">
              <w:rPr>
                <w:rFonts w:asciiTheme="majorHAnsi" w:hAnsiTheme="majorHAnsi" w:cstheme="majorHAnsi"/>
                <w:sz w:val="20"/>
                <w:szCs w:val="20"/>
              </w:rPr>
              <w:t>T</w:t>
            </w:r>
            <w:r w:rsidR="0069492C">
              <w:rPr>
                <w:rFonts w:asciiTheme="majorHAnsi" w:hAnsiTheme="majorHAnsi" w:cstheme="majorHAnsi"/>
                <w:sz w:val="20"/>
                <w:szCs w:val="20"/>
              </w:rPr>
              <w:t>J2 -</w:t>
            </w:r>
            <w:r w:rsidR="00911A52">
              <w:rPr>
                <w:rFonts w:asciiTheme="majorHAnsi" w:hAnsiTheme="majorHAnsi" w:cstheme="majorHAnsi"/>
                <w:sz w:val="20"/>
                <w:szCs w:val="20"/>
              </w:rPr>
              <w:t xml:space="preserve"> TJ3</w:t>
            </w:r>
            <w:r w:rsidR="00B604C1" w:rsidRPr="00454FF3">
              <w:rPr>
                <w:rFonts w:asciiTheme="majorHAnsi" w:hAnsiTheme="majorHAnsi" w:cstheme="majorHAnsi"/>
                <w:sz w:val="20"/>
                <w:szCs w:val="20"/>
              </w:rPr>
              <w:t xml:space="preserve"> </w:t>
            </w:r>
          </w:p>
        </w:tc>
        <w:tc>
          <w:tcPr>
            <w:tcW w:w="1170" w:type="dxa"/>
            <w:gridSpan w:val="2"/>
            <w:shd w:val="clear" w:color="auto" w:fill="CEEAB0"/>
          </w:tcPr>
          <w:p w:rsidR="00A23293" w:rsidRPr="00291289" w:rsidRDefault="00971B47" w:rsidP="00A23293">
            <w:pPr>
              <w:rPr>
                <w:rFonts w:asciiTheme="majorHAnsi" w:hAnsiTheme="majorHAnsi" w:cstheme="majorHAnsi"/>
                <w:sz w:val="20"/>
                <w:szCs w:val="20"/>
              </w:rPr>
            </w:pPr>
            <w:r>
              <w:rPr>
                <w:rFonts w:asciiTheme="majorHAnsi" w:hAnsiTheme="majorHAnsi" w:cstheme="majorHAnsi"/>
                <w:sz w:val="20"/>
                <w:szCs w:val="20"/>
              </w:rPr>
              <w:t>A1</w:t>
            </w:r>
          </w:p>
          <w:p w:rsidR="00A23293" w:rsidRPr="00291289" w:rsidRDefault="00A23293" w:rsidP="00A23293">
            <w:pPr>
              <w:rPr>
                <w:rFonts w:asciiTheme="majorHAnsi" w:hAnsiTheme="majorHAnsi" w:cstheme="majorHAnsi"/>
                <w:sz w:val="20"/>
                <w:szCs w:val="20"/>
              </w:rPr>
            </w:pPr>
          </w:p>
        </w:tc>
        <w:tc>
          <w:tcPr>
            <w:tcW w:w="1415"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N/A</w:t>
            </w:r>
          </w:p>
        </w:tc>
        <w:tc>
          <w:tcPr>
            <w:tcW w:w="2669"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No</w:t>
            </w:r>
          </w:p>
        </w:tc>
        <w:tc>
          <w:tcPr>
            <w:tcW w:w="2261"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N/A</w:t>
            </w:r>
          </w:p>
        </w:tc>
      </w:tr>
      <w:tr w:rsidR="00A23293" w:rsidTr="00D8715C">
        <w:tc>
          <w:tcPr>
            <w:tcW w:w="1444" w:type="dxa"/>
          </w:tcPr>
          <w:p w:rsidR="00A23293" w:rsidRPr="00454FF3" w:rsidRDefault="00A12DB2" w:rsidP="00A23293">
            <w:pPr>
              <w:rPr>
                <w:rFonts w:asciiTheme="majorHAnsi" w:hAnsiTheme="majorHAnsi" w:cstheme="majorHAnsi"/>
                <w:sz w:val="20"/>
                <w:szCs w:val="20"/>
              </w:rPr>
            </w:pPr>
            <w:r w:rsidRPr="00454FF3">
              <w:rPr>
                <w:rFonts w:asciiTheme="majorHAnsi" w:hAnsiTheme="majorHAnsi" w:cstheme="majorHAnsi"/>
                <w:sz w:val="20"/>
                <w:szCs w:val="20"/>
              </w:rPr>
              <w:t>T</w:t>
            </w:r>
            <w:r w:rsidR="00B604C1" w:rsidRPr="00454FF3">
              <w:rPr>
                <w:rFonts w:asciiTheme="majorHAnsi" w:hAnsiTheme="majorHAnsi" w:cstheme="majorHAnsi"/>
                <w:sz w:val="20"/>
                <w:szCs w:val="20"/>
              </w:rPr>
              <w:t>T1</w:t>
            </w:r>
            <w:r w:rsidR="00594A4C">
              <w:rPr>
                <w:rFonts w:asciiTheme="majorHAnsi" w:hAnsiTheme="majorHAnsi" w:cstheme="majorHAnsi"/>
                <w:sz w:val="20"/>
                <w:szCs w:val="20"/>
              </w:rPr>
              <w:t xml:space="preserve"> – TT3</w:t>
            </w:r>
            <w:r w:rsidR="00B604C1" w:rsidRPr="00454FF3">
              <w:rPr>
                <w:rFonts w:asciiTheme="majorHAnsi" w:hAnsiTheme="majorHAnsi" w:cstheme="majorHAnsi"/>
                <w:sz w:val="20"/>
                <w:szCs w:val="20"/>
              </w:rPr>
              <w:t xml:space="preserve"> </w:t>
            </w:r>
          </w:p>
        </w:tc>
        <w:tc>
          <w:tcPr>
            <w:tcW w:w="1170" w:type="dxa"/>
            <w:gridSpan w:val="2"/>
            <w:shd w:val="clear" w:color="auto" w:fill="CEEAB0"/>
          </w:tcPr>
          <w:p w:rsidR="00A23293" w:rsidRPr="003F3951" w:rsidRDefault="00594A4C" w:rsidP="00A23293">
            <w:pPr>
              <w:rPr>
                <w:rFonts w:asciiTheme="majorHAnsi" w:hAnsiTheme="majorHAnsi" w:cstheme="majorHAnsi"/>
                <w:color w:val="000000"/>
                <w:sz w:val="20"/>
                <w:szCs w:val="20"/>
              </w:rPr>
            </w:pPr>
            <w:r>
              <w:rPr>
                <w:rFonts w:asciiTheme="majorHAnsi" w:hAnsiTheme="majorHAnsi" w:cstheme="majorHAnsi"/>
                <w:sz w:val="20"/>
                <w:szCs w:val="20"/>
              </w:rPr>
              <w:t>A1</w:t>
            </w:r>
          </w:p>
          <w:p w:rsidR="00A23293" w:rsidRPr="00291289" w:rsidRDefault="00A23293" w:rsidP="00A23293">
            <w:pPr>
              <w:rPr>
                <w:rFonts w:asciiTheme="majorHAnsi" w:hAnsiTheme="majorHAnsi" w:cstheme="majorHAnsi"/>
                <w:sz w:val="20"/>
                <w:szCs w:val="20"/>
              </w:rPr>
            </w:pPr>
          </w:p>
        </w:tc>
        <w:tc>
          <w:tcPr>
            <w:tcW w:w="1415"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N/A</w:t>
            </w:r>
          </w:p>
        </w:tc>
        <w:tc>
          <w:tcPr>
            <w:tcW w:w="2669"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No</w:t>
            </w:r>
          </w:p>
        </w:tc>
        <w:tc>
          <w:tcPr>
            <w:tcW w:w="2261"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N/A</w:t>
            </w:r>
          </w:p>
        </w:tc>
      </w:tr>
      <w:tr w:rsidR="00A23293" w:rsidTr="00D8715C">
        <w:tc>
          <w:tcPr>
            <w:tcW w:w="1444" w:type="dxa"/>
          </w:tcPr>
          <w:p w:rsidR="00A23293" w:rsidRPr="00454FF3" w:rsidRDefault="00A12DB2" w:rsidP="00A23293">
            <w:pPr>
              <w:rPr>
                <w:rFonts w:asciiTheme="majorHAnsi" w:hAnsiTheme="majorHAnsi" w:cstheme="majorHAnsi"/>
                <w:sz w:val="20"/>
                <w:szCs w:val="20"/>
              </w:rPr>
            </w:pPr>
            <w:r w:rsidRPr="00454FF3">
              <w:rPr>
                <w:rFonts w:asciiTheme="majorHAnsi" w:hAnsiTheme="majorHAnsi" w:cstheme="majorHAnsi"/>
                <w:sz w:val="20"/>
                <w:szCs w:val="20"/>
              </w:rPr>
              <w:t>T</w:t>
            </w:r>
            <w:r w:rsidR="00B604C1" w:rsidRPr="00454FF3">
              <w:rPr>
                <w:rFonts w:asciiTheme="majorHAnsi" w:hAnsiTheme="majorHAnsi" w:cstheme="majorHAnsi"/>
                <w:sz w:val="20"/>
                <w:szCs w:val="20"/>
              </w:rPr>
              <w:t xml:space="preserve">E1 – </w:t>
            </w:r>
            <w:r w:rsidRPr="00454FF3">
              <w:rPr>
                <w:rFonts w:asciiTheme="majorHAnsi" w:hAnsiTheme="majorHAnsi" w:cstheme="majorHAnsi"/>
                <w:sz w:val="20"/>
                <w:szCs w:val="20"/>
              </w:rPr>
              <w:t>T</w:t>
            </w:r>
            <w:r w:rsidR="00911A52">
              <w:rPr>
                <w:rFonts w:asciiTheme="majorHAnsi" w:hAnsiTheme="majorHAnsi" w:cstheme="majorHAnsi"/>
                <w:sz w:val="20"/>
                <w:szCs w:val="20"/>
              </w:rPr>
              <w:t>E7</w:t>
            </w:r>
          </w:p>
        </w:tc>
        <w:tc>
          <w:tcPr>
            <w:tcW w:w="1170" w:type="dxa"/>
            <w:gridSpan w:val="2"/>
            <w:shd w:val="clear" w:color="auto" w:fill="CEEAB0"/>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A2</w:t>
            </w:r>
          </w:p>
          <w:p w:rsidR="00A23293" w:rsidRPr="00291289" w:rsidRDefault="00A23293" w:rsidP="00A23293">
            <w:pPr>
              <w:rPr>
                <w:rFonts w:asciiTheme="majorHAnsi" w:hAnsiTheme="majorHAnsi" w:cstheme="majorHAnsi"/>
                <w:sz w:val="20"/>
                <w:szCs w:val="20"/>
              </w:rPr>
            </w:pPr>
          </w:p>
        </w:tc>
        <w:tc>
          <w:tcPr>
            <w:tcW w:w="1415"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N/A</w:t>
            </w:r>
          </w:p>
        </w:tc>
        <w:tc>
          <w:tcPr>
            <w:tcW w:w="2669"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No</w:t>
            </w:r>
          </w:p>
        </w:tc>
        <w:tc>
          <w:tcPr>
            <w:tcW w:w="2261"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N/A</w:t>
            </w:r>
          </w:p>
        </w:tc>
      </w:tr>
      <w:tr w:rsidR="00A23293" w:rsidTr="00D8715C">
        <w:tc>
          <w:tcPr>
            <w:tcW w:w="1444" w:type="dxa"/>
          </w:tcPr>
          <w:p w:rsidR="00A23293" w:rsidRPr="00454FF3" w:rsidRDefault="00A12DB2" w:rsidP="00A23293">
            <w:pPr>
              <w:rPr>
                <w:rFonts w:asciiTheme="majorHAnsi" w:hAnsiTheme="majorHAnsi" w:cstheme="majorHAnsi"/>
                <w:sz w:val="20"/>
                <w:szCs w:val="20"/>
              </w:rPr>
            </w:pPr>
            <w:r w:rsidRPr="00454FF3">
              <w:rPr>
                <w:rFonts w:asciiTheme="majorHAnsi" w:hAnsiTheme="majorHAnsi" w:cstheme="majorHAnsi"/>
                <w:sz w:val="20"/>
                <w:szCs w:val="20"/>
              </w:rPr>
              <w:t>T</w:t>
            </w:r>
            <w:r w:rsidR="00B604C1" w:rsidRPr="00454FF3">
              <w:rPr>
                <w:rFonts w:asciiTheme="majorHAnsi" w:hAnsiTheme="majorHAnsi" w:cstheme="majorHAnsi"/>
                <w:sz w:val="20"/>
                <w:szCs w:val="20"/>
              </w:rPr>
              <w:t xml:space="preserve">HW1 – </w:t>
            </w:r>
            <w:r w:rsidRPr="00454FF3">
              <w:rPr>
                <w:rFonts w:asciiTheme="majorHAnsi" w:hAnsiTheme="majorHAnsi" w:cstheme="majorHAnsi"/>
                <w:sz w:val="20"/>
                <w:szCs w:val="20"/>
              </w:rPr>
              <w:t>T</w:t>
            </w:r>
            <w:r w:rsidR="00911A52">
              <w:rPr>
                <w:rFonts w:asciiTheme="majorHAnsi" w:hAnsiTheme="majorHAnsi" w:cstheme="majorHAnsi"/>
                <w:sz w:val="20"/>
                <w:szCs w:val="20"/>
              </w:rPr>
              <w:t>HW6</w:t>
            </w:r>
          </w:p>
        </w:tc>
        <w:tc>
          <w:tcPr>
            <w:tcW w:w="1170" w:type="dxa"/>
            <w:gridSpan w:val="2"/>
            <w:shd w:val="clear" w:color="auto" w:fill="CEEAB0"/>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A1</w:t>
            </w:r>
          </w:p>
          <w:p w:rsidR="00A23293" w:rsidRPr="00291289" w:rsidRDefault="00A23293" w:rsidP="00A23293">
            <w:pPr>
              <w:rPr>
                <w:rFonts w:asciiTheme="majorHAnsi" w:hAnsiTheme="majorHAnsi" w:cstheme="majorHAnsi"/>
                <w:sz w:val="20"/>
                <w:szCs w:val="20"/>
              </w:rPr>
            </w:pPr>
          </w:p>
        </w:tc>
        <w:tc>
          <w:tcPr>
            <w:tcW w:w="1415"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N/A</w:t>
            </w:r>
          </w:p>
        </w:tc>
        <w:tc>
          <w:tcPr>
            <w:tcW w:w="2669"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No</w:t>
            </w:r>
          </w:p>
        </w:tc>
        <w:tc>
          <w:tcPr>
            <w:tcW w:w="2261"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N/A</w:t>
            </w:r>
          </w:p>
        </w:tc>
      </w:tr>
      <w:tr w:rsidR="00A23293" w:rsidTr="00D8715C">
        <w:tc>
          <w:tcPr>
            <w:tcW w:w="1444" w:type="dxa"/>
          </w:tcPr>
          <w:p w:rsidR="00A23293" w:rsidRPr="00454FF3" w:rsidRDefault="00A12DB2" w:rsidP="00A23293">
            <w:pPr>
              <w:rPr>
                <w:rFonts w:asciiTheme="majorHAnsi" w:hAnsiTheme="majorHAnsi" w:cstheme="majorHAnsi"/>
                <w:sz w:val="20"/>
                <w:szCs w:val="20"/>
              </w:rPr>
            </w:pPr>
            <w:r w:rsidRPr="00454FF3">
              <w:rPr>
                <w:rFonts w:asciiTheme="majorHAnsi" w:hAnsiTheme="majorHAnsi" w:cstheme="majorHAnsi"/>
                <w:sz w:val="20"/>
                <w:szCs w:val="20"/>
              </w:rPr>
              <w:t>T</w:t>
            </w:r>
            <w:r w:rsidR="0069492C">
              <w:rPr>
                <w:rFonts w:asciiTheme="majorHAnsi" w:hAnsiTheme="majorHAnsi" w:cstheme="majorHAnsi"/>
                <w:sz w:val="20"/>
                <w:szCs w:val="20"/>
              </w:rPr>
              <w:t>SL1 -</w:t>
            </w:r>
            <w:r w:rsidR="00B604C1" w:rsidRPr="00454FF3">
              <w:rPr>
                <w:rFonts w:asciiTheme="majorHAnsi" w:hAnsiTheme="majorHAnsi" w:cstheme="majorHAnsi"/>
                <w:sz w:val="20"/>
                <w:szCs w:val="20"/>
              </w:rPr>
              <w:t xml:space="preserve"> </w:t>
            </w:r>
            <w:r w:rsidRPr="00454FF3">
              <w:rPr>
                <w:rFonts w:asciiTheme="majorHAnsi" w:hAnsiTheme="majorHAnsi" w:cstheme="majorHAnsi"/>
                <w:sz w:val="20"/>
                <w:szCs w:val="20"/>
              </w:rPr>
              <w:t>T</w:t>
            </w:r>
            <w:r w:rsidR="00911A52">
              <w:rPr>
                <w:rFonts w:asciiTheme="majorHAnsi" w:hAnsiTheme="majorHAnsi" w:cstheme="majorHAnsi"/>
                <w:sz w:val="20"/>
                <w:szCs w:val="20"/>
              </w:rPr>
              <w:t>SL3</w:t>
            </w:r>
          </w:p>
        </w:tc>
        <w:tc>
          <w:tcPr>
            <w:tcW w:w="1170" w:type="dxa"/>
            <w:gridSpan w:val="2"/>
            <w:shd w:val="clear" w:color="auto" w:fill="CEEAB0"/>
          </w:tcPr>
          <w:p w:rsidR="00A23293" w:rsidRPr="00291289" w:rsidRDefault="00911A52" w:rsidP="00A23293">
            <w:pPr>
              <w:rPr>
                <w:rFonts w:asciiTheme="majorHAnsi" w:hAnsiTheme="majorHAnsi" w:cstheme="majorHAnsi"/>
                <w:sz w:val="20"/>
                <w:szCs w:val="20"/>
              </w:rPr>
            </w:pPr>
            <w:r>
              <w:rPr>
                <w:rFonts w:asciiTheme="majorHAnsi" w:hAnsiTheme="majorHAnsi" w:cstheme="majorHAnsi"/>
                <w:sz w:val="20"/>
                <w:szCs w:val="20"/>
              </w:rPr>
              <w:t>A1</w:t>
            </w:r>
          </w:p>
          <w:p w:rsidR="00A23293" w:rsidRPr="00291289" w:rsidRDefault="00A23293" w:rsidP="00A23293">
            <w:pPr>
              <w:rPr>
                <w:rFonts w:asciiTheme="majorHAnsi" w:hAnsiTheme="majorHAnsi" w:cstheme="majorHAnsi"/>
                <w:sz w:val="20"/>
                <w:szCs w:val="20"/>
              </w:rPr>
            </w:pPr>
          </w:p>
        </w:tc>
        <w:tc>
          <w:tcPr>
            <w:tcW w:w="1415"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N/A</w:t>
            </w:r>
          </w:p>
        </w:tc>
        <w:tc>
          <w:tcPr>
            <w:tcW w:w="2669" w:type="dxa"/>
          </w:tcPr>
          <w:p w:rsidR="00A23293" w:rsidRPr="00291289" w:rsidRDefault="00A23293" w:rsidP="00A23293">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No</w:t>
            </w:r>
          </w:p>
        </w:tc>
        <w:tc>
          <w:tcPr>
            <w:tcW w:w="2261" w:type="dxa"/>
          </w:tcPr>
          <w:p w:rsidR="00A23293" w:rsidRPr="00291289" w:rsidRDefault="000E51C3" w:rsidP="00A23293">
            <w:pPr>
              <w:rPr>
                <w:rFonts w:asciiTheme="majorHAnsi" w:hAnsiTheme="majorHAnsi" w:cstheme="majorHAnsi"/>
                <w:sz w:val="20"/>
                <w:szCs w:val="20"/>
              </w:rPr>
            </w:pPr>
            <w:r>
              <w:rPr>
                <w:rFonts w:asciiTheme="majorHAnsi" w:hAnsiTheme="majorHAnsi" w:cstheme="majorHAnsi"/>
                <w:sz w:val="20"/>
                <w:szCs w:val="20"/>
              </w:rPr>
              <w:t>N/A</w:t>
            </w:r>
          </w:p>
        </w:tc>
      </w:tr>
      <w:tr w:rsidR="00911A52" w:rsidTr="00D8715C">
        <w:tc>
          <w:tcPr>
            <w:tcW w:w="1444" w:type="dxa"/>
          </w:tcPr>
          <w:p w:rsidR="00911A52" w:rsidRPr="00454FF3" w:rsidRDefault="0069492C" w:rsidP="00A23293">
            <w:pPr>
              <w:rPr>
                <w:rFonts w:asciiTheme="majorHAnsi" w:hAnsiTheme="majorHAnsi" w:cstheme="majorHAnsi"/>
                <w:sz w:val="20"/>
                <w:szCs w:val="20"/>
              </w:rPr>
            </w:pPr>
            <w:r>
              <w:rPr>
                <w:rFonts w:asciiTheme="majorHAnsi" w:hAnsiTheme="majorHAnsi" w:cstheme="majorHAnsi"/>
                <w:sz w:val="20"/>
                <w:szCs w:val="20"/>
              </w:rPr>
              <w:t>TTR1 -</w:t>
            </w:r>
            <w:r w:rsidR="00911A52">
              <w:rPr>
                <w:rFonts w:asciiTheme="majorHAnsi" w:hAnsiTheme="majorHAnsi" w:cstheme="majorHAnsi"/>
                <w:sz w:val="20"/>
                <w:szCs w:val="20"/>
              </w:rPr>
              <w:t xml:space="preserve"> TTR2</w:t>
            </w:r>
          </w:p>
        </w:tc>
        <w:tc>
          <w:tcPr>
            <w:tcW w:w="1170" w:type="dxa"/>
            <w:gridSpan w:val="2"/>
            <w:shd w:val="clear" w:color="auto" w:fill="CEEAB0"/>
          </w:tcPr>
          <w:p w:rsidR="00911A52" w:rsidRPr="00291289" w:rsidRDefault="00CC4379" w:rsidP="00A23293">
            <w:pPr>
              <w:rPr>
                <w:rFonts w:asciiTheme="majorHAnsi" w:hAnsiTheme="majorHAnsi" w:cstheme="majorHAnsi"/>
                <w:sz w:val="20"/>
                <w:szCs w:val="20"/>
              </w:rPr>
            </w:pPr>
            <w:r>
              <w:rPr>
                <w:rFonts w:asciiTheme="majorHAnsi" w:hAnsiTheme="majorHAnsi" w:cstheme="majorHAnsi"/>
                <w:sz w:val="20"/>
                <w:szCs w:val="20"/>
              </w:rPr>
              <w:t>A1</w:t>
            </w:r>
          </w:p>
        </w:tc>
        <w:tc>
          <w:tcPr>
            <w:tcW w:w="1415" w:type="dxa"/>
          </w:tcPr>
          <w:p w:rsidR="00911A52" w:rsidRPr="00291289" w:rsidRDefault="006C07AF" w:rsidP="00A23293">
            <w:pPr>
              <w:rPr>
                <w:rFonts w:asciiTheme="majorHAnsi" w:hAnsiTheme="majorHAnsi" w:cstheme="majorHAnsi"/>
                <w:sz w:val="20"/>
                <w:szCs w:val="20"/>
              </w:rPr>
            </w:pPr>
            <w:r>
              <w:rPr>
                <w:rFonts w:asciiTheme="majorHAnsi" w:hAnsiTheme="majorHAnsi" w:cstheme="majorHAnsi"/>
                <w:sz w:val="20"/>
                <w:szCs w:val="20"/>
              </w:rPr>
              <w:t>N/A</w:t>
            </w:r>
          </w:p>
        </w:tc>
        <w:tc>
          <w:tcPr>
            <w:tcW w:w="2669" w:type="dxa"/>
          </w:tcPr>
          <w:p w:rsidR="00911A52" w:rsidRPr="00291289" w:rsidRDefault="006C07AF" w:rsidP="00A23293">
            <w:pPr>
              <w:rPr>
                <w:rFonts w:asciiTheme="majorHAnsi" w:hAnsiTheme="majorHAnsi" w:cstheme="majorHAnsi"/>
                <w:sz w:val="20"/>
                <w:szCs w:val="20"/>
              </w:rPr>
            </w:pPr>
            <w:r w:rsidRPr="00291289">
              <w:rPr>
                <w:rFonts w:asciiTheme="majorHAnsi" w:hAnsiTheme="majorHAnsi" w:cstheme="majorHAnsi"/>
                <w:sz w:val="20"/>
                <w:szCs w:val="20"/>
              </w:rPr>
              <w:t>No negative effects</w:t>
            </w:r>
          </w:p>
        </w:tc>
        <w:tc>
          <w:tcPr>
            <w:tcW w:w="1235" w:type="dxa"/>
          </w:tcPr>
          <w:p w:rsidR="00911A52" w:rsidRDefault="006C07AF" w:rsidP="00A23293">
            <w:pPr>
              <w:rPr>
                <w:rFonts w:asciiTheme="majorHAnsi" w:hAnsiTheme="majorHAnsi" w:cstheme="majorHAnsi"/>
                <w:sz w:val="20"/>
                <w:szCs w:val="20"/>
              </w:rPr>
            </w:pPr>
            <w:r>
              <w:rPr>
                <w:rFonts w:asciiTheme="majorHAnsi" w:hAnsiTheme="majorHAnsi" w:cstheme="majorHAnsi"/>
                <w:sz w:val="20"/>
                <w:szCs w:val="20"/>
              </w:rPr>
              <w:t>no</w:t>
            </w:r>
          </w:p>
        </w:tc>
        <w:tc>
          <w:tcPr>
            <w:tcW w:w="2261" w:type="dxa"/>
          </w:tcPr>
          <w:p w:rsidR="00911A52" w:rsidRDefault="006C07AF" w:rsidP="00A23293">
            <w:pPr>
              <w:rPr>
                <w:rFonts w:asciiTheme="majorHAnsi" w:hAnsiTheme="majorHAnsi" w:cstheme="majorHAnsi"/>
                <w:sz w:val="20"/>
                <w:szCs w:val="20"/>
              </w:rPr>
            </w:pPr>
            <w:r>
              <w:rPr>
                <w:rFonts w:asciiTheme="majorHAnsi" w:hAnsiTheme="majorHAnsi" w:cstheme="majorHAnsi"/>
                <w:sz w:val="20"/>
                <w:szCs w:val="20"/>
              </w:rPr>
              <w:t>N/A</w:t>
            </w:r>
          </w:p>
        </w:tc>
      </w:tr>
    </w:tbl>
    <w:p w:rsidR="0067153E" w:rsidRDefault="0067153E" w:rsidP="00454FF3">
      <w:pPr>
        <w:pStyle w:val="Calloutboxheading"/>
      </w:pPr>
    </w:p>
    <w:p w:rsidR="00526BCA" w:rsidRDefault="00526BCA" w:rsidP="00454FF3">
      <w:pPr>
        <w:pStyle w:val="Calloutboxheading"/>
      </w:pPr>
    </w:p>
    <w:p w:rsidR="00526BCA" w:rsidRDefault="00526BCA" w:rsidP="00454FF3">
      <w:pPr>
        <w:pStyle w:val="Calloutboxheading"/>
      </w:pPr>
    </w:p>
    <w:p w:rsidR="00526BCA" w:rsidRDefault="00526BCA" w:rsidP="00454FF3">
      <w:pPr>
        <w:pStyle w:val="Calloutboxheading"/>
      </w:pPr>
    </w:p>
    <w:p w:rsidR="00526BCA" w:rsidRDefault="00526BCA" w:rsidP="00454FF3">
      <w:pPr>
        <w:pStyle w:val="Calloutboxheading"/>
      </w:pPr>
    </w:p>
    <w:p w:rsidR="00526BCA" w:rsidRDefault="00526BCA" w:rsidP="00454FF3">
      <w:pPr>
        <w:pStyle w:val="Calloutboxheading"/>
      </w:pPr>
    </w:p>
    <w:p w:rsidR="00526BCA" w:rsidRDefault="00526BCA" w:rsidP="00454FF3">
      <w:pPr>
        <w:pStyle w:val="Calloutboxheading"/>
      </w:pPr>
    </w:p>
    <w:p w:rsidR="00526BCA" w:rsidRDefault="00526BCA" w:rsidP="00454FF3">
      <w:pPr>
        <w:pStyle w:val="Calloutboxheading"/>
      </w:pPr>
    </w:p>
    <w:p w:rsidR="00526BCA" w:rsidRDefault="00526BCA" w:rsidP="00454FF3">
      <w:pPr>
        <w:pStyle w:val="Calloutboxheading"/>
      </w:pPr>
    </w:p>
    <w:p w:rsidR="00AE729E" w:rsidRPr="00DE40EC" w:rsidRDefault="0041419F" w:rsidP="004B7051">
      <w:pPr>
        <w:pStyle w:val="Heading2"/>
        <w:ind w:left="1134" w:hanging="1134"/>
        <w:rPr>
          <w:color w:val="672080" w:themeColor="text1"/>
          <w:sz w:val="32"/>
          <w:szCs w:val="32"/>
        </w:rPr>
      </w:pPr>
      <w:bookmarkStart w:id="35" w:name="_Toc3280882"/>
      <w:r w:rsidRPr="00DE40EC">
        <w:rPr>
          <w:color w:val="672080" w:themeColor="text1"/>
          <w:sz w:val="32"/>
          <w:szCs w:val="32"/>
        </w:rPr>
        <w:lastRenderedPageBreak/>
        <w:t>Appendix B</w:t>
      </w:r>
      <w:r w:rsidR="00DD5C20">
        <w:rPr>
          <w:color w:val="672080" w:themeColor="text1"/>
          <w:sz w:val="32"/>
          <w:szCs w:val="32"/>
        </w:rPr>
        <w:t xml:space="preserve">: </w:t>
      </w:r>
      <w:r w:rsidR="00AE729E" w:rsidRPr="00DE40EC">
        <w:rPr>
          <w:color w:val="672080" w:themeColor="text1"/>
          <w:sz w:val="32"/>
          <w:szCs w:val="32"/>
        </w:rPr>
        <w:t>Housing sites</w:t>
      </w:r>
      <w:r w:rsidR="00DD5C20">
        <w:rPr>
          <w:color w:val="672080" w:themeColor="text1"/>
          <w:sz w:val="32"/>
          <w:szCs w:val="32"/>
        </w:rPr>
        <w:t xml:space="preserve"> </w:t>
      </w:r>
      <w:r w:rsidR="00DD5C20" w:rsidRPr="00DD5C20">
        <w:rPr>
          <w:color w:val="672080" w:themeColor="text1"/>
          <w:sz w:val="32"/>
          <w:szCs w:val="32"/>
        </w:rPr>
        <w:t>Appropriate Assessment Matrix</w:t>
      </w:r>
      <w:bookmarkEnd w:id="35"/>
    </w:p>
    <w:tbl>
      <w:tblPr>
        <w:tblStyle w:val="TableGrid"/>
        <w:tblW w:w="0" w:type="auto"/>
        <w:tblLayout w:type="fixed"/>
        <w:tblLook w:val="04A0" w:firstRow="1" w:lastRow="0" w:firstColumn="1" w:lastColumn="0" w:noHBand="0" w:noVBand="1"/>
      </w:tblPr>
      <w:tblGrid>
        <w:gridCol w:w="1838"/>
        <w:gridCol w:w="1134"/>
        <w:gridCol w:w="1559"/>
        <w:gridCol w:w="1843"/>
        <w:gridCol w:w="1276"/>
        <w:gridCol w:w="2544"/>
      </w:tblGrid>
      <w:tr w:rsidR="00D8715C" w:rsidRPr="005E5D2D" w:rsidTr="00D8715C">
        <w:tc>
          <w:tcPr>
            <w:tcW w:w="1838" w:type="dxa"/>
            <w:shd w:val="clear" w:color="auto" w:fill="E5C7F1" w:themeFill="text1" w:themeFillTint="33"/>
          </w:tcPr>
          <w:p w:rsidR="00AE729E" w:rsidRPr="00E02F1C" w:rsidRDefault="00AE729E" w:rsidP="00A502CD">
            <w:pPr>
              <w:rPr>
                <w:b/>
                <w:sz w:val="20"/>
                <w:szCs w:val="20"/>
              </w:rPr>
            </w:pPr>
            <w:r w:rsidRPr="00E02F1C">
              <w:rPr>
                <w:b/>
                <w:sz w:val="20"/>
                <w:szCs w:val="20"/>
              </w:rPr>
              <w:t>Housing site</w:t>
            </w:r>
          </w:p>
        </w:tc>
        <w:tc>
          <w:tcPr>
            <w:tcW w:w="1134" w:type="dxa"/>
            <w:shd w:val="clear" w:color="auto" w:fill="E5C7F1" w:themeFill="text1" w:themeFillTint="33"/>
          </w:tcPr>
          <w:p w:rsidR="00AE729E" w:rsidRPr="00E02F1C" w:rsidRDefault="00AE729E" w:rsidP="00A502CD">
            <w:pPr>
              <w:rPr>
                <w:b/>
                <w:sz w:val="20"/>
                <w:szCs w:val="20"/>
              </w:rPr>
            </w:pPr>
            <w:r w:rsidRPr="00E02F1C">
              <w:rPr>
                <w:b/>
                <w:sz w:val="20"/>
                <w:szCs w:val="20"/>
              </w:rPr>
              <w:t xml:space="preserve">Category </w:t>
            </w:r>
          </w:p>
        </w:tc>
        <w:tc>
          <w:tcPr>
            <w:tcW w:w="1559" w:type="dxa"/>
            <w:shd w:val="clear" w:color="auto" w:fill="E5C7F1" w:themeFill="text1" w:themeFillTint="33"/>
          </w:tcPr>
          <w:p w:rsidR="00AE729E" w:rsidRPr="00E02F1C" w:rsidRDefault="00E02F1C" w:rsidP="00A502CD">
            <w:pPr>
              <w:rPr>
                <w:b/>
                <w:sz w:val="20"/>
                <w:szCs w:val="20"/>
              </w:rPr>
            </w:pPr>
            <w:r>
              <w:rPr>
                <w:b/>
                <w:sz w:val="20"/>
                <w:szCs w:val="20"/>
              </w:rPr>
              <w:t>European s</w:t>
            </w:r>
            <w:r w:rsidR="00AE729E" w:rsidRPr="00E02F1C">
              <w:rPr>
                <w:b/>
                <w:sz w:val="20"/>
                <w:szCs w:val="20"/>
              </w:rPr>
              <w:t>ite</w:t>
            </w:r>
          </w:p>
        </w:tc>
        <w:tc>
          <w:tcPr>
            <w:tcW w:w="1843" w:type="dxa"/>
            <w:shd w:val="clear" w:color="auto" w:fill="E5C7F1" w:themeFill="text1" w:themeFillTint="33"/>
          </w:tcPr>
          <w:p w:rsidR="00AE729E" w:rsidRPr="00E02F1C" w:rsidRDefault="00AE729E" w:rsidP="00A502CD">
            <w:pPr>
              <w:rPr>
                <w:b/>
                <w:sz w:val="20"/>
                <w:szCs w:val="20"/>
              </w:rPr>
            </w:pPr>
            <w:r w:rsidRPr="00E02F1C">
              <w:rPr>
                <w:b/>
                <w:sz w:val="20"/>
                <w:szCs w:val="20"/>
              </w:rPr>
              <w:t>Screening outcome</w:t>
            </w:r>
          </w:p>
        </w:tc>
        <w:tc>
          <w:tcPr>
            <w:tcW w:w="1276" w:type="dxa"/>
            <w:shd w:val="clear" w:color="auto" w:fill="E5C7F1" w:themeFill="text1" w:themeFillTint="33"/>
          </w:tcPr>
          <w:p w:rsidR="005B094C" w:rsidRPr="00E02F1C" w:rsidRDefault="005B094C" w:rsidP="00A502CD">
            <w:pPr>
              <w:rPr>
                <w:b/>
                <w:sz w:val="20"/>
                <w:szCs w:val="20"/>
              </w:rPr>
            </w:pPr>
            <w:r w:rsidRPr="00E02F1C">
              <w:rPr>
                <w:b/>
                <w:sz w:val="20"/>
                <w:szCs w:val="20"/>
              </w:rPr>
              <w:t>Is AA required?</w:t>
            </w:r>
          </w:p>
        </w:tc>
        <w:tc>
          <w:tcPr>
            <w:tcW w:w="2544" w:type="dxa"/>
            <w:shd w:val="clear" w:color="auto" w:fill="E5C7F1" w:themeFill="text1" w:themeFillTint="33"/>
          </w:tcPr>
          <w:p w:rsidR="005B094C" w:rsidRPr="00E02F1C" w:rsidRDefault="005B094C" w:rsidP="005B094C">
            <w:pPr>
              <w:rPr>
                <w:b/>
                <w:sz w:val="20"/>
                <w:szCs w:val="20"/>
              </w:rPr>
            </w:pPr>
            <w:r w:rsidRPr="00E02F1C">
              <w:rPr>
                <w:b/>
                <w:sz w:val="20"/>
                <w:szCs w:val="20"/>
              </w:rPr>
              <w:t>Mitigation and avoidance measures</w:t>
            </w:r>
          </w:p>
          <w:p w:rsidR="00AE729E" w:rsidRPr="00E02F1C" w:rsidRDefault="00AE729E" w:rsidP="00A502CD">
            <w:pPr>
              <w:rPr>
                <w:b/>
                <w:sz w:val="20"/>
                <w:szCs w:val="20"/>
              </w:rPr>
            </w:pPr>
          </w:p>
        </w:tc>
      </w:tr>
      <w:tr w:rsidR="00D8715C" w:rsidTr="00D8715C">
        <w:tc>
          <w:tcPr>
            <w:tcW w:w="1838" w:type="dxa"/>
          </w:tcPr>
          <w:p w:rsidR="00AE729E" w:rsidRPr="00E02F1C" w:rsidRDefault="00E02F1C" w:rsidP="00A502CD">
            <w:pPr>
              <w:rPr>
                <w:sz w:val="20"/>
                <w:szCs w:val="20"/>
              </w:rPr>
            </w:pPr>
            <w:r w:rsidRPr="00454FF3">
              <w:rPr>
                <w:sz w:val="20"/>
                <w:szCs w:val="20"/>
              </w:rPr>
              <w:t>Allocated h</w:t>
            </w:r>
            <w:r w:rsidR="00291289" w:rsidRPr="00454FF3">
              <w:rPr>
                <w:sz w:val="20"/>
                <w:szCs w:val="20"/>
              </w:rPr>
              <w:t>ousing</w:t>
            </w:r>
            <w:r w:rsidRPr="00454FF3">
              <w:rPr>
                <w:sz w:val="20"/>
                <w:szCs w:val="20"/>
              </w:rPr>
              <w:t xml:space="preserve"> sites</w:t>
            </w:r>
            <w:r w:rsidR="007C57A7">
              <w:rPr>
                <w:sz w:val="20"/>
                <w:szCs w:val="20"/>
              </w:rPr>
              <w:t xml:space="preserve"> Policy TH1</w:t>
            </w:r>
            <w:r w:rsidRPr="00454FF3">
              <w:rPr>
                <w:sz w:val="20"/>
                <w:szCs w:val="20"/>
              </w:rPr>
              <w:t xml:space="preserve"> (</w:t>
            </w:r>
            <w:r w:rsidR="00506EA0">
              <w:rPr>
                <w:sz w:val="20"/>
                <w:szCs w:val="20"/>
              </w:rPr>
              <w:t>Table 1 of TNP</w:t>
            </w:r>
            <w:r w:rsidRPr="00454FF3">
              <w:rPr>
                <w:sz w:val="20"/>
                <w:szCs w:val="20"/>
              </w:rPr>
              <w:t>)</w:t>
            </w:r>
            <w:r w:rsidR="005B3F57">
              <w:rPr>
                <w:rStyle w:val="FootnoteReference"/>
                <w:sz w:val="20"/>
                <w:szCs w:val="20"/>
              </w:rPr>
              <w:footnoteReference w:id="7"/>
            </w:r>
          </w:p>
        </w:tc>
        <w:tc>
          <w:tcPr>
            <w:tcW w:w="1134" w:type="dxa"/>
            <w:shd w:val="clear" w:color="auto" w:fill="FFCC99"/>
          </w:tcPr>
          <w:p w:rsidR="00AE729E" w:rsidRPr="00E02F1C" w:rsidRDefault="001A595E" w:rsidP="00A502CD">
            <w:pPr>
              <w:rPr>
                <w:sz w:val="20"/>
                <w:szCs w:val="20"/>
              </w:rPr>
            </w:pPr>
            <w:r>
              <w:rPr>
                <w:sz w:val="20"/>
                <w:szCs w:val="20"/>
              </w:rPr>
              <w:t>D3</w:t>
            </w:r>
          </w:p>
        </w:tc>
        <w:tc>
          <w:tcPr>
            <w:tcW w:w="1559" w:type="dxa"/>
          </w:tcPr>
          <w:p w:rsidR="00AE729E" w:rsidRPr="00E02F1C" w:rsidRDefault="00AE729E" w:rsidP="00A502CD">
            <w:pPr>
              <w:rPr>
                <w:sz w:val="20"/>
                <w:szCs w:val="20"/>
              </w:rPr>
            </w:pPr>
            <w:r w:rsidRPr="00E02F1C">
              <w:rPr>
                <w:sz w:val="20"/>
                <w:szCs w:val="20"/>
              </w:rPr>
              <w:t>Lyme Bay and Torbay Marine SAC</w:t>
            </w:r>
          </w:p>
          <w:p w:rsidR="00AE729E" w:rsidRPr="00E02F1C" w:rsidRDefault="00AE729E" w:rsidP="00A502CD">
            <w:pPr>
              <w:rPr>
                <w:sz w:val="20"/>
                <w:szCs w:val="20"/>
              </w:rPr>
            </w:pPr>
          </w:p>
        </w:tc>
        <w:tc>
          <w:tcPr>
            <w:tcW w:w="1843" w:type="dxa"/>
          </w:tcPr>
          <w:p w:rsidR="00AE729E" w:rsidRPr="00E02F1C" w:rsidRDefault="00AE729E" w:rsidP="00A502CD">
            <w:pPr>
              <w:rPr>
                <w:rFonts w:cs="Arial"/>
                <w:sz w:val="20"/>
                <w:szCs w:val="20"/>
              </w:rPr>
            </w:pPr>
            <w:r w:rsidRPr="00E02F1C">
              <w:rPr>
                <w:rFonts w:cs="Arial"/>
                <w:sz w:val="20"/>
                <w:szCs w:val="20"/>
              </w:rPr>
              <w:t>The level of growth suggested in this area could potentially have negative impacts on the Marine SAC as a result of potential increase in use of Hope’s Nose</w:t>
            </w:r>
            <w:r w:rsidR="00155038">
              <w:rPr>
                <w:rFonts w:cs="Arial"/>
                <w:sz w:val="20"/>
                <w:szCs w:val="20"/>
              </w:rPr>
              <w:t>/Ilsham Combined Sewer Outfall</w:t>
            </w:r>
            <w:r w:rsidRPr="00E02F1C">
              <w:rPr>
                <w:rFonts w:cs="Arial"/>
                <w:sz w:val="20"/>
                <w:szCs w:val="20"/>
              </w:rPr>
              <w:t>.</w:t>
            </w:r>
          </w:p>
        </w:tc>
        <w:tc>
          <w:tcPr>
            <w:tcW w:w="1276" w:type="dxa"/>
          </w:tcPr>
          <w:p w:rsidR="00114953" w:rsidRPr="00E02F1C" w:rsidRDefault="000E51C3" w:rsidP="00060DD1">
            <w:pPr>
              <w:rPr>
                <w:sz w:val="20"/>
                <w:szCs w:val="20"/>
              </w:rPr>
            </w:pPr>
            <w:r w:rsidRPr="00454FF3">
              <w:rPr>
                <w:sz w:val="20"/>
                <w:szCs w:val="20"/>
              </w:rPr>
              <w:t xml:space="preserve">Yes  </w:t>
            </w:r>
            <w:r w:rsidR="005B094C" w:rsidRPr="00E02F1C">
              <w:rPr>
                <w:sz w:val="20"/>
                <w:szCs w:val="20"/>
              </w:rPr>
              <w:t xml:space="preserve"> </w:t>
            </w:r>
          </w:p>
        </w:tc>
        <w:tc>
          <w:tcPr>
            <w:tcW w:w="2544" w:type="dxa"/>
          </w:tcPr>
          <w:p w:rsidR="005B094C" w:rsidRPr="00E02F1C" w:rsidRDefault="005B094C" w:rsidP="005B094C">
            <w:pPr>
              <w:rPr>
                <w:sz w:val="20"/>
                <w:szCs w:val="20"/>
              </w:rPr>
            </w:pPr>
            <w:r w:rsidRPr="00E02F1C">
              <w:rPr>
                <w:sz w:val="20"/>
                <w:szCs w:val="20"/>
              </w:rPr>
              <w:t xml:space="preserve">1. The Local Plan Policies </w:t>
            </w:r>
            <w:r w:rsidR="006B6C4F">
              <w:rPr>
                <w:sz w:val="20"/>
                <w:szCs w:val="20"/>
              </w:rPr>
              <w:t xml:space="preserve">NC1, </w:t>
            </w:r>
            <w:r w:rsidRPr="00E02F1C">
              <w:rPr>
                <w:sz w:val="20"/>
                <w:szCs w:val="20"/>
              </w:rPr>
              <w:t xml:space="preserve">W5 and ER2 restrict development that could have negative impact on the Lyme Bay and Torbay Marine SAC.  </w:t>
            </w:r>
          </w:p>
          <w:p w:rsidR="005B094C" w:rsidRPr="00E02F1C" w:rsidRDefault="005B094C" w:rsidP="005B094C">
            <w:pPr>
              <w:rPr>
                <w:sz w:val="20"/>
                <w:szCs w:val="20"/>
              </w:rPr>
            </w:pPr>
          </w:p>
          <w:p w:rsidR="005B094C" w:rsidRPr="00E02F1C" w:rsidRDefault="005B094C" w:rsidP="005B094C">
            <w:pPr>
              <w:rPr>
                <w:sz w:val="20"/>
                <w:szCs w:val="20"/>
              </w:rPr>
            </w:pPr>
            <w:r w:rsidRPr="00E02F1C">
              <w:rPr>
                <w:sz w:val="20"/>
                <w:szCs w:val="20"/>
              </w:rPr>
              <w:t>2. All development should seek to minimize the generation of increased r</w:t>
            </w:r>
            <w:r w:rsidR="00062277">
              <w:rPr>
                <w:sz w:val="20"/>
                <w:szCs w:val="20"/>
              </w:rPr>
              <w:t>unoff, having regard to the drai</w:t>
            </w:r>
            <w:r w:rsidR="00062277" w:rsidRPr="00E02F1C">
              <w:rPr>
                <w:sz w:val="20"/>
                <w:szCs w:val="20"/>
              </w:rPr>
              <w:t>n</w:t>
            </w:r>
            <w:r w:rsidR="00062277">
              <w:rPr>
                <w:sz w:val="20"/>
                <w:szCs w:val="20"/>
              </w:rPr>
              <w:t>ag</w:t>
            </w:r>
            <w:r w:rsidR="00062277" w:rsidRPr="00E02F1C">
              <w:rPr>
                <w:sz w:val="20"/>
                <w:szCs w:val="20"/>
              </w:rPr>
              <w:t>e</w:t>
            </w:r>
            <w:r w:rsidRPr="00E02F1C">
              <w:rPr>
                <w:sz w:val="20"/>
                <w:szCs w:val="20"/>
              </w:rPr>
              <w:t xml:space="preserve"> hierarchy.</w:t>
            </w:r>
          </w:p>
          <w:p w:rsidR="005B094C" w:rsidRPr="00E02F1C" w:rsidRDefault="005B094C" w:rsidP="005B094C">
            <w:pPr>
              <w:rPr>
                <w:sz w:val="20"/>
                <w:szCs w:val="20"/>
              </w:rPr>
            </w:pPr>
            <w:r w:rsidRPr="00E02F1C">
              <w:rPr>
                <w:sz w:val="20"/>
                <w:szCs w:val="20"/>
              </w:rPr>
              <w:t xml:space="preserve">Development in Torquay that haven’t </w:t>
            </w:r>
            <w:r w:rsidR="0035335D">
              <w:rPr>
                <w:sz w:val="20"/>
                <w:szCs w:val="20"/>
              </w:rPr>
              <w:t>met the dr</w:t>
            </w:r>
            <w:r w:rsidRPr="00E02F1C">
              <w:rPr>
                <w:sz w:val="20"/>
                <w:szCs w:val="20"/>
              </w:rPr>
              <w:t>a</w:t>
            </w:r>
            <w:r w:rsidR="0035335D">
              <w:rPr>
                <w:sz w:val="20"/>
                <w:szCs w:val="20"/>
              </w:rPr>
              <w:t>i</w:t>
            </w:r>
            <w:r w:rsidRPr="00E02F1C">
              <w:rPr>
                <w:sz w:val="20"/>
                <w:szCs w:val="20"/>
              </w:rPr>
              <w:t>n</w:t>
            </w:r>
            <w:r w:rsidR="0035335D">
              <w:rPr>
                <w:sz w:val="20"/>
                <w:szCs w:val="20"/>
              </w:rPr>
              <w:t>age hi</w:t>
            </w:r>
            <w:r w:rsidR="0035335D" w:rsidRPr="00E02F1C">
              <w:rPr>
                <w:sz w:val="20"/>
                <w:szCs w:val="20"/>
              </w:rPr>
              <w:t>erarchy</w:t>
            </w:r>
            <w:r w:rsidRPr="00E02F1C">
              <w:rPr>
                <w:sz w:val="20"/>
                <w:szCs w:val="20"/>
              </w:rPr>
              <w:t xml:space="preserve"> will be subject to the delivery of River Fleet Flood Alleviation Scheme as set out in the Local Plan policy ER2.</w:t>
            </w:r>
          </w:p>
          <w:p w:rsidR="005B094C" w:rsidRPr="00E02F1C" w:rsidRDefault="005B094C" w:rsidP="005B094C">
            <w:pPr>
              <w:rPr>
                <w:sz w:val="20"/>
                <w:szCs w:val="20"/>
              </w:rPr>
            </w:pPr>
            <w:r w:rsidRPr="00E02F1C">
              <w:rPr>
                <w:sz w:val="20"/>
                <w:szCs w:val="20"/>
              </w:rPr>
              <w:t xml:space="preserve"> </w:t>
            </w:r>
          </w:p>
          <w:p w:rsidR="00AE729E" w:rsidRPr="00E02F1C" w:rsidRDefault="005B094C" w:rsidP="005B094C">
            <w:pPr>
              <w:rPr>
                <w:sz w:val="20"/>
                <w:szCs w:val="20"/>
              </w:rPr>
            </w:pPr>
            <w:r w:rsidRPr="00E02F1C">
              <w:rPr>
                <w:sz w:val="20"/>
                <w:szCs w:val="20"/>
              </w:rPr>
              <w:t>3. The Local Plan policy W5 requires new development to have separate foul and storm water drainage systems. It also recommends sustainable drainage systems (SUDS) and water sensitive urban design (WSUD).</w:t>
            </w:r>
            <w:r w:rsidR="00AE729E" w:rsidRPr="00E02F1C">
              <w:rPr>
                <w:sz w:val="20"/>
                <w:szCs w:val="20"/>
              </w:rPr>
              <w:t xml:space="preserve"> </w:t>
            </w:r>
          </w:p>
        </w:tc>
      </w:tr>
    </w:tbl>
    <w:p w:rsidR="00F10ACA" w:rsidRPr="00DD5C20" w:rsidRDefault="00971B47" w:rsidP="00DD5C20">
      <w:pPr>
        <w:pStyle w:val="Heading2"/>
        <w:ind w:left="1134" w:hanging="1134"/>
        <w:rPr>
          <w:color w:val="672080" w:themeColor="text1"/>
          <w:sz w:val="32"/>
          <w:szCs w:val="32"/>
        </w:rPr>
      </w:pPr>
      <w:bookmarkStart w:id="36" w:name="_Toc488923487"/>
      <w:bookmarkStart w:id="37" w:name="_Toc3280883"/>
      <w:r w:rsidRPr="00DD5C20">
        <w:rPr>
          <w:color w:val="672080" w:themeColor="text1"/>
          <w:sz w:val="32"/>
          <w:szCs w:val="32"/>
        </w:rPr>
        <w:t>Appendix C</w:t>
      </w:r>
      <w:r w:rsidR="00DD5C20" w:rsidRPr="00DD5C20">
        <w:rPr>
          <w:color w:val="672080" w:themeColor="text1"/>
          <w:sz w:val="32"/>
          <w:szCs w:val="32"/>
        </w:rPr>
        <w:t xml:space="preserve">: </w:t>
      </w:r>
      <w:r w:rsidR="00F10ACA" w:rsidRPr="00DD5C20">
        <w:rPr>
          <w:color w:val="672080" w:themeColor="text1"/>
          <w:sz w:val="32"/>
          <w:szCs w:val="32"/>
        </w:rPr>
        <w:t>Employment sites</w:t>
      </w:r>
      <w:bookmarkEnd w:id="36"/>
      <w:r w:rsidR="00DD5C20" w:rsidRPr="00DD5C20">
        <w:rPr>
          <w:color w:val="672080" w:themeColor="text1"/>
          <w:sz w:val="32"/>
          <w:szCs w:val="32"/>
        </w:rPr>
        <w:t xml:space="preserve"> Appropriate Assessment Matrix</w:t>
      </w:r>
      <w:bookmarkEnd w:id="37"/>
    </w:p>
    <w:tbl>
      <w:tblPr>
        <w:tblStyle w:val="TableGrid"/>
        <w:tblW w:w="10201" w:type="dxa"/>
        <w:tblLook w:val="04A0" w:firstRow="1" w:lastRow="0" w:firstColumn="1" w:lastColumn="0" w:noHBand="0" w:noVBand="1"/>
      </w:tblPr>
      <w:tblGrid>
        <w:gridCol w:w="2101"/>
        <w:gridCol w:w="1165"/>
        <w:gridCol w:w="1226"/>
        <w:gridCol w:w="2302"/>
        <w:gridCol w:w="1139"/>
        <w:gridCol w:w="2268"/>
      </w:tblGrid>
      <w:tr w:rsidR="00230AA6" w:rsidRPr="005E5D2D" w:rsidTr="00230AA6">
        <w:tc>
          <w:tcPr>
            <w:tcW w:w="2101" w:type="dxa"/>
            <w:shd w:val="clear" w:color="auto" w:fill="E5C7F1" w:themeFill="text1" w:themeFillTint="33"/>
          </w:tcPr>
          <w:p w:rsidR="00230AA6" w:rsidRPr="00971B47" w:rsidRDefault="00230AA6" w:rsidP="000933A7">
            <w:pPr>
              <w:rPr>
                <w:b/>
                <w:sz w:val="20"/>
                <w:szCs w:val="20"/>
              </w:rPr>
            </w:pPr>
            <w:r w:rsidRPr="00971B47">
              <w:rPr>
                <w:b/>
                <w:sz w:val="20"/>
                <w:szCs w:val="20"/>
              </w:rPr>
              <w:t>Employment site</w:t>
            </w:r>
          </w:p>
        </w:tc>
        <w:tc>
          <w:tcPr>
            <w:tcW w:w="1165" w:type="dxa"/>
            <w:shd w:val="clear" w:color="auto" w:fill="E5C7F1" w:themeFill="text1" w:themeFillTint="33"/>
          </w:tcPr>
          <w:p w:rsidR="00230AA6" w:rsidRPr="00971B47" w:rsidRDefault="00230AA6" w:rsidP="000933A7">
            <w:pPr>
              <w:rPr>
                <w:b/>
                <w:sz w:val="20"/>
                <w:szCs w:val="20"/>
              </w:rPr>
            </w:pPr>
            <w:r w:rsidRPr="00971B47">
              <w:rPr>
                <w:b/>
                <w:sz w:val="20"/>
                <w:szCs w:val="20"/>
              </w:rPr>
              <w:t xml:space="preserve">Category </w:t>
            </w:r>
          </w:p>
        </w:tc>
        <w:tc>
          <w:tcPr>
            <w:tcW w:w="1226" w:type="dxa"/>
            <w:shd w:val="clear" w:color="auto" w:fill="E5C7F1" w:themeFill="text1" w:themeFillTint="33"/>
          </w:tcPr>
          <w:p w:rsidR="00230AA6" w:rsidRPr="00971B47" w:rsidRDefault="00230AA6" w:rsidP="000933A7">
            <w:pPr>
              <w:rPr>
                <w:b/>
                <w:sz w:val="20"/>
                <w:szCs w:val="20"/>
              </w:rPr>
            </w:pPr>
            <w:r w:rsidRPr="00971B47">
              <w:rPr>
                <w:b/>
                <w:sz w:val="20"/>
                <w:szCs w:val="20"/>
              </w:rPr>
              <w:t>European Site</w:t>
            </w:r>
          </w:p>
        </w:tc>
        <w:tc>
          <w:tcPr>
            <w:tcW w:w="2302" w:type="dxa"/>
            <w:shd w:val="clear" w:color="auto" w:fill="E5C7F1" w:themeFill="text1" w:themeFillTint="33"/>
          </w:tcPr>
          <w:p w:rsidR="00230AA6" w:rsidRPr="00971B47" w:rsidRDefault="00230AA6" w:rsidP="000933A7">
            <w:pPr>
              <w:rPr>
                <w:b/>
                <w:sz w:val="20"/>
                <w:szCs w:val="20"/>
              </w:rPr>
            </w:pPr>
            <w:r w:rsidRPr="00971B47">
              <w:rPr>
                <w:b/>
                <w:sz w:val="20"/>
                <w:szCs w:val="20"/>
              </w:rPr>
              <w:t>Screening outcome</w:t>
            </w:r>
          </w:p>
        </w:tc>
        <w:tc>
          <w:tcPr>
            <w:tcW w:w="1139" w:type="dxa"/>
            <w:shd w:val="clear" w:color="auto" w:fill="E5C7F1" w:themeFill="text1" w:themeFillTint="33"/>
          </w:tcPr>
          <w:p w:rsidR="00230AA6" w:rsidRPr="00971B47" w:rsidRDefault="00230AA6" w:rsidP="000933A7">
            <w:pPr>
              <w:rPr>
                <w:b/>
                <w:sz w:val="20"/>
                <w:szCs w:val="20"/>
              </w:rPr>
            </w:pPr>
            <w:r w:rsidRPr="00971B47">
              <w:rPr>
                <w:b/>
                <w:sz w:val="20"/>
                <w:szCs w:val="20"/>
              </w:rPr>
              <w:t>Is AA required?</w:t>
            </w:r>
          </w:p>
        </w:tc>
        <w:tc>
          <w:tcPr>
            <w:tcW w:w="2268" w:type="dxa"/>
            <w:shd w:val="clear" w:color="auto" w:fill="E5C7F1" w:themeFill="text1" w:themeFillTint="33"/>
          </w:tcPr>
          <w:p w:rsidR="00230AA6" w:rsidRPr="00971B47" w:rsidRDefault="00230AA6" w:rsidP="000933A7">
            <w:pPr>
              <w:rPr>
                <w:b/>
                <w:sz w:val="20"/>
                <w:szCs w:val="20"/>
              </w:rPr>
            </w:pPr>
            <w:r w:rsidRPr="00971B47">
              <w:rPr>
                <w:b/>
                <w:sz w:val="20"/>
                <w:szCs w:val="20"/>
              </w:rPr>
              <w:t>Mitigation and avoidance measures</w:t>
            </w:r>
          </w:p>
        </w:tc>
      </w:tr>
      <w:tr w:rsidR="00205769" w:rsidTr="00205769">
        <w:tc>
          <w:tcPr>
            <w:tcW w:w="2101" w:type="dxa"/>
          </w:tcPr>
          <w:p w:rsidR="00205769" w:rsidRDefault="00205769" w:rsidP="0037612E">
            <w:pPr>
              <w:rPr>
                <w:sz w:val="20"/>
                <w:szCs w:val="20"/>
              </w:rPr>
            </w:pPr>
            <w:r>
              <w:rPr>
                <w:sz w:val="20"/>
                <w:szCs w:val="20"/>
              </w:rPr>
              <w:t>Allocated employment</w:t>
            </w:r>
            <w:r w:rsidRPr="00454FF3">
              <w:rPr>
                <w:sz w:val="20"/>
                <w:szCs w:val="20"/>
              </w:rPr>
              <w:t xml:space="preserve"> sites</w:t>
            </w:r>
          </w:p>
        </w:tc>
        <w:tc>
          <w:tcPr>
            <w:tcW w:w="1165" w:type="dxa"/>
            <w:shd w:val="clear" w:color="auto" w:fill="FFCC99"/>
          </w:tcPr>
          <w:p w:rsidR="00205769" w:rsidRPr="00971B47" w:rsidRDefault="00205769" w:rsidP="000933A7">
            <w:pPr>
              <w:rPr>
                <w:sz w:val="20"/>
                <w:szCs w:val="20"/>
              </w:rPr>
            </w:pPr>
            <w:r>
              <w:rPr>
                <w:sz w:val="20"/>
                <w:szCs w:val="20"/>
              </w:rPr>
              <w:t>D3</w:t>
            </w:r>
          </w:p>
        </w:tc>
        <w:tc>
          <w:tcPr>
            <w:tcW w:w="1226" w:type="dxa"/>
          </w:tcPr>
          <w:p w:rsidR="00205769" w:rsidRPr="00971B47" w:rsidRDefault="00205769" w:rsidP="000933A7">
            <w:pPr>
              <w:rPr>
                <w:sz w:val="20"/>
                <w:szCs w:val="20"/>
              </w:rPr>
            </w:pPr>
            <w:r w:rsidRPr="00E02F1C">
              <w:rPr>
                <w:sz w:val="20"/>
                <w:szCs w:val="20"/>
              </w:rPr>
              <w:t>Lyme Bay and Torbay Marine SAC</w:t>
            </w:r>
          </w:p>
        </w:tc>
        <w:tc>
          <w:tcPr>
            <w:tcW w:w="2302" w:type="dxa"/>
          </w:tcPr>
          <w:p w:rsidR="00205769" w:rsidRPr="00971B47" w:rsidRDefault="00205769" w:rsidP="000933A7">
            <w:pPr>
              <w:rPr>
                <w:sz w:val="20"/>
                <w:szCs w:val="20"/>
              </w:rPr>
            </w:pPr>
            <w:r w:rsidRPr="00E02F1C">
              <w:rPr>
                <w:rFonts w:cs="Arial"/>
                <w:sz w:val="20"/>
                <w:szCs w:val="20"/>
              </w:rPr>
              <w:t>The level of growth suggested in this area could potentially have negative impacts on the Marine SAC as a result of potential increase in use of Hope’s Nose</w:t>
            </w:r>
            <w:r>
              <w:rPr>
                <w:rFonts w:cs="Arial"/>
                <w:sz w:val="20"/>
                <w:szCs w:val="20"/>
              </w:rPr>
              <w:t>/Ilsham Combined Sewer Outfa</w:t>
            </w:r>
            <w:r w:rsidR="00202436">
              <w:rPr>
                <w:rFonts w:cs="Arial"/>
                <w:sz w:val="20"/>
                <w:szCs w:val="20"/>
              </w:rPr>
              <w:t>ll.</w:t>
            </w:r>
          </w:p>
        </w:tc>
        <w:tc>
          <w:tcPr>
            <w:tcW w:w="1139" w:type="dxa"/>
          </w:tcPr>
          <w:p w:rsidR="00205769" w:rsidRDefault="00205769" w:rsidP="000933A7">
            <w:pPr>
              <w:rPr>
                <w:sz w:val="20"/>
                <w:szCs w:val="20"/>
              </w:rPr>
            </w:pPr>
            <w:r>
              <w:rPr>
                <w:sz w:val="20"/>
                <w:szCs w:val="20"/>
              </w:rPr>
              <w:t xml:space="preserve">Yes </w:t>
            </w:r>
          </w:p>
        </w:tc>
        <w:tc>
          <w:tcPr>
            <w:tcW w:w="2268" w:type="dxa"/>
          </w:tcPr>
          <w:p w:rsidR="00205769" w:rsidRPr="00971B47" w:rsidRDefault="00205769" w:rsidP="000933A7">
            <w:pPr>
              <w:rPr>
                <w:sz w:val="20"/>
                <w:szCs w:val="20"/>
              </w:rPr>
            </w:pPr>
            <w:r>
              <w:rPr>
                <w:sz w:val="20"/>
                <w:szCs w:val="20"/>
              </w:rPr>
              <w:t xml:space="preserve">See </w:t>
            </w:r>
            <w:r w:rsidR="007C57A7" w:rsidRPr="007C57A7">
              <w:rPr>
                <w:sz w:val="20"/>
                <w:szCs w:val="20"/>
              </w:rPr>
              <w:t xml:space="preserve">allocated housing site mitigation measures </w:t>
            </w:r>
            <w:r>
              <w:rPr>
                <w:sz w:val="20"/>
                <w:szCs w:val="20"/>
              </w:rPr>
              <w:t>above</w:t>
            </w:r>
          </w:p>
        </w:tc>
      </w:tr>
      <w:tr w:rsidR="00230AA6" w:rsidTr="00230AA6">
        <w:tc>
          <w:tcPr>
            <w:tcW w:w="2101" w:type="dxa"/>
          </w:tcPr>
          <w:p w:rsidR="00230AA6" w:rsidRPr="00971B47" w:rsidRDefault="00230AA6" w:rsidP="0037612E">
            <w:pPr>
              <w:rPr>
                <w:sz w:val="20"/>
                <w:szCs w:val="20"/>
              </w:rPr>
            </w:pPr>
            <w:bookmarkStart w:id="38" w:name="_Toc488834863"/>
            <w:r>
              <w:rPr>
                <w:sz w:val="20"/>
                <w:szCs w:val="20"/>
              </w:rPr>
              <w:t xml:space="preserve">TNPE01 - </w:t>
            </w:r>
            <w:r w:rsidRPr="00971B47">
              <w:rPr>
                <w:sz w:val="20"/>
                <w:szCs w:val="20"/>
              </w:rPr>
              <w:t xml:space="preserve">Torbay Hospital and </w:t>
            </w:r>
            <w:bookmarkEnd w:id="38"/>
          </w:p>
        </w:tc>
        <w:tc>
          <w:tcPr>
            <w:tcW w:w="1165" w:type="dxa"/>
            <w:shd w:val="clear" w:color="auto" w:fill="CEEAB0"/>
          </w:tcPr>
          <w:p w:rsidR="00230AA6" w:rsidRPr="00971B47" w:rsidRDefault="00230AA6" w:rsidP="000933A7">
            <w:pPr>
              <w:rPr>
                <w:sz w:val="20"/>
                <w:szCs w:val="20"/>
              </w:rPr>
            </w:pPr>
            <w:r w:rsidRPr="00971B47">
              <w:rPr>
                <w:sz w:val="20"/>
                <w:szCs w:val="20"/>
              </w:rPr>
              <w:t>A4</w:t>
            </w:r>
          </w:p>
        </w:tc>
        <w:tc>
          <w:tcPr>
            <w:tcW w:w="1226" w:type="dxa"/>
          </w:tcPr>
          <w:p w:rsidR="00230AA6" w:rsidRPr="00971B47" w:rsidRDefault="00230AA6" w:rsidP="000933A7">
            <w:pPr>
              <w:rPr>
                <w:sz w:val="20"/>
                <w:szCs w:val="20"/>
              </w:rPr>
            </w:pPr>
            <w:r w:rsidRPr="00971B47">
              <w:rPr>
                <w:sz w:val="20"/>
                <w:szCs w:val="20"/>
              </w:rPr>
              <w:t>N/A</w:t>
            </w:r>
          </w:p>
        </w:tc>
        <w:tc>
          <w:tcPr>
            <w:tcW w:w="2302" w:type="dxa"/>
          </w:tcPr>
          <w:p w:rsidR="00230AA6" w:rsidRPr="00971B47" w:rsidRDefault="00230AA6" w:rsidP="000933A7">
            <w:pPr>
              <w:rPr>
                <w:sz w:val="20"/>
                <w:szCs w:val="20"/>
              </w:rPr>
            </w:pPr>
            <w:r w:rsidRPr="00971B47">
              <w:rPr>
                <w:sz w:val="20"/>
                <w:szCs w:val="20"/>
              </w:rPr>
              <w:t>No negative effects</w:t>
            </w:r>
          </w:p>
        </w:tc>
        <w:tc>
          <w:tcPr>
            <w:tcW w:w="1139" w:type="dxa"/>
          </w:tcPr>
          <w:p w:rsidR="00230AA6" w:rsidRPr="00971B47"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sidRPr="00971B47">
              <w:rPr>
                <w:sz w:val="20"/>
                <w:szCs w:val="20"/>
              </w:rPr>
              <w:t>N/A</w:t>
            </w:r>
          </w:p>
        </w:tc>
      </w:tr>
      <w:tr w:rsidR="00230AA6" w:rsidTr="00230AA6">
        <w:tc>
          <w:tcPr>
            <w:tcW w:w="2101" w:type="dxa"/>
          </w:tcPr>
          <w:p w:rsidR="00230AA6" w:rsidRPr="00971B47" w:rsidRDefault="00230AA6" w:rsidP="0037612E">
            <w:pPr>
              <w:rPr>
                <w:sz w:val="20"/>
                <w:szCs w:val="20"/>
              </w:rPr>
            </w:pPr>
            <w:r>
              <w:rPr>
                <w:sz w:val="20"/>
                <w:szCs w:val="20"/>
              </w:rPr>
              <w:lastRenderedPageBreak/>
              <w:t xml:space="preserve">TNPE02-  </w:t>
            </w:r>
            <w:r w:rsidRPr="00971B47">
              <w:rPr>
                <w:sz w:val="20"/>
                <w:szCs w:val="20"/>
              </w:rPr>
              <w:t>Woodlands Trading Es</w:t>
            </w:r>
            <w:r>
              <w:rPr>
                <w:sz w:val="20"/>
                <w:szCs w:val="20"/>
              </w:rPr>
              <w:t>tate</w:t>
            </w:r>
          </w:p>
        </w:tc>
        <w:tc>
          <w:tcPr>
            <w:tcW w:w="1165" w:type="dxa"/>
            <w:shd w:val="clear" w:color="auto" w:fill="CEEAB0"/>
          </w:tcPr>
          <w:p w:rsidR="00230AA6" w:rsidRPr="00971B47" w:rsidRDefault="00230AA6" w:rsidP="000933A7">
            <w:pPr>
              <w:rPr>
                <w:sz w:val="20"/>
                <w:szCs w:val="20"/>
              </w:rPr>
            </w:pPr>
            <w:r>
              <w:rPr>
                <w:sz w:val="20"/>
                <w:szCs w:val="20"/>
              </w:rPr>
              <w:t>A4</w:t>
            </w:r>
          </w:p>
        </w:tc>
        <w:tc>
          <w:tcPr>
            <w:tcW w:w="1226" w:type="dxa"/>
          </w:tcPr>
          <w:p w:rsidR="00230AA6" w:rsidRPr="00971B47" w:rsidRDefault="00230AA6" w:rsidP="000933A7">
            <w:pPr>
              <w:rPr>
                <w:sz w:val="20"/>
                <w:szCs w:val="20"/>
              </w:rPr>
            </w:pPr>
            <w:r>
              <w:rPr>
                <w:sz w:val="20"/>
                <w:szCs w:val="20"/>
              </w:rPr>
              <w:t>N/A</w:t>
            </w:r>
          </w:p>
        </w:tc>
        <w:tc>
          <w:tcPr>
            <w:tcW w:w="2302" w:type="dxa"/>
          </w:tcPr>
          <w:p w:rsidR="00230AA6" w:rsidRPr="00971B47" w:rsidRDefault="00230AA6" w:rsidP="000933A7">
            <w:pPr>
              <w:rPr>
                <w:sz w:val="20"/>
                <w:szCs w:val="20"/>
              </w:rPr>
            </w:pPr>
            <w:r>
              <w:rPr>
                <w:sz w:val="20"/>
                <w:szCs w:val="20"/>
              </w:rPr>
              <w:t>No negative effects</w:t>
            </w:r>
          </w:p>
        </w:tc>
        <w:tc>
          <w:tcPr>
            <w:tcW w:w="1139" w:type="dxa"/>
          </w:tcPr>
          <w:p w:rsidR="00230AA6"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Pr>
                <w:sz w:val="20"/>
                <w:szCs w:val="20"/>
              </w:rPr>
              <w:t>N/A</w:t>
            </w:r>
          </w:p>
        </w:tc>
      </w:tr>
      <w:tr w:rsidR="00230AA6" w:rsidTr="00230AA6">
        <w:tc>
          <w:tcPr>
            <w:tcW w:w="2101" w:type="dxa"/>
          </w:tcPr>
          <w:p w:rsidR="00230AA6" w:rsidRPr="00971B47" w:rsidRDefault="00230AA6" w:rsidP="003F3951">
            <w:pPr>
              <w:rPr>
                <w:sz w:val="20"/>
                <w:szCs w:val="20"/>
              </w:rPr>
            </w:pPr>
            <w:r>
              <w:rPr>
                <w:sz w:val="20"/>
                <w:szCs w:val="20"/>
              </w:rPr>
              <w:t xml:space="preserve">TNPE03 - </w:t>
            </w:r>
            <w:r w:rsidRPr="00971B47">
              <w:rPr>
                <w:sz w:val="20"/>
                <w:szCs w:val="20"/>
              </w:rPr>
              <w:t>Kerswell Gardens</w:t>
            </w:r>
          </w:p>
        </w:tc>
        <w:tc>
          <w:tcPr>
            <w:tcW w:w="1165" w:type="dxa"/>
            <w:shd w:val="clear" w:color="auto" w:fill="FF0000"/>
          </w:tcPr>
          <w:p w:rsidR="00230AA6" w:rsidRPr="00971B47" w:rsidRDefault="00230AA6" w:rsidP="000933A7">
            <w:pPr>
              <w:spacing w:after="120"/>
              <w:rPr>
                <w:sz w:val="20"/>
                <w:szCs w:val="20"/>
              </w:rPr>
            </w:pPr>
            <w:r w:rsidRPr="00971B47">
              <w:rPr>
                <w:sz w:val="20"/>
                <w:szCs w:val="20"/>
              </w:rPr>
              <w:t>C1</w:t>
            </w:r>
          </w:p>
        </w:tc>
        <w:tc>
          <w:tcPr>
            <w:tcW w:w="1226" w:type="dxa"/>
          </w:tcPr>
          <w:p w:rsidR="00230AA6" w:rsidRPr="00971B47" w:rsidRDefault="00230AA6" w:rsidP="000933A7">
            <w:pPr>
              <w:rPr>
                <w:sz w:val="20"/>
                <w:szCs w:val="20"/>
              </w:rPr>
            </w:pPr>
            <w:r w:rsidRPr="00971B47">
              <w:rPr>
                <w:sz w:val="20"/>
                <w:szCs w:val="20"/>
              </w:rPr>
              <w:t>South Hams SAC</w:t>
            </w:r>
          </w:p>
        </w:tc>
        <w:tc>
          <w:tcPr>
            <w:tcW w:w="2302" w:type="dxa"/>
          </w:tcPr>
          <w:p w:rsidR="007D2C68" w:rsidRDefault="00230AA6" w:rsidP="00366A8E">
            <w:pPr>
              <w:rPr>
                <w:sz w:val="20"/>
                <w:szCs w:val="20"/>
              </w:rPr>
            </w:pPr>
            <w:r w:rsidRPr="00971B47">
              <w:rPr>
                <w:sz w:val="20"/>
                <w:szCs w:val="20"/>
              </w:rPr>
              <w:t>The site is not within South Hams SAC sustenance zone</w:t>
            </w:r>
            <w:r w:rsidR="003B15A5">
              <w:rPr>
                <w:sz w:val="20"/>
                <w:szCs w:val="20"/>
              </w:rPr>
              <w:t>. It is, however, lies at the eastern</w:t>
            </w:r>
            <w:r w:rsidRPr="00971B47">
              <w:rPr>
                <w:sz w:val="20"/>
                <w:szCs w:val="20"/>
              </w:rPr>
              <w:t xml:space="preserve"> end of </w:t>
            </w:r>
            <w:r w:rsidR="003B15A5">
              <w:rPr>
                <w:sz w:val="20"/>
                <w:szCs w:val="20"/>
              </w:rPr>
              <w:t xml:space="preserve">greater horseshoe bat strategic </w:t>
            </w:r>
            <w:r w:rsidRPr="00971B47">
              <w:rPr>
                <w:sz w:val="20"/>
                <w:szCs w:val="20"/>
              </w:rPr>
              <w:t>flyway</w:t>
            </w:r>
            <w:r w:rsidR="003B15A5">
              <w:rPr>
                <w:sz w:val="20"/>
                <w:szCs w:val="20"/>
              </w:rPr>
              <w:t>.</w:t>
            </w:r>
            <w:r w:rsidRPr="00971B47">
              <w:rPr>
                <w:sz w:val="20"/>
                <w:szCs w:val="20"/>
              </w:rPr>
              <w:t xml:space="preserve"> </w:t>
            </w:r>
          </w:p>
          <w:p w:rsidR="007D2C68" w:rsidRDefault="007D2C68" w:rsidP="00366A8E">
            <w:pPr>
              <w:rPr>
                <w:sz w:val="20"/>
                <w:szCs w:val="20"/>
              </w:rPr>
            </w:pPr>
          </w:p>
          <w:p w:rsidR="007D2C68" w:rsidRDefault="007D2C68" w:rsidP="00366A8E">
            <w:pPr>
              <w:rPr>
                <w:sz w:val="20"/>
                <w:szCs w:val="20"/>
              </w:rPr>
            </w:pPr>
          </w:p>
          <w:p w:rsidR="00230AA6" w:rsidRPr="00971B47" w:rsidRDefault="00230AA6" w:rsidP="00366A8E">
            <w:pPr>
              <w:rPr>
                <w:sz w:val="20"/>
                <w:szCs w:val="20"/>
              </w:rPr>
            </w:pPr>
          </w:p>
        </w:tc>
        <w:tc>
          <w:tcPr>
            <w:tcW w:w="1139" w:type="dxa"/>
          </w:tcPr>
          <w:p w:rsidR="00230AA6" w:rsidRDefault="00230AA6" w:rsidP="000933A7">
            <w:pPr>
              <w:rPr>
                <w:sz w:val="20"/>
                <w:szCs w:val="20"/>
              </w:rPr>
            </w:pPr>
            <w:r>
              <w:rPr>
                <w:sz w:val="20"/>
                <w:szCs w:val="20"/>
              </w:rPr>
              <w:t xml:space="preserve">Yes </w:t>
            </w:r>
          </w:p>
        </w:tc>
        <w:tc>
          <w:tcPr>
            <w:tcW w:w="2268" w:type="dxa"/>
          </w:tcPr>
          <w:p w:rsidR="00230AA6" w:rsidRPr="00971B47" w:rsidRDefault="00230AA6" w:rsidP="000933A7">
            <w:pPr>
              <w:rPr>
                <w:sz w:val="20"/>
                <w:szCs w:val="20"/>
              </w:rPr>
            </w:pPr>
            <w:r>
              <w:rPr>
                <w:sz w:val="20"/>
                <w:szCs w:val="20"/>
              </w:rPr>
              <w:t>Development proposals should seek to avoid</w:t>
            </w:r>
            <w:r w:rsidRPr="00971B47">
              <w:rPr>
                <w:sz w:val="20"/>
                <w:szCs w:val="20"/>
              </w:rPr>
              <w:t xml:space="preserve"> loss of foraging habitats and hedgerows. </w:t>
            </w:r>
          </w:p>
          <w:p w:rsidR="00230AA6" w:rsidRPr="00971B47" w:rsidRDefault="00230AA6" w:rsidP="000933A7">
            <w:pPr>
              <w:rPr>
                <w:sz w:val="20"/>
                <w:szCs w:val="20"/>
              </w:rPr>
            </w:pPr>
          </w:p>
          <w:p w:rsidR="00230AA6" w:rsidRPr="00971B47" w:rsidRDefault="00230AA6" w:rsidP="000933A7">
            <w:pPr>
              <w:rPr>
                <w:sz w:val="20"/>
                <w:szCs w:val="20"/>
              </w:rPr>
            </w:pPr>
            <w:r w:rsidRPr="00971B47">
              <w:rPr>
                <w:sz w:val="20"/>
                <w:szCs w:val="20"/>
              </w:rPr>
              <w:t>A landscape buffer</w:t>
            </w:r>
            <w:r w:rsidR="00501D93">
              <w:rPr>
                <w:sz w:val="20"/>
                <w:szCs w:val="20"/>
              </w:rPr>
              <w:t xml:space="preserve"> </w:t>
            </w:r>
            <w:r w:rsidR="00B27548" w:rsidRPr="000642E1">
              <w:rPr>
                <w:sz w:val="20"/>
                <w:szCs w:val="20"/>
              </w:rPr>
              <w:t xml:space="preserve">(Appendix D, Map 4) </w:t>
            </w:r>
            <w:r w:rsidRPr="000642E1">
              <w:rPr>
                <w:sz w:val="20"/>
                <w:szCs w:val="20"/>
              </w:rPr>
              <w:t xml:space="preserve"> </w:t>
            </w:r>
            <w:r w:rsidRPr="00971B47">
              <w:rPr>
                <w:sz w:val="20"/>
                <w:szCs w:val="20"/>
              </w:rPr>
              <w:t>would be required along the western edge of the area between any future built development and the A 380  (this would be consistent with the Local Plan Policy NC1)</w:t>
            </w:r>
          </w:p>
        </w:tc>
      </w:tr>
      <w:tr w:rsidR="00230AA6" w:rsidTr="00230AA6">
        <w:tc>
          <w:tcPr>
            <w:tcW w:w="2101" w:type="dxa"/>
          </w:tcPr>
          <w:p w:rsidR="00230AA6" w:rsidRPr="00971B47" w:rsidRDefault="00230AA6" w:rsidP="000933A7">
            <w:pPr>
              <w:rPr>
                <w:sz w:val="20"/>
                <w:szCs w:val="20"/>
              </w:rPr>
            </w:pPr>
            <w:r>
              <w:rPr>
                <w:sz w:val="20"/>
                <w:szCs w:val="20"/>
              </w:rPr>
              <w:t xml:space="preserve">TNPE04 - </w:t>
            </w:r>
            <w:r w:rsidRPr="00971B47">
              <w:rPr>
                <w:sz w:val="20"/>
                <w:szCs w:val="20"/>
              </w:rPr>
              <w:t>Lymington Road Area and Chatto Road Industrial Estate</w:t>
            </w:r>
          </w:p>
        </w:tc>
        <w:tc>
          <w:tcPr>
            <w:tcW w:w="1165" w:type="dxa"/>
            <w:shd w:val="clear" w:color="auto" w:fill="CEEAB0"/>
          </w:tcPr>
          <w:p w:rsidR="00230AA6" w:rsidRPr="00971B47" w:rsidRDefault="00230AA6" w:rsidP="000933A7">
            <w:pPr>
              <w:spacing w:after="120"/>
              <w:rPr>
                <w:sz w:val="20"/>
                <w:szCs w:val="20"/>
              </w:rPr>
            </w:pPr>
            <w:r>
              <w:rPr>
                <w:sz w:val="20"/>
                <w:szCs w:val="20"/>
              </w:rPr>
              <w:t>A4</w:t>
            </w:r>
          </w:p>
        </w:tc>
        <w:tc>
          <w:tcPr>
            <w:tcW w:w="1226" w:type="dxa"/>
          </w:tcPr>
          <w:p w:rsidR="00230AA6" w:rsidRPr="00971B47" w:rsidRDefault="00230AA6" w:rsidP="000933A7">
            <w:pPr>
              <w:rPr>
                <w:sz w:val="20"/>
                <w:szCs w:val="20"/>
              </w:rPr>
            </w:pPr>
            <w:r>
              <w:rPr>
                <w:sz w:val="20"/>
                <w:szCs w:val="20"/>
              </w:rPr>
              <w:t>N/A</w:t>
            </w:r>
          </w:p>
        </w:tc>
        <w:tc>
          <w:tcPr>
            <w:tcW w:w="2302" w:type="dxa"/>
          </w:tcPr>
          <w:p w:rsidR="00230AA6" w:rsidRPr="00971B47" w:rsidRDefault="00230AA6" w:rsidP="000933A7">
            <w:pPr>
              <w:rPr>
                <w:sz w:val="20"/>
                <w:szCs w:val="20"/>
              </w:rPr>
            </w:pPr>
            <w:r>
              <w:rPr>
                <w:sz w:val="20"/>
                <w:szCs w:val="20"/>
              </w:rPr>
              <w:t>No negative effects</w:t>
            </w:r>
          </w:p>
        </w:tc>
        <w:tc>
          <w:tcPr>
            <w:tcW w:w="1139" w:type="dxa"/>
          </w:tcPr>
          <w:p w:rsidR="00230AA6"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Pr>
                <w:sz w:val="20"/>
                <w:szCs w:val="20"/>
              </w:rPr>
              <w:t>N/A</w:t>
            </w:r>
          </w:p>
        </w:tc>
      </w:tr>
      <w:tr w:rsidR="00230AA6" w:rsidTr="00230AA6">
        <w:tc>
          <w:tcPr>
            <w:tcW w:w="2101" w:type="dxa"/>
          </w:tcPr>
          <w:p w:rsidR="00230AA6" w:rsidRPr="00971B47" w:rsidRDefault="00230AA6" w:rsidP="000933A7">
            <w:pPr>
              <w:rPr>
                <w:sz w:val="20"/>
                <w:szCs w:val="20"/>
              </w:rPr>
            </w:pPr>
            <w:r>
              <w:rPr>
                <w:sz w:val="20"/>
                <w:szCs w:val="20"/>
              </w:rPr>
              <w:t xml:space="preserve">TNPE05 - </w:t>
            </w:r>
            <w:r w:rsidRPr="00971B47">
              <w:rPr>
                <w:sz w:val="20"/>
                <w:szCs w:val="20"/>
              </w:rPr>
              <w:t>Lummaton Quarry</w:t>
            </w:r>
          </w:p>
        </w:tc>
        <w:tc>
          <w:tcPr>
            <w:tcW w:w="1165" w:type="dxa"/>
            <w:shd w:val="clear" w:color="auto" w:fill="CEEAB0"/>
          </w:tcPr>
          <w:p w:rsidR="00230AA6" w:rsidRPr="00971B47" w:rsidRDefault="00230AA6" w:rsidP="000933A7">
            <w:pPr>
              <w:spacing w:after="120"/>
              <w:rPr>
                <w:sz w:val="20"/>
                <w:szCs w:val="20"/>
              </w:rPr>
            </w:pPr>
            <w:r w:rsidRPr="00971B47">
              <w:rPr>
                <w:sz w:val="20"/>
                <w:szCs w:val="20"/>
              </w:rPr>
              <w:t>A4</w:t>
            </w:r>
          </w:p>
        </w:tc>
        <w:tc>
          <w:tcPr>
            <w:tcW w:w="1226" w:type="dxa"/>
          </w:tcPr>
          <w:p w:rsidR="00230AA6" w:rsidRPr="00971B47" w:rsidRDefault="00230AA6" w:rsidP="000933A7">
            <w:pPr>
              <w:rPr>
                <w:sz w:val="20"/>
                <w:szCs w:val="20"/>
              </w:rPr>
            </w:pPr>
            <w:r w:rsidRPr="00971B47">
              <w:rPr>
                <w:sz w:val="20"/>
                <w:szCs w:val="20"/>
              </w:rPr>
              <w:t>N/A</w:t>
            </w:r>
          </w:p>
        </w:tc>
        <w:tc>
          <w:tcPr>
            <w:tcW w:w="2302" w:type="dxa"/>
          </w:tcPr>
          <w:p w:rsidR="00230AA6" w:rsidRPr="00971B47" w:rsidRDefault="00230AA6" w:rsidP="000933A7">
            <w:pPr>
              <w:rPr>
                <w:sz w:val="20"/>
                <w:szCs w:val="20"/>
              </w:rPr>
            </w:pPr>
            <w:r w:rsidRPr="00971B47">
              <w:rPr>
                <w:sz w:val="20"/>
                <w:szCs w:val="20"/>
              </w:rPr>
              <w:t>No negative effects</w:t>
            </w:r>
          </w:p>
        </w:tc>
        <w:tc>
          <w:tcPr>
            <w:tcW w:w="1139" w:type="dxa"/>
          </w:tcPr>
          <w:p w:rsidR="00230AA6" w:rsidRPr="00971B47"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sidRPr="00971B47">
              <w:rPr>
                <w:sz w:val="20"/>
                <w:szCs w:val="20"/>
              </w:rPr>
              <w:t>N/A</w:t>
            </w:r>
          </w:p>
        </w:tc>
      </w:tr>
      <w:tr w:rsidR="00230AA6" w:rsidTr="00230AA6">
        <w:tc>
          <w:tcPr>
            <w:tcW w:w="2101" w:type="dxa"/>
          </w:tcPr>
          <w:p w:rsidR="00230AA6" w:rsidRPr="00971B47" w:rsidRDefault="00230AA6" w:rsidP="000933A7">
            <w:pPr>
              <w:rPr>
                <w:sz w:val="20"/>
                <w:szCs w:val="20"/>
              </w:rPr>
            </w:pPr>
            <w:bookmarkStart w:id="39" w:name="_Toc495661121"/>
            <w:r>
              <w:rPr>
                <w:sz w:val="20"/>
                <w:szCs w:val="20"/>
              </w:rPr>
              <w:t xml:space="preserve">TNPE06 - </w:t>
            </w:r>
            <w:bookmarkEnd w:id="39"/>
            <w:r w:rsidR="007C57A7" w:rsidRPr="00971B47">
              <w:rPr>
                <w:sz w:val="20"/>
                <w:szCs w:val="20"/>
              </w:rPr>
              <w:t>Torquay Town Centre</w:t>
            </w:r>
          </w:p>
          <w:p w:rsidR="00230AA6" w:rsidRPr="00971B47" w:rsidRDefault="00230AA6" w:rsidP="000933A7">
            <w:pPr>
              <w:rPr>
                <w:sz w:val="20"/>
                <w:szCs w:val="20"/>
              </w:rPr>
            </w:pPr>
          </w:p>
        </w:tc>
        <w:tc>
          <w:tcPr>
            <w:tcW w:w="1165" w:type="dxa"/>
            <w:shd w:val="clear" w:color="auto" w:fill="CEEAB0"/>
          </w:tcPr>
          <w:p w:rsidR="00230AA6" w:rsidRPr="00971B47" w:rsidRDefault="00230AA6" w:rsidP="000933A7">
            <w:pPr>
              <w:spacing w:after="120"/>
              <w:rPr>
                <w:sz w:val="20"/>
                <w:szCs w:val="20"/>
              </w:rPr>
            </w:pPr>
            <w:r w:rsidRPr="00971B47">
              <w:rPr>
                <w:sz w:val="20"/>
                <w:szCs w:val="20"/>
              </w:rPr>
              <w:t>A4</w:t>
            </w:r>
          </w:p>
        </w:tc>
        <w:tc>
          <w:tcPr>
            <w:tcW w:w="1226" w:type="dxa"/>
          </w:tcPr>
          <w:p w:rsidR="00230AA6" w:rsidRPr="00971B47" w:rsidRDefault="00230AA6" w:rsidP="000933A7">
            <w:pPr>
              <w:rPr>
                <w:sz w:val="20"/>
                <w:szCs w:val="20"/>
              </w:rPr>
            </w:pPr>
            <w:r w:rsidRPr="00971B47">
              <w:rPr>
                <w:sz w:val="20"/>
                <w:szCs w:val="20"/>
              </w:rPr>
              <w:t>N/A</w:t>
            </w:r>
          </w:p>
        </w:tc>
        <w:tc>
          <w:tcPr>
            <w:tcW w:w="2302" w:type="dxa"/>
          </w:tcPr>
          <w:p w:rsidR="00230AA6" w:rsidRPr="00971B47" w:rsidRDefault="00230AA6" w:rsidP="000933A7">
            <w:pPr>
              <w:rPr>
                <w:sz w:val="20"/>
                <w:szCs w:val="20"/>
              </w:rPr>
            </w:pPr>
            <w:r w:rsidRPr="00971B47">
              <w:rPr>
                <w:sz w:val="20"/>
                <w:szCs w:val="20"/>
              </w:rPr>
              <w:t>No negative effects</w:t>
            </w:r>
          </w:p>
        </w:tc>
        <w:tc>
          <w:tcPr>
            <w:tcW w:w="1139" w:type="dxa"/>
          </w:tcPr>
          <w:p w:rsidR="00230AA6" w:rsidRPr="00971B47"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sidRPr="00971B47">
              <w:rPr>
                <w:sz w:val="20"/>
                <w:szCs w:val="20"/>
              </w:rPr>
              <w:t>N/A</w:t>
            </w:r>
          </w:p>
        </w:tc>
      </w:tr>
      <w:tr w:rsidR="00230AA6" w:rsidTr="00230AA6">
        <w:tc>
          <w:tcPr>
            <w:tcW w:w="2101" w:type="dxa"/>
          </w:tcPr>
          <w:p w:rsidR="00230AA6" w:rsidRPr="00971B47" w:rsidRDefault="00230AA6" w:rsidP="007C57A7">
            <w:pPr>
              <w:rPr>
                <w:sz w:val="20"/>
                <w:szCs w:val="20"/>
              </w:rPr>
            </w:pPr>
            <w:r>
              <w:rPr>
                <w:sz w:val="20"/>
                <w:szCs w:val="20"/>
              </w:rPr>
              <w:t xml:space="preserve">TNPE07 - </w:t>
            </w:r>
            <w:r w:rsidR="007C57A7">
              <w:rPr>
                <w:sz w:val="20"/>
                <w:szCs w:val="20"/>
              </w:rPr>
              <w:t xml:space="preserve">Broomhill Industrial Estate </w:t>
            </w:r>
            <w:r w:rsidR="007C57A7" w:rsidRPr="00971B47">
              <w:rPr>
                <w:sz w:val="20"/>
                <w:szCs w:val="20"/>
              </w:rPr>
              <w:t xml:space="preserve"> </w:t>
            </w:r>
          </w:p>
        </w:tc>
        <w:tc>
          <w:tcPr>
            <w:tcW w:w="1165" w:type="dxa"/>
            <w:shd w:val="clear" w:color="auto" w:fill="CEEAB0"/>
          </w:tcPr>
          <w:p w:rsidR="00230AA6" w:rsidRPr="00971B47" w:rsidRDefault="00230AA6" w:rsidP="000933A7">
            <w:pPr>
              <w:spacing w:after="120"/>
              <w:rPr>
                <w:sz w:val="20"/>
                <w:szCs w:val="20"/>
              </w:rPr>
            </w:pPr>
            <w:r>
              <w:rPr>
                <w:sz w:val="20"/>
                <w:szCs w:val="20"/>
              </w:rPr>
              <w:t>A4</w:t>
            </w:r>
          </w:p>
        </w:tc>
        <w:tc>
          <w:tcPr>
            <w:tcW w:w="1226" w:type="dxa"/>
          </w:tcPr>
          <w:p w:rsidR="00230AA6" w:rsidRPr="00971B47" w:rsidRDefault="00230AA6" w:rsidP="000933A7">
            <w:pPr>
              <w:rPr>
                <w:sz w:val="20"/>
                <w:szCs w:val="20"/>
              </w:rPr>
            </w:pPr>
            <w:r>
              <w:rPr>
                <w:sz w:val="20"/>
                <w:szCs w:val="20"/>
              </w:rPr>
              <w:t>N/A</w:t>
            </w:r>
          </w:p>
        </w:tc>
        <w:tc>
          <w:tcPr>
            <w:tcW w:w="2302" w:type="dxa"/>
          </w:tcPr>
          <w:p w:rsidR="00230AA6" w:rsidRPr="00971B47" w:rsidRDefault="00230AA6" w:rsidP="000933A7">
            <w:pPr>
              <w:rPr>
                <w:sz w:val="20"/>
                <w:szCs w:val="20"/>
              </w:rPr>
            </w:pPr>
            <w:r>
              <w:rPr>
                <w:sz w:val="20"/>
                <w:szCs w:val="20"/>
              </w:rPr>
              <w:t>No negative effects</w:t>
            </w:r>
          </w:p>
        </w:tc>
        <w:tc>
          <w:tcPr>
            <w:tcW w:w="1139" w:type="dxa"/>
          </w:tcPr>
          <w:p w:rsidR="00230AA6"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Pr>
                <w:sz w:val="20"/>
                <w:szCs w:val="20"/>
              </w:rPr>
              <w:t>N/A</w:t>
            </w:r>
          </w:p>
        </w:tc>
      </w:tr>
      <w:tr w:rsidR="00230AA6" w:rsidTr="00230AA6">
        <w:tc>
          <w:tcPr>
            <w:tcW w:w="2101" w:type="dxa"/>
          </w:tcPr>
          <w:p w:rsidR="00230AA6" w:rsidRPr="00971B47" w:rsidRDefault="00230AA6" w:rsidP="000933A7">
            <w:pPr>
              <w:rPr>
                <w:sz w:val="20"/>
                <w:szCs w:val="20"/>
              </w:rPr>
            </w:pPr>
            <w:r>
              <w:rPr>
                <w:sz w:val="20"/>
                <w:szCs w:val="20"/>
              </w:rPr>
              <w:t xml:space="preserve">TNPE08 - </w:t>
            </w:r>
            <w:r w:rsidRPr="001C45E1">
              <w:rPr>
                <w:sz w:val="20"/>
                <w:szCs w:val="20"/>
              </w:rPr>
              <w:t>Newton Road commercial area</w:t>
            </w:r>
          </w:p>
        </w:tc>
        <w:tc>
          <w:tcPr>
            <w:tcW w:w="1165" w:type="dxa"/>
            <w:shd w:val="clear" w:color="auto" w:fill="CEEAB0"/>
          </w:tcPr>
          <w:p w:rsidR="00230AA6" w:rsidRPr="00971B47" w:rsidRDefault="00230AA6" w:rsidP="000933A7">
            <w:pPr>
              <w:spacing w:after="120"/>
              <w:rPr>
                <w:sz w:val="20"/>
                <w:szCs w:val="20"/>
              </w:rPr>
            </w:pPr>
            <w:r>
              <w:rPr>
                <w:sz w:val="20"/>
                <w:szCs w:val="20"/>
              </w:rPr>
              <w:t>A4</w:t>
            </w:r>
          </w:p>
        </w:tc>
        <w:tc>
          <w:tcPr>
            <w:tcW w:w="1226" w:type="dxa"/>
          </w:tcPr>
          <w:p w:rsidR="00230AA6" w:rsidRPr="00971B47" w:rsidRDefault="00230AA6" w:rsidP="000933A7">
            <w:pPr>
              <w:rPr>
                <w:sz w:val="20"/>
                <w:szCs w:val="20"/>
              </w:rPr>
            </w:pPr>
            <w:r>
              <w:rPr>
                <w:sz w:val="20"/>
                <w:szCs w:val="20"/>
              </w:rPr>
              <w:t>N/A</w:t>
            </w:r>
          </w:p>
        </w:tc>
        <w:tc>
          <w:tcPr>
            <w:tcW w:w="2302" w:type="dxa"/>
          </w:tcPr>
          <w:p w:rsidR="00230AA6" w:rsidRPr="00971B47" w:rsidRDefault="00230AA6" w:rsidP="000933A7">
            <w:pPr>
              <w:rPr>
                <w:sz w:val="20"/>
                <w:szCs w:val="20"/>
              </w:rPr>
            </w:pPr>
            <w:r>
              <w:rPr>
                <w:sz w:val="20"/>
                <w:szCs w:val="20"/>
              </w:rPr>
              <w:t>No negative effects</w:t>
            </w:r>
          </w:p>
        </w:tc>
        <w:tc>
          <w:tcPr>
            <w:tcW w:w="1139" w:type="dxa"/>
          </w:tcPr>
          <w:p w:rsidR="00230AA6"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Pr>
                <w:sz w:val="20"/>
                <w:szCs w:val="20"/>
              </w:rPr>
              <w:t>N/A</w:t>
            </w:r>
          </w:p>
        </w:tc>
      </w:tr>
      <w:tr w:rsidR="00230AA6" w:rsidTr="00230AA6">
        <w:tc>
          <w:tcPr>
            <w:tcW w:w="2101" w:type="dxa"/>
          </w:tcPr>
          <w:p w:rsidR="00230AA6" w:rsidRPr="00971B47" w:rsidRDefault="00230AA6" w:rsidP="000933A7">
            <w:pPr>
              <w:rPr>
                <w:sz w:val="20"/>
                <w:szCs w:val="20"/>
              </w:rPr>
            </w:pPr>
            <w:r>
              <w:rPr>
                <w:sz w:val="20"/>
                <w:szCs w:val="20"/>
              </w:rPr>
              <w:t xml:space="preserve">TNPE09 - </w:t>
            </w:r>
            <w:r w:rsidRPr="001C45E1">
              <w:rPr>
                <w:sz w:val="20"/>
                <w:szCs w:val="20"/>
              </w:rPr>
              <w:t>Browns Bridge</w:t>
            </w:r>
            <w:r>
              <w:rPr>
                <w:sz w:val="20"/>
                <w:szCs w:val="20"/>
              </w:rPr>
              <w:t xml:space="preserve"> </w:t>
            </w:r>
          </w:p>
        </w:tc>
        <w:tc>
          <w:tcPr>
            <w:tcW w:w="1165" w:type="dxa"/>
            <w:shd w:val="clear" w:color="auto" w:fill="CEEAB0"/>
          </w:tcPr>
          <w:p w:rsidR="00230AA6" w:rsidRPr="00971B47" w:rsidRDefault="00230AA6" w:rsidP="000933A7">
            <w:pPr>
              <w:spacing w:after="120"/>
              <w:rPr>
                <w:sz w:val="20"/>
                <w:szCs w:val="20"/>
              </w:rPr>
            </w:pPr>
            <w:r>
              <w:rPr>
                <w:sz w:val="20"/>
                <w:szCs w:val="20"/>
              </w:rPr>
              <w:t>A4</w:t>
            </w:r>
          </w:p>
        </w:tc>
        <w:tc>
          <w:tcPr>
            <w:tcW w:w="1226" w:type="dxa"/>
          </w:tcPr>
          <w:p w:rsidR="00230AA6" w:rsidRPr="00971B47" w:rsidRDefault="00230AA6" w:rsidP="000933A7">
            <w:pPr>
              <w:rPr>
                <w:sz w:val="20"/>
                <w:szCs w:val="20"/>
              </w:rPr>
            </w:pPr>
            <w:r>
              <w:rPr>
                <w:sz w:val="20"/>
                <w:szCs w:val="20"/>
              </w:rPr>
              <w:t>N/A</w:t>
            </w:r>
          </w:p>
        </w:tc>
        <w:tc>
          <w:tcPr>
            <w:tcW w:w="2302" w:type="dxa"/>
          </w:tcPr>
          <w:p w:rsidR="00230AA6" w:rsidRPr="00971B47" w:rsidRDefault="00230AA6" w:rsidP="000933A7">
            <w:pPr>
              <w:rPr>
                <w:sz w:val="20"/>
                <w:szCs w:val="20"/>
              </w:rPr>
            </w:pPr>
            <w:r>
              <w:rPr>
                <w:sz w:val="20"/>
                <w:szCs w:val="20"/>
              </w:rPr>
              <w:t>No negative effects</w:t>
            </w:r>
          </w:p>
        </w:tc>
        <w:tc>
          <w:tcPr>
            <w:tcW w:w="1139" w:type="dxa"/>
          </w:tcPr>
          <w:p w:rsidR="00230AA6"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Pr>
                <w:sz w:val="20"/>
                <w:szCs w:val="20"/>
              </w:rPr>
              <w:t>N/A</w:t>
            </w:r>
          </w:p>
        </w:tc>
      </w:tr>
      <w:tr w:rsidR="00230AA6" w:rsidTr="00230AA6">
        <w:tc>
          <w:tcPr>
            <w:tcW w:w="2101" w:type="dxa"/>
          </w:tcPr>
          <w:p w:rsidR="00230AA6" w:rsidRPr="00971B47" w:rsidRDefault="00202436" w:rsidP="000933A7">
            <w:pPr>
              <w:rPr>
                <w:sz w:val="20"/>
                <w:szCs w:val="20"/>
              </w:rPr>
            </w:pPr>
            <w:r>
              <w:rPr>
                <w:sz w:val="20"/>
                <w:szCs w:val="20"/>
              </w:rPr>
              <w:t xml:space="preserve">TNPE10 - </w:t>
            </w:r>
            <w:r w:rsidR="00230AA6" w:rsidRPr="001C45E1">
              <w:rPr>
                <w:sz w:val="20"/>
                <w:szCs w:val="20"/>
              </w:rPr>
              <w:t>Edginswell Business Park</w:t>
            </w:r>
          </w:p>
        </w:tc>
        <w:tc>
          <w:tcPr>
            <w:tcW w:w="1165" w:type="dxa"/>
            <w:shd w:val="clear" w:color="auto" w:fill="FF0000"/>
          </w:tcPr>
          <w:p w:rsidR="00230AA6" w:rsidRPr="00971B47" w:rsidRDefault="00230AA6" w:rsidP="000933A7">
            <w:pPr>
              <w:spacing w:after="120"/>
              <w:rPr>
                <w:sz w:val="20"/>
                <w:szCs w:val="20"/>
              </w:rPr>
            </w:pPr>
            <w:r>
              <w:rPr>
                <w:sz w:val="20"/>
                <w:szCs w:val="20"/>
              </w:rPr>
              <w:t>C2</w:t>
            </w:r>
          </w:p>
        </w:tc>
        <w:tc>
          <w:tcPr>
            <w:tcW w:w="1226" w:type="dxa"/>
          </w:tcPr>
          <w:p w:rsidR="00230AA6" w:rsidRPr="00971B47" w:rsidRDefault="00230AA6" w:rsidP="000933A7">
            <w:pPr>
              <w:rPr>
                <w:sz w:val="20"/>
                <w:szCs w:val="20"/>
              </w:rPr>
            </w:pPr>
            <w:r w:rsidRPr="00971B47">
              <w:rPr>
                <w:sz w:val="20"/>
                <w:szCs w:val="20"/>
              </w:rPr>
              <w:t>South Hams SAC</w:t>
            </w:r>
          </w:p>
        </w:tc>
        <w:tc>
          <w:tcPr>
            <w:tcW w:w="2302" w:type="dxa"/>
          </w:tcPr>
          <w:p w:rsidR="007D2C68" w:rsidRDefault="007D2C68" w:rsidP="007D2C68">
            <w:pPr>
              <w:rPr>
                <w:sz w:val="20"/>
                <w:szCs w:val="20"/>
              </w:rPr>
            </w:pPr>
            <w:r w:rsidRPr="00971B47">
              <w:rPr>
                <w:sz w:val="20"/>
                <w:szCs w:val="20"/>
              </w:rPr>
              <w:t>The site is not within South Hams SAC sustenance zone</w:t>
            </w:r>
            <w:r>
              <w:rPr>
                <w:sz w:val="20"/>
                <w:szCs w:val="20"/>
              </w:rPr>
              <w:t>. It is, however, lies at the eastern</w:t>
            </w:r>
            <w:r w:rsidRPr="00971B47">
              <w:rPr>
                <w:sz w:val="20"/>
                <w:szCs w:val="20"/>
              </w:rPr>
              <w:t xml:space="preserve"> end of </w:t>
            </w:r>
            <w:r>
              <w:rPr>
                <w:sz w:val="20"/>
                <w:szCs w:val="20"/>
              </w:rPr>
              <w:t xml:space="preserve">greater horseshoe bat strategic </w:t>
            </w:r>
            <w:r w:rsidRPr="00971B47">
              <w:rPr>
                <w:sz w:val="20"/>
                <w:szCs w:val="20"/>
              </w:rPr>
              <w:t>flyway</w:t>
            </w:r>
            <w:r>
              <w:rPr>
                <w:sz w:val="20"/>
                <w:szCs w:val="20"/>
              </w:rPr>
              <w:t>.</w:t>
            </w:r>
            <w:r w:rsidRPr="00971B47">
              <w:rPr>
                <w:sz w:val="20"/>
                <w:szCs w:val="20"/>
              </w:rPr>
              <w:t xml:space="preserve"> </w:t>
            </w:r>
          </w:p>
          <w:p w:rsidR="007D2C68" w:rsidRDefault="007D2C68" w:rsidP="007D2C68">
            <w:pPr>
              <w:rPr>
                <w:sz w:val="20"/>
                <w:szCs w:val="20"/>
              </w:rPr>
            </w:pPr>
          </w:p>
          <w:p w:rsidR="00230AA6" w:rsidRPr="00971B47" w:rsidRDefault="00230AA6" w:rsidP="000933A7">
            <w:pPr>
              <w:rPr>
                <w:sz w:val="20"/>
                <w:szCs w:val="20"/>
              </w:rPr>
            </w:pPr>
          </w:p>
        </w:tc>
        <w:tc>
          <w:tcPr>
            <w:tcW w:w="1139" w:type="dxa"/>
          </w:tcPr>
          <w:p w:rsidR="00230AA6" w:rsidRDefault="00230AA6" w:rsidP="00FE1789">
            <w:pPr>
              <w:rPr>
                <w:sz w:val="20"/>
                <w:szCs w:val="20"/>
              </w:rPr>
            </w:pPr>
            <w:r>
              <w:rPr>
                <w:sz w:val="20"/>
                <w:szCs w:val="20"/>
              </w:rPr>
              <w:t xml:space="preserve">Yes </w:t>
            </w:r>
          </w:p>
        </w:tc>
        <w:tc>
          <w:tcPr>
            <w:tcW w:w="2268" w:type="dxa"/>
          </w:tcPr>
          <w:p w:rsidR="00230AA6" w:rsidRPr="00971B47" w:rsidRDefault="00230AA6" w:rsidP="00FE1789">
            <w:pPr>
              <w:rPr>
                <w:sz w:val="20"/>
                <w:szCs w:val="20"/>
              </w:rPr>
            </w:pPr>
            <w:r>
              <w:rPr>
                <w:sz w:val="20"/>
                <w:szCs w:val="20"/>
              </w:rPr>
              <w:t>Development proposals should seek to avoid</w:t>
            </w:r>
            <w:r w:rsidRPr="00971B47">
              <w:rPr>
                <w:sz w:val="20"/>
                <w:szCs w:val="20"/>
              </w:rPr>
              <w:t xml:space="preserve"> loss of foraging habitats and hedgerows. </w:t>
            </w:r>
          </w:p>
          <w:p w:rsidR="00230AA6" w:rsidRPr="00971B47" w:rsidRDefault="00230AA6" w:rsidP="00FE1789">
            <w:pPr>
              <w:rPr>
                <w:sz w:val="20"/>
                <w:szCs w:val="20"/>
              </w:rPr>
            </w:pPr>
          </w:p>
          <w:p w:rsidR="00230AA6" w:rsidRPr="00971B47" w:rsidRDefault="00230AA6" w:rsidP="000933A7">
            <w:pPr>
              <w:rPr>
                <w:sz w:val="20"/>
                <w:szCs w:val="20"/>
              </w:rPr>
            </w:pPr>
            <w:r w:rsidRPr="00971B47">
              <w:rPr>
                <w:sz w:val="20"/>
                <w:szCs w:val="20"/>
              </w:rPr>
              <w:t>A landscape buffer</w:t>
            </w:r>
            <w:r w:rsidR="00501D93">
              <w:rPr>
                <w:sz w:val="20"/>
                <w:szCs w:val="20"/>
              </w:rPr>
              <w:t xml:space="preserve"> </w:t>
            </w:r>
            <w:r w:rsidR="00501D93" w:rsidRPr="000642E1">
              <w:rPr>
                <w:sz w:val="20"/>
                <w:szCs w:val="20"/>
              </w:rPr>
              <w:t>(Appendix D, Map 4)</w:t>
            </w:r>
            <w:r w:rsidRPr="000642E1">
              <w:rPr>
                <w:sz w:val="20"/>
                <w:szCs w:val="20"/>
              </w:rPr>
              <w:t xml:space="preserve"> </w:t>
            </w:r>
            <w:r w:rsidRPr="00971B47">
              <w:rPr>
                <w:sz w:val="20"/>
                <w:szCs w:val="20"/>
              </w:rPr>
              <w:t>would be required along the western edge of the area between any future built development and the A 380 (this would be consistent with the Local Plan Policy NC1)</w:t>
            </w:r>
            <w:r>
              <w:rPr>
                <w:sz w:val="20"/>
                <w:szCs w:val="20"/>
              </w:rPr>
              <w:t>.</w:t>
            </w:r>
          </w:p>
        </w:tc>
      </w:tr>
      <w:tr w:rsidR="00230AA6" w:rsidTr="00230AA6">
        <w:tc>
          <w:tcPr>
            <w:tcW w:w="2101" w:type="dxa"/>
          </w:tcPr>
          <w:p w:rsidR="00230AA6" w:rsidRPr="00971B47" w:rsidRDefault="00230AA6" w:rsidP="000933A7">
            <w:pPr>
              <w:rPr>
                <w:sz w:val="20"/>
                <w:szCs w:val="20"/>
              </w:rPr>
            </w:pPr>
            <w:r>
              <w:rPr>
                <w:sz w:val="20"/>
                <w:szCs w:val="20"/>
              </w:rPr>
              <w:t xml:space="preserve">TNPE11 - </w:t>
            </w:r>
            <w:r w:rsidRPr="001C45E1">
              <w:rPr>
                <w:sz w:val="20"/>
                <w:szCs w:val="20"/>
              </w:rPr>
              <w:t>Barton Hill/Barton Way/Hele Road commercial and industrial area</w:t>
            </w:r>
          </w:p>
        </w:tc>
        <w:tc>
          <w:tcPr>
            <w:tcW w:w="1165" w:type="dxa"/>
            <w:shd w:val="clear" w:color="auto" w:fill="CEEAB0"/>
          </w:tcPr>
          <w:p w:rsidR="00230AA6" w:rsidRPr="00971B47" w:rsidRDefault="00230AA6" w:rsidP="000933A7">
            <w:pPr>
              <w:spacing w:after="120"/>
              <w:rPr>
                <w:sz w:val="20"/>
                <w:szCs w:val="20"/>
              </w:rPr>
            </w:pPr>
            <w:r>
              <w:rPr>
                <w:sz w:val="20"/>
                <w:szCs w:val="20"/>
              </w:rPr>
              <w:t>A4</w:t>
            </w:r>
          </w:p>
        </w:tc>
        <w:tc>
          <w:tcPr>
            <w:tcW w:w="1226" w:type="dxa"/>
          </w:tcPr>
          <w:p w:rsidR="00230AA6" w:rsidRPr="00971B47" w:rsidRDefault="00230AA6" w:rsidP="000933A7">
            <w:pPr>
              <w:rPr>
                <w:sz w:val="20"/>
                <w:szCs w:val="20"/>
              </w:rPr>
            </w:pPr>
            <w:r>
              <w:rPr>
                <w:sz w:val="20"/>
                <w:szCs w:val="20"/>
              </w:rPr>
              <w:t>N/A</w:t>
            </w:r>
          </w:p>
        </w:tc>
        <w:tc>
          <w:tcPr>
            <w:tcW w:w="2302" w:type="dxa"/>
          </w:tcPr>
          <w:p w:rsidR="00230AA6" w:rsidRPr="00971B47" w:rsidRDefault="00230AA6" w:rsidP="000933A7">
            <w:pPr>
              <w:rPr>
                <w:sz w:val="20"/>
                <w:szCs w:val="20"/>
              </w:rPr>
            </w:pPr>
            <w:r>
              <w:rPr>
                <w:sz w:val="20"/>
                <w:szCs w:val="20"/>
              </w:rPr>
              <w:t>No negative effects</w:t>
            </w:r>
          </w:p>
        </w:tc>
        <w:tc>
          <w:tcPr>
            <w:tcW w:w="1139" w:type="dxa"/>
          </w:tcPr>
          <w:p w:rsidR="00230AA6" w:rsidRDefault="00230AA6" w:rsidP="000933A7">
            <w:pPr>
              <w:rPr>
                <w:sz w:val="20"/>
                <w:szCs w:val="20"/>
              </w:rPr>
            </w:pPr>
            <w:r>
              <w:rPr>
                <w:sz w:val="20"/>
                <w:szCs w:val="20"/>
              </w:rPr>
              <w:t xml:space="preserve">No </w:t>
            </w:r>
          </w:p>
        </w:tc>
        <w:tc>
          <w:tcPr>
            <w:tcW w:w="2268" w:type="dxa"/>
          </w:tcPr>
          <w:p w:rsidR="00230AA6" w:rsidRPr="00971B47" w:rsidRDefault="00230AA6" w:rsidP="000933A7">
            <w:pPr>
              <w:rPr>
                <w:sz w:val="20"/>
                <w:szCs w:val="20"/>
              </w:rPr>
            </w:pPr>
            <w:r>
              <w:rPr>
                <w:sz w:val="20"/>
                <w:szCs w:val="20"/>
              </w:rPr>
              <w:t>N/A</w:t>
            </w:r>
          </w:p>
        </w:tc>
      </w:tr>
    </w:tbl>
    <w:p w:rsidR="004E582E" w:rsidRDefault="004E582E" w:rsidP="00AE729E"/>
    <w:p w:rsidR="00177B8B" w:rsidRDefault="003E351E" w:rsidP="00AE729E">
      <w:r>
        <w:br w:type="page"/>
      </w:r>
    </w:p>
    <w:p w:rsidR="00177B8B" w:rsidRDefault="0064732F" w:rsidP="008F3608">
      <w:pPr>
        <w:pStyle w:val="Heading2"/>
        <w:ind w:left="1134" w:hanging="1134"/>
        <w:rPr>
          <w:color w:val="672080" w:themeColor="text1"/>
          <w:sz w:val="32"/>
          <w:szCs w:val="32"/>
        </w:rPr>
      </w:pPr>
      <w:bookmarkStart w:id="40" w:name="_Toc3280884"/>
      <w:r>
        <w:rPr>
          <w:color w:val="672080" w:themeColor="text1"/>
          <w:sz w:val="32"/>
          <w:szCs w:val="32"/>
        </w:rPr>
        <w:lastRenderedPageBreak/>
        <w:t>Appendix D</w:t>
      </w:r>
      <w:r w:rsidR="00F10ACA">
        <w:rPr>
          <w:color w:val="672080" w:themeColor="text1"/>
          <w:sz w:val="32"/>
          <w:szCs w:val="32"/>
        </w:rPr>
        <w:t>: European Site</w:t>
      </w:r>
      <w:r w:rsidR="00205769">
        <w:rPr>
          <w:color w:val="672080" w:themeColor="text1"/>
          <w:sz w:val="32"/>
          <w:szCs w:val="32"/>
        </w:rPr>
        <w:t>s</w:t>
      </w:r>
      <w:r w:rsidR="00E76385">
        <w:rPr>
          <w:color w:val="672080" w:themeColor="text1"/>
          <w:sz w:val="32"/>
          <w:szCs w:val="32"/>
        </w:rPr>
        <w:t xml:space="preserve"> Location</w:t>
      </w:r>
      <w:bookmarkEnd w:id="40"/>
    </w:p>
    <w:p w:rsidR="00CC4379" w:rsidRDefault="00CC4379" w:rsidP="00CC4379"/>
    <w:p w:rsidR="00CC4379" w:rsidRPr="00CC4379" w:rsidRDefault="00CC4379" w:rsidP="00CC4379"/>
    <w:p w:rsidR="008F3608" w:rsidRDefault="008F3608" w:rsidP="00AE729E">
      <w:r>
        <w:rPr>
          <w:noProof/>
          <w:color w:val="FF0000"/>
          <w:lang w:val="en-GB" w:eastAsia="en-GB" w:bidi="ar-SA"/>
        </w:rPr>
        <mc:AlternateContent>
          <mc:Choice Requires="wpg">
            <w:drawing>
              <wp:anchor distT="0" distB="0" distL="114300" distR="114300" simplePos="0" relativeHeight="251661312" behindDoc="0" locked="0" layoutInCell="1" allowOverlap="1" wp14:anchorId="5933A485" wp14:editId="2D3B6872">
                <wp:simplePos x="0" y="0"/>
                <wp:positionH relativeFrom="margin">
                  <wp:posOffset>878840</wp:posOffset>
                </wp:positionH>
                <wp:positionV relativeFrom="paragraph">
                  <wp:posOffset>62548</wp:posOffset>
                </wp:positionV>
                <wp:extent cx="4724400" cy="3504565"/>
                <wp:effectExtent l="19050" t="19050" r="26035" b="177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504565"/>
                          <a:chOff x="2781" y="4734"/>
                          <a:chExt cx="7440" cy="5250"/>
                        </a:xfrm>
                      </wpg:grpSpPr>
                      <pic:pic xmlns:pic="http://schemas.openxmlformats.org/drawingml/2006/picture">
                        <pic:nvPicPr>
                          <pic:cNvPr id="8" name="Picture 8" descr="SAC SPA close to torbay"/>
                          <pic:cNvPicPr>
                            <a:picLocks noChangeAspect="1" noChangeArrowheads="1"/>
                          </pic:cNvPicPr>
                        </pic:nvPicPr>
                        <pic:blipFill>
                          <a:blip r:embed="rId12" cstate="print">
                            <a:extLst>
                              <a:ext uri="{28A0092B-C50C-407E-A947-70E740481C1C}">
                                <a14:useLocalDpi xmlns:a14="http://schemas.microsoft.com/office/drawing/2010/main" val="0"/>
                              </a:ext>
                            </a:extLst>
                          </a:blip>
                          <a:srcRect r="10672"/>
                          <a:stretch>
                            <a:fillRect/>
                          </a:stretch>
                        </pic:blipFill>
                        <pic:spPr bwMode="auto">
                          <a:xfrm>
                            <a:off x="2781" y="4734"/>
                            <a:ext cx="7440" cy="52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Text Box 9"/>
                        <wps:cNvSpPr txBox="1">
                          <a:spLocks noChangeArrowheads="1"/>
                        </wps:cNvSpPr>
                        <wps:spPr bwMode="auto">
                          <a:xfrm>
                            <a:off x="8103" y="6838"/>
                            <a:ext cx="1800" cy="2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AE" w:rsidRPr="00CC4379" w:rsidRDefault="005A12AE" w:rsidP="00CC4379">
                              <w:pPr>
                                <w:spacing w:after="0" w:line="360" w:lineRule="auto"/>
                                <w:rPr>
                                  <w:rFonts w:cstheme="minorHAnsi"/>
                                  <w:sz w:val="16"/>
                                  <w:szCs w:val="16"/>
                                </w:rPr>
                              </w:pPr>
                              <w:r w:rsidRPr="00CC4379">
                                <w:rPr>
                                  <w:rFonts w:cstheme="minorHAnsi"/>
                                  <w:sz w:val="16"/>
                                  <w:szCs w:val="16"/>
                                </w:rPr>
                                <w:t>1. Exe Estuary SPA, Ramsar</w:t>
                              </w:r>
                            </w:p>
                            <w:p w:rsidR="005A12AE" w:rsidRPr="00CC4379" w:rsidRDefault="005A12AE" w:rsidP="00CC4379">
                              <w:pPr>
                                <w:spacing w:after="0" w:line="360" w:lineRule="auto"/>
                                <w:rPr>
                                  <w:rFonts w:cstheme="minorHAnsi"/>
                                  <w:sz w:val="16"/>
                                  <w:szCs w:val="16"/>
                                </w:rPr>
                              </w:pPr>
                              <w:r w:rsidRPr="00CC4379">
                                <w:rPr>
                                  <w:rFonts w:cstheme="minorHAnsi"/>
                                  <w:sz w:val="16"/>
                                  <w:szCs w:val="16"/>
                                </w:rPr>
                                <w:t>2. Dawlish Warren SAC</w:t>
                              </w:r>
                            </w:p>
                            <w:p w:rsidR="005A12AE" w:rsidRPr="00CC4379" w:rsidRDefault="005A12AE" w:rsidP="00CC4379">
                              <w:pPr>
                                <w:spacing w:after="0" w:line="360" w:lineRule="auto"/>
                                <w:rPr>
                                  <w:rFonts w:cstheme="minorHAnsi"/>
                                  <w:sz w:val="16"/>
                                  <w:szCs w:val="16"/>
                                </w:rPr>
                              </w:pPr>
                              <w:r w:rsidRPr="00CC4379">
                                <w:rPr>
                                  <w:rFonts w:cstheme="minorHAnsi"/>
                                  <w:sz w:val="16"/>
                                  <w:szCs w:val="16"/>
                                </w:rPr>
                                <w:t>3. South Hams SAC</w:t>
                              </w:r>
                            </w:p>
                            <w:p w:rsidR="005A12AE" w:rsidRPr="00CC4379" w:rsidRDefault="005A12AE" w:rsidP="00CC4379">
                              <w:pPr>
                                <w:spacing w:after="0" w:line="360" w:lineRule="auto"/>
                                <w:rPr>
                                  <w:rFonts w:cstheme="minorHAnsi"/>
                                  <w:sz w:val="16"/>
                                  <w:szCs w:val="16"/>
                                </w:rPr>
                              </w:pPr>
                              <w:r w:rsidRPr="00CC4379">
                                <w:rPr>
                                  <w:rFonts w:cstheme="minorHAnsi"/>
                                  <w:sz w:val="16"/>
                                  <w:szCs w:val="16"/>
                                </w:rPr>
                                <w:t>4. Dartmoor SAC</w:t>
                              </w:r>
                            </w:p>
                            <w:p w:rsidR="005A12AE" w:rsidRPr="00CC4379" w:rsidRDefault="005A12AE" w:rsidP="00CC4379">
                              <w:pPr>
                                <w:spacing w:after="0" w:line="360" w:lineRule="auto"/>
                                <w:rPr>
                                  <w:rFonts w:cstheme="minorHAnsi"/>
                                  <w:sz w:val="16"/>
                                  <w:szCs w:val="16"/>
                                </w:rPr>
                              </w:pPr>
                              <w:r w:rsidRPr="00CC4379">
                                <w:rPr>
                                  <w:rFonts w:cstheme="minorHAnsi"/>
                                  <w:sz w:val="16"/>
                                  <w:szCs w:val="16"/>
                                </w:rPr>
                                <w:t>5. South Dartmoor Woods SAC</w:t>
                              </w:r>
                            </w:p>
                            <w:p w:rsidR="005A12AE" w:rsidRPr="00CC4379" w:rsidRDefault="005A12AE" w:rsidP="00CC4379">
                              <w:pPr>
                                <w:spacing w:line="360" w:lineRule="auto"/>
                                <w:rPr>
                                  <w:rFonts w:cstheme="minorHAnsi"/>
                                  <w:b/>
                                  <w:sz w:val="16"/>
                                  <w:szCs w:val="16"/>
                                </w:rPr>
                              </w:pPr>
                            </w:p>
                            <w:p w:rsidR="005A12AE" w:rsidRDefault="005A12AE" w:rsidP="008F3608">
                              <w:pPr>
                                <w:rPr>
                                  <w:rFonts w:ascii="Century Gothic" w:hAnsi="Century Gothic"/>
                                  <w:b/>
                                  <w:sz w:val="16"/>
                                  <w:szCs w:val="16"/>
                                </w:rPr>
                              </w:pPr>
                            </w:p>
                            <w:p w:rsidR="005A12AE" w:rsidRDefault="005A12AE" w:rsidP="008F3608">
                              <w:pPr>
                                <w:rPr>
                                  <w:rFonts w:ascii="Century Gothic" w:hAnsi="Century Gothic"/>
                                  <w:b/>
                                  <w:sz w:val="16"/>
                                  <w:szCs w:val="16"/>
                                </w:rPr>
                              </w:pPr>
                            </w:p>
                            <w:p w:rsidR="005A12AE" w:rsidRPr="007958E3" w:rsidRDefault="005A12AE" w:rsidP="008F3608">
                              <w:pPr>
                                <w:rPr>
                                  <w:rFonts w:ascii="Century Gothic" w:hAnsi="Century Gothic"/>
                                  <w:b/>
                                  <w:sz w:val="16"/>
                                  <w:szCs w:val="16"/>
                                </w:rPr>
                              </w:pPr>
                            </w:p>
                            <w:p w:rsidR="005A12AE" w:rsidRPr="004F7928" w:rsidRDefault="005A12AE" w:rsidP="008F3608">
                              <w:pPr>
                                <w:rPr>
                                  <w:rFonts w:ascii="Century Gothic" w:hAnsi="Century Gothic"/>
                                  <w:b/>
                                  <w:sz w:val="16"/>
                                  <w:szCs w:val="16"/>
                                </w:rPr>
                              </w:pPr>
                            </w:p>
                            <w:p w:rsidR="005A12AE" w:rsidRPr="007958E3" w:rsidRDefault="005A12AE" w:rsidP="008F3608">
                              <w:pPr>
                                <w:rPr>
                                  <w:rFonts w:ascii="Century Gothic" w:hAnsi="Century Gothic"/>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3A485" id="Group 7" o:spid="_x0000_s1027" style="position:absolute;margin-left:69.2pt;margin-top:4.95pt;width:372pt;height:275.95pt;z-index:251661312;mso-position-horizontal-relative:margin" coordorigin="2781,4734" coordsize="7440,5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SAC SPA close to torbay" style="position:absolute;left:2781;top:4734;width:744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oQ6/AAAA2gAAAA8AAABkcnMvZG93bnJldi54bWxET8tqg0AU3Rf6D8MtdFPqWBchsY4SAkK3&#10;NW2yvTg3Kjp3jDM++vedRaHLw3lnxWYGsdDkOssK3qIYBHFtdceNgq9z+boH4TyyxsEyKfghB0X+&#10;+JBhqu3Kn7RUvhEhhF2KClrvx1RKV7dk0EV2JA7czU4GfYBTI/WEawg3g0zieCcNdhwaWhzp1FLd&#10;V7NRcDHrUs7jtT8M8d0lL/vq2yeVUs9P2/EdhKfN/4v/3B9aQdgaroQbIP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QqEOvwAAANoAAAAPAAAAAAAAAAAAAAAAAJ8CAABk&#10;cnMvZG93bnJldi54bWxQSwUGAAAAAAQABAD3AAAAiwMAAAAA&#10;" stroked="t" strokeweight=".5pt">
                  <v:imagedata r:id="rId13" o:title="SAC SPA close to torbay" cropright="6994f"/>
                </v:shape>
                <v:shape id="Text Box 9" o:spid="_x0000_s1029" type="#_x0000_t202" style="position:absolute;left:8103;top:6838;width:1800;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5A12AE" w:rsidRPr="00CC4379" w:rsidRDefault="005A12AE" w:rsidP="00CC4379">
                        <w:pPr>
                          <w:spacing w:after="0" w:line="360" w:lineRule="auto"/>
                          <w:rPr>
                            <w:rFonts w:cstheme="minorHAnsi"/>
                            <w:sz w:val="16"/>
                            <w:szCs w:val="16"/>
                          </w:rPr>
                        </w:pPr>
                        <w:r w:rsidRPr="00CC4379">
                          <w:rPr>
                            <w:rFonts w:cstheme="minorHAnsi"/>
                            <w:sz w:val="16"/>
                            <w:szCs w:val="16"/>
                          </w:rPr>
                          <w:t>1. Exe Estuary SPA, Ramsar</w:t>
                        </w:r>
                      </w:p>
                      <w:p w:rsidR="005A12AE" w:rsidRPr="00CC4379" w:rsidRDefault="005A12AE" w:rsidP="00CC4379">
                        <w:pPr>
                          <w:spacing w:after="0" w:line="360" w:lineRule="auto"/>
                          <w:rPr>
                            <w:rFonts w:cstheme="minorHAnsi"/>
                            <w:sz w:val="16"/>
                            <w:szCs w:val="16"/>
                          </w:rPr>
                        </w:pPr>
                        <w:r w:rsidRPr="00CC4379">
                          <w:rPr>
                            <w:rFonts w:cstheme="minorHAnsi"/>
                            <w:sz w:val="16"/>
                            <w:szCs w:val="16"/>
                          </w:rPr>
                          <w:t>2. Dawlish Warren SAC</w:t>
                        </w:r>
                      </w:p>
                      <w:p w:rsidR="005A12AE" w:rsidRPr="00CC4379" w:rsidRDefault="005A12AE" w:rsidP="00CC4379">
                        <w:pPr>
                          <w:spacing w:after="0" w:line="360" w:lineRule="auto"/>
                          <w:rPr>
                            <w:rFonts w:cstheme="minorHAnsi"/>
                            <w:sz w:val="16"/>
                            <w:szCs w:val="16"/>
                          </w:rPr>
                        </w:pPr>
                        <w:r w:rsidRPr="00CC4379">
                          <w:rPr>
                            <w:rFonts w:cstheme="minorHAnsi"/>
                            <w:sz w:val="16"/>
                            <w:szCs w:val="16"/>
                          </w:rPr>
                          <w:t>3. South Hams SAC</w:t>
                        </w:r>
                      </w:p>
                      <w:p w:rsidR="005A12AE" w:rsidRPr="00CC4379" w:rsidRDefault="005A12AE" w:rsidP="00CC4379">
                        <w:pPr>
                          <w:spacing w:after="0" w:line="360" w:lineRule="auto"/>
                          <w:rPr>
                            <w:rFonts w:cstheme="minorHAnsi"/>
                            <w:sz w:val="16"/>
                            <w:szCs w:val="16"/>
                          </w:rPr>
                        </w:pPr>
                        <w:r w:rsidRPr="00CC4379">
                          <w:rPr>
                            <w:rFonts w:cstheme="minorHAnsi"/>
                            <w:sz w:val="16"/>
                            <w:szCs w:val="16"/>
                          </w:rPr>
                          <w:t>4. Dartmoor SAC</w:t>
                        </w:r>
                      </w:p>
                      <w:p w:rsidR="005A12AE" w:rsidRPr="00CC4379" w:rsidRDefault="005A12AE" w:rsidP="00CC4379">
                        <w:pPr>
                          <w:spacing w:after="0" w:line="360" w:lineRule="auto"/>
                          <w:rPr>
                            <w:rFonts w:cstheme="minorHAnsi"/>
                            <w:sz w:val="16"/>
                            <w:szCs w:val="16"/>
                          </w:rPr>
                        </w:pPr>
                        <w:r w:rsidRPr="00CC4379">
                          <w:rPr>
                            <w:rFonts w:cstheme="minorHAnsi"/>
                            <w:sz w:val="16"/>
                            <w:szCs w:val="16"/>
                          </w:rPr>
                          <w:t>5. South Dartmoor Woods SAC</w:t>
                        </w:r>
                      </w:p>
                      <w:p w:rsidR="005A12AE" w:rsidRPr="00CC4379" w:rsidRDefault="005A12AE" w:rsidP="00CC4379">
                        <w:pPr>
                          <w:spacing w:line="360" w:lineRule="auto"/>
                          <w:rPr>
                            <w:rFonts w:cstheme="minorHAnsi"/>
                            <w:b/>
                            <w:sz w:val="16"/>
                            <w:szCs w:val="16"/>
                          </w:rPr>
                        </w:pPr>
                      </w:p>
                      <w:p w:rsidR="005A12AE" w:rsidRDefault="005A12AE" w:rsidP="008F3608">
                        <w:pPr>
                          <w:rPr>
                            <w:rFonts w:ascii="Century Gothic" w:hAnsi="Century Gothic"/>
                            <w:b/>
                            <w:sz w:val="16"/>
                            <w:szCs w:val="16"/>
                          </w:rPr>
                        </w:pPr>
                      </w:p>
                      <w:p w:rsidR="005A12AE" w:rsidRDefault="005A12AE" w:rsidP="008F3608">
                        <w:pPr>
                          <w:rPr>
                            <w:rFonts w:ascii="Century Gothic" w:hAnsi="Century Gothic"/>
                            <w:b/>
                            <w:sz w:val="16"/>
                            <w:szCs w:val="16"/>
                          </w:rPr>
                        </w:pPr>
                      </w:p>
                      <w:p w:rsidR="005A12AE" w:rsidRPr="007958E3" w:rsidRDefault="005A12AE" w:rsidP="008F3608">
                        <w:pPr>
                          <w:rPr>
                            <w:rFonts w:ascii="Century Gothic" w:hAnsi="Century Gothic"/>
                            <w:b/>
                            <w:sz w:val="16"/>
                            <w:szCs w:val="16"/>
                          </w:rPr>
                        </w:pPr>
                      </w:p>
                      <w:p w:rsidR="005A12AE" w:rsidRPr="004F7928" w:rsidRDefault="005A12AE" w:rsidP="008F3608">
                        <w:pPr>
                          <w:rPr>
                            <w:rFonts w:ascii="Century Gothic" w:hAnsi="Century Gothic"/>
                            <w:b/>
                            <w:sz w:val="16"/>
                            <w:szCs w:val="16"/>
                          </w:rPr>
                        </w:pPr>
                      </w:p>
                      <w:p w:rsidR="005A12AE" w:rsidRPr="007958E3" w:rsidRDefault="005A12AE" w:rsidP="008F3608">
                        <w:pPr>
                          <w:rPr>
                            <w:rFonts w:ascii="Century Gothic" w:hAnsi="Century Gothic"/>
                            <w:sz w:val="16"/>
                            <w:szCs w:val="16"/>
                          </w:rPr>
                        </w:pPr>
                      </w:p>
                    </w:txbxContent>
                  </v:textbox>
                </v:shape>
                <w10:wrap anchorx="margin"/>
              </v:group>
            </w:pict>
          </mc:Fallback>
        </mc:AlternateContent>
      </w:r>
    </w:p>
    <w:p w:rsidR="00177B8B" w:rsidRDefault="00177B8B" w:rsidP="00AE729E"/>
    <w:p w:rsidR="00177B8B" w:rsidRDefault="00177B8B" w:rsidP="00AE729E"/>
    <w:p w:rsidR="00177B8B" w:rsidRDefault="00177B8B" w:rsidP="00AE729E"/>
    <w:p w:rsidR="00177B8B" w:rsidRDefault="00177B8B" w:rsidP="00AE729E"/>
    <w:p w:rsidR="00177B8B" w:rsidRDefault="00177B8B" w:rsidP="00AE729E"/>
    <w:p w:rsidR="008F3608" w:rsidRDefault="008F3608" w:rsidP="00AE729E"/>
    <w:p w:rsidR="008F3608" w:rsidRDefault="008F3608" w:rsidP="00AE729E"/>
    <w:p w:rsidR="008F3608" w:rsidRDefault="008F3608" w:rsidP="00AE729E"/>
    <w:p w:rsidR="008F3608" w:rsidRDefault="008F3608" w:rsidP="00AE729E"/>
    <w:p w:rsidR="008F3608" w:rsidRDefault="008F3608" w:rsidP="00AE729E"/>
    <w:p w:rsidR="008F3608" w:rsidRDefault="008F3608" w:rsidP="00AE729E"/>
    <w:p w:rsidR="008F3608" w:rsidRPr="008F3608" w:rsidRDefault="008F3608" w:rsidP="008F3608">
      <w:pPr>
        <w:rPr>
          <w:b/>
        </w:rPr>
      </w:pPr>
      <w:r w:rsidRPr="008F3608">
        <w:rPr>
          <w:b/>
        </w:rPr>
        <w:t>Map 1: European sites within 20km of Torbay</w:t>
      </w:r>
    </w:p>
    <w:p w:rsidR="008F3608" w:rsidRDefault="008F3608" w:rsidP="008F3608">
      <w:pPr>
        <w:ind w:firstLine="720"/>
      </w:pPr>
    </w:p>
    <w:p w:rsidR="008F3608" w:rsidRDefault="008F3608" w:rsidP="008F3608">
      <w:pPr>
        <w:tabs>
          <w:tab w:val="left" w:pos="713"/>
        </w:tabs>
      </w:pPr>
      <w:r w:rsidRPr="00826FE3">
        <w:rPr>
          <w:noProof/>
          <w:lang w:val="en-GB" w:eastAsia="en-GB" w:bidi="ar-SA"/>
        </w:rPr>
        <w:lastRenderedPageBreak/>
        <w:drawing>
          <wp:inline distT="0" distB="0" distL="0" distR="0" wp14:anchorId="117AAD33" wp14:editId="2A5326E4">
            <wp:extent cx="5343525" cy="754380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43525" cy="7543800"/>
                    </a:xfrm>
                    <a:prstGeom prst="rect">
                      <a:avLst/>
                    </a:prstGeom>
                    <a:noFill/>
                    <a:ln w="9525">
                      <a:noFill/>
                      <a:miter lim="800000"/>
                      <a:headEnd/>
                      <a:tailEnd/>
                    </a:ln>
                  </pic:spPr>
                </pic:pic>
              </a:graphicData>
            </a:graphic>
          </wp:inline>
        </w:drawing>
      </w:r>
      <w:r>
        <w:tab/>
      </w:r>
    </w:p>
    <w:p w:rsidR="008F3608" w:rsidRPr="008F3608" w:rsidRDefault="008F3608" w:rsidP="008F3608">
      <w:pPr>
        <w:rPr>
          <w:b/>
        </w:rPr>
      </w:pPr>
      <w:r w:rsidRPr="008F3608">
        <w:rPr>
          <w:b/>
        </w:rPr>
        <w:t>Map2: Lyme Bay and Torbay Marine SAC</w:t>
      </w:r>
    </w:p>
    <w:p w:rsidR="008F3608" w:rsidRDefault="008F3608" w:rsidP="008F3608"/>
    <w:p w:rsidR="008F3608" w:rsidRDefault="008F3608" w:rsidP="008F3608">
      <w:r w:rsidRPr="00826FE3">
        <w:rPr>
          <w:noProof/>
          <w:lang w:val="en-GB" w:eastAsia="en-GB" w:bidi="ar-SA"/>
        </w:rPr>
        <w:lastRenderedPageBreak/>
        <w:drawing>
          <wp:inline distT="0" distB="0" distL="0" distR="0" wp14:anchorId="061DC691" wp14:editId="3F574C7E">
            <wp:extent cx="5731510" cy="8175234"/>
            <wp:effectExtent l="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31510" cy="8175234"/>
                    </a:xfrm>
                    <a:prstGeom prst="rect">
                      <a:avLst/>
                    </a:prstGeom>
                    <a:noFill/>
                    <a:ln w="9525">
                      <a:noFill/>
                      <a:miter lim="800000"/>
                      <a:headEnd/>
                      <a:tailEnd/>
                    </a:ln>
                  </pic:spPr>
                </pic:pic>
              </a:graphicData>
            </a:graphic>
          </wp:inline>
        </w:drawing>
      </w:r>
    </w:p>
    <w:p w:rsidR="008F3608" w:rsidRPr="00641634" w:rsidRDefault="008F3608" w:rsidP="008F3608">
      <w:pPr>
        <w:tabs>
          <w:tab w:val="left" w:pos="8283"/>
        </w:tabs>
        <w:rPr>
          <w:b/>
        </w:rPr>
      </w:pPr>
      <w:r w:rsidRPr="00641634">
        <w:rPr>
          <w:b/>
        </w:rPr>
        <w:t>Map 3:</w:t>
      </w:r>
      <w:r w:rsidR="00EE4E8C" w:rsidRPr="00641634">
        <w:rPr>
          <w:b/>
        </w:rPr>
        <w:t xml:space="preserve"> </w:t>
      </w:r>
      <w:r w:rsidRPr="00641634">
        <w:rPr>
          <w:b/>
        </w:rPr>
        <w:t>the South Hams SAC</w:t>
      </w:r>
      <w:r w:rsidRPr="00641634">
        <w:rPr>
          <w:b/>
        </w:rPr>
        <w:tab/>
      </w:r>
    </w:p>
    <w:p w:rsidR="008F3608" w:rsidRDefault="008F3608" w:rsidP="008F3608"/>
    <w:p w:rsidR="00501D93" w:rsidRDefault="00501D93" w:rsidP="008F3608"/>
    <w:p w:rsidR="00445538" w:rsidRPr="00445538" w:rsidRDefault="00501D93" w:rsidP="008F3608">
      <w:r w:rsidRPr="00501D93">
        <w:rPr>
          <w:noProof/>
          <w:lang w:val="en-GB" w:eastAsia="en-GB" w:bidi="ar-SA"/>
        </w:rPr>
        <w:lastRenderedPageBreak/>
        <w:drawing>
          <wp:inline distT="0" distB="0" distL="0" distR="0">
            <wp:extent cx="4678045" cy="3290888"/>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833" cy="3292146"/>
                    </a:xfrm>
                    <a:prstGeom prst="rect">
                      <a:avLst/>
                    </a:prstGeom>
                    <a:noFill/>
                    <a:ln>
                      <a:noFill/>
                    </a:ln>
                  </pic:spPr>
                </pic:pic>
              </a:graphicData>
            </a:graphic>
          </wp:inline>
        </w:drawing>
      </w:r>
    </w:p>
    <w:p w:rsidR="00481204" w:rsidRPr="000642E1" w:rsidRDefault="00501D93" w:rsidP="008F3608">
      <w:r w:rsidRPr="000642E1">
        <w:t>Map 4: landscape buffer at Edginswell Future Growth Area</w:t>
      </w:r>
      <w:r w:rsidR="00445538" w:rsidRPr="000642E1">
        <w:rPr>
          <w:rStyle w:val="FootnoteReference"/>
        </w:rPr>
        <w:footnoteReference w:id="8"/>
      </w:r>
      <w:r w:rsidRPr="000642E1">
        <w:t xml:space="preserve"> </w:t>
      </w:r>
    </w:p>
    <w:p w:rsidR="00481204" w:rsidRDefault="00481204" w:rsidP="008F3608">
      <w:pPr>
        <w:rPr>
          <w:color w:val="FF0000"/>
        </w:rPr>
      </w:pPr>
    </w:p>
    <w:p w:rsidR="00481204" w:rsidRDefault="00501D93" w:rsidP="008F3608">
      <w:pPr>
        <w:rPr>
          <w:color w:val="FF0000"/>
        </w:rPr>
      </w:pPr>
      <w:r w:rsidRPr="00501D93">
        <w:rPr>
          <w:color w:val="FF0000"/>
        </w:rPr>
        <w:t xml:space="preserve"> </w:t>
      </w:r>
    </w:p>
    <w:p w:rsidR="00481204" w:rsidRDefault="00481204" w:rsidP="00481204"/>
    <w:p w:rsidR="008F3608" w:rsidRPr="00481204" w:rsidRDefault="008F3608" w:rsidP="00481204">
      <w:pPr>
        <w:sectPr w:rsidR="008F3608" w:rsidRPr="00481204" w:rsidSect="007A0999">
          <w:pgSz w:w="11906" w:h="16838" w:code="9"/>
          <w:pgMar w:top="851" w:right="851" w:bottom="1418" w:left="851" w:header="709" w:footer="284" w:gutter="0"/>
          <w:cols w:space="708"/>
          <w:docGrid w:linePitch="360"/>
        </w:sectPr>
      </w:pPr>
    </w:p>
    <w:p w:rsidR="00177B8B" w:rsidRPr="00DE40EC" w:rsidRDefault="0064732F" w:rsidP="00641634">
      <w:pPr>
        <w:pStyle w:val="Heading2"/>
        <w:ind w:left="1134" w:hanging="1134"/>
        <w:rPr>
          <w:color w:val="672080" w:themeColor="text1"/>
          <w:sz w:val="32"/>
          <w:szCs w:val="32"/>
        </w:rPr>
      </w:pPr>
      <w:bookmarkStart w:id="41" w:name="_Toc3280885"/>
      <w:r>
        <w:rPr>
          <w:color w:val="672080" w:themeColor="text1"/>
          <w:sz w:val="32"/>
          <w:szCs w:val="32"/>
        </w:rPr>
        <w:lastRenderedPageBreak/>
        <w:t>Appendix E</w:t>
      </w:r>
      <w:r w:rsidR="001F3981">
        <w:rPr>
          <w:color w:val="672080" w:themeColor="text1"/>
          <w:sz w:val="32"/>
          <w:szCs w:val="32"/>
        </w:rPr>
        <w:t>: European Site</w:t>
      </w:r>
      <w:r w:rsidR="00E76385">
        <w:rPr>
          <w:color w:val="672080" w:themeColor="text1"/>
          <w:sz w:val="32"/>
          <w:szCs w:val="32"/>
        </w:rPr>
        <w:t xml:space="preserve"> Characteristics</w:t>
      </w:r>
      <w:bookmarkEnd w:id="41"/>
      <w:r w:rsidR="00E76385">
        <w:rPr>
          <w:color w:val="672080" w:themeColor="text1"/>
          <w:sz w:val="32"/>
          <w:szCs w:val="32"/>
        </w:rPr>
        <w:t xml:space="preserve"> </w:t>
      </w:r>
      <w:r w:rsidR="00177B8B" w:rsidRPr="00DE40EC">
        <w:rPr>
          <w:color w:val="672080" w:themeColor="text1"/>
          <w:sz w:val="32"/>
          <w:szCs w:val="32"/>
        </w:rPr>
        <w:t xml:space="preserve"> </w:t>
      </w:r>
    </w:p>
    <w:tbl>
      <w:tblPr>
        <w:tblW w:w="1500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2448"/>
        <w:gridCol w:w="60"/>
        <w:gridCol w:w="1778"/>
        <w:gridCol w:w="1126"/>
        <w:gridCol w:w="652"/>
        <w:gridCol w:w="1276"/>
        <w:gridCol w:w="502"/>
        <w:gridCol w:w="1462"/>
        <w:gridCol w:w="316"/>
        <w:gridCol w:w="1655"/>
        <w:gridCol w:w="123"/>
        <w:gridCol w:w="3594"/>
      </w:tblGrid>
      <w:tr w:rsidR="00177B8B" w:rsidRPr="00230A53" w:rsidTr="00177B8B">
        <w:trPr>
          <w:gridBefore w:val="1"/>
          <w:wBefore w:w="12" w:type="dxa"/>
          <w:trHeight w:val="212"/>
        </w:trPr>
        <w:tc>
          <w:tcPr>
            <w:tcW w:w="2508" w:type="dxa"/>
            <w:gridSpan w:val="2"/>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w:t>
            </w:r>
          </w:p>
        </w:tc>
        <w:tc>
          <w:tcPr>
            <w:tcW w:w="12484" w:type="dxa"/>
            <w:gridSpan w:val="10"/>
            <w:shd w:val="clear" w:color="auto" w:fill="E5C7F1" w:themeFill="text1" w:themeFillTint="33"/>
          </w:tcPr>
          <w:p w:rsidR="00177B8B" w:rsidRPr="00230A53" w:rsidRDefault="00177B8B" w:rsidP="00177B8B">
            <w:pPr>
              <w:rPr>
                <w:rFonts w:cstheme="minorHAnsi"/>
                <w:b/>
                <w:sz w:val="20"/>
                <w:szCs w:val="20"/>
              </w:rPr>
            </w:pPr>
            <w:r w:rsidRPr="00230A53">
              <w:rPr>
                <w:rFonts w:cstheme="minorHAnsi"/>
                <w:b/>
                <w:sz w:val="20"/>
                <w:szCs w:val="20"/>
              </w:rPr>
              <w:t>SOUTH HAMS SAC. Located within: Torbay Unitary &amp; Devon County Authorities. Area (ha): 129.53</w:t>
            </w:r>
          </w:p>
        </w:tc>
      </w:tr>
      <w:tr w:rsidR="00177B8B" w:rsidRPr="00230A53" w:rsidTr="00177B8B">
        <w:trPr>
          <w:gridBefore w:val="1"/>
          <w:wBefore w:w="12" w:type="dxa"/>
        </w:trPr>
        <w:tc>
          <w:tcPr>
            <w:tcW w:w="2508" w:type="dxa"/>
            <w:gridSpan w:val="2"/>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Qualifying Interests</w:t>
            </w:r>
          </w:p>
        </w:tc>
        <w:tc>
          <w:tcPr>
            <w:tcW w:w="12484" w:type="dxa"/>
            <w:gridSpan w:val="10"/>
          </w:tcPr>
          <w:p w:rsidR="00177B8B" w:rsidRPr="00230A53" w:rsidRDefault="00177B8B" w:rsidP="00177B8B">
            <w:pPr>
              <w:rPr>
                <w:rFonts w:cstheme="minorHAnsi"/>
                <w:b/>
                <w:sz w:val="20"/>
                <w:szCs w:val="20"/>
              </w:rPr>
            </w:pPr>
            <w:r w:rsidRPr="00230A53">
              <w:rPr>
                <w:rFonts w:cstheme="minorHAnsi"/>
                <w:b/>
                <w:sz w:val="20"/>
                <w:szCs w:val="20"/>
              </w:rPr>
              <w:t>SAC</w:t>
            </w:r>
          </w:p>
          <w:p w:rsidR="00177B8B" w:rsidRPr="00230A53" w:rsidRDefault="00177B8B" w:rsidP="00177B8B">
            <w:pPr>
              <w:rPr>
                <w:rFonts w:cstheme="minorHAnsi"/>
                <w:sz w:val="20"/>
                <w:szCs w:val="20"/>
              </w:rPr>
            </w:pPr>
            <w:r w:rsidRPr="00230A53">
              <w:rPr>
                <w:rFonts w:cstheme="minorHAnsi"/>
                <w:sz w:val="20"/>
                <w:szCs w:val="20"/>
              </w:rPr>
              <w:t>Annex I habitats primary reason for selection:</w:t>
            </w:r>
          </w:p>
          <w:p w:rsidR="00177B8B" w:rsidRPr="00230A53" w:rsidRDefault="007C7544" w:rsidP="009F1136">
            <w:pPr>
              <w:numPr>
                <w:ilvl w:val="0"/>
                <w:numId w:val="8"/>
              </w:numPr>
              <w:spacing w:after="0" w:line="240" w:lineRule="auto"/>
              <w:rPr>
                <w:rFonts w:cstheme="minorHAnsi"/>
                <w:color w:val="000000"/>
                <w:sz w:val="20"/>
                <w:szCs w:val="20"/>
              </w:rPr>
            </w:pPr>
            <w:hyperlink r:id="rId17" w:history="1">
              <w:r w:rsidR="00177B8B" w:rsidRPr="00230A53">
                <w:rPr>
                  <w:rStyle w:val="Hyperlink"/>
                  <w:rFonts w:cstheme="minorHAnsi"/>
                  <w:color w:val="000000"/>
                  <w:sz w:val="20"/>
                  <w:szCs w:val="20"/>
                </w:rPr>
                <w:t>European dry heaths</w:t>
              </w:r>
            </w:hyperlink>
          </w:p>
          <w:p w:rsidR="00177B8B" w:rsidRPr="00230A53" w:rsidRDefault="007C7544" w:rsidP="009F1136">
            <w:pPr>
              <w:numPr>
                <w:ilvl w:val="0"/>
                <w:numId w:val="8"/>
              </w:numPr>
              <w:spacing w:after="0" w:line="240" w:lineRule="auto"/>
              <w:rPr>
                <w:rFonts w:cstheme="minorHAnsi"/>
                <w:color w:val="000000"/>
                <w:sz w:val="20"/>
                <w:szCs w:val="20"/>
              </w:rPr>
            </w:pPr>
            <w:hyperlink r:id="rId18" w:history="1">
              <w:r w:rsidR="00177B8B" w:rsidRPr="00230A53">
                <w:rPr>
                  <w:rStyle w:val="Hyperlink"/>
                  <w:rFonts w:cstheme="minorHAnsi"/>
                  <w:color w:val="000000"/>
                  <w:sz w:val="20"/>
                  <w:szCs w:val="20"/>
                </w:rPr>
                <w:t>Semi-natural dry grasslands and scrubland facies: on calcareous substrates (</w:t>
              </w:r>
              <w:r w:rsidR="00177B8B" w:rsidRPr="00230A53">
                <w:rPr>
                  <w:rStyle w:val="Hyperlink"/>
                  <w:rFonts w:cstheme="minorHAnsi"/>
                  <w:i/>
                  <w:iCs/>
                  <w:color w:val="000000"/>
                  <w:sz w:val="20"/>
                  <w:szCs w:val="20"/>
                </w:rPr>
                <w:t>Festuco-Brometalia</w:t>
              </w:r>
              <w:r w:rsidR="00177B8B" w:rsidRPr="00230A53">
                <w:rPr>
                  <w:rStyle w:val="Hyperlink"/>
                  <w:rFonts w:cstheme="minorHAnsi"/>
                  <w:color w:val="000000"/>
                  <w:sz w:val="20"/>
                  <w:szCs w:val="20"/>
                </w:rPr>
                <w:t>)</w:t>
              </w:r>
            </w:hyperlink>
          </w:p>
          <w:p w:rsidR="00177B8B" w:rsidRPr="00230A53" w:rsidRDefault="00177B8B" w:rsidP="00177B8B">
            <w:pPr>
              <w:rPr>
                <w:rFonts w:cstheme="minorHAnsi"/>
                <w:sz w:val="20"/>
                <w:szCs w:val="20"/>
              </w:rPr>
            </w:pPr>
            <w:r w:rsidRPr="00230A53">
              <w:rPr>
                <w:rFonts w:cstheme="minorHAnsi"/>
                <w:sz w:val="20"/>
                <w:szCs w:val="20"/>
              </w:rPr>
              <w:t>Annex I Habitats qualifying feature:</w:t>
            </w:r>
          </w:p>
          <w:p w:rsidR="00177B8B" w:rsidRPr="00230A53" w:rsidRDefault="007C7544" w:rsidP="009F1136">
            <w:pPr>
              <w:numPr>
                <w:ilvl w:val="0"/>
                <w:numId w:val="9"/>
              </w:numPr>
              <w:tabs>
                <w:tab w:val="left" w:pos="1380"/>
              </w:tabs>
              <w:spacing w:after="0" w:line="240" w:lineRule="auto"/>
              <w:rPr>
                <w:rFonts w:cstheme="minorHAnsi"/>
                <w:color w:val="000000"/>
                <w:sz w:val="20"/>
                <w:szCs w:val="20"/>
              </w:rPr>
            </w:pPr>
            <w:hyperlink r:id="rId19" w:history="1">
              <w:r w:rsidR="00177B8B" w:rsidRPr="00230A53">
                <w:rPr>
                  <w:rStyle w:val="Hyperlink"/>
                  <w:rFonts w:cstheme="minorHAnsi"/>
                  <w:color w:val="000000"/>
                  <w:sz w:val="20"/>
                  <w:szCs w:val="20"/>
                </w:rPr>
                <w:t>Vegetated sea cliffs of the Atlantic and Baltic coasts</w:t>
              </w:r>
            </w:hyperlink>
            <w:r w:rsidR="00177B8B" w:rsidRPr="00230A53">
              <w:rPr>
                <w:rFonts w:cstheme="minorHAnsi"/>
                <w:color w:val="000000"/>
                <w:sz w:val="20"/>
                <w:szCs w:val="20"/>
              </w:rPr>
              <w:tab/>
            </w:r>
          </w:p>
          <w:p w:rsidR="00177B8B" w:rsidRPr="00230A53" w:rsidRDefault="007C7544" w:rsidP="009F1136">
            <w:pPr>
              <w:numPr>
                <w:ilvl w:val="0"/>
                <w:numId w:val="9"/>
              </w:numPr>
              <w:spacing w:after="0" w:line="240" w:lineRule="auto"/>
              <w:rPr>
                <w:rFonts w:cstheme="minorHAnsi"/>
                <w:color w:val="000000"/>
                <w:sz w:val="20"/>
                <w:szCs w:val="20"/>
              </w:rPr>
            </w:pPr>
            <w:hyperlink r:id="rId20" w:history="1">
              <w:r w:rsidR="00177B8B" w:rsidRPr="00230A53">
                <w:rPr>
                  <w:rStyle w:val="Hyperlink"/>
                  <w:rFonts w:cstheme="minorHAnsi"/>
                  <w:color w:val="000000"/>
                  <w:sz w:val="20"/>
                  <w:szCs w:val="20"/>
                </w:rPr>
                <w:t>Caves not open to the public</w:t>
              </w:r>
            </w:hyperlink>
          </w:p>
          <w:p w:rsidR="00177B8B" w:rsidRPr="00230A53" w:rsidRDefault="007C7544" w:rsidP="009F1136">
            <w:pPr>
              <w:numPr>
                <w:ilvl w:val="0"/>
                <w:numId w:val="9"/>
              </w:numPr>
              <w:spacing w:after="0" w:line="240" w:lineRule="auto"/>
              <w:rPr>
                <w:rFonts w:cstheme="minorHAnsi"/>
                <w:color w:val="000000"/>
                <w:sz w:val="20"/>
                <w:szCs w:val="20"/>
              </w:rPr>
            </w:pPr>
            <w:hyperlink r:id="rId21" w:history="1">
              <w:r w:rsidR="00177B8B" w:rsidRPr="00230A53">
                <w:rPr>
                  <w:rStyle w:val="Hyperlink"/>
                  <w:rFonts w:cstheme="minorHAnsi"/>
                  <w:i/>
                  <w:color w:val="000000"/>
                  <w:sz w:val="20"/>
                  <w:szCs w:val="20"/>
                </w:rPr>
                <w:t xml:space="preserve">Tilio-Acerion </w:t>
              </w:r>
              <w:r w:rsidR="00177B8B" w:rsidRPr="00230A53">
                <w:rPr>
                  <w:rStyle w:val="Hyperlink"/>
                  <w:rFonts w:cstheme="minorHAnsi"/>
                  <w:color w:val="000000"/>
                  <w:sz w:val="20"/>
                  <w:szCs w:val="20"/>
                </w:rPr>
                <w:t>forests of slopes, screes and ravines</w:t>
              </w:r>
            </w:hyperlink>
          </w:p>
          <w:p w:rsidR="00177B8B" w:rsidRPr="00230A53" w:rsidRDefault="00177B8B" w:rsidP="00177B8B">
            <w:pPr>
              <w:rPr>
                <w:rFonts w:cstheme="minorHAnsi"/>
                <w:sz w:val="20"/>
                <w:szCs w:val="20"/>
              </w:rPr>
            </w:pPr>
            <w:r w:rsidRPr="00230A53">
              <w:rPr>
                <w:rFonts w:cstheme="minorHAnsi"/>
                <w:sz w:val="20"/>
                <w:szCs w:val="20"/>
              </w:rPr>
              <w:t>Annex II species primary reason for selection:</w:t>
            </w:r>
          </w:p>
          <w:p w:rsidR="00177B8B" w:rsidRPr="00230A53" w:rsidRDefault="007C7544" w:rsidP="009F1136">
            <w:pPr>
              <w:numPr>
                <w:ilvl w:val="0"/>
                <w:numId w:val="10"/>
              </w:numPr>
              <w:spacing w:after="0" w:line="240" w:lineRule="auto"/>
              <w:rPr>
                <w:rFonts w:cstheme="minorHAnsi"/>
                <w:sz w:val="20"/>
                <w:szCs w:val="20"/>
              </w:rPr>
            </w:pPr>
            <w:hyperlink r:id="rId22" w:history="1">
              <w:r w:rsidR="00177B8B" w:rsidRPr="00230A53">
                <w:rPr>
                  <w:rStyle w:val="Hyperlink"/>
                  <w:rFonts w:cstheme="minorHAnsi"/>
                  <w:color w:val="000000"/>
                  <w:sz w:val="20"/>
                  <w:szCs w:val="20"/>
                </w:rPr>
                <w:t>Greater horseshoe bat</w:t>
              </w:r>
            </w:hyperlink>
            <w:r w:rsidR="00177B8B" w:rsidRPr="00230A53">
              <w:rPr>
                <w:rFonts w:cstheme="minorHAnsi"/>
                <w:sz w:val="20"/>
                <w:szCs w:val="20"/>
              </w:rPr>
              <w:t xml:space="preserve"> </w:t>
            </w:r>
            <w:r w:rsidR="00177B8B" w:rsidRPr="00230A53">
              <w:rPr>
                <w:rFonts w:cstheme="minorHAnsi"/>
                <w:i/>
                <w:iCs/>
                <w:sz w:val="20"/>
                <w:szCs w:val="20"/>
              </w:rPr>
              <w:t>Rhinolophus ferrumequinum</w:t>
            </w:r>
          </w:p>
        </w:tc>
      </w:tr>
      <w:tr w:rsidR="00177B8B" w:rsidRPr="00230A53" w:rsidTr="00177B8B">
        <w:trPr>
          <w:gridBefore w:val="1"/>
          <w:wBefore w:w="12" w:type="dxa"/>
          <w:trHeight w:val="1976"/>
        </w:trPr>
        <w:tc>
          <w:tcPr>
            <w:tcW w:w="2508" w:type="dxa"/>
            <w:gridSpan w:val="2"/>
            <w:vMerge w:val="restart"/>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Conservation Objectives</w:t>
            </w: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Component SSSI: Berry Head to Sharkham SSSI</w:t>
            </w:r>
          </w:p>
          <w:p w:rsidR="00177B8B" w:rsidRPr="00230A53" w:rsidRDefault="00177B8B" w:rsidP="00177B8B">
            <w:pPr>
              <w:rPr>
                <w:rFonts w:cstheme="minorHAnsi"/>
                <w:sz w:val="20"/>
                <w:szCs w:val="20"/>
              </w:rPr>
            </w:pPr>
            <w:r w:rsidRPr="00230A53">
              <w:rPr>
                <w:rFonts w:cstheme="minorHAnsi"/>
                <w:sz w:val="20"/>
                <w:szCs w:val="20"/>
              </w:rPr>
              <w:t>The conservation objectives for the Eur</w:t>
            </w:r>
            <w:r w:rsidR="004764B3">
              <w:rPr>
                <w:rFonts w:cstheme="minorHAnsi"/>
                <w:sz w:val="20"/>
                <w:szCs w:val="20"/>
              </w:rPr>
              <w:t>opean interests on the SSSI are</w:t>
            </w:r>
            <w:r w:rsidRPr="00230A53">
              <w:rPr>
                <w:rFonts w:cstheme="minorHAnsi"/>
                <w:sz w:val="20"/>
                <w:szCs w:val="20"/>
              </w:rPr>
              <w:t>:</w:t>
            </w:r>
          </w:p>
          <w:p w:rsidR="00177B8B" w:rsidRPr="00230A53" w:rsidRDefault="00177B8B" w:rsidP="009F1136">
            <w:pPr>
              <w:numPr>
                <w:ilvl w:val="0"/>
                <w:numId w:val="11"/>
              </w:numPr>
              <w:spacing w:after="0" w:line="240" w:lineRule="auto"/>
              <w:rPr>
                <w:rFonts w:cstheme="minorHAnsi"/>
                <w:sz w:val="20"/>
                <w:szCs w:val="20"/>
              </w:rPr>
            </w:pPr>
            <w:r w:rsidRPr="00230A53">
              <w:rPr>
                <w:rFonts w:cstheme="minorHAnsi"/>
                <w:sz w:val="20"/>
                <w:szCs w:val="20"/>
              </w:rPr>
              <w:t>To maintain, in favourable condition the Caves not open to the public, European Dry Heaths, Semi-natural dry grasslands and scrub facies on calcareous substrate, Vegetated sea cliffs of the Atlantic and Baltic Coasts.</w:t>
            </w:r>
          </w:p>
          <w:p w:rsidR="00177B8B" w:rsidRPr="00230A53" w:rsidRDefault="00177B8B" w:rsidP="009F1136">
            <w:pPr>
              <w:numPr>
                <w:ilvl w:val="0"/>
                <w:numId w:val="11"/>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p w:rsidR="00177B8B" w:rsidRPr="00230A53" w:rsidRDefault="00177B8B" w:rsidP="00177B8B">
            <w:pPr>
              <w:ind w:left="360"/>
              <w:rPr>
                <w:rFonts w:cstheme="minorHAnsi"/>
                <w:i/>
                <w:sz w:val="20"/>
                <w:szCs w:val="20"/>
              </w:rPr>
            </w:pPr>
            <w:r w:rsidRPr="00230A53">
              <w:rPr>
                <w:rFonts w:cstheme="minorHAnsi"/>
                <w:i/>
                <w:sz w:val="20"/>
                <w:szCs w:val="20"/>
              </w:rPr>
              <w:t xml:space="preserve"> Note: maintenance implies restoration if the feature is not currently in favourable condition.</w:t>
            </w:r>
          </w:p>
        </w:tc>
      </w:tr>
      <w:tr w:rsidR="00177B8B" w:rsidRPr="00230A53" w:rsidTr="00177B8B">
        <w:trPr>
          <w:gridBefore w:val="1"/>
          <w:wBefore w:w="12" w:type="dxa"/>
          <w:trHeight w:val="1420"/>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Component SSSI: Haytor and Smallacombe Iron Mine</w:t>
            </w:r>
          </w:p>
          <w:p w:rsidR="00177B8B" w:rsidRPr="00230A53" w:rsidRDefault="00177B8B" w:rsidP="00177B8B">
            <w:pPr>
              <w:rPr>
                <w:rFonts w:cstheme="minorHAnsi"/>
                <w:sz w:val="20"/>
                <w:szCs w:val="20"/>
              </w:rPr>
            </w:pPr>
            <w:r w:rsidRPr="00230A53">
              <w:rPr>
                <w:rFonts w:cstheme="minorHAnsi"/>
                <w:sz w:val="20"/>
                <w:szCs w:val="20"/>
              </w:rPr>
              <w:t>The conservation objectives for the European interests on the SSSI</w:t>
            </w:r>
            <w:r w:rsidR="004764B3">
              <w:rPr>
                <w:rFonts w:cstheme="minorHAnsi"/>
                <w:sz w:val="20"/>
                <w:szCs w:val="20"/>
              </w:rPr>
              <w:t xml:space="preserve"> are</w:t>
            </w:r>
            <w:r w:rsidRPr="00230A53">
              <w:rPr>
                <w:rFonts w:cstheme="minorHAnsi"/>
                <w:sz w:val="20"/>
                <w:szCs w:val="20"/>
              </w:rPr>
              <w:t>:</w:t>
            </w:r>
          </w:p>
          <w:p w:rsidR="00177B8B" w:rsidRPr="00230A53" w:rsidRDefault="00177B8B" w:rsidP="009F1136">
            <w:pPr>
              <w:numPr>
                <w:ilvl w:val="0"/>
                <w:numId w:val="12"/>
              </w:numPr>
              <w:spacing w:after="0" w:line="240" w:lineRule="auto"/>
              <w:rPr>
                <w:rFonts w:cstheme="minorHAnsi"/>
                <w:sz w:val="20"/>
                <w:szCs w:val="20"/>
              </w:rPr>
            </w:pPr>
            <w:r w:rsidRPr="00230A53">
              <w:rPr>
                <w:rFonts w:cstheme="minorHAnsi"/>
                <w:sz w:val="20"/>
                <w:szCs w:val="20"/>
              </w:rPr>
              <w:t>To maintain, in favourable condition Caves not open to the public.</w:t>
            </w:r>
          </w:p>
          <w:p w:rsidR="00177B8B" w:rsidRPr="00230A53" w:rsidRDefault="00177B8B" w:rsidP="009F1136">
            <w:pPr>
              <w:numPr>
                <w:ilvl w:val="0"/>
                <w:numId w:val="12"/>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177B8B" w:rsidRPr="00230A53" w:rsidTr="00177B8B">
        <w:trPr>
          <w:gridBefore w:val="1"/>
          <w:wBefore w:w="12" w:type="dxa"/>
          <w:trHeight w:val="1416"/>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 xml:space="preserve">Component SSSI: Buckfastleigh Caves </w:t>
            </w:r>
          </w:p>
          <w:p w:rsidR="00177B8B" w:rsidRPr="00230A53" w:rsidRDefault="00177B8B" w:rsidP="00177B8B">
            <w:pPr>
              <w:rPr>
                <w:rFonts w:cstheme="minorHAnsi"/>
                <w:sz w:val="20"/>
                <w:szCs w:val="20"/>
              </w:rPr>
            </w:pPr>
            <w:r w:rsidRPr="00230A53">
              <w:rPr>
                <w:rFonts w:cstheme="minorHAnsi"/>
                <w:sz w:val="20"/>
                <w:szCs w:val="20"/>
              </w:rPr>
              <w:t>The conservation objectives for the Eur</w:t>
            </w:r>
            <w:r w:rsidR="004764B3">
              <w:rPr>
                <w:rFonts w:cstheme="minorHAnsi"/>
                <w:sz w:val="20"/>
                <w:szCs w:val="20"/>
              </w:rPr>
              <w:t>opean interests on the SSSI are</w:t>
            </w:r>
            <w:r w:rsidRPr="00230A53">
              <w:rPr>
                <w:rFonts w:cstheme="minorHAnsi"/>
                <w:sz w:val="20"/>
                <w:szCs w:val="20"/>
              </w:rPr>
              <w:t>:</w:t>
            </w:r>
          </w:p>
          <w:p w:rsidR="00177B8B" w:rsidRPr="00230A53" w:rsidRDefault="00177B8B" w:rsidP="009F1136">
            <w:pPr>
              <w:numPr>
                <w:ilvl w:val="0"/>
                <w:numId w:val="13"/>
              </w:numPr>
              <w:spacing w:after="0" w:line="240" w:lineRule="auto"/>
              <w:rPr>
                <w:rFonts w:cstheme="minorHAnsi"/>
                <w:sz w:val="20"/>
                <w:szCs w:val="20"/>
              </w:rPr>
            </w:pPr>
            <w:r w:rsidRPr="00230A53">
              <w:rPr>
                <w:rFonts w:cstheme="minorHAnsi"/>
                <w:sz w:val="20"/>
                <w:szCs w:val="20"/>
              </w:rPr>
              <w:t>To maintain, in favourable condition the Caves not open to the public.</w:t>
            </w:r>
          </w:p>
          <w:p w:rsidR="00177B8B" w:rsidRPr="00230A53" w:rsidRDefault="00177B8B" w:rsidP="009F1136">
            <w:pPr>
              <w:numPr>
                <w:ilvl w:val="0"/>
                <w:numId w:val="13"/>
              </w:numPr>
              <w:spacing w:after="0" w:line="240" w:lineRule="auto"/>
              <w:rPr>
                <w:rFonts w:cstheme="minorHAnsi"/>
                <w:b/>
                <w:bCs/>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177B8B" w:rsidRPr="00230A53" w:rsidTr="00177B8B">
        <w:trPr>
          <w:gridBefore w:val="1"/>
          <w:wBefore w:w="12" w:type="dxa"/>
          <w:trHeight w:val="1439"/>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Component SSSI: Bulkamore Iron Mine</w:t>
            </w:r>
          </w:p>
          <w:p w:rsidR="00177B8B" w:rsidRPr="00230A53" w:rsidRDefault="00177B8B" w:rsidP="00177B8B">
            <w:pPr>
              <w:rPr>
                <w:rFonts w:cstheme="minorHAnsi"/>
                <w:sz w:val="20"/>
                <w:szCs w:val="20"/>
              </w:rPr>
            </w:pPr>
            <w:r w:rsidRPr="00230A53">
              <w:rPr>
                <w:rFonts w:cstheme="minorHAnsi"/>
                <w:sz w:val="20"/>
                <w:szCs w:val="20"/>
              </w:rPr>
              <w:t>The conservation objectives for the Eur</w:t>
            </w:r>
            <w:r w:rsidR="004764B3">
              <w:rPr>
                <w:rFonts w:cstheme="minorHAnsi"/>
                <w:sz w:val="20"/>
                <w:szCs w:val="20"/>
              </w:rPr>
              <w:t>opean interests on the SSSI are</w:t>
            </w:r>
            <w:r w:rsidRPr="00230A53">
              <w:rPr>
                <w:rFonts w:cstheme="minorHAnsi"/>
                <w:sz w:val="20"/>
                <w:szCs w:val="20"/>
              </w:rPr>
              <w:t>:</w:t>
            </w:r>
          </w:p>
          <w:p w:rsidR="00177B8B" w:rsidRPr="00230A53" w:rsidRDefault="00177B8B" w:rsidP="009F1136">
            <w:pPr>
              <w:numPr>
                <w:ilvl w:val="0"/>
                <w:numId w:val="14"/>
              </w:numPr>
              <w:spacing w:after="0" w:line="240" w:lineRule="auto"/>
              <w:rPr>
                <w:rFonts w:cstheme="minorHAnsi"/>
                <w:sz w:val="20"/>
                <w:szCs w:val="20"/>
              </w:rPr>
            </w:pPr>
            <w:r w:rsidRPr="00230A53">
              <w:rPr>
                <w:rFonts w:cstheme="minorHAnsi"/>
                <w:sz w:val="20"/>
                <w:szCs w:val="20"/>
              </w:rPr>
              <w:t>To maintain, in favourable condition the Caves not open to the public.</w:t>
            </w:r>
          </w:p>
          <w:p w:rsidR="00177B8B" w:rsidRPr="00230A53" w:rsidRDefault="00177B8B" w:rsidP="009F1136">
            <w:pPr>
              <w:numPr>
                <w:ilvl w:val="0"/>
                <w:numId w:val="14"/>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177B8B" w:rsidRPr="00230A53" w:rsidTr="00177B8B">
        <w:trPr>
          <w:gridBefore w:val="1"/>
          <w:wBefore w:w="12" w:type="dxa"/>
          <w:trHeight w:val="1615"/>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 xml:space="preserve">Component SSSI: Chudleigh Caves and Woods </w:t>
            </w:r>
          </w:p>
          <w:p w:rsidR="00177B8B" w:rsidRPr="00230A53" w:rsidRDefault="00177B8B" w:rsidP="00177B8B">
            <w:pPr>
              <w:rPr>
                <w:rFonts w:cstheme="minorHAnsi"/>
                <w:sz w:val="20"/>
                <w:szCs w:val="20"/>
              </w:rPr>
            </w:pPr>
            <w:r w:rsidRPr="00230A53">
              <w:rPr>
                <w:rFonts w:cstheme="minorHAnsi"/>
                <w:sz w:val="20"/>
                <w:szCs w:val="20"/>
              </w:rPr>
              <w:t>The conservation objectives for the Eur</w:t>
            </w:r>
            <w:r w:rsidR="004764B3">
              <w:rPr>
                <w:rFonts w:cstheme="minorHAnsi"/>
                <w:sz w:val="20"/>
                <w:szCs w:val="20"/>
              </w:rPr>
              <w:t>opean interests on the SSSI are</w:t>
            </w:r>
            <w:r w:rsidRPr="00230A53">
              <w:rPr>
                <w:rFonts w:cstheme="minorHAnsi"/>
                <w:sz w:val="20"/>
                <w:szCs w:val="20"/>
              </w:rPr>
              <w:t>:</w:t>
            </w:r>
          </w:p>
          <w:p w:rsidR="00177B8B" w:rsidRPr="00230A53" w:rsidRDefault="00177B8B" w:rsidP="009F1136">
            <w:pPr>
              <w:numPr>
                <w:ilvl w:val="0"/>
                <w:numId w:val="15"/>
              </w:numPr>
              <w:spacing w:after="0" w:line="240" w:lineRule="auto"/>
              <w:rPr>
                <w:rFonts w:cstheme="minorHAnsi"/>
                <w:sz w:val="20"/>
                <w:szCs w:val="20"/>
              </w:rPr>
            </w:pPr>
            <w:r w:rsidRPr="00230A53">
              <w:rPr>
                <w:rFonts w:cstheme="minorHAnsi"/>
                <w:sz w:val="20"/>
                <w:szCs w:val="20"/>
              </w:rPr>
              <w:t xml:space="preserve">To maintain, in favourable condition the </w:t>
            </w:r>
            <w:r w:rsidRPr="00230A53">
              <w:rPr>
                <w:rFonts w:cstheme="minorHAnsi"/>
                <w:i/>
                <w:sz w:val="20"/>
                <w:szCs w:val="20"/>
              </w:rPr>
              <w:t>Tilio - Acerion</w:t>
            </w:r>
            <w:r w:rsidRPr="00230A53">
              <w:rPr>
                <w:rFonts w:cstheme="minorHAnsi"/>
                <w:sz w:val="20"/>
                <w:szCs w:val="20"/>
              </w:rPr>
              <w:t xml:space="preserve"> forests of slopes, screes and ravines, and the Caves not open to the public.</w:t>
            </w:r>
          </w:p>
          <w:p w:rsidR="00177B8B" w:rsidRPr="00230A53" w:rsidRDefault="00177B8B" w:rsidP="009F1136">
            <w:pPr>
              <w:numPr>
                <w:ilvl w:val="0"/>
                <w:numId w:val="15"/>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177B8B" w:rsidRPr="00230A53" w:rsidTr="00177B8B">
        <w:trPr>
          <w:gridBefore w:val="1"/>
          <w:wBefore w:w="12" w:type="dxa"/>
        </w:trPr>
        <w:tc>
          <w:tcPr>
            <w:tcW w:w="2508" w:type="dxa"/>
            <w:gridSpan w:val="2"/>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Key Environmental Conditions (factors that maintain site integrity)</w:t>
            </w:r>
          </w:p>
        </w:tc>
        <w:tc>
          <w:tcPr>
            <w:tcW w:w="12484" w:type="dxa"/>
            <w:gridSpan w:val="10"/>
          </w:tcPr>
          <w:p w:rsidR="00177B8B" w:rsidRPr="00230A53" w:rsidRDefault="00177B8B" w:rsidP="009F1136">
            <w:pPr>
              <w:numPr>
                <w:ilvl w:val="0"/>
                <w:numId w:val="16"/>
              </w:numPr>
              <w:spacing w:after="0" w:line="240" w:lineRule="auto"/>
              <w:rPr>
                <w:rFonts w:cstheme="minorHAnsi"/>
                <w:sz w:val="20"/>
                <w:szCs w:val="20"/>
              </w:rPr>
            </w:pPr>
            <w:r w:rsidRPr="00230A53">
              <w:rPr>
                <w:rFonts w:cstheme="minorHAnsi"/>
                <w:sz w:val="20"/>
                <w:szCs w:val="20"/>
              </w:rPr>
              <w:t>Appropriate management of the heathland is required to maintain the structural diversity including undisturbed bare ground, age structure and vegetation mosaic. *</w:t>
            </w:r>
          </w:p>
          <w:p w:rsidR="00177B8B" w:rsidRPr="00230A53" w:rsidRDefault="00177B8B" w:rsidP="009F1136">
            <w:pPr>
              <w:numPr>
                <w:ilvl w:val="0"/>
                <w:numId w:val="16"/>
              </w:numPr>
              <w:spacing w:after="0" w:line="240" w:lineRule="auto"/>
              <w:rPr>
                <w:rFonts w:cstheme="minorHAnsi"/>
                <w:sz w:val="20"/>
                <w:szCs w:val="20"/>
              </w:rPr>
            </w:pPr>
            <w:r w:rsidRPr="00230A53">
              <w:rPr>
                <w:rFonts w:cstheme="minorHAnsi"/>
                <w:sz w:val="20"/>
                <w:szCs w:val="20"/>
              </w:rPr>
              <w:t>Maintaining hydrological conditions.</w:t>
            </w:r>
            <w:r w:rsidRPr="00230A53">
              <w:rPr>
                <w:rStyle w:val="FootnoteReference"/>
                <w:rFonts w:cstheme="minorHAnsi"/>
                <w:sz w:val="20"/>
                <w:szCs w:val="20"/>
              </w:rPr>
              <w:t xml:space="preserve"> </w:t>
            </w:r>
            <w:r w:rsidRPr="00230A53">
              <w:rPr>
                <w:rFonts w:cstheme="minorHAnsi"/>
                <w:sz w:val="20"/>
                <w:szCs w:val="20"/>
              </w:rPr>
              <w:t>*</w:t>
            </w:r>
          </w:p>
          <w:p w:rsidR="00177B8B" w:rsidRPr="00230A53" w:rsidRDefault="00177B8B" w:rsidP="009F1136">
            <w:pPr>
              <w:numPr>
                <w:ilvl w:val="0"/>
                <w:numId w:val="16"/>
              </w:numPr>
              <w:spacing w:after="0" w:line="240" w:lineRule="auto"/>
              <w:rPr>
                <w:rFonts w:cstheme="minorHAnsi"/>
                <w:sz w:val="20"/>
                <w:szCs w:val="20"/>
              </w:rPr>
            </w:pPr>
            <w:r w:rsidRPr="00230A53">
              <w:rPr>
                <w:rFonts w:cstheme="minorHAnsi"/>
                <w:sz w:val="20"/>
                <w:szCs w:val="20"/>
              </w:rPr>
              <w:t>Maintain natural woodland processes and diverse woodland structure.</w:t>
            </w:r>
            <w:r w:rsidRPr="00230A53">
              <w:rPr>
                <w:rStyle w:val="FootnoteReference"/>
                <w:rFonts w:cstheme="minorHAnsi"/>
                <w:sz w:val="20"/>
                <w:szCs w:val="20"/>
              </w:rPr>
              <w:t xml:space="preserve"> </w:t>
            </w:r>
            <w:r w:rsidRPr="00230A53">
              <w:rPr>
                <w:rFonts w:cstheme="minorHAnsi"/>
                <w:sz w:val="20"/>
                <w:szCs w:val="20"/>
              </w:rPr>
              <w:t>*</w:t>
            </w:r>
          </w:p>
          <w:p w:rsidR="00177B8B" w:rsidRPr="00230A53" w:rsidRDefault="00177B8B" w:rsidP="009F1136">
            <w:pPr>
              <w:numPr>
                <w:ilvl w:val="0"/>
                <w:numId w:val="16"/>
              </w:numPr>
              <w:spacing w:after="0" w:line="240" w:lineRule="auto"/>
              <w:rPr>
                <w:rFonts w:cstheme="minorHAnsi"/>
                <w:sz w:val="20"/>
                <w:szCs w:val="20"/>
              </w:rPr>
            </w:pPr>
            <w:r w:rsidRPr="00230A53">
              <w:rPr>
                <w:rFonts w:cstheme="minorHAnsi"/>
                <w:sz w:val="20"/>
                <w:szCs w:val="20"/>
              </w:rPr>
              <w:t xml:space="preserve">The roosts of the </w:t>
            </w:r>
            <w:hyperlink r:id="rId23" w:history="1">
              <w:r w:rsidRPr="00230A53">
                <w:rPr>
                  <w:rFonts w:cstheme="minorHAnsi"/>
                  <w:sz w:val="20"/>
                  <w:szCs w:val="20"/>
                </w:rPr>
                <w:t>Greater horseshoe bat</w:t>
              </w:r>
            </w:hyperlink>
            <w:r w:rsidRPr="00230A53">
              <w:rPr>
                <w:rFonts w:cstheme="minorHAnsi"/>
                <w:sz w:val="20"/>
                <w:szCs w:val="20"/>
              </w:rPr>
              <w:t xml:space="preserve"> are sensitive to disturbance (internal and external) and would need to be limited to acceptable levels.*</w:t>
            </w:r>
          </w:p>
          <w:p w:rsidR="00177B8B" w:rsidRPr="00230A53" w:rsidRDefault="00177B8B" w:rsidP="009F1136">
            <w:pPr>
              <w:numPr>
                <w:ilvl w:val="0"/>
                <w:numId w:val="16"/>
              </w:numPr>
              <w:spacing w:after="0" w:line="240" w:lineRule="auto"/>
              <w:rPr>
                <w:rFonts w:cstheme="minorHAnsi"/>
                <w:sz w:val="20"/>
                <w:szCs w:val="20"/>
              </w:rPr>
            </w:pPr>
            <w:r w:rsidRPr="00230A53">
              <w:rPr>
                <w:rFonts w:cstheme="minorHAnsi"/>
                <w:sz w:val="20"/>
                <w:szCs w:val="20"/>
              </w:rPr>
              <w:t xml:space="preserve">The internal conditions (temperature, light, ventilation, stability etc) of the cave systems, disused quarries and mine-shafts that support the </w:t>
            </w:r>
            <w:hyperlink r:id="rId24" w:history="1">
              <w:r w:rsidRPr="00230A53">
                <w:rPr>
                  <w:rStyle w:val="Hyperlink"/>
                  <w:rFonts w:cstheme="minorHAnsi"/>
                  <w:color w:val="000000"/>
                  <w:sz w:val="20"/>
                  <w:szCs w:val="20"/>
                </w:rPr>
                <w:t>Greater horseshoe bat</w:t>
              </w:r>
            </w:hyperlink>
            <w:r w:rsidRPr="00230A53">
              <w:rPr>
                <w:rFonts w:cstheme="minorHAnsi"/>
                <w:sz w:val="20"/>
                <w:szCs w:val="20"/>
              </w:rPr>
              <w:t xml:space="preserve"> population should be maintained. </w:t>
            </w:r>
          </w:p>
          <w:p w:rsidR="00177B8B" w:rsidRPr="00230A53" w:rsidRDefault="00177B8B" w:rsidP="009F1136">
            <w:pPr>
              <w:numPr>
                <w:ilvl w:val="0"/>
                <w:numId w:val="16"/>
              </w:numPr>
              <w:spacing w:after="0" w:line="240" w:lineRule="auto"/>
              <w:rPr>
                <w:rFonts w:cstheme="minorHAnsi"/>
                <w:sz w:val="20"/>
                <w:szCs w:val="20"/>
              </w:rPr>
            </w:pPr>
            <w:r w:rsidRPr="00230A53">
              <w:rPr>
                <w:rFonts w:cstheme="minorHAnsi"/>
                <w:sz w:val="20"/>
                <w:szCs w:val="20"/>
              </w:rPr>
              <w:t>Any development or intrusion that may influence these factors would leave the suitability of the site and the species at risk. The most likely cause of disturbance to the site is the unauthorised entry into the roosts and indirect threats that could stem from the disturbance of feeding areas, impacts on flight paths, light and noise pollution.</w:t>
            </w:r>
          </w:p>
        </w:tc>
      </w:tr>
      <w:tr w:rsidR="00177B8B" w:rsidRPr="00230A53" w:rsidTr="00177B8B">
        <w:trPr>
          <w:gridBefore w:val="1"/>
          <w:wBefore w:w="12" w:type="dxa"/>
          <w:trHeight w:val="788"/>
        </w:trPr>
        <w:tc>
          <w:tcPr>
            <w:tcW w:w="2508" w:type="dxa"/>
            <w:gridSpan w:val="2"/>
            <w:vMerge w:val="restart"/>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Condition of SSSI Units (Compiled  August 2011)</w:t>
            </w:r>
            <w:r w:rsidRPr="00230A53">
              <w:rPr>
                <w:rFonts w:cstheme="minorHAnsi"/>
                <w:sz w:val="20"/>
                <w:szCs w:val="20"/>
              </w:rPr>
              <w:t xml:space="preserve"> **</w:t>
            </w: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tc>
        <w:tc>
          <w:tcPr>
            <w:tcW w:w="1778" w:type="dxa"/>
          </w:tcPr>
          <w:p w:rsidR="00177B8B" w:rsidRPr="00230A53" w:rsidRDefault="00177B8B" w:rsidP="00177B8B">
            <w:pPr>
              <w:rPr>
                <w:rFonts w:cstheme="minorHAnsi"/>
                <w:b/>
                <w:bCs/>
                <w:sz w:val="20"/>
                <w:szCs w:val="20"/>
              </w:rPr>
            </w:pPr>
            <w:r w:rsidRPr="00230A53">
              <w:rPr>
                <w:rFonts w:cstheme="minorHAnsi"/>
                <w:sz w:val="20"/>
                <w:szCs w:val="20"/>
              </w:rPr>
              <w:lastRenderedPageBreak/>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favourable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recovering</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no change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declining</w:t>
            </w:r>
          </w:p>
        </w:tc>
        <w:tc>
          <w:tcPr>
            <w:tcW w:w="3594" w:type="dxa"/>
          </w:tcPr>
          <w:p w:rsidR="00177B8B" w:rsidRPr="00230A53" w:rsidRDefault="00177B8B" w:rsidP="00177B8B">
            <w:pPr>
              <w:rPr>
                <w:rFonts w:cstheme="minorHAnsi"/>
                <w:b/>
                <w:bCs/>
                <w:sz w:val="20"/>
                <w:szCs w:val="20"/>
              </w:rPr>
            </w:pPr>
            <w:r w:rsidRPr="00230A53">
              <w:rPr>
                <w:rFonts w:cstheme="minorHAnsi"/>
                <w:sz w:val="20"/>
                <w:szCs w:val="20"/>
              </w:rPr>
              <w:t>% Area destroyed / part destroyed</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sz w:val="20"/>
                <w:szCs w:val="20"/>
              </w:rPr>
            </w:pPr>
            <w:r w:rsidRPr="00230A53">
              <w:rPr>
                <w:rFonts w:cstheme="minorHAnsi"/>
                <w:b/>
                <w:bCs/>
                <w:sz w:val="20"/>
                <w:szCs w:val="20"/>
              </w:rPr>
              <w:t>Berry Head to Sharkham Point SSSI (11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86.58%</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13.42%</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0.00%</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0.00%</w:t>
            </w:r>
          </w:p>
        </w:tc>
        <w:tc>
          <w:tcPr>
            <w:tcW w:w="3594" w:type="dxa"/>
          </w:tcPr>
          <w:p w:rsidR="00177B8B" w:rsidRPr="00230A53" w:rsidRDefault="00177B8B" w:rsidP="00177B8B">
            <w:pPr>
              <w:jc w:val="center"/>
              <w:rPr>
                <w:rFonts w:cstheme="minorHAnsi"/>
                <w:b/>
                <w:bCs/>
                <w:sz w:val="20"/>
                <w:szCs w:val="20"/>
              </w:rPr>
            </w:pPr>
            <w:r w:rsidRPr="00230A53">
              <w:rPr>
                <w:rFonts w:cstheme="minorHAnsi"/>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Bulkamore Iron Mine SSSI (6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00.00%</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Haytor and Smallacombe Iron Mines SSSI (5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0.00%</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Buckfastleigh Caves SSSI (5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39.98%</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60.02%</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Chudleigh Caves And Woods SSSI (8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67.43%</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67.43%</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32.57%</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r>
      <w:tr w:rsidR="00177B8B" w:rsidRPr="00230A53" w:rsidTr="00177B8B">
        <w:trPr>
          <w:gridBefore w:val="1"/>
          <w:wBefore w:w="12" w:type="dxa"/>
        </w:trPr>
        <w:tc>
          <w:tcPr>
            <w:tcW w:w="2508" w:type="dxa"/>
            <w:gridSpan w:val="2"/>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 Vulnerabilities</w:t>
            </w:r>
          </w:p>
        </w:tc>
        <w:tc>
          <w:tcPr>
            <w:tcW w:w="12484" w:type="dxa"/>
            <w:gridSpan w:val="10"/>
          </w:tcPr>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 xml:space="preserve">Direct loss of habitat through development allocations pressures and transport developments </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Direct loss of habitat through neglect or inappropriate management</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Increased deposition from industrial processes</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 xml:space="preserve">Public access </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Recreational pressure – caving/climbing activities</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 xml:space="preserve">Direct loss, disturbance and alteration of micro-climate of roost sites for Greater </w:t>
            </w:r>
            <w:r w:rsidR="002C5F46" w:rsidRPr="00230A53">
              <w:rPr>
                <w:rFonts w:cstheme="minorHAnsi"/>
                <w:sz w:val="20"/>
                <w:szCs w:val="20"/>
              </w:rPr>
              <w:t>Horseshoe</w:t>
            </w:r>
            <w:r w:rsidRPr="00230A53">
              <w:rPr>
                <w:rFonts w:cstheme="minorHAnsi"/>
                <w:sz w:val="20"/>
                <w:szCs w:val="20"/>
              </w:rPr>
              <w:t xml:space="preserve"> Bats</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Loss of feeding areas (within 2km of roost site for juvenile bats and 6km of roost site for adult bats))(i.e. woods, grazing) ***</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Impacts on flight paths, e.g. loss or change in management of hedgerows used for navigation by bats; alteration of street lighting regimes in areas used by bats ***</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Light and noise pollution</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Sea level changes *</w:t>
            </w:r>
          </w:p>
          <w:p w:rsidR="00177B8B" w:rsidRPr="00230A53" w:rsidRDefault="00177B8B" w:rsidP="009F1136">
            <w:pPr>
              <w:numPr>
                <w:ilvl w:val="0"/>
                <w:numId w:val="17"/>
              </w:numPr>
              <w:spacing w:after="0" w:line="240" w:lineRule="auto"/>
              <w:rPr>
                <w:rFonts w:cstheme="minorHAnsi"/>
                <w:sz w:val="20"/>
                <w:szCs w:val="20"/>
              </w:rPr>
            </w:pPr>
            <w:r w:rsidRPr="00230A53">
              <w:rPr>
                <w:rFonts w:cstheme="minorHAnsi"/>
                <w:sz w:val="20"/>
                <w:szCs w:val="20"/>
              </w:rPr>
              <w:t>Potential impacts of port development in Torbay area (Brixham) *</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tabs>
                <w:tab w:val="num" w:pos="1080"/>
              </w:tabs>
              <w:spacing w:after="0" w:line="240" w:lineRule="auto"/>
              <w:ind w:left="1080" w:hanging="360"/>
              <w:rPr>
                <w:rFonts w:cstheme="minorHAnsi"/>
                <w:b/>
                <w:sz w:val="20"/>
                <w:szCs w:val="20"/>
              </w:rPr>
            </w:pPr>
            <w:r w:rsidRPr="00230A53">
              <w:rPr>
                <w:rFonts w:cstheme="minorHAnsi"/>
                <w:b/>
                <w:sz w:val="20"/>
                <w:szCs w:val="20"/>
              </w:rPr>
              <w:t>DARTMOOR SAC. Located within: Devon County Authorities. Area (ha): 23165.77</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SAC</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I habitats primary reason for selection</w:t>
            </w:r>
          </w:p>
          <w:p w:rsidR="00177B8B" w:rsidRPr="00230A53" w:rsidRDefault="00177B8B" w:rsidP="009F1136">
            <w:pPr>
              <w:numPr>
                <w:ilvl w:val="0"/>
                <w:numId w:val="10"/>
              </w:numPr>
              <w:spacing w:after="0" w:line="240" w:lineRule="auto"/>
              <w:rPr>
                <w:rFonts w:cstheme="minorHAnsi"/>
                <w:sz w:val="20"/>
                <w:szCs w:val="20"/>
              </w:rPr>
            </w:pPr>
            <w:r w:rsidRPr="00230A53">
              <w:rPr>
                <w:rFonts w:cstheme="minorHAnsi"/>
                <w:sz w:val="20"/>
                <w:szCs w:val="20"/>
              </w:rPr>
              <w:t>Northern Atlantic wet heaths with Erica tetralix</w:t>
            </w:r>
          </w:p>
          <w:p w:rsidR="00177B8B" w:rsidRPr="00230A53" w:rsidRDefault="00177B8B" w:rsidP="009F1136">
            <w:pPr>
              <w:numPr>
                <w:ilvl w:val="0"/>
                <w:numId w:val="10"/>
              </w:numPr>
              <w:spacing w:after="0" w:line="240" w:lineRule="auto"/>
              <w:rPr>
                <w:rFonts w:cstheme="minorHAnsi"/>
                <w:sz w:val="20"/>
                <w:szCs w:val="20"/>
              </w:rPr>
            </w:pPr>
            <w:r w:rsidRPr="00230A53">
              <w:rPr>
                <w:rFonts w:cstheme="minorHAnsi"/>
                <w:sz w:val="20"/>
                <w:szCs w:val="20"/>
              </w:rPr>
              <w:t>European dry heaths</w:t>
            </w:r>
          </w:p>
          <w:p w:rsidR="00177B8B" w:rsidRPr="00230A53" w:rsidRDefault="00177B8B" w:rsidP="009F1136">
            <w:pPr>
              <w:numPr>
                <w:ilvl w:val="0"/>
                <w:numId w:val="10"/>
              </w:numPr>
              <w:spacing w:after="0" w:line="240" w:lineRule="auto"/>
              <w:rPr>
                <w:rFonts w:cstheme="minorHAnsi"/>
                <w:sz w:val="20"/>
                <w:szCs w:val="20"/>
              </w:rPr>
            </w:pPr>
            <w:r w:rsidRPr="00230A53">
              <w:rPr>
                <w:rFonts w:cstheme="minorHAnsi"/>
                <w:sz w:val="20"/>
                <w:szCs w:val="20"/>
              </w:rPr>
              <w:t>Blanket bogs ( Priority feature)</w:t>
            </w:r>
          </w:p>
          <w:p w:rsidR="00177B8B" w:rsidRPr="00230A53" w:rsidRDefault="00177B8B" w:rsidP="009F1136">
            <w:pPr>
              <w:numPr>
                <w:ilvl w:val="0"/>
                <w:numId w:val="10"/>
              </w:numPr>
              <w:spacing w:after="0" w:line="240" w:lineRule="auto"/>
              <w:rPr>
                <w:rFonts w:cstheme="minorHAnsi"/>
                <w:sz w:val="20"/>
                <w:szCs w:val="20"/>
              </w:rPr>
            </w:pPr>
            <w:r w:rsidRPr="00230A53">
              <w:rPr>
                <w:rFonts w:cstheme="minorHAnsi"/>
                <w:sz w:val="20"/>
                <w:szCs w:val="20"/>
              </w:rPr>
              <w:t>Old sessile oak woods with Ilex and Blechnum in the British Isles</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 xml:space="preserve"> Annex II species primary reason for selection</w:t>
            </w:r>
          </w:p>
          <w:p w:rsidR="00177B8B" w:rsidRPr="00230A53" w:rsidRDefault="00177B8B" w:rsidP="009F1136">
            <w:pPr>
              <w:numPr>
                <w:ilvl w:val="0"/>
                <w:numId w:val="10"/>
              </w:numPr>
              <w:spacing w:after="0" w:line="240" w:lineRule="auto"/>
              <w:rPr>
                <w:rFonts w:cstheme="minorHAnsi"/>
                <w:sz w:val="20"/>
                <w:szCs w:val="20"/>
              </w:rPr>
            </w:pPr>
            <w:r w:rsidRPr="00230A53">
              <w:rPr>
                <w:rFonts w:cstheme="minorHAnsi"/>
                <w:sz w:val="20"/>
                <w:szCs w:val="20"/>
              </w:rPr>
              <w:t xml:space="preserve">Southern damselfly Coenagrion mercuriale </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II species qualifying feature</w:t>
            </w:r>
          </w:p>
          <w:p w:rsidR="00177B8B" w:rsidRPr="00230A53" w:rsidRDefault="00177B8B" w:rsidP="009F1136">
            <w:pPr>
              <w:numPr>
                <w:ilvl w:val="0"/>
                <w:numId w:val="10"/>
              </w:numPr>
              <w:spacing w:after="0" w:line="240" w:lineRule="auto"/>
              <w:rPr>
                <w:rFonts w:cstheme="minorHAnsi"/>
                <w:sz w:val="20"/>
                <w:szCs w:val="20"/>
              </w:rPr>
            </w:pPr>
            <w:r w:rsidRPr="00230A53">
              <w:rPr>
                <w:rFonts w:cstheme="minorHAnsi"/>
                <w:sz w:val="20"/>
                <w:szCs w:val="20"/>
              </w:rPr>
              <w:t>Atlantic salmon Salmo salar</w:t>
            </w:r>
          </w:p>
          <w:p w:rsidR="00177B8B" w:rsidRPr="00230A53" w:rsidRDefault="00177B8B" w:rsidP="009F1136">
            <w:pPr>
              <w:numPr>
                <w:ilvl w:val="0"/>
                <w:numId w:val="10"/>
              </w:numPr>
              <w:spacing w:after="0" w:line="240" w:lineRule="auto"/>
              <w:rPr>
                <w:rFonts w:cstheme="minorHAnsi"/>
                <w:sz w:val="20"/>
                <w:szCs w:val="20"/>
              </w:rPr>
            </w:pPr>
            <w:r w:rsidRPr="00230A53">
              <w:rPr>
                <w:rFonts w:cstheme="minorHAnsi"/>
                <w:sz w:val="20"/>
                <w:szCs w:val="20"/>
              </w:rPr>
              <w:t>Otter Lutra lutra</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Tor Royal Bog</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To maintain, in favourable condition, the blanket bog.</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East Dartmoor</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To maintain, in favourable condition, the blanket bogs, Northern Atlantic wet heaths with Erica tetralix, and European dry heaths.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To maintain, in favourable condition, the habitats for the populations of Atlantic salmon (Salmo salar).</w:t>
            </w:r>
          </w:p>
        </w:tc>
      </w:tr>
      <w:tr w:rsidR="00177B8B" w:rsidRPr="00230A53" w:rsidTr="00177B8B">
        <w:trPr>
          <w:gridBefore w:val="1"/>
          <w:wBefore w:w="12" w:type="dxa"/>
          <w:trHeight w:val="1543"/>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North Dartmoor</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To maintain, in favourable condition, the blanket bogs, Northern Atlantic wet heaths with Erica tetralix, European dry heaths, old sessile oak woods with Ilex and Blechnum in the British Isles.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To maintain, in favourable condition, the habitats for the populations of southern damselfly (Coenagrion mercuriale), otter (Lutra lutra), and Atlantic salmon (Salmo salar).</w:t>
            </w:r>
          </w:p>
          <w:p w:rsidR="00177B8B" w:rsidRPr="00230A53" w:rsidRDefault="00177B8B" w:rsidP="00177B8B">
            <w:pPr>
              <w:tabs>
                <w:tab w:val="num" w:pos="1080"/>
              </w:tabs>
              <w:spacing w:after="0" w:line="240" w:lineRule="auto"/>
              <w:ind w:left="1080" w:hanging="360"/>
              <w:rPr>
                <w:rFonts w:cstheme="minorHAnsi"/>
                <w:sz w:val="20"/>
                <w:szCs w:val="20"/>
              </w:rPr>
            </w:pP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South Dartmoor</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To maintain, in favourable condition, the blanket bogs, Northern Atlantic wet heaths with Erica tetralix, European dry heaths.</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To maintain, in favourable condition, the habitats for the populations of otter (Lutra lutra), and Atlantic salmon (Salmo salar).</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Appropriate management of the heathland is required to maintain the structural diversity including undisturbed bare ground, age structure and vegetation mosaic</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Maintaining hydrological conditions and regimes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Appropriate management (no burning, extensive summer grazing) of vegetation structure and diversity with particular attention to bryophytes, dwarf shrubs and graminoids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Maintain natural woodland processes and diverse woodland structure</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Maintain high air quality.</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Maintain quality of wetland habitat for southern damselfly, which includes extent of larval habitat, levels of shading, water quality with low nutrient levels, suitable composition of silt and gravel, adequate water levels throughout the year, and a suitable composition and structure of vegetation within runnels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Manage fish stocks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Levels of disturbance, particularly bankside usage, need to be kept to acceptable levels</w:t>
            </w:r>
          </w:p>
        </w:tc>
      </w:tr>
      <w:tr w:rsidR="00177B8B" w:rsidRPr="00230A53" w:rsidTr="00177B8B">
        <w:trPr>
          <w:gridBefore w:val="1"/>
          <w:wBefore w:w="12" w:type="dxa"/>
          <w:trHeight w:val="742"/>
        </w:trPr>
        <w:tc>
          <w:tcPr>
            <w:tcW w:w="2508" w:type="dxa"/>
            <w:gridSpan w:val="2"/>
            <w:vMerge w:val="restart"/>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Condition of SSSI Units (Compiled  August 2011)</w:t>
            </w:r>
            <w:r w:rsidRPr="00230A53">
              <w:rPr>
                <w:rFonts w:cstheme="minorHAnsi"/>
                <w:sz w:val="20"/>
                <w:szCs w:val="20"/>
              </w:rPr>
              <w:t xml:space="preserve"> **</w:t>
            </w: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p w:rsidR="00177B8B" w:rsidRPr="00230A53" w:rsidRDefault="00177B8B" w:rsidP="00177B8B">
            <w:pPr>
              <w:rPr>
                <w:rFonts w:cstheme="minorHAnsi"/>
                <w:b/>
                <w:bCs/>
                <w:sz w:val="20"/>
                <w:szCs w:val="20"/>
              </w:rPr>
            </w:pPr>
          </w:p>
        </w:tc>
        <w:tc>
          <w:tcPr>
            <w:tcW w:w="1778" w:type="dxa"/>
          </w:tcPr>
          <w:p w:rsidR="00177B8B" w:rsidRPr="00230A53" w:rsidRDefault="00177B8B" w:rsidP="00177B8B">
            <w:pPr>
              <w:rPr>
                <w:rFonts w:cstheme="minorHAnsi"/>
                <w:b/>
                <w:bCs/>
                <w:sz w:val="20"/>
                <w:szCs w:val="20"/>
              </w:rPr>
            </w:pPr>
            <w:r w:rsidRPr="00230A53">
              <w:rPr>
                <w:rFonts w:cstheme="minorHAnsi"/>
                <w:sz w:val="20"/>
                <w:szCs w:val="20"/>
              </w:rPr>
              <w:lastRenderedPageBreak/>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favourable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recovering</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no change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declining</w:t>
            </w:r>
          </w:p>
        </w:tc>
        <w:tc>
          <w:tcPr>
            <w:tcW w:w="3594" w:type="dxa"/>
          </w:tcPr>
          <w:p w:rsidR="00177B8B" w:rsidRPr="00230A53" w:rsidRDefault="00177B8B" w:rsidP="00177B8B">
            <w:pPr>
              <w:rPr>
                <w:rFonts w:cstheme="minorHAnsi"/>
                <w:b/>
                <w:bCs/>
                <w:sz w:val="20"/>
                <w:szCs w:val="20"/>
              </w:rPr>
            </w:pPr>
            <w:r w:rsidRPr="00230A53">
              <w:rPr>
                <w:rFonts w:cstheme="minorHAnsi"/>
                <w:sz w:val="20"/>
                <w:szCs w:val="20"/>
              </w:rPr>
              <w:t>% Area destroyed / part destroyed</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sz w:val="20"/>
                <w:szCs w:val="20"/>
              </w:rPr>
            </w:pPr>
            <w:r w:rsidRPr="00230A53">
              <w:rPr>
                <w:rFonts w:cstheme="minorHAnsi"/>
                <w:b/>
                <w:sz w:val="20"/>
                <w:szCs w:val="20"/>
              </w:rPr>
              <w:t>Tor Royal Bog SSSI (2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41.03%</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41.03%</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0.00%</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58.79%</w:t>
            </w:r>
          </w:p>
        </w:tc>
        <w:tc>
          <w:tcPr>
            <w:tcW w:w="1778" w:type="dxa"/>
            <w:gridSpan w:val="2"/>
          </w:tcPr>
          <w:p w:rsidR="00177B8B" w:rsidRPr="00230A53" w:rsidRDefault="00177B8B" w:rsidP="00177B8B">
            <w:pPr>
              <w:jc w:val="center"/>
              <w:rPr>
                <w:rFonts w:cstheme="minorHAnsi"/>
                <w:b/>
                <w:bCs/>
                <w:sz w:val="20"/>
                <w:szCs w:val="20"/>
              </w:rPr>
            </w:pPr>
            <w:r w:rsidRPr="00230A53">
              <w:rPr>
                <w:rFonts w:cstheme="minorHAnsi"/>
                <w:sz w:val="20"/>
                <w:szCs w:val="20"/>
              </w:rPr>
              <w:t>0.00%</w:t>
            </w:r>
          </w:p>
        </w:tc>
        <w:tc>
          <w:tcPr>
            <w:tcW w:w="3594" w:type="dxa"/>
          </w:tcPr>
          <w:p w:rsidR="00177B8B" w:rsidRPr="00230A53" w:rsidRDefault="00177B8B" w:rsidP="00177B8B">
            <w:pPr>
              <w:jc w:val="center"/>
              <w:rPr>
                <w:rFonts w:cstheme="minorHAnsi"/>
                <w:b/>
                <w:bCs/>
                <w:sz w:val="20"/>
                <w:szCs w:val="20"/>
              </w:rPr>
            </w:pPr>
            <w:r w:rsidRPr="00230A53">
              <w:rPr>
                <w:rFonts w:cstheme="minorHAnsi"/>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sz w:val="20"/>
                <w:szCs w:val="20"/>
              </w:rPr>
              <w:t>East Dartmoor SSSI (22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51.48%</w:t>
            </w:r>
          </w:p>
        </w:tc>
        <w:tc>
          <w:tcPr>
            <w:tcW w:w="1778" w:type="dxa"/>
            <w:gridSpan w:val="2"/>
          </w:tcPr>
          <w:p w:rsidR="00177B8B" w:rsidRPr="00230A53" w:rsidRDefault="00177B8B" w:rsidP="00177B8B">
            <w:pPr>
              <w:spacing w:line="240" w:lineRule="atLeast"/>
              <w:rPr>
                <w:rFonts w:cstheme="minorHAnsi"/>
                <w:color w:val="000000"/>
                <w:sz w:val="20"/>
                <w:szCs w:val="20"/>
              </w:rPr>
            </w:pPr>
            <w:r w:rsidRPr="00230A53">
              <w:rPr>
                <w:rFonts w:cstheme="minorHAnsi"/>
                <w:color w:val="000000"/>
                <w:sz w:val="20"/>
                <w:szCs w:val="20"/>
              </w:rPr>
              <w:t>48.52%</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00.00%</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sz w:val="20"/>
                <w:szCs w:val="20"/>
              </w:rPr>
              <w:t>North Dartmoor SSSI (70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99.72%</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22.28%</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77.44%</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0.28%</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sz w:val="20"/>
                <w:szCs w:val="20"/>
              </w:rPr>
              <w:t>South Dartmoor SSSI (52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99.18%</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7.36%</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91.82%</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0.36%</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0.46%</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sz w:val="20"/>
                <w:szCs w:val="20"/>
              </w:rPr>
              <w:t>Wistman’s  Wood SSSI (4 units)</w:t>
            </w:r>
          </w:p>
        </w:tc>
      </w:tr>
      <w:tr w:rsidR="00177B8B" w:rsidRPr="00230A53" w:rsidTr="00177B8B">
        <w:trPr>
          <w:gridBefore w:val="1"/>
          <w:wBefore w:w="12" w:type="dxa"/>
          <w:trHeight w:val="203"/>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36.76%</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63.24%</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00.00%</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r>
      <w:tr w:rsidR="00177B8B" w:rsidRPr="00230A53" w:rsidTr="00177B8B">
        <w:trPr>
          <w:gridBefore w:val="1"/>
          <w:wBefore w:w="12" w:type="dxa"/>
          <w:trHeight w:val="135"/>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sz w:val="20"/>
                <w:szCs w:val="20"/>
              </w:rPr>
            </w:pPr>
            <w:r w:rsidRPr="00230A53">
              <w:rPr>
                <w:rFonts w:cstheme="minorHAnsi"/>
                <w:b/>
                <w:sz w:val="20"/>
                <w:szCs w:val="20"/>
              </w:rPr>
              <w:t>Dandles Wood SSSI (4units)</w:t>
            </w:r>
          </w:p>
        </w:tc>
      </w:tr>
      <w:tr w:rsidR="00177B8B" w:rsidRPr="00230A53" w:rsidTr="00177B8B">
        <w:trPr>
          <w:gridBefore w:val="1"/>
          <w:wBefore w:w="12" w:type="dxa"/>
          <w:trHeight w:val="135"/>
        </w:trPr>
        <w:tc>
          <w:tcPr>
            <w:tcW w:w="2508" w:type="dxa"/>
            <w:gridSpan w:val="2"/>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96.71%</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3.29%</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c>
          <w:tcPr>
            <w:tcW w:w="3594" w:type="dxa"/>
          </w:tcPr>
          <w:p w:rsidR="00177B8B" w:rsidRPr="00230A53" w:rsidRDefault="00177B8B" w:rsidP="00177B8B">
            <w:pPr>
              <w:spacing w:line="240" w:lineRule="atLeast"/>
              <w:jc w:val="center"/>
              <w:rPr>
                <w:rFonts w:cstheme="minorHAnsi"/>
                <w:color w:val="000000"/>
                <w:sz w:val="20"/>
                <w:szCs w:val="20"/>
              </w:rPr>
            </w:pPr>
            <w:r w:rsidRPr="00230A53">
              <w:rPr>
                <w:rFonts w:cstheme="minorHAnsi"/>
                <w:color w:val="000000"/>
                <w:sz w:val="20"/>
                <w:szCs w:val="20"/>
              </w:rPr>
              <w:t>0.00%</w:t>
            </w:r>
          </w:p>
        </w:tc>
      </w:tr>
      <w:tr w:rsidR="00177B8B" w:rsidRPr="00230A53" w:rsidTr="00177B8B">
        <w:trPr>
          <w:gridBefore w:val="1"/>
          <w:wBefore w:w="12" w:type="dxa"/>
        </w:trPr>
        <w:tc>
          <w:tcPr>
            <w:tcW w:w="2508" w:type="dxa"/>
            <w:gridSpan w:val="2"/>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 Vulnerabilities</w:t>
            </w:r>
          </w:p>
        </w:tc>
        <w:tc>
          <w:tcPr>
            <w:tcW w:w="12484" w:type="dxa"/>
            <w:gridSpan w:val="10"/>
          </w:tcPr>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 xml:space="preserve">Ecological character of site </w:t>
            </w:r>
            <w:r w:rsidR="002C5F46" w:rsidRPr="00230A53">
              <w:rPr>
                <w:rFonts w:cstheme="minorHAnsi"/>
                <w:sz w:val="20"/>
                <w:szCs w:val="20"/>
              </w:rPr>
              <w:t>dependent</w:t>
            </w:r>
            <w:r w:rsidRPr="00230A53">
              <w:rPr>
                <w:rFonts w:cstheme="minorHAnsi"/>
                <w:sz w:val="20"/>
                <w:szCs w:val="20"/>
              </w:rPr>
              <w:t xml:space="preserve"> to a large extent upon long-established traditional farming methods.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Blanket bog and wet heath is vulnerable to uncontrolled and unplanned fires</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Dartmoor is used for military training and artillery and mortar fire has led to the formation of numerous craters, and gully erosion in some areas, though this activity has ceased and the craters are now healing naturally.</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Dry heath on Dartmoor has suffered extensive damage through overgrazing and frequent burning. As a consequence of this some areas of former dry heath have been converted to grass moorland, and large areas are in unfavourable condition because of low dwarf-shrub cover.</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In relation to water resources the potential drying of blanket bogs would affect this priority feature, and low flows in rivers could affect otter and salmon habitat</w:t>
            </w:r>
          </w:p>
          <w:p w:rsidR="00177B8B" w:rsidRPr="00230A53" w:rsidRDefault="00177B8B" w:rsidP="009F1136">
            <w:pPr>
              <w:numPr>
                <w:ilvl w:val="0"/>
                <w:numId w:val="18"/>
              </w:numPr>
              <w:spacing w:after="0" w:line="240" w:lineRule="auto"/>
              <w:rPr>
                <w:rFonts w:cstheme="minorHAnsi"/>
                <w:sz w:val="20"/>
                <w:szCs w:val="20"/>
              </w:rPr>
            </w:pPr>
            <w:r w:rsidRPr="00230A53">
              <w:rPr>
                <w:rFonts w:cstheme="minorHAnsi"/>
                <w:sz w:val="20"/>
                <w:szCs w:val="20"/>
              </w:rPr>
              <w:t>Wet and dry heaths are vulnerable to eutrophication through nitrogen deposition</w:t>
            </w:r>
          </w:p>
          <w:p w:rsidR="00177B8B" w:rsidRPr="00230A53" w:rsidRDefault="00177B8B" w:rsidP="00177B8B">
            <w:pPr>
              <w:spacing w:after="0" w:line="240" w:lineRule="auto"/>
              <w:ind w:left="720"/>
              <w:rPr>
                <w:rFonts w:cstheme="minorHAnsi"/>
                <w:sz w:val="20"/>
                <w:szCs w:val="20"/>
              </w:rPr>
            </w:pP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tabs>
                <w:tab w:val="num" w:pos="720"/>
              </w:tabs>
              <w:spacing w:after="0" w:line="240" w:lineRule="auto"/>
              <w:ind w:left="720" w:hanging="360"/>
              <w:rPr>
                <w:rFonts w:cstheme="minorHAnsi"/>
                <w:b/>
                <w:sz w:val="20"/>
                <w:szCs w:val="20"/>
              </w:rPr>
            </w:pPr>
            <w:r w:rsidRPr="00230A53">
              <w:rPr>
                <w:rFonts w:cstheme="minorHAnsi"/>
                <w:b/>
                <w:sz w:val="20"/>
                <w:szCs w:val="20"/>
              </w:rPr>
              <w:t xml:space="preserve">SOUTH DARTMOOR WOODS SAC. Located within: Devon County Authority.  Area (ha): 2157.15 </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 xml:space="preserve">SAC </w:t>
            </w:r>
          </w:p>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Annex I habitats primary reason for selection:</w:t>
            </w:r>
          </w:p>
          <w:p w:rsidR="00177B8B" w:rsidRPr="00230A53" w:rsidRDefault="007C7544" w:rsidP="009F1136">
            <w:pPr>
              <w:numPr>
                <w:ilvl w:val="0"/>
                <w:numId w:val="19"/>
              </w:numPr>
              <w:spacing w:after="0" w:line="240" w:lineRule="auto"/>
              <w:rPr>
                <w:rFonts w:cstheme="minorHAnsi"/>
                <w:sz w:val="20"/>
                <w:szCs w:val="20"/>
              </w:rPr>
            </w:pPr>
            <w:hyperlink r:id="rId25" w:history="1">
              <w:r w:rsidR="00177B8B" w:rsidRPr="00230A53">
                <w:rPr>
                  <w:rStyle w:val="Hyperlink"/>
                  <w:rFonts w:cstheme="minorHAnsi"/>
                  <w:sz w:val="20"/>
                  <w:szCs w:val="20"/>
                </w:rPr>
                <w:t>Old sessile oak woods with Ilex and Blechnum in the British Isles</w:t>
              </w:r>
            </w:hyperlink>
          </w:p>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Annex I Habitats qualifying feature:</w:t>
            </w:r>
          </w:p>
          <w:p w:rsidR="00177B8B" w:rsidRPr="00230A53" w:rsidRDefault="007C7544" w:rsidP="009F1136">
            <w:pPr>
              <w:numPr>
                <w:ilvl w:val="0"/>
                <w:numId w:val="20"/>
              </w:numPr>
              <w:spacing w:after="0" w:line="240" w:lineRule="auto"/>
              <w:rPr>
                <w:rFonts w:cstheme="minorHAnsi"/>
                <w:sz w:val="20"/>
                <w:szCs w:val="20"/>
              </w:rPr>
            </w:pPr>
            <w:hyperlink r:id="rId26" w:history="1">
              <w:r w:rsidR="00177B8B" w:rsidRPr="00230A53">
                <w:rPr>
                  <w:rStyle w:val="Hyperlink"/>
                  <w:rFonts w:cstheme="minorHAnsi"/>
                  <w:sz w:val="20"/>
                  <w:szCs w:val="20"/>
                </w:rPr>
                <w:t>European dry heaths</w:t>
              </w:r>
            </w:hyperlink>
          </w:p>
        </w:tc>
      </w:tr>
      <w:tr w:rsidR="00177B8B" w:rsidRPr="00230A53" w:rsidTr="00177B8B">
        <w:trPr>
          <w:gridBefore w:val="1"/>
          <w:wBefore w:w="12" w:type="dxa"/>
          <w:trHeight w:val="1234"/>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Component SSSI’s :Yarner Wood and Trendlebere Down (part)</w:t>
            </w:r>
          </w:p>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The conservation objectives for the European interests on the SSSI’s are :</w:t>
            </w:r>
          </w:p>
          <w:p w:rsidR="00177B8B" w:rsidRPr="00230A53" w:rsidRDefault="00177B8B" w:rsidP="009F1136">
            <w:pPr>
              <w:numPr>
                <w:ilvl w:val="0"/>
                <w:numId w:val="21"/>
              </w:numPr>
              <w:spacing w:after="0" w:line="240" w:lineRule="auto"/>
              <w:rPr>
                <w:rFonts w:cstheme="minorHAnsi"/>
                <w:sz w:val="20"/>
                <w:szCs w:val="20"/>
              </w:rPr>
            </w:pPr>
            <w:r w:rsidRPr="00230A53">
              <w:rPr>
                <w:rFonts w:cstheme="minorHAnsi"/>
                <w:sz w:val="20"/>
                <w:szCs w:val="20"/>
              </w:rPr>
              <w:t xml:space="preserve">To maintain western acidic oakwoods with Ilex and Blechnum (W16, W17 &amp; some W11 &amp; W10e) and upland dry heath in favourable condition </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 xml:space="preserve">Component SSSI’s : Holne Woods, Bovey Valley Woodlands and part of Yarner Wood and Trendlebere Down  </w:t>
            </w:r>
          </w:p>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The conservation objectives for the European interests on the SSSI’s are :</w:t>
            </w:r>
          </w:p>
          <w:p w:rsidR="00177B8B" w:rsidRPr="00230A53" w:rsidRDefault="00177B8B" w:rsidP="009F1136">
            <w:pPr>
              <w:numPr>
                <w:ilvl w:val="0"/>
                <w:numId w:val="22"/>
              </w:numPr>
              <w:spacing w:after="0" w:line="240" w:lineRule="auto"/>
              <w:rPr>
                <w:rFonts w:cstheme="minorHAnsi"/>
                <w:sz w:val="20"/>
                <w:szCs w:val="20"/>
              </w:rPr>
            </w:pPr>
            <w:r w:rsidRPr="00230A53">
              <w:rPr>
                <w:rFonts w:cstheme="minorHAnsi"/>
                <w:sz w:val="20"/>
                <w:szCs w:val="20"/>
              </w:rPr>
              <w:t xml:space="preserve">(subject to natural change-if necessary), to maintain western acidic oakwoods with Ilex and Blechnum (W16, W17 &amp; some W11 &amp; W10e) and upland dry heath in favourable condition </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 xml:space="preserve">Component SSSI’s : Holne Woods </w:t>
            </w:r>
          </w:p>
          <w:p w:rsidR="00177B8B" w:rsidRPr="00230A53" w:rsidRDefault="00177B8B" w:rsidP="00177B8B">
            <w:pPr>
              <w:tabs>
                <w:tab w:val="num" w:pos="720"/>
              </w:tabs>
              <w:spacing w:after="0" w:line="240" w:lineRule="auto"/>
              <w:ind w:left="720" w:hanging="360"/>
              <w:rPr>
                <w:rFonts w:cstheme="minorHAnsi"/>
                <w:sz w:val="20"/>
                <w:szCs w:val="20"/>
              </w:rPr>
            </w:pPr>
            <w:r w:rsidRPr="00230A53">
              <w:rPr>
                <w:rFonts w:cstheme="minorHAnsi"/>
                <w:sz w:val="20"/>
                <w:szCs w:val="20"/>
              </w:rPr>
              <w:t>The conservation objectives for the European interests on the SSSI’s are :</w:t>
            </w:r>
          </w:p>
          <w:p w:rsidR="00177B8B" w:rsidRPr="00230A53" w:rsidRDefault="00177B8B" w:rsidP="009F1136">
            <w:pPr>
              <w:numPr>
                <w:ilvl w:val="0"/>
                <w:numId w:val="23"/>
              </w:numPr>
              <w:spacing w:after="0" w:line="240" w:lineRule="auto"/>
              <w:rPr>
                <w:rFonts w:cstheme="minorHAnsi"/>
                <w:sz w:val="20"/>
                <w:szCs w:val="20"/>
              </w:rPr>
            </w:pPr>
            <w:r w:rsidRPr="00230A53">
              <w:rPr>
                <w:rFonts w:cstheme="minorHAnsi"/>
                <w:sz w:val="20"/>
                <w:szCs w:val="20"/>
              </w:rPr>
              <w:t xml:space="preserve">(subject to natural change-if necessary), to maintain western acidic oakwoods with Ilex and Blechnum (W16, W17 &amp; some W11 &amp; W10e) and upland dry heath in favourable condition </w:t>
            </w:r>
          </w:p>
        </w:tc>
      </w:tr>
      <w:tr w:rsidR="00177B8B" w:rsidRPr="00230A53" w:rsidTr="00177B8B">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lastRenderedPageBreak/>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9F1136">
            <w:pPr>
              <w:numPr>
                <w:ilvl w:val="0"/>
                <w:numId w:val="24"/>
              </w:numPr>
              <w:spacing w:after="0" w:line="240" w:lineRule="auto"/>
              <w:rPr>
                <w:rFonts w:cstheme="minorHAnsi"/>
                <w:sz w:val="20"/>
                <w:szCs w:val="20"/>
              </w:rPr>
            </w:pPr>
            <w:r w:rsidRPr="00230A53">
              <w:rPr>
                <w:rFonts w:cstheme="minorHAnsi"/>
                <w:sz w:val="20"/>
                <w:szCs w:val="20"/>
              </w:rPr>
              <w:t>Appropriate management of the heathland is required to maintain the structural diversity including undisturbed bare ground, age structure and vegetation mosaic. *</w:t>
            </w:r>
          </w:p>
          <w:p w:rsidR="00177B8B" w:rsidRPr="00230A53" w:rsidRDefault="00177B8B" w:rsidP="009F1136">
            <w:pPr>
              <w:numPr>
                <w:ilvl w:val="0"/>
                <w:numId w:val="24"/>
              </w:numPr>
              <w:spacing w:after="0" w:line="240" w:lineRule="auto"/>
              <w:rPr>
                <w:rFonts w:cstheme="minorHAnsi"/>
                <w:sz w:val="20"/>
                <w:szCs w:val="20"/>
              </w:rPr>
            </w:pPr>
            <w:r w:rsidRPr="00230A53">
              <w:rPr>
                <w:rFonts w:cstheme="minorHAnsi"/>
                <w:sz w:val="20"/>
                <w:szCs w:val="20"/>
              </w:rPr>
              <w:t xml:space="preserve">Maintaining hydrological conditions and regimes. * </w:t>
            </w:r>
          </w:p>
          <w:p w:rsidR="00177B8B" w:rsidRPr="00230A53" w:rsidRDefault="00177B8B" w:rsidP="009F1136">
            <w:pPr>
              <w:numPr>
                <w:ilvl w:val="0"/>
                <w:numId w:val="24"/>
              </w:numPr>
              <w:spacing w:after="0" w:line="240" w:lineRule="auto"/>
              <w:rPr>
                <w:rFonts w:cstheme="minorHAnsi"/>
                <w:sz w:val="20"/>
                <w:szCs w:val="20"/>
              </w:rPr>
            </w:pPr>
            <w:r w:rsidRPr="00230A53">
              <w:rPr>
                <w:rFonts w:cstheme="minorHAnsi"/>
                <w:sz w:val="20"/>
                <w:szCs w:val="20"/>
              </w:rPr>
              <w:t>Appropriate management (no burning, extensive summer grazing) of vegetation structure and diversity with particular attention to bryophytes, dwarf shrubs and graminoids. *</w:t>
            </w:r>
          </w:p>
          <w:p w:rsidR="00177B8B" w:rsidRPr="00230A53" w:rsidRDefault="00177B8B" w:rsidP="009F1136">
            <w:pPr>
              <w:numPr>
                <w:ilvl w:val="0"/>
                <w:numId w:val="24"/>
              </w:numPr>
              <w:spacing w:after="0" w:line="240" w:lineRule="auto"/>
              <w:rPr>
                <w:rFonts w:cstheme="minorHAnsi"/>
                <w:sz w:val="20"/>
                <w:szCs w:val="20"/>
              </w:rPr>
            </w:pPr>
            <w:r w:rsidRPr="00230A53">
              <w:rPr>
                <w:rFonts w:cstheme="minorHAnsi"/>
                <w:sz w:val="20"/>
                <w:szCs w:val="20"/>
              </w:rPr>
              <w:t>Maintain natural woodland processes and diverse woodland structure. *</w:t>
            </w:r>
          </w:p>
          <w:p w:rsidR="00177B8B" w:rsidRPr="00230A53" w:rsidRDefault="00177B8B" w:rsidP="009F1136">
            <w:pPr>
              <w:numPr>
                <w:ilvl w:val="0"/>
                <w:numId w:val="24"/>
              </w:numPr>
              <w:spacing w:after="0" w:line="240" w:lineRule="auto"/>
              <w:rPr>
                <w:rFonts w:cstheme="minorHAnsi"/>
                <w:sz w:val="20"/>
                <w:szCs w:val="20"/>
              </w:rPr>
            </w:pPr>
            <w:r w:rsidRPr="00230A53">
              <w:rPr>
                <w:rFonts w:cstheme="minorHAnsi"/>
                <w:sz w:val="20"/>
                <w:szCs w:val="20"/>
              </w:rPr>
              <w:t>Maintain high air quality.</w:t>
            </w:r>
          </w:p>
        </w:tc>
      </w:tr>
      <w:tr w:rsidR="00177B8B" w:rsidRPr="00230A53" w:rsidTr="00177B8B">
        <w:trPr>
          <w:trHeight w:val="39"/>
        </w:trPr>
        <w:tc>
          <w:tcPr>
            <w:tcW w:w="2520" w:type="dxa"/>
            <w:gridSpan w:val="3"/>
            <w:vMerge w:val="restart"/>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Condition of SSSI Units (Compiled  August 2011</w:t>
            </w:r>
            <w:r w:rsidRPr="00230A53">
              <w:rPr>
                <w:rFonts w:cstheme="minorHAnsi"/>
                <w:b/>
                <w:bCs/>
                <w:sz w:val="20"/>
                <w:szCs w:val="20"/>
                <w:shd w:val="clear" w:color="auto" w:fill="E5C7F1" w:themeFill="text1" w:themeFillTint="33"/>
              </w:rPr>
              <w:t>)</w:t>
            </w:r>
            <w:r w:rsidRPr="00230A53">
              <w:rPr>
                <w:rFonts w:cstheme="minorHAnsi"/>
                <w:sz w:val="20"/>
                <w:szCs w:val="20"/>
              </w:rPr>
              <w:t xml:space="preserve"> **</w:t>
            </w:r>
          </w:p>
        </w:tc>
        <w:tc>
          <w:tcPr>
            <w:tcW w:w="1778" w:type="dxa"/>
          </w:tcPr>
          <w:p w:rsidR="00177B8B" w:rsidRPr="00230A53" w:rsidRDefault="00177B8B" w:rsidP="00177B8B">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favourable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recovering</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no change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declining</w:t>
            </w:r>
          </w:p>
        </w:tc>
        <w:tc>
          <w:tcPr>
            <w:tcW w:w="3594" w:type="dxa"/>
          </w:tcPr>
          <w:p w:rsidR="00177B8B" w:rsidRPr="00230A53" w:rsidRDefault="00177B8B" w:rsidP="00177B8B">
            <w:pPr>
              <w:rPr>
                <w:rFonts w:cstheme="minorHAnsi"/>
                <w:b/>
                <w:bCs/>
                <w:sz w:val="20"/>
                <w:szCs w:val="20"/>
              </w:rPr>
            </w:pPr>
            <w:r w:rsidRPr="00230A53">
              <w:rPr>
                <w:rFonts w:cstheme="minorHAnsi"/>
                <w:sz w:val="20"/>
                <w:szCs w:val="20"/>
              </w:rPr>
              <w:t>% Area destroyed / part destroyed</w:t>
            </w:r>
          </w:p>
        </w:tc>
      </w:tr>
      <w:tr w:rsidR="00177B8B" w:rsidRPr="00230A53" w:rsidTr="00177B8B">
        <w:trPr>
          <w:trHeight w:val="142"/>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Bovey Valley Woodlands SSSI (14 units)</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p w:rsidR="00177B8B" w:rsidRPr="00230A53" w:rsidRDefault="00177B8B" w:rsidP="00177B8B">
            <w:pPr>
              <w:pStyle w:val="TRLProjectReport-BodyTextCharCharChar"/>
              <w:spacing w:after="0"/>
              <w:jc w:val="center"/>
              <w:rPr>
                <w:rFonts w:asciiTheme="minorHAnsi" w:hAnsiTheme="minorHAnsi"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Hembury Woods SSSI (2 units)</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p w:rsidR="00177B8B" w:rsidRPr="00230A53" w:rsidRDefault="00177B8B" w:rsidP="00177B8B">
            <w:pPr>
              <w:pStyle w:val="TRLProjectReport-BodyTextCharCharChar"/>
              <w:spacing w:after="0"/>
              <w:jc w:val="center"/>
              <w:rPr>
                <w:rFonts w:asciiTheme="minorHAnsi" w:hAnsiTheme="minorHAnsi"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Holne Woodlands SSSI (18 units)</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p w:rsidR="00177B8B" w:rsidRPr="00230A53" w:rsidRDefault="00177B8B" w:rsidP="00177B8B">
            <w:pPr>
              <w:jc w:val="center"/>
              <w:rPr>
                <w:rFonts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57.31%</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42.69%</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Sampford Spiney SSSI (15 units)</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p w:rsidR="00177B8B" w:rsidRPr="00230A53" w:rsidRDefault="00177B8B" w:rsidP="00177B8B">
            <w:pPr>
              <w:pStyle w:val="TRLProjectReport-BodyTextCharCharChar"/>
              <w:spacing w:after="0"/>
              <w:jc w:val="center"/>
              <w:rPr>
                <w:rFonts w:asciiTheme="minorHAnsi" w:hAnsiTheme="minorHAnsi"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87.34%</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12.66%</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Shaugh Prior Woods SSSI (5 units)</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p w:rsidR="00177B8B" w:rsidRPr="00230A53" w:rsidRDefault="00177B8B" w:rsidP="00177B8B">
            <w:pPr>
              <w:pStyle w:val="TRLProjectReport-BodyTextCharCharChar"/>
              <w:spacing w:after="0"/>
              <w:jc w:val="center"/>
              <w:rPr>
                <w:rFonts w:asciiTheme="minorHAnsi" w:hAnsiTheme="minorHAnsi"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sz w:val="20"/>
                <w:szCs w:val="20"/>
              </w:rPr>
            </w:pPr>
            <w:r w:rsidRPr="00230A53">
              <w:rPr>
                <w:rFonts w:asciiTheme="minorHAnsi" w:hAnsiTheme="minorHAnsi" w:cstheme="minorHAnsi"/>
                <w:b/>
                <w:bCs/>
                <w:sz w:val="20"/>
                <w:szCs w:val="20"/>
              </w:rPr>
              <w:t>Teign Valley Woods SSSI (7 units)</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p w:rsidR="00177B8B" w:rsidRPr="00230A53" w:rsidRDefault="00177B8B" w:rsidP="00177B8B">
            <w:pPr>
              <w:pStyle w:val="TRLProjectReport-BodyTextCharCharChar"/>
              <w:spacing w:after="0"/>
              <w:jc w:val="center"/>
              <w:rPr>
                <w:rFonts w:asciiTheme="minorHAnsi" w:hAnsiTheme="minorHAnsi"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Yarner Wood &amp; Trendlebere Down SSSI (8 units)</w:t>
            </w:r>
          </w:p>
        </w:tc>
      </w:tr>
      <w:tr w:rsidR="00177B8B" w:rsidRPr="00230A53" w:rsidTr="00177B8B">
        <w:trPr>
          <w:trHeight w:val="38"/>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p w:rsidR="00177B8B" w:rsidRPr="00230A53" w:rsidRDefault="00177B8B" w:rsidP="00177B8B">
            <w:pPr>
              <w:pStyle w:val="TRLProjectReport-BodyTextCharCharChar"/>
              <w:spacing w:after="0"/>
              <w:jc w:val="center"/>
              <w:rPr>
                <w:rFonts w:asciiTheme="minorHAnsi" w:hAnsiTheme="minorHAnsi"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199.78%</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0.22%</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989"/>
        </w:trPr>
        <w:tc>
          <w:tcPr>
            <w:tcW w:w="2520" w:type="dxa"/>
            <w:gridSpan w:val="3"/>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lastRenderedPageBreak/>
              <w:t>Site Vulnerabilities</w:t>
            </w:r>
          </w:p>
        </w:tc>
        <w:tc>
          <w:tcPr>
            <w:tcW w:w="12484" w:type="dxa"/>
            <w:gridSpan w:val="10"/>
          </w:tcPr>
          <w:p w:rsidR="00177B8B" w:rsidRPr="00230A53" w:rsidRDefault="00177B8B" w:rsidP="009F1136">
            <w:pPr>
              <w:numPr>
                <w:ilvl w:val="0"/>
                <w:numId w:val="25"/>
              </w:numPr>
              <w:spacing w:after="0" w:line="240" w:lineRule="auto"/>
              <w:rPr>
                <w:rFonts w:cstheme="minorHAnsi"/>
                <w:sz w:val="20"/>
                <w:szCs w:val="20"/>
              </w:rPr>
            </w:pPr>
            <w:r w:rsidRPr="00230A53">
              <w:rPr>
                <w:rFonts w:cstheme="minorHAnsi"/>
                <w:sz w:val="20"/>
                <w:szCs w:val="20"/>
              </w:rPr>
              <w:t>Heavy recreational pressure.</w:t>
            </w:r>
          </w:p>
          <w:p w:rsidR="00177B8B" w:rsidRPr="00230A53" w:rsidRDefault="00177B8B" w:rsidP="009F1136">
            <w:pPr>
              <w:numPr>
                <w:ilvl w:val="0"/>
                <w:numId w:val="25"/>
              </w:numPr>
              <w:spacing w:after="0" w:line="240" w:lineRule="auto"/>
              <w:rPr>
                <w:rFonts w:cstheme="minorHAnsi"/>
                <w:sz w:val="20"/>
                <w:szCs w:val="20"/>
              </w:rPr>
            </w:pPr>
            <w:r w:rsidRPr="00230A53">
              <w:rPr>
                <w:rFonts w:cstheme="minorHAnsi"/>
                <w:sz w:val="20"/>
                <w:szCs w:val="20"/>
              </w:rPr>
              <w:t xml:space="preserve">Long-term decline in lichens due to air pollution and/or climate change. </w:t>
            </w:r>
          </w:p>
          <w:p w:rsidR="00177B8B" w:rsidRPr="00230A53" w:rsidRDefault="00177B8B" w:rsidP="009F1136">
            <w:pPr>
              <w:numPr>
                <w:ilvl w:val="0"/>
                <w:numId w:val="25"/>
              </w:numPr>
              <w:spacing w:after="0" w:line="240" w:lineRule="auto"/>
              <w:rPr>
                <w:rFonts w:cstheme="minorHAnsi"/>
                <w:sz w:val="20"/>
                <w:szCs w:val="20"/>
              </w:rPr>
            </w:pPr>
            <w:r w:rsidRPr="00230A53">
              <w:rPr>
                <w:rFonts w:cstheme="minorHAnsi"/>
                <w:sz w:val="20"/>
                <w:szCs w:val="20"/>
              </w:rPr>
              <w:t>Dry heath subject to heavy grazing and uncontrolled fires (arson).</w:t>
            </w:r>
          </w:p>
          <w:p w:rsidR="00177B8B" w:rsidRPr="00230A53" w:rsidRDefault="00177B8B" w:rsidP="009F1136">
            <w:pPr>
              <w:numPr>
                <w:ilvl w:val="0"/>
                <w:numId w:val="25"/>
              </w:numPr>
              <w:spacing w:after="0" w:line="240" w:lineRule="auto"/>
              <w:rPr>
                <w:rFonts w:cstheme="minorHAnsi"/>
                <w:sz w:val="20"/>
                <w:szCs w:val="20"/>
              </w:rPr>
            </w:pPr>
            <w:r w:rsidRPr="00230A53">
              <w:rPr>
                <w:rFonts w:cstheme="minorHAnsi"/>
                <w:sz w:val="20"/>
                <w:szCs w:val="20"/>
              </w:rPr>
              <w:t>Dry heaths are vulnerable to eutrophication through nitrogen deposition.</w:t>
            </w:r>
          </w:p>
          <w:p w:rsidR="00177B8B" w:rsidRPr="00230A53" w:rsidRDefault="00177B8B" w:rsidP="00177B8B">
            <w:pPr>
              <w:spacing w:after="0" w:line="240" w:lineRule="auto"/>
              <w:ind w:left="1080"/>
              <w:rPr>
                <w:rFonts w:cstheme="minorHAnsi"/>
                <w:sz w:val="20"/>
                <w:szCs w:val="20"/>
              </w:rPr>
            </w:pP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tabs>
                <w:tab w:val="num" w:pos="1080"/>
              </w:tabs>
              <w:spacing w:after="0" w:line="240" w:lineRule="auto"/>
              <w:ind w:left="1080" w:hanging="360"/>
              <w:rPr>
                <w:rFonts w:cstheme="minorHAnsi"/>
                <w:b/>
                <w:sz w:val="20"/>
                <w:szCs w:val="20"/>
              </w:rPr>
            </w:pPr>
            <w:r w:rsidRPr="00230A53">
              <w:rPr>
                <w:rFonts w:cstheme="minorHAnsi"/>
                <w:b/>
                <w:sz w:val="20"/>
                <w:szCs w:val="20"/>
              </w:rPr>
              <w:t xml:space="preserve">DAWLISH WARREN SAC. Located within: Devon County Authority. Area (ha): 58.84 </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SAC</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I habitats primary reason for selection:</w:t>
            </w:r>
          </w:p>
          <w:p w:rsidR="00177B8B" w:rsidRPr="00230A53" w:rsidRDefault="007C7544" w:rsidP="009F1136">
            <w:pPr>
              <w:numPr>
                <w:ilvl w:val="0"/>
                <w:numId w:val="26"/>
              </w:numPr>
              <w:spacing w:after="0" w:line="240" w:lineRule="auto"/>
              <w:rPr>
                <w:rFonts w:cstheme="minorHAnsi"/>
                <w:sz w:val="20"/>
                <w:szCs w:val="20"/>
              </w:rPr>
            </w:pPr>
            <w:hyperlink r:id="rId27" w:history="1">
              <w:r w:rsidR="00177B8B" w:rsidRPr="00230A53">
                <w:rPr>
                  <w:rStyle w:val="Hyperlink"/>
                  <w:rFonts w:cstheme="minorHAnsi"/>
                  <w:sz w:val="20"/>
                  <w:szCs w:val="20"/>
                </w:rPr>
                <w:t>Humid dune slacks</w:t>
              </w:r>
            </w:hyperlink>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I Habitats qualifying feature:</w:t>
            </w:r>
          </w:p>
          <w:p w:rsidR="00177B8B" w:rsidRPr="00230A53" w:rsidRDefault="007C7544" w:rsidP="009F1136">
            <w:pPr>
              <w:numPr>
                <w:ilvl w:val="0"/>
                <w:numId w:val="27"/>
              </w:numPr>
              <w:spacing w:after="0" w:line="240" w:lineRule="auto"/>
              <w:rPr>
                <w:rFonts w:cstheme="minorHAnsi"/>
                <w:sz w:val="20"/>
                <w:szCs w:val="20"/>
              </w:rPr>
            </w:pPr>
            <w:hyperlink r:id="rId28" w:history="1">
              <w:r w:rsidR="00177B8B" w:rsidRPr="00230A53">
                <w:rPr>
                  <w:rStyle w:val="Hyperlink"/>
                  <w:rFonts w:cstheme="minorHAnsi"/>
                  <w:sz w:val="20"/>
                  <w:szCs w:val="20"/>
                </w:rPr>
                <w:t>Shifting dunes along the shoreline with Ammophila arenaria (`white dunes`)</w:t>
              </w:r>
            </w:hyperlink>
          </w:p>
          <w:p w:rsidR="00177B8B" w:rsidRPr="00230A53" w:rsidRDefault="007C7544" w:rsidP="009F1136">
            <w:pPr>
              <w:numPr>
                <w:ilvl w:val="0"/>
                <w:numId w:val="28"/>
              </w:numPr>
              <w:spacing w:after="0" w:line="240" w:lineRule="auto"/>
              <w:rPr>
                <w:rFonts w:cstheme="minorHAnsi"/>
                <w:sz w:val="20"/>
                <w:szCs w:val="20"/>
              </w:rPr>
            </w:pPr>
            <w:hyperlink r:id="rId29" w:history="1">
              <w:r w:rsidR="00177B8B" w:rsidRPr="00230A53">
                <w:rPr>
                  <w:rStyle w:val="Hyperlink"/>
                  <w:rFonts w:cstheme="minorHAnsi"/>
                  <w:sz w:val="20"/>
                  <w:szCs w:val="20"/>
                </w:rPr>
                <w:t>Fixed dunes with herbaceous vegetation (`grey dunes`)</w:t>
              </w:r>
            </w:hyperlink>
            <w:r w:rsidR="00177B8B" w:rsidRPr="00230A53">
              <w:rPr>
                <w:rFonts w:cstheme="minorHAnsi"/>
                <w:sz w:val="20"/>
                <w:szCs w:val="20"/>
              </w:rPr>
              <w:t>  * Priority feature</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II species primary reason for selection:</w:t>
            </w:r>
          </w:p>
          <w:p w:rsidR="00177B8B" w:rsidRPr="00230A53" w:rsidRDefault="007C7544" w:rsidP="009F1136">
            <w:pPr>
              <w:numPr>
                <w:ilvl w:val="0"/>
                <w:numId w:val="29"/>
              </w:numPr>
              <w:spacing w:after="0" w:line="240" w:lineRule="auto"/>
              <w:rPr>
                <w:rFonts w:cstheme="minorHAnsi"/>
                <w:sz w:val="20"/>
                <w:szCs w:val="20"/>
              </w:rPr>
            </w:pPr>
            <w:hyperlink r:id="rId30" w:history="1">
              <w:r w:rsidR="00177B8B" w:rsidRPr="00230A53">
                <w:rPr>
                  <w:rStyle w:val="Hyperlink"/>
                  <w:rFonts w:cstheme="minorHAnsi"/>
                  <w:sz w:val="20"/>
                  <w:szCs w:val="20"/>
                </w:rPr>
                <w:t>Petalwort</w:t>
              </w:r>
            </w:hyperlink>
            <w:r w:rsidR="00177B8B" w:rsidRPr="00230A53">
              <w:rPr>
                <w:rFonts w:cstheme="minorHAnsi"/>
                <w:sz w:val="20"/>
                <w:szCs w:val="20"/>
              </w:rPr>
              <w:t xml:space="preserve"> Petalophyllum ralfsii</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 xml:space="preserve">Component SSSI: Dawlish Warren </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rsidR="00177B8B" w:rsidRPr="00230A53" w:rsidRDefault="00177B8B" w:rsidP="009F1136">
            <w:pPr>
              <w:numPr>
                <w:ilvl w:val="0"/>
                <w:numId w:val="30"/>
              </w:numPr>
              <w:spacing w:after="0" w:line="240" w:lineRule="auto"/>
              <w:rPr>
                <w:rFonts w:cstheme="minorHAnsi"/>
                <w:sz w:val="20"/>
                <w:szCs w:val="20"/>
              </w:rPr>
            </w:pPr>
            <w:r w:rsidRPr="00230A53">
              <w:rPr>
                <w:rFonts w:cstheme="minorHAnsi"/>
                <w:sz w:val="20"/>
                <w:szCs w:val="20"/>
              </w:rPr>
              <w:t>To maintain, in favourable condition, the fixed dunes with herbaceous vegetation (“grey dunes”), humid dune slacks, and shifting dunes along the shoreline with Ammophila arenaria (marram grass) (“white dunes”).</w:t>
            </w:r>
          </w:p>
          <w:p w:rsidR="00177B8B" w:rsidRPr="00230A53" w:rsidRDefault="00177B8B" w:rsidP="009F1136">
            <w:pPr>
              <w:numPr>
                <w:ilvl w:val="0"/>
                <w:numId w:val="31"/>
              </w:numPr>
              <w:spacing w:after="0" w:line="240" w:lineRule="auto"/>
              <w:rPr>
                <w:rFonts w:cstheme="minorHAnsi"/>
                <w:sz w:val="20"/>
                <w:szCs w:val="20"/>
              </w:rPr>
            </w:pPr>
            <w:r w:rsidRPr="00230A53">
              <w:rPr>
                <w:rFonts w:cstheme="minorHAnsi"/>
                <w:sz w:val="20"/>
                <w:szCs w:val="20"/>
              </w:rPr>
              <w:t>To maintain, in favourable condition, the habitats for the population of petalwort (Petalophyllum ralfsii).</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Key Environmental Conditions (factors that maintain site integrity) *</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Management of access to minimise trampling and disturbance.</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Appropriate management of the dunes to allow for the following combination of physical factors:</w:t>
            </w:r>
          </w:p>
          <w:p w:rsidR="00177B8B" w:rsidRPr="00230A53" w:rsidRDefault="00177B8B" w:rsidP="009F1136">
            <w:pPr>
              <w:numPr>
                <w:ilvl w:val="0"/>
                <w:numId w:val="32"/>
              </w:numPr>
              <w:spacing w:after="0" w:line="240" w:lineRule="auto"/>
              <w:rPr>
                <w:rFonts w:cstheme="minorHAnsi"/>
                <w:sz w:val="20"/>
                <w:szCs w:val="20"/>
              </w:rPr>
            </w:pPr>
            <w:r w:rsidRPr="00230A53">
              <w:rPr>
                <w:rFonts w:cstheme="minorHAnsi"/>
                <w:sz w:val="20"/>
                <w:szCs w:val="20"/>
              </w:rPr>
              <w:t>unrestrained natural mobility to retain a variety of successional stages;</w:t>
            </w:r>
          </w:p>
          <w:p w:rsidR="00177B8B" w:rsidRPr="00230A53" w:rsidRDefault="00177B8B" w:rsidP="009F1136">
            <w:pPr>
              <w:numPr>
                <w:ilvl w:val="0"/>
                <w:numId w:val="32"/>
              </w:numPr>
              <w:spacing w:after="0" w:line="240" w:lineRule="auto"/>
              <w:rPr>
                <w:rFonts w:cstheme="minorHAnsi"/>
                <w:sz w:val="20"/>
                <w:szCs w:val="20"/>
              </w:rPr>
            </w:pPr>
            <w:r w:rsidRPr="00230A53">
              <w:rPr>
                <w:rFonts w:cstheme="minorHAnsi"/>
                <w:sz w:val="20"/>
                <w:szCs w:val="20"/>
              </w:rPr>
              <w:t>natural substrate supply;</w:t>
            </w:r>
          </w:p>
          <w:p w:rsidR="00177B8B" w:rsidRPr="00230A53" w:rsidRDefault="00177B8B" w:rsidP="009F1136">
            <w:pPr>
              <w:numPr>
                <w:ilvl w:val="0"/>
                <w:numId w:val="32"/>
              </w:numPr>
              <w:spacing w:after="0" w:line="240" w:lineRule="auto"/>
              <w:rPr>
                <w:rFonts w:cstheme="minorHAnsi"/>
                <w:sz w:val="20"/>
                <w:szCs w:val="20"/>
              </w:rPr>
            </w:pPr>
            <w:r w:rsidRPr="00230A53">
              <w:rPr>
                <w:rFonts w:cstheme="minorHAnsi"/>
                <w:sz w:val="20"/>
                <w:szCs w:val="20"/>
              </w:rPr>
              <w:t>maintenance of substrate composition;</w:t>
            </w:r>
          </w:p>
          <w:p w:rsidR="00177B8B" w:rsidRPr="00230A53" w:rsidRDefault="00177B8B" w:rsidP="009F1136">
            <w:pPr>
              <w:numPr>
                <w:ilvl w:val="0"/>
                <w:numId w:val="32"/>
              </w:numPr>
              <w:spacing w:after="0" w:line="240" w:lineRule="auto"/>
              <w:rPr>
                <w:rFonts w:cstheme="minorHAnsi"/>
                <w:sz w:val="20"/>
                <w:szCs w:val="20"/>
              </w:rPr>
            </w:pPr>
            <w:r w:rsidRPr="00230A53">
              <w:rPr>
                <w:rFonts w:cstheme="minorHAnsi"/>
                <w:sz w:val="20"/>
                <w:szCs w:val="20"/>
              </w:rPr>
              <w:t>water quality; and</w:t>
            </w:r>
          </w:p>
          <w:p w:rsidR="00177B8B" w:rsidRPr="00230A53" w:rsidRDefault="00177B8B" w:rsidP="009F1136">
            <w:pPr>
              <w:numPr>
                <w:ilvl w:val="0"/>
                <w:numId w:val="32"/>
              </w:numPr>
              <w:spacing w:after="0" w:line="240" w:lineRule="auto"/>
              <w:rPr>
                <w:rFonts w:cstheme="minorHAnsi"/>
                <w:sz w:val="20"/>
                <w:szCs w:val="20"/>
              </w:rPr>
            </w:pPr>
            <w:r w:rsidRPr="00230A53">
              <w:rPr>
                <w:rFonts w:cstheme="minorHAnsi"/>
                <w:sz w:val="20"/>
                <w:szCs w:val="20"/>
              </w:rPr>
              <w:t>climate/rainfall.</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Selective scrub management and grazing may be necessary as well as control of invasive species.</w:t>
            </w:r>
          </w:p>
        </w:tc>
      </w:tr>
      <w:tr w:rsidR="00177B8B" w:rsidRPr="00230A53" w:rsidTr="00177B8B">
        <w:trPr>
          <w:trHeight w:val="126"/>
        </w:trPr>
        <w:tc>
          <w:tcPr>
            <w:tcW w:w="2520" w:type="dxa"/>
            <w:gridSpan w:val="3"/>
            <w:vMerge w:val="restart"/>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 xml:space="preserve">Condition of SSSI Units (Compiled  August 2011) </w:t>
            </w:r>
            <w:r w:rsidRPr="00230A53">
              <w:rPr>
                <w:rFonts w:cstheme="minorHAnsi"/>
                <w:sz w:val="20"/>
                <w:szCs w:val="20"/>
              </w:rPr>
              <w:t>**</w:t>
            </w:r>
          </w:p>
        </w:tc>
        <w:tc>
          <w:tcPr>
            <w:tcW w:w="1778" w:type="dxa"/>
          </w:tcPr>
          <w:p w:rsidR="00177B8B" w:rsidRPr="00230A53" w:rsidRDefault="00177B8B" w:rsidP="00177B8B">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favourable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recovering</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no change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declining</w:t>
            </w:r>
          </w:p>
        </w:tc>
        <w:tc>
          <w:tcPr>
            <w:tcW w:w="3594" w:type="dxa"/>
          </w:tcPr>
          <w:p w:rsidR="00177B8B" w:rsidRPr="00230A53" w:rsidRDefault="00177B8B" w:rsidP="00177B8B">
            <w:pPr>
              <w:rPr>
                <w:rFonts w:cstheme="minorHAnsi"/>
                <w:b/>
                <w:bCs/>
                <w:sz w:val="20"/>
                <w:szCs w:val="20"/>
              </w:rPr>
            </w:pPr>
            <w:r w:rsidRPr="00230A53">
              <w:rPr>
                <w:rFonts w:cstheme="minorHAnsi"/>
                <w:sz w:val="20"/>
                <w:szCs w:val="20"/>
              </w:rPr>
              <w:t>% Area destroyed / part destroyed</w:t>
            </w:r>
          </w:p>
        </w:tc>
      </w:tr>
      <w:tr w:rsidR="00177B8B" w:rsidRPr="00230A53" w:rsidTr="00177B8B">
        <w:trPr>
          <w:trHeight w:val="123"/>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Dawlish Warren SSSI (9 units)</w:t>
            </w:r>
          </w:p>
        </w:tc>
      </w:tr>
      <w:tr w:rsidR="00177B8B" w:rsidRPr="00230A53" w:rsidTr="00177B8B">
        <w:trPr>
          <w:trHeight w:val="123"/>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85.84%</w:t>
            </w:r>
          </w:p>
          <w:p w:rsidR="00177B8B" w:rsidRPr="00230A53" w:rsidRDefault="00177B8B" w:rsidP="00177B8B">
            <w:pPr>
              <w:pStyle w:val="TRLProjectReport-BodyTextCharCharChar"/>
              <w:spacing w:after="0"/>
              <w:jc w:val="center"/>
              <w:rPr>
                <w:rFonts w:asciiTheme="minorHAnsi" w:hAnsiTheme="minorHAnsi" w:cstheme="minorHAnsi"/>
                <w:sz w:val="20"/>
                <w:szCs w:val="20"/>
              </w:rPr>
            </w:pP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6.27%</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79.57%</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14.16%</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c>
          <w:tcPr>
            <w:tcW w:w="2520" w:type="dxa"/>
            <w:gridSpan w:val="3"/>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 Vulnerabilities</w:t>
            </w:r>
          </w:p>
        </w:tc>
        <w:tc>
          <w:tcPr>
            <w:tcW w:w="12484" w:type="dxa"/>
            <w:gridSpan w:val="10"/>
          </w:tcPr>
          <w:p w:rsidR="00177B8B" w:rsidRPr="00230A53" w:rsidRDefault="00177B8B" w:rsidP="009F1136">
            <w:pPr>
              <w:numPr>
                <w:ilvl w:val="0"/>
                <w:numId w:val="33"/>
              </w:numPr>
              <w:spacing w:after="0" w:line="240" w:lineRule="auto"/>
              <w:rPr>
                <w:rFonts w:cstheme="minorHAnsi"/>
                <w:sz w:val="20"/>
                <w:szCs w:val="20"/>
              </w:rPr>
            </w:pPr>
            <w:r w:rsidRPr="00230A53">
              <w:rPr>
                <w:rFonts w:cstheme="minorHAnsi"/>
                <w:sz w:val="20"/>
                <w:szCs w:val="20"/>
              </w:rPr>
              <w:t>Recreational pressure – Erosion serious problem.</w:t>
            </w:r>
          </w:p>
          <w:p w:rsidR="00177B8B" w:rsidRPr="00230A53" w:rsidRDefault="00177B8B" w:rsidP="009F1136">
            <w:pPr>
              <w:numPr>
                <w:ilvl w:val="0"/>
                <w:numId w:val="33"/>
              </w:numPr>
              <w:spacing w:after="0" w:line="240" w:lineRule="auto"/>
              <w:rPr>
                <w:rFonts w:cstheme="minorHAnsi"/>
                <w:sz w:val="20"/>
                <w:szCs w:val="20"/>
              </w:rPr>
            </w:pPr>
            <w:r w:rsidRPr="00230A53">
              <w:rPr>
                <w:rFonts w:cstheme="minorHAnsi"/>
                <w:sz w:val="20"/>
                <w:szCs w:val="20"/>
              </w:rPr>
              <w:t>Declining water-table, and inappropriate ditch management.</w:t>
            </w:r>
          </w:p>
          <w:p w:rsidR="00177B8B" w:rsidRPr="00230A53" w:rsidRDefault="00177B8B" w:rsidP="009F1136">
            <w:pPr>
              <w:numPr>
                <w:ilvl w:val="0"/>
                <w:numId w:val="33"/>
              </w:numPr>
              <w:spacing w:after="0" w:line="240" w:lineRule="auto"/>
              <w:rPr>
                <w:rFonts w:cstheme="minorHAnsi"/>
                <w:sz w:val="20"/>
                <w:szCs w:val="20"/>
              </w:rPr>
            </w:pPr>
            <w:r w:rsidRPr="00230A53">
              <w:rPr>
                <w:rFonts w:cstheme="minorHAnsi"/>
                <w:sz w:val="20"/>
                <w:szCs w:val="20"/>
              </w:rPr>
              <w:t xml:space="preserve">Much of the fixed dune grassland is a golf course and is subjected to wear, whilst modifications to the course can have an impact on adjoining species-rich grassland, for example, by spray-drift of chemicals. </w:t>
            </w:r>
          </w:p>
          <w:p w:rsidR="00177B8B" w:rsidRPr="00230A53" w:rsidRDefault="00177B8B" w:rsidP="009F1136">
            <w:pPr>
              <w:numPr>
                <w:ilvl w:val="0"/>
                <w:numId w:val="33"/>
              </w:numPr>
              <w:spacing w:after="0" w:line="240" w:lineRule="auto"/>
              <w:rPr>
                <w:rFonts w:cstheme="minorHAnsi"/>
                <w:sz w:val="20"/>
                <w:szCs w:val="20"/>
              </w:rPr>
            </w:pPr>
            <w:r w:rsidRPr="00230A53">
              <w:rPr>
                <w:rFonts w:cstheme="minorHAnsi"/>
                <w:sz w:val="20"/>
                <w:szCs w:val="20"/>
              </w:rPr>
              <w:t xml:space="preserve"> Inappropriate coastal management, including stabilisation/flood defence. *</w:t>
            </w:r>
          </w:p>
          <w:p w:rsidR="00177B8B" w:rsidRPr="00230A53" w:rsidRDefault="00177B8B" w:rsidP="009F1136">
            <w:pPr>
              <w:numPr>
                <w:ilvl w:val="0"/>
                <w:numId w:val="33"/>
              </w:numPr>
              <w:spacing w:after="0" w:line="240" w:lineRule="auto"/>
              <w:rPr>
                <w:rFonts w:cstheme="minorHAnsi"/>
                <w:sz w:val="20"/>
                <w:szCs w:val="20"/>
              </w:rPr>
            </w:pPr>
            <w:r w:rsidRPr="00230A53">
              <w:rPr>
                <w:rFonts w:cstheme="minorHAnsi"/>
                <w:sz w:val="20"/>
                <w:szCs w:val="20"/>
              </w:rPr>
              <w:t>Insufficient scrub and weed control, leading to encroachment of scrub and rank grassland species.*</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lastRenderedPageBreak/>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tabs>
                <w:tab w:val="num" w:pos="1080"/>
              </w:tabs>
              <w:spacing w:after="0" w:line="240" w:lineRule="auto"/>
              <w:ind w:left="1080" w:hanging="360"/>
              <w:rPr>
                <w:rFonts w:cstheme="minorHAnsi"/>
                <w:b/>
                <w:sz w:val="20"/>
                <w:szCs w:val="20"/>
              </w:rPr>
            </w:pPr>
            <w:smartTag w:uri="urn:schemas-microsoft-com:office:smarttags" w:element="stockticker">
              <w:r w:rsidRPr="00230A53">
                <w:rPr>
                  <w:rFonts w:cstheme="minorHAnsi"/>
                  <w:b/>
                  <w:sz w:val="20"/>
                  <w:szCs w:val="20"/>
                </w:rPr>
                <w:t>EXE</w:t>
              </w:r>
            </w:smartTag>
            <w:r w:rsidRPr="00230A53">
              <w:rPr>
                <w:rFonts w:cstheme="minorHAnsi"/>
                <w:b/>
                <w:sz w:val="20"/>
                <w:szCs w:val="20"/>
              </w:rPr>
              <w:t xml:space="preserve"> ESTUARY SPA/RAMSAR Located within: Devon County Authority. Area (ha): 2345.71 </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smartTag w:uri="urn:schemas-microsoft-com:office:smarttags" w:element="stockticker">
              <w:r w:rsidRPr="00230A53">
                <w:rPr>
                  <w:rFonts w:cstheme="minorHAnsi"/>
                  <w:sz w:val="20"/>
                  <w:szCs w:val="20"/>
                </w:rPr>
                <w:t>SPA</w:t>
              </w:r>
            </w:smartTag>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Over winter the area regularly supports (Article 4.1):</w:t>
            </w:r>
          </w:p>
          <w:p w:rsidR="00177B8B" w:rsidRPr="00230A53" w:rsidRDefault="00177B8B" w:rsidP="009F1136">
            <w:pPr>
              <w:numPr>
                <w:ilvl w:val="0"/>
                <w:numId w:val="34"/>
              </w:numPr>
              <w:spacing w:after="0" w:line="240" w:lineRule="auto"/>
              <w:rPr>
                <w:rFonts w:cstheme="minorHAnsi"/>
                <w:sz w:val="20"/>
                <w:szCs w:val="20"/>
              </w:rPr>
            </w:pPr>
            <w:r w:rsidRPr="00230A53">
              <w:rPr>
                <w:rFonts w:cstheme="minorHAnsi"/>
                <w:sz w:val="20"/>
                <w:szCs w:val="20"/>
              </w:rPr>
              <w:t>Slavonian Grebe Podiceps auritus - 5% of the GB population</w:t>
            </w:r>
          </w:p>
          <w:p w:rsidR="00177B8B" w:rsidRPr="00230A53" w:rsidRDefault="00177B8B" w:rsidP="009F1136">
            <w:pPr>
              <w:numPr>
                <w:ilvl w:val="0"/>
                <w:numId w:val="34"/>
              </w:numPr>
              <w:spacing w:after="0" w:line="240" w:lineRule="auto"/>
              <w:rPr>
                <w:rFonts w:cstheme="minorHAnsi"/>
                <w:sz w:val="20"/>
                <w:szCs w:val="20"/>
              </w:rPr>
            </w:pPr>
            <w:r w:rsidRPr="00230A53">
              <w:rPr>
                <w:rFonts w:cstheme="minorHAnsi"/>
                <w:sz w:val="20"/>
                <w:szCs w:val="20"/>
              </w:rPr>
              <w:t>Avocet Recurvirostra avosetta - 28.3% of the GB population</w:t>
            </w:r>
          </w:p>
          <w:p w:rsidR="00177B8B" w:rsidRPr="00230A53" w:rsidRDefault="00177B8B" w:rsidP="00177B8B">
            <w:pPr>
              <w:tabs>
                <w:tab w:val="num" w:pos="1080"/>
              </w:tabs>
              <w:spacing w:after="0" w:line="240" w:lineRule="auto"/>
              <w:ind w:left="1080" w:hanging="360"/>
              <w:rPr>
                <w:rFonts w:cstheme="minorHAnsi"/>
                <w:sz w:val="20"/>
                <w:szCs w:val="20"/>
              </w:rPr>
            </w:pP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Over winter the area regularly supports (Article 4.2):</w:t>
            </w:r>
          </w:p>
          <w:p w:rsidR="00177B8B" w:rsidRPr="00230A53" w:rsidRDefault="00177B8B" w:rsidP="009F1136">
            <w:pPr>
              <w:numPr>
                <w:ilvl w:val="0"/>
                <w:numId w:val="35"/>
              </w:numPr>
              <w:spacing w:after="0" w:line="240" w:lineRule="auto"/>
              <w:rPr>
                <w:rFonts w:cstheme="minorHAnsi"/>
                <w:sz w:val="20"/>
                <w:szCs w:val="20"/>
              </w:rPr>
            </w:pPr>
            <w:r w:rsidRPr="00230A53">
              <w:rPr>
                <w:rFonts w:cstheme="minorHAnsi"/>
                <w:sz w:val="20"/>
                <w:szCs w:val="20"/>
              </w:rPr>
              <w:t>Brent Goose Branta bernicla bernicla - 0.6% of the population</w:t>
            </w:r>
          </w:p>
          <w:p w:rsidR="00177B8B" w:rsidRPr="00230A53" w:rsidRDefault="00177B8B" w:rsidP="009F1136">
            <w:pPr>
              <w:numPr>
                <w:ilvl w:val="0"/>
                <w:numId w:val="35"/>
              </w:numPr>
              <w:spacing w:after="0" w:line="240" w:lineRule="auto"/>
              <w:rPr>
                <w:rFonts w:cstheme="minorHAnsi"/>
                <w:sz w:val="20"/>
                <w:szCs w:val="20"/>
              </w:rPr>
            </w:pPr>
            <w:r w:rsidRPr="00230A53">
              <w:rPr>
                <w:rFonts w:cstheme="minorHAnsi"/>
                <w:sz w:val="20"/>
                <w:szCs w:val="20"/>
              </w:rPr>
              <w:t>Dunlin Calidris alpina alpine - 1.1% of the population in Great Britain</w:t>
            </w:r>
          </w:p>
          <w:p w:rsidR="00177B8B" w:rsidRPr="00230A53" w:rsidRDefault="00177B8B" w:rsidP="009F1136">
            <w:pPr>
              <w:numPr>
                <w:ilvl w:val="0"/>
                <w:numId w:val="35"/>
              </w:numPr>
              <w:spacing w:after="0" w:line="240" w:lineRule="auto"/>
              <w:rPr>
                <w:rFonts w:cstheme="minorHAnsi"/>
                <w:sz w:val="20"/>
                <w:szCs w:val="20"/>
              </w:rPr>
            </w:pPr>
            <w:r w:rsidRPr="00230A53">
              <w:rPr>
                <w:rFonts w:cstheme="minorHAnsi"/>
                <w:sz w:val="20"/>
                <w:szCs w:val="20"/>
              </w:rPr>
              <w:t>Oystercatcher Haematopus ostralegus - 1.2% of the population in Great Britain</w:t>
            </w:r>
          </w:p>
          <w:p w:rsidR="00177B8B" w:rsidRPr="00230A53" w:rsidRDefault="00177B8B" w:rsidP="009F1136">
            <w:pPr>
              <w:numPr>
                <w:ilvl w:val="0"/>
                <w:numId w:val="35"/>
              </w:numPr>
              <w:spacing w:after="0" w:line="240" w:lineRule="auto"/>
              <w:rPr>
                <w:rFonts w:cstheme="minorHAnsi"/>
                <w:sz w:val="20"/>
                <w:szCs w:val="20"/>
              </w:rPr>
            </w:pPr>
            <w:r w:rsidRPr="00230A53">
              <w:rPr>
                <w:rFonts w:cstheme="minorHAnsi"/>
                <w:sz w:val="20"/>
                <w:szCs w:val="20"/>
              </w:rPr>
              <w:t>Black-tailed Godwit Limosa limosa islandica - 7.2% of the population in Great Britain</w:t>
            </w:r>
          </w:p>
          <w:p w:rsidR="00177B8B" w:rsidRPr="00230A53" w:rsidRDefault="00177B8B" w:rsidP="009F1136">
            <w:pPr>
              <w:numPr>
                <w:ilvl w:val="0"/>
                <w:numId w:val="35"/>
              </w:numPr>
              <w:spacing w:after="0" w:line="240" w:lineRule="auto"/>
              <w:rPr>
                <w:rFonts w:cstheme="minorHAnsi"/>
                <w:sz w:val="20"/>
                <w:szCs w:val="20"/>
              </w:rPr>
            </w:pPr>
            <w:r w:rsidRPr="00230A53">
              <w:rPr>
                <w:rFonts w:cstheme="minorHAnsi"/>
                <w:sz w:val="20"/>
                <w:szCs w:val="20"/>
              </w:rPr>
              <w:t>Grey Plover Pluvialis squatarola - 1.1% of the population in Great Britain</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Ramsar</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Criterion 5: Assemblages of international importance – species with peak counts in winter, 20263 waterfowl.</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Criterion 6: Species/populations occurring at levels of international importance.</w:t>
            </w:r>
          </w:p>
          <w:p w:rsidR="00177B8B" w:rsidRPr="00230A53" w:rsidRDefault="00177B8B" w:rsidP="009F1136">
            <w:pPr>
              <w:numPr>
                <w:ilvl w:val="0"/>
                <w:numId w:val="36"/>
              </w:numPr>
              <w:spacing w:after="0" w:line="240" w:lineRule="auto"/>
              <w:rPr>
                <w:rFonts w:cstheme="minorHAnsi"/>
                <w:sz w:val="20"/>
                <w:szCs w:val="20"/>
              </w:rPr>
            </w:pPr>
            <w:r w:rsidRPr="00230A53">
              <w:rPr>
                <w:rFonts w:cstheme="minorHAnsi"/>
                <w:sz w:val="20"/>
                <w:szCs w:val="20"/>
              </w:rPr>
              <w:t>Dark-bellied brent goose Branta bernicla bernicla - 1509 individuals</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Species/populations identified subsequent to designation for possible future consideration under criterion 6.</w:t>
            </w:r>
          </w:p>
          <w:p w:rsidR="00177B8B" w:rsidRPr="00230A53" w:rsidRDefault="00177B8B" w:rsidP="009F1136">
            <w:pPr>
              <w:numPr>
                <w:ilvl w:val="0"/>
                <w:numId w:val="37"/>
              </w:numPr>
              <w:spacing w:after="0" w:line="240" w:lineRule="auto"/>
              <w:rPr>
                <w:rFonts w:cstheme="minorHAnsi"/>
                <w:sz w:val="20"/>
                <w:szCs w:val="20"/>
              </w:rPr>
            </w:pPr>
            <w:r w:rsidRPr="00230A53">
              <w:rPr>
                <w:rFonts w:cstheme="minorHAnsi"/>
                <w:sz w:val="20"/>
                <w:szCs w:val="20"/>
              </w:rPr>
              <w:t>Black-tailed godwit Limosa limosa islandica - 857 individuals</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Component SSSI: Exe Estuary</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 :</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to maintain*, in favourable condition, the habitats for the internationally important populations of the regularly occurring Annex 1 bird species, under the Birds Directive, in particular:</w:t>
            </w:r>
          </w:p>
          <w:p w:rsidR="00177B8B" w:rsidRPr="00230A53" w:rsidRDefault="00177B8B" w:rsidP="009F1136">
            <w:pPr>
              <w:numPr>
                <w:ilvl w:val="0"/>
                <w:numId w:val="38"/>
              </w:numPr>
              <w:spacing w:after="0" w:line="240" w:lineRule="auto"/>
              <w:rPr>
                <w:rFonts w:cstheme="minorHAnsi"/>
                <w:sz w:val="20"/>
                <w:szCs w:val="20"/>
              </w:rPr>
            </w:pPr>
            <w:r w:rsidRPr="00230A53">
              <w:rPr>
                <w:rFonts w:cstheme="minorHAnsi"/>
                <w:sz w:val="20"/>
                <w:szCs w:val="20"/>
              </w:rPr>
              <w:t>Mudflat and sandflat communities (excluding seagrass bed communities).</w:t>
            </w:r>
          </w:p>
          <w:p w:rsidR="00177B8B" w:rsidRPr="00230A53" w:rsidRDefault="00177B8B" w:rsidP="009F1136">
            <w:pPr>
              <w:numPr>
                <w:ilvl w:val="0"/>
                <w:numId w:val="38"/>
              </w:numPr>
              <w:spacing w:after="0" w:line="240" w:lineRule="auto"/>
              <w:rPr>
                <w:rFonts w:cstheme="minorHAnsi"/>
                <w:sz w:val="20"/>
                <w:szCs w:val="20"/>
              </w:rPr>
            </w:pPr>
            <w:r w:rsidRPr="00230A53">
              <w:rPr>
                <w:rFonts w:cstheme="minorHAnsi"/>
                <w:sz w:val="20"/>
                <w:szCs w:val="20"/>
              </w:rPr>
              <w:t>Saltmarsh communities.</w:t>
            </w:r>
          </w:p>
          <w:p w:rsidR="00177B8B" w:rsidRPr="00230A53" w:rsidRDefault="00177B8B" w:rsidP="009F1136">
            <w:pPr>
              <w:numPr>
                <w:ilvl w:val="0"/>
                <w:numId w:val="38"/>
              </w:numPr>
              <w:spacing w:after="0" w:line="240" w:lineRule="auto"/>
              <w:rPr>
                <w:rFonts w:cstheme="minorHAnsi"/>
                <w:sz w:val="20"/>
                <w:szCs w:val="20"/>
              </w:rPr>
            </w:pPr>
            <w:r w:rsidRPr="00230A53">
              <w:rPr>
                <w:rFonts w:cstheme="minorHAnsi"/>
                <w:sz w:val="20"/>
                <w:szCs w:val="20"/>
              </w:rPr>
              <w:t>Shallow coastal waters.</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to maintain*, in favourable condition, the habitats for the  population of internationally important populations of regularly occurring migratory bird species, under the Birds Directive, in particular:</w:t>
            </w:r>
          </w:p>
          <w:p w:rsidR="00177B8B" w:rsidRPr="00230A53" w:rsidRDefault="00177B8B" w:rsidP="009F1136">
            <w:pPr>
              <w:numPr>
                <w:ilvl w:val="0"/>
                <w:numId w:val="39"/>
              </w:numPr>
              <w:spacing w:after="0" w:line="240" w:lineRule="auto"/>
              <w:rPr>
                <w:rFonts w:cstheme="minorHAnsi"/>
                <w:sz w:val="20"/>
                <w:szCs w:val="20"/>
              </w:rPr>
            </w:pPr>
            <w:r w:rsidRPr="00230A53">
              <w:rPr>
                <w:rFonts w:cstheme="minorHAnsi"/>
                <w:sz w:val="20"/>
                <w:szCs w:val="20"/>
              </w:rPr>
              <w:t>Intertidal mud and sandflat communities (excluding seagrass bed communities).</w:t>
            </w:r>
          </w:p>
          <w:p w:rsidR="00177B8B" w:rsidRPr="00230A53" w:rsidRDefault="00177B8B" w:rsidP="009F1136">
            <w:pPr>
              <w:numPr>
                <w:ilvl w:val="0"/>
                <w:numId w:val="39"/>
              </w:numPr>
              <w:spacing w:after="0" w:line="240" w:lineRule="auto"/>
              <w:rPr>
                <w:rFonts w:cstheme="minorHAnsi"/>
                <w:sz w:val="20"/>
                <w:szCs w:val="20"/>
              </w:rPr>
            </w:pPr>
            <w:r w:rsidRPr="00230A53">
              <w:rPr>
                <w:rFonts w:cstheme="minorHAnsi"/>
                <w:sz w:val="20"/>
                <w:szCs w:val="20"/>
              </w:rPr>
              <w:t>Saltmarsh communities.</w:t>
            </w:r>
          </w:p>
          <w:p w:rsidR="00177B8B" w:rsidRPr="00230A53" w:rsidRDefault="00177B8B" w:rsidP="009F1136">
            <w:pPr>
              <w:numPr>
                <w:ilvl w:val="0"/>
                <w:numId w:val="39"/>
              </w:numPr>
              <w:spacing w:after="0" w:line="240" w:lineRule="auto"/>
              <w:rPr>
                <w:rFonts w:cstheme="minorHAnsi"/>
                <w:sz w:val="20"/>
                <w:szCs w:val="20"/>
              </w:rPr>
            </w:pPr>
            <w:r w:rsidRPr="00230A53">
              <w:rPr>
                <w:rFonts w:cstheme="minorHAnsi"/>
                <w:sz w:val="20"/>
                <w:szCs w:val="20"/>
              </w:rPr>
              <w:t>Seagrass bed communities.</w:t>
            </w:r>
          </w:p>
          <w:p w:rsidR="00177B8B" w:rsidRPr="00230A53" w:rsidRDefault="00177B8B" w:rsidP="00177B8B">
            <w:pPr>
              <w:tabs>
                <w:tab w:val="num" w:pos="1080"/>
              </w:tabs>
              <w:spacing w:after="0" w:line="240" w:lineRule="auto"/>
              <w:ind w:left="1080" w:hanging="360"/>
              <w:rPr>
                <w:rFonts w:cstheme="minorHAnsi"/>
                <w:sz w:val="20"/>
                <w:szCs w:val="20"/>
              </w:rPr>
            </w:pP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 xml:space="preserve">subject to natural change, to maintain*, in favourable </w:t>
            </w:r>
            <w:r w:rsidR="002C5F46" w:rsidRPr="00230A53">
              <w:rPr>
                <w:rFonts w:cstheme="minorHAnsi"/>
                <w:sz w:val="20"/>
                <w:szCs w:val="20"/>
              </w:rPr>
              <w:t>condition, internationally</w:t>
            </w:r>
            <w:r w:rsidRPr="00230A53">
              <w:rPr>
                <w:rFonts w:cstheme="minorHAnsi"/>
                <w:sz w:val="20"/>
                <w:szCs w:val="20"/>
              </w:rPr>
              <w:t xml:space="preserve"> important assemblage of waterfowl, under the Birds Directive, in particular:</w:t>
            </w:r>
          </w:p>
          <w:p w:rsidR="00177B8B" w:rsidRPr="00230A53" w:rsidRDefault="00177B8B" w:rsidP="009F1136">
            <w:pPr>
              <w:numPr>
                <w:ilvl w:val="0"/>
                <w:numId w:val="40"/>
              </w:numPr>
              <w:spacing w:after="0" w:line="240" w:lineRule="auto"/>
              <w:rPr>
                <w:rFonts w:cstheme="minorHAnsi"/>
                <w:sz w:val="20"/>
                <w:szCs w:val="20"/>
              </w:rPr>
            </w:pPr>
            <w:r w:rsidRPr="00230A53">
              <w:rPr>
                <w:rFonts w:cstheme="minorHAnsi"/>
                <w:sz w:val="20"/>
                <w:szCs w:val="20"/>
              </w:rPr>
              <w:t>Mudflat and sandflat communities (excluding seagrass bed communities).</w:t>
            </w:r>
          </w:p>
          <w:p w:rsidR="00177B8B" w:rsidRPr="00230A53" w:rsidRDefault="00177B8B" w:rsidP="009F1136">
            <w:pPr>
              <w:numPr>
                <w:ilvl w:val="0"/>
                <w:numId w:val="40"/>
              </w:numPr>
              <w:spacing w:after="0" w:line="240" w:lineRule="auto"/>
              <w:rPr>
                <w:rFonts w:cstheme="minorHAnsi"/>
                <w:sz w:val="20"/>
                <w:szCs w:val="20"/>
              </w:rPr>
            </w:pPr>
            <w:r w:rsidRPr="00230A53">
              <w:rPr>
                <w:rFonts w:cstheme="minorHAnsi"/>
                <w:sz w:val="20"/>
                <w:szCs w:val="20"/>
              </w:rPr>
              <w:t>Saltmarsh communities.</w:t>
            </w:r>
          </w:p>
          <w:p w:rsidR="00177B8B" w:rsidRPr="00230A53" w:rsidRDefault="00177B8B" w:rsidP="009F1136">
            <w:pPr>
              <w:numPr>
                <w:ilvl w:val="0"/>
                <w:numId w:val="40"/>
              </w:numPr>
              <w:spacing w:after="0" w:line="240" w:lineRule="auto"/>
              <w:rPr>
                <w:rFonts w:cstheme="minorHAnsi"/>
                <w:sz w:val="20"/>
                <w:szCs w:val="20"/>
              </w:rPr>
            </w:pPr>
            <w:r w:rsidRPr="00230A53">
              <w:rPr>
                <w:rFonts w:cstheme="minorHAnsi"/>
                <w:sz w:val="20"/>
                <w:szCs w:val="20"/>
              </w:rPr>
              <w:t>Seagrass bed communities.</w:t>
            </w:r>
          </w:p>
          <w:p w:rsidR="00177B8B" w:rsidRPr="00230A53" w:rsidRDefault="00177B8B" w:rsidP="009F1136">
            <w:pPr>
              <w:numPr>
                <w:ilvl w:val="0"/>
                <w:numId w:val="40"/>
              </w:numPr>
              <w:spacing w:after="0" w:line="240" w:lineRule="auto"/>
              <w:rPr>
                <w:rFonts w:cstheme="minorHAnsi"/>
                <w:sz w:val="20"/>
                <w:szCs w:val="20"/>
              </w:rPr>
            </w:pPr>
            <w:r w:rsidRPr="00230A53">
              <w:rPr>
                <w:rFonts w:cstheme="minorHAnsi"/>
                <w:sz w:val="20"/>
                <w:szCs w:val="20"/>
              </w:rPr>
              <w:t>Intertidal and subtidal boulder and cobble scar communities.</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lastRenderedPageBreak/>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 xml:space="preserve"> Maintenance of current extent and distribution of feeding and roosting habitat, in particular:</w:t>
            </w:r>
          </w:p>
          <w:p w:rsidR="00177B8B" w:rsidRPr="00230A53" w:rsidRDefault="00177B8B" w:rsidP="009F1136">
            <w:pPr>
              <w:numPr>
                <w:ilvl w:val="0"/>
                <w:numId w:val="41"/>
              </w:numPr>
              <w:spacing w:after="0" w:line="240" w:lineRule="auto"/>
              <w:rPr>
                <w:rFonts w:cstheme="minorHAnsi"/>
                <w:sz w:val="20"/>
                <w:szCs w:val="20"/>
              </w:rPr>
            </w:pPr>
            <w:r w:rsidRPr="00230A53">
              <w:rPr>
                <w:rFonts w:cstheme="minorHAnsi"/>
                <w:sz w:val="20"/>
                <w:szCs w:val="20"/>
              </w:rPr>
              <w:t>Mudflat and sandflat communities (excluding seagrass bed communities). *</w:t>
            </w:r>
          </w:p>
          <w:p w:rsidR="00177B8B" w:rsidRPr="00230A53" w:rsidRDefault="00177B8B" w:rsidP="009F1136">
            <w:pPr>
              <w:numPr>
                <w:ilvl w:val="0"/>
                <w:numId w:val="41"/>
              </w:numPr>
              <w:spacing w:after="0" w:line="240" w:lineRule="auto"/>
              <w:rPr>
                <w:rFonts w:cstheme="minorHAnsi"/>
                <w:sz w:val="20"/>
                <w:szCs w:val="20"/>
              </w:rPr>
            </w:pPr>
            <w:r w:rsidRPr="00230A53">
              <w:rPr>
                <w:rFonts w:cstheme="minorHAnsi"/>
                <w:sz w:val="20"/>
                <w:szCs w:val="20"/>
              </w:rPr>
              <w:t>Saltmarsh communities. *</w:t>
            </w:r>
          </w:p>
          <w:p w:rsidR="00177B8B" w:rsidRPr="00230A53" w:rsidRDefault="00177B8B" w:rsidP="009F1136">
            <w:pPr>
              <w:numPr>
                <w:ilvl w:val="0"/>
                <w:numId w:val="41"/>
              </w:numPr>
              <w:spacing w:after="0" w:line="240" w:lineRule="auto"/>
              <w:rPr>
                <w:rFonts w:cstheme="minorHAnsi"/>
                <w:sz w:val="20"/>
                <w:szCs w:val="20"/>
              </w:rPr>
            </w:pPr>
            <w:r w:rsidRPr="00230A53">
              <w:rPr>
                <w:rFonts w:cstheme="minorHAnsi"/>
                <w:sz w:val="20"/>
                <w:szCs w:val="20"/>
              </w:rPr>
              <w:t>Shallow coastal waters. *</w:t>
            </w:r>
          </w:p>
          <w:p w:rsidR="00177B8B" w:rsidRPr="00230A53" w:rsidRDefault="00177B8B" w:rsidP="00177B8B">
            <w:pPr>
              <w:tabs>
                <w:tab w:val="num" w:pos="1080"/>
              </w:tabs>
              <w:spacing w:after="0" w:line="240" w:lineRule="auto"/>
              <w:ind w:left="1080" w:hanging="360"/>
              <w:rPr>
                <w:rFonts w:cstheme="minorHAnsi"/>
                <w:sz w:val="20"/>
                <w:szCs w:val="20"/>
              </w:rPr>
            </w:pP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Absence of disturbance, absence of obstructions to view lines, food availability, vegetation characteristics of Atlantic saltmeadows, water quality and quantity, habitat connectivity. *</w:t>
            </w:r>
          </w:p>
        </w:tc>
      </w:tr>
      <w:tr w:rsidR="00177B8B" w:rsidRPr="00230A53" w:rsidTr="00177B8B">
        <w:trPr>
          <w:trHeight w:val="126"/>
        </w:trPr>
        <w:tc>
          <w:tcPr>
            <w:tcW w:w="2520" w:type="dxa"/>
            <w:gridSpan w:val="3"/>
            <w:vMerge w:val="restart"/>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Condition of SSSI Units (Compiled  August 2011)</w:t>
            </w:r>
            <w:r w:rsidRPr="00230A53">
              <w:rPr>
                <w:rFonts w:cstheme="minorHAnsi"/>
                <w:sz w:val="20"/>
                <w:szCs w:val="20"/>
              </w:rPr>
              <w:t xml:space="preserve"> **</w:t>
            </w:r>
          </w:p>
        </w:tc>
        <w:tc>
          <w:tcPr>
            <w:tcW w:w="1778" w:type="dxa"/>
          </w:tcPr>
          <w:p w:rsidR="00177B8B" w:rsidRPr="00230A53" w:rsidRDefault="00177B8B" w:rsidP="00177B8B">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favourable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recovering</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no change</w:t>
            </w:r>
          </w:p>
        </w:tc>
        <w:tc>
          <w:tcPr>
            <w:tcW w:w="1778" w:type="dxa"/>
            <w:gridSpan w:val="2"/>
          </w:tcPr>
          <w:p w:rsidR="00177B8B" w:rsidRPr="00230A53" w:rsidRDefault="00177B8B" w:rsidP="00177B8B">
            <w:pPr>
              <w:rPr>
                <w:rFonts w:cstheme="minorHAnsi"/>
                <w:b/>
                <w:bCs/>
                <w:sz w:val="20"/>
                <w:szCs w:val="20"/>
              </w:rPr>
            </w:pPr>
            <w:r w:rsidRPr="00230A53">
              <w:rPr>
                <w:rFonts w:cstheme="minorHAnsi"/>
                <w:sz w:val="20"/>
                <w:szCs w:val="20"/>
              </w:rPr>
              <w:t>% Area unfavourable declining</w:t>
            </w:r>
          </w:p>
        </w:tc>
        <w:tc>
          <w:tcPr>
            <w:tcW w:w="3594" w:type="dxa"/>
          </w:tcPr>
          <w:p w:rsidR="00177B8B" w:rsidRPr="00230A53" w:rsidRDefault="00177B8B" w:rsidP="00177B8B">
            <w:pPr>
              <w:rPr>
                <w:rFonts w:cstheme="minorHAnsi"/>
                <w:b/>
                <w:bCs/>
                <w:sz w:val="20"/>
                <w:szCs w:val="20"/>
              </w:rPr>
            </w:pPr>
            <w:r w:rsidRPr="00230A53">
              <w:rPr>
                <w:rFonts w:cstheme="minorHAnsi"/>
                <w:sz w:val="20"/>
                <w:szCs w:val="20"/>
              </w:rPr>
              <w:t>% Area destroyed / part destroyed</w:t>
            </w:r>
          </w:p>
        </w:tc>
      </w:tr>
      <w:tr w:rsidR="00177B8B" w:rsidRPr="00230A53" w:rsidTr="00177B8B">
        <w:trPr>
          <w:trHeight w:val="123"/>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Dawlish Warren SSSI (9 units)</w:t>
            </w:r>
          </w:p>
        </w:tc>
      </w:tr>
      <w:tr w:rsidR="00177B8B" w:rsidRPr="00230A53" w:rsidTr="00177B8B">
        <w:trPr>
          <w:trHeight w:val="123"/>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pStyle w:val="TRLProjectReport-BodyTextCharCharChar"/>
              <w:spacing w:after="0"/>
              <w:rPr>
                <w:rFonts w:asciiTheme="minorHAnsi" w:hAnsiTheme="minorHAnsi" w:cstheme="minorHAnsi"/>
                <w:sz w:val="20"/>
                <w:szCs w:val="20"/>
              </w:rPr>
            </w:pPr>
            <w:r w:rsidRPr="00230A53">
              <w:rPr>
                <w:rFonts w:asciiTheme="minorHAnsi" w:hAnsiTheme="minorHAnsi" w:cstheme="minorHAnsi"/>
                <w:sz w:val="20"/>
                <w:szCs w:val="20"/>
              </w:rPr>
              <w:t>85.84%</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6.27%</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79.57%</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14.61%</w:t>
            </w:r>
          </w:p>
        </w:tc>
        <w:tc>
          <w:tcPr>
            <w:tcW w:w="3594" w:type="dxa"/>
          </w:tcPr>
          <w:p w:rsidR="00177B8B" w:rsidRPr="00230A53" w:rsidRDefault="00177B8B" w:rsidP="00177B8B">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177B8B" w:rsidRPr="00230A53" w:rsidTr="00177B8B">
        <w:trPr>
          <w:trHeight w:val="123"/>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2484" w:type="dxa"/>
            <w:gridSpan w:val="10"/>
          </w:tcPr>
          <w:p w:rsidR="00177B8B" w:rsidRPr="00230A53" w:rsidRDefault="00177B8B" w:rsidP="00177B8B">
            <w:pPr>
              <w:rPr>
                <w:rFonts w:cstheme="minorHAnsi"/>
                <w:b/>
                <w:bCs/>
                <w:sz w:val="20"/>
                <w:szCs w:val="20"/>
              </w:rPr>
            </w:pPr>
            <w:r w:rsidRPr="00230A53">
              <w:rPr>
                <w:rFonts w:cstheme="minorHAnsi"/>
                <w:b/>
                <w:bCs/>
                <w:sz w:val="20"/>
                <w:szCs w:val="20"/>
              </w:rPr>
              <w:t>Exe Estuary SSSI (46 units)</w:t>
            </w:r>
          </w:p>
        </w:tc>
      </w:tr>
      <w:tr w:rsidR="00177B8B" w:rsidRPr="00230A53" w:rsidTr="00177B8B">
        <w:trPr>
          <w:trHeight w:val="123"/>
        </w:trPr>
        <w:tc>
          <w:tcPr>
            <w:tcW w:w="2520" w:type="dxa"/>
            <w:gridSpan w:val="3"/>
            <w:vMerge/>
            <w:shd w:val="clear" w:color="auto" w:fill="E5C7F1" w:themeFill="text1" w:themeFillTint="33"/>
          </w:tcPr>
          <w:p w:rsidR="00177B8B" w:rsidRPr="00230A53" w:rsidRDefault="00177B8B" w:rsidP="00177B8B">
            <w:pPr>
              <w:rPr>
                <w:rFonts w:cstheme="minorHAnsi"/>
                <w:b/>
                <w:bCs/>
                <w:sz w:val="20"/>
                <w:szCs w:val="20"/>
              </w:rPr>
            </w:pPr>
          </w:p>
        </w:tc>
        <w:tc>
          <w:tcPr>
            <w:tcW w:w="1778" w:type="dxa"/>
          </w:tcPr>
          <w:p w:rsidR="00177B8B" w:rsidRPr="00230A53" w:rsidRDefault="00177B8B" w:rsidP="00177B8B">
            <w:pPr>
              <w:jc w:val="center"/>
              <w:rPr>
                <w:rFonts w:cstheme="minorHAnsi"/>
                <w:sz w:val="20"/>
                <w:szCs w:val="20"/>
              </w:rPr>
            </w:pPr>
            <w:r w:rsidRPr="00230A53">
              <w:rPr>
                <w:rFonts w:cstheme="minorHAnsi"/>
                <w:sz w:val="20"/>
                <w:szCs w:val="20"/>
              </w:rPr>
              <w:t>100.00%</w:t>
            </w:r>
          </w:p>
        </w:tc>
        <w:tc>
          <w:tcPr>
            <w:tcW w:w="1778" w:type="dxa"/>
            <w:gridSpan w:val="2"/>
          </w:tcPr>
          <w:p w:rsidR="00177B8B" w:rsidRPr="00230A53" w:rsidRDefault="00177B8B" w:rsidP="00177B8B">
            <w:pPr>
              <w:jc w:val="center"/>
              <w:rPr>
                <w:rFonts w:cstheme="minorHAnsi"/>
                <w:sz w:val="20"/>
                <w:szCs w:val="20"/>
              </w:rPr>
            </w:pPr>
            <w:r w:rsidRPr="00230A53">
              <w:rPr>
                <w:rFonts w:cstheme="minorHAnsi"/>
                <w:sz w:val="20"/>
                <w:szCs w:val="20"/>
              </w:rPr>
              <w:t>84.33%</w:t>
            </w:r>
          </w:p>
        </w:tc>
        <w:tc>
          <w:tcPr>
            <w:tcW w:w="1778" w:type="dxa"/>
            <w:gridSpan w:val="2"/>
          </w:tcPr>
          <w:p w:rsidR="00177B8B" w:rsidRPr="00230A53" w:rsidRDefault="00177B8B" w:rsidP="00177B8B">
            <w:pPr>
              <w:jc w:val="center"/>
              <w:rPr>
                <w:rFonts w:cstheme="minorHAnsi"/>
                <w:sz w:val="20"/>
                <w:szCs w:val="20"/>
              </w:rPr>
            </w:pPr>
            <w:r w:rsidRPr="00230A53">
              <w:rPr>
                <w:rFonts w:cstheme="minorHAnsi"/>
                <w:sz w:val="20"/>
                <w:szCs w:val="20"/>
              </w:rPr>
              <w:t>15.67%</w:t>
            </w:r>
          </w:p>
        </w:tc>
        <w:tc>
          <w:tcPr>
            <w:tcW w:w="1778" w:type="dxa"/>
            <w:gridSpan w:val="2"/>
          </w:tcPr>
          <w:p w:rsidR="00177B8B" w:rsidRPr="00230A53" w:rsidRDefault="00177B8B" w:rsidP="00177B8B">
            <w:pPr>
              <w:jc w:val="center"/>
              <w:rPr>
                <w:rFonts w:cstheme="minorHAnsi"/>
                <w:sz w:val="20"/>
                <w:szCs w:val="20"/>
              </w:rPr>
            </w:pPr>
            <w:r w:rsidRPr="00230A53">
              <w:rPr>
                <w:rFonts w:cstheme="minorHAnsi"/>
                <w:sz w:val="20"/>
                <w:szCs w:val="20"/>
              </w:rPr>
              <w:t>0.00%</w:t>
            </w:r>
          </w:p>
        </w:tc>
        <w:tc>
          <w:tcPr>
            <w:tcW w:w="1778" w:type="dxa"/>
            <w:gridSpan w:val="2"/>
          </w:tcPr>
          <w:p w:rsidR="00177B8B" w:rsidRPr="00230A53" w:rsidRDefault="00177B8B" w:rsidP="00177B8B">
            <w:pPr>
              <w:jc w:val="center"/>
              <w:rPr>
                <w:rFonts w:cstheme="minorHAnsi"/>
                <w:sz w:val="20"/>
                <w:szCs w:val="20"/>
              </w:rPr>
            </w:pPr>
            <w:r w:rsidRPr="00230A53">
              <w:rPr>
                <w:rFonts w:cstheme="minorHAnsi"/>
                <w:sz w:val="20"/>
                <w:szCs w:val="20"/>
              </w:rPr>
              <w:t>0.00%</w:t>
            </w:r>
          </w:p>
        </w:tc>
        <w:tc>
          <w:tcPr>
            <w:tcW w:w="3594" w:type="dxa"/>
          </w:tcPr>
          <w:p w:rsidR="00177B8B" w:rsidRPr="00230A53" w:rsidRDefault="00177B8B" w:rsidP="00177B8B">
            <w:pPr>
              <w:jc w:val="center"/>
              <w:rPr>
                <w:rFonts w:cstheme="minorHAnsi"/>
                <w:sz w:val="20"/>
                <w:szCs w:val="20"/>
              </w:rPr>
            </w:pPr>
            <w:r w:rsidRPr="00230A53">
              <w:rPr>
                <w:rFonts w:cstheme="minorHAnsi"/>
                <w:sz w:val="20"/>
                <w:szCs w:val="20"/>
              </w:rPr>
              <w:t>0.00%</w:t>
            </w:r>
          </w:p>
        </w:tc>
      </w:tr>
      <w:tr w:rsidR="00177B8B" w:rsidRPr="00230A53" w:rsidTr="00177B8B">
        <w:tc>
          <w:tcPr>
            <w:tcW w:w="2520" w:type="dxa"/>
            <w:gridSpan w:val="3"/>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 Vulnerabilities</w:t>
            </w:r>
          </w:p>
        </w:tc>
        <w:tc>
          <w:tcPr>
            <w:tcW w:w="12484" w:type="dxa"/>
            <w:gridSpan w:val="10"/>
          </w:tcPr>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Recreational activity – disturbance to waterfowl</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 xml:space="preserve">Dredging could have an adverse effect on the Dawlish Warren Sandspit and sediment movement patterns. </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Oil/ chemical spills</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Mussel bed development pressure</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Maintain hydrological conditions and regimes</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Flood plain development and associated implications for hydrology and requirements for flood protection and constraints to water level management*</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Inappropriate ditch management, causing lowering of local water table*</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Invasive freshwater species*</w:t>
            </w:r>
          </w:p>
          <w:p w:rsidR="00177B8B" w:rsidRPr="00230A53" w:rsidRDefault="00177B8B" w:rsidP="009F1136">
            <w:pPr>
              <w:numPr>
                <w:ilvl w:val="0"/>
                <w:numId w:val="42"/>
              </w:numPr>
              <w:spacing w:after="0" w:line="240" w:lineRule="auto"/>
              <w:rPr>
                <w:rFonts w:cstheme="minorHAnsi"/>
                <w:sz w:val="20"/>
                <w:szCs w:val="20"/>
              </w:rPr>
            </w:pPr>
            <w:r w:rsidRPr="00230A53">
              <w:rPr>
                <w:rFonts w:cstheme="minorHAnsi"/>
                <w:sz w:val="20"/>
                <w:szCs w:val="20"/>
              </w:rPr>
              <w:t xml:space="preserve">Grazing – parts of the site are undergrazed or overgrazed, with resultant </w:t>
            </w:r>
            <w:r w:rsidR="002C5F46" w:rsidRPr="00230A53">
              <w:rPr>
                <w:rFonts w:cstheme="minorHAnsi"/>
                <w:sz w:val="20"/>
                <w:szCs w:val="20"/>
              </w:rPr>
              <w:t>buildup</w:t>
            </w:r>
            <w:r w:rsidRPr="00230A53">
              <w:rPr>
                <w:rFonts w:cstheme="minorHAnsi"/>
                <w:sz w:val="20"/>
                <w:szCs w:val="20"/>
              </w:rPr>
              <w:t xml:space="preserve"> of thatch and scrub encroachment, or damage for example poaching/trampling.*</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tabs>
                <w:tab w:val="num" w:pos="1080"/>
              </w:tabs>
              <w:spacing w:after="0" w:line="240" w:lineRule="auto"/>
              <w:ind w:left="1080" w:hanging="360"/>
              <w:rPr>
                <w:rFonts w:cstheme="minorHAnsi"/>
                <w:b/>
                <w:sz w:val="20"/>
                <w:szCs w:val="20"/>
              </w:rPr>
            </w:pPr>
            <w:r w:rsidRPr="00230A53">
              <w:rPr>
                <w:rFonts w:cstheme="minorHAnsi"/>
                <w:b/>
                <w:sz w:val="20"/>
                <w:szCs w:val="20"/>
              </w:rPr>
              <w:t>Lyme Bay and Torbay SAC (31,248 ha) Dorset and Devon Coast</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 xml:space="preserve">Qualifying Interest </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auto"/>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SAC</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I habitats primary reason for selection</w:t>
            </w:r>
          </w:p>
          <w:p w:rsidR="00177B8B" w:rsidRPr="00230A53" w:rsidRDefault="00177B8B" w:rsidP="009F1136">
            <w:pPr>
              <w:numPr>
                <w:ilvl w:val="0"/>
                <w:numId w:val="43"/>
              </w:numPr>
              <w:spacing w:after="0" w:line="240" w:lineRule="auto"/>
              <w:rPr>
                <w:rFonts w:cstheme="minorHAnsi"/>
                <w:sz w:val="20"/>
                <w:szCs w:val="20"/>
              </w:rPr>
            </w:pPr>
            <w:r w:rsidRPr="00230A53">
              <w:rPr>
                <w:rFonts w:cstheme="minorHAnsi"/>
                <w:sz w:val="20"/>
                <w:szCs w:val="20"/>
              </w:rPr>
              <w:t>Reefs</w:t>
            </w:r>
          </w:p>
          <w:p w:rsidR="00177B8B" w:rsidRPr="00230A53" w:rsidRDefault="00177B8B" w:rsidP="009F1136">
            <w:pPr>
              <w:numPr>
                <w:ilvl w:val="0"/>
                <w:numId w:val="43"/>
              </w:numPr>
              <w:spacing w:after="0" w:line="240" w:lineRule="auto"/>
              <w:rPr>
                <w:rFonts w:cstheme="minorHAnsi"/>
                <w:sz w:val="20"/>
                <w:szCs w:val="20"/>
              </w:rPr>
            </w:pPr>
            <w:r w:rsidRPr="00230A53">
              <w:rPr>
                <w:rFonts w:cstheme="minorHAnsi"/>
                <w:sz w:val="20"/>
                <w:szCs w:val="20"/>
              </w:rPr>
              <w:t>Submerged or partially submerged sea cave</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auto"/>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 for Lyme Bay and Torbay Annex 1 Reefs:</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maintain or restore the Reefs in / to favourable condition, in particular the sub-features:</w:t>
            </w:r>
          </w:p>
          <w:p w:rsidR="00177B8B" w:rsidRPr="00230A53" w:rsidRDefault="00177B8B" w:rsidP="009F1136">
            <w:pPr>
              <w:numPr>
                <w:ilvl w:val="0"/>
                <w:numId w:val="44"/>
              </w:numPr>
              <w:spacing w:after="0" w:line="240" w:lineRule="auto"/>
              <w:rPr>
                <w:rFonts w:cstheme="minorHAnsi"/>
                <w:sz w:val="20"/>
                <w:szCs w:val="20"/>
              </w:rPr>
            </w:pPr>
            <w:r w:rsidRPr="00230A53">
              <w:rPr>
                <w:rFonts w:cstheme="minorHAnsi"/>
                <w:sz w:val="20"/>
                <w:szCs w:val="20"/>
              </w:rPr>
              <w:t>Bedrock reef communities</w:t>
            </w:r>
          </w:p>
          <w:p w:rsidR="00177B8B" w:rsidRPr="00230A53" w:rsidRDefault="00177B8B" w:rsidP="009F1136">
            <w:pPr>
              <w:numPr>
                <w:ilvl w:val="0"/>
                <w:numId w:val="44"/>
              </w:numPr>
              <w:spacing w:after="0" w:line="240" w:lineRule="auto"/>
              <w:rPr>
                <w:rFonts w:cstheme="minorHAnsi"/>
                <w:sz w:val="20"/>
                <w:szCs w:val="20"/>
              </w:rPr>
            </w:pPr>
            <w:r w:rsidRPr="00230A53">
              <w:rPr>
                <w:rFonts w:cstheme="minorHAnsi"/>
                <w:sz w:val="20"/>
                <w:szCs w:val="20"/>
              </w:rPr>
              <w:t xml:space="preserve">Biogenic reef communities  </w:t>
            </w:r>
          </w:p>
          <w:p w:rsidR="00177B8B" w:rsidRPr="00230A53" w:rsidRDefault="00177B8B" w:rsidP="00177B8B">
            <w:pPr>
              <w:tabs>
                <w:tab w:val="num" w:pos="1080"/>
              </w:tabs>
              <w:spacing w:after="0" w:line="240" w:lineRule="auto"/>
              <w:ind w:left="1080" w:hanging="360"/>
              <w:rPr>
                <w:rFonts w:cstheme="minorHAnsi"/>
                <w:sz w:val="20"/>
                <w:szCs w:val="20"/>
              </w:rPr>
            </w:pP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 for Lyme Bay and Torbay Annex 1 Submerged or partially submerged sea cave:</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maintain the Submerged or partially submerged sea cave in favourable condition.</w:t>
            </w:r>
          </w:p>
        </w:tc>
      </w:tr>
      <w:tr w:rsidR="00177B8B" w:rsidRPr="00230A53" w:rsidTr="00177B8B">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rsidR="00177B8B" w:rsidRPr="00230A53" w:rsidRDefault="00177B8B" w:rsidP="00177B8B">
            <w:pPr>
              <w:rPr>
                <w:rFonts w:cstheme="minorHAnsi"/>
                <w:b/>
                <w:bCs/>
                <w:sz w:val="20"/>
                <w:szCs w:val="20"/>
              </w:rPr>
            </w:pPr>
            <w:r w:rsidRPr="00230A53">
              <w:rPr>
                <w:rFonts w:cstheme="minorHAnsi"/>
                <w:b/>
                <w:bCs/>
                <w:sz w:val="20"/>
                <w:szCs w:val="20"/>
              </w:rPr>
              <w:lastRenderedPageBreak/>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auto"/>
          </w:tcPr>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1 Reefs</w:t>
            </w:r>
          </w:p>
          <w:p w:rsidR="00177B8B" w:rsidRPr="00230A53" w:rsidRDefault="00177B8B" w:rsidP="009F1136">
            <w:pPr>
              <w:numPr>
                <w:ilvl w:val="0"/>
                <w:numId w:val="45"/>
              </w:numPr>
              <w:spacing w:after="0" w:line="240" w:lineRule="auto"/>
              <w:rPr>
                <w:rFonts w:cstheme="minorHAnsi"/>
                <w:sz w:val="20"/>
                <w:szCs w:val="20"/>
              </w:rPr>
            </w:pPr>
            <w:r w:rsidRPr="00230A53">
              <w:rPr>
                <w:rFonts w:cstheme="minorHAnsi"/>
                <w:sz w:val="20"/>
                <w:szCs w:val="20"/>
              </w:rPr>
              <w:t>No reduction in extent of reef allowing for natural change.</w:t>
            </w:r>
          </w:p>
          <w:p w:rsidR="00177B8B" w:rsidRPr="00230A53" w:rsidRDefault="00177B8B" w:rsidP="009F1136">
            <w:pPr>
              <w:numPr>
                <w:ilvl w:val="0"/>
                <w:numId w:val="45"/>
              </w:numPr>
              <w:spacing w:after="0" w:line="240" w:lineRule="auto"/>
              <w:rPr>
                <w:rFonts w:cstheme="minorHAnsi"/>
                <w:sz w:val="20"/>
                <w:szCs w:val="20"/>
              </w:rPr>
            </w:pPr>
            <w:r w:rsidRPr="00230A53">
              <w:rPr>
                <w:rFonts w:cstheme="minorHAnsi"/>
                <w:sz w:val="20"/>
                <w:szCs w:val="20"/>
              </w:rPr>
              <w:t>Maintain the full variety of biotopes identified for the site, allowing for natural succession or known cyclical change.</w:t>
            </w:r>
          </w:p>
          <w:p w:rsidR="00177B8B" w:rsidRPr="00230A53" w:rsidRDefault="00177B8B" w:rsidP="009F1136">
            <w:pPr>
              <w:numPr>
                <w:ilvl w:val="0"/>
                <w:numId w:val="45"/>
              </w:numPr>
              <w:spacing w:after="0" w:line="240" w:lineRule="auto"/>
              <w:rPr>
                <w:rFonts w:cstheme="minorHAnsi"/>
                <w:sz w:val="20"/>
                <w:szCs w:val="20"/>
              </w:rPr>
            </w:pPr>
            <w:r w:rsidRPr="00230A53">
              <w:rPr>
                <w:rFonts w:cstheme="minorHAnsi"/>
                <w:sz w:val="20"/>
                <w:szCs w:val="20"/>
              </w:rPr>
              <w:t xml:space="preserve">Maintain the distribution of biotopes, allowing for natural succession/known cyclical change. </w:t>
            </w:r>
          </w:p>
          <w:p w:rsidR="00177B8B" w:rsidRPr="00230A53" w:rsidRDefault="00177B8B" w:rsidP="009F1136">
            <w:pPr>
              <w:numPr>
                <w:ilvl w:val="0"/>
                <w:numId w:val="45"/>
              </w:numPr>
              <w:spacing w:after="0" w:line="240" w:lineRule="auto"/>
              <w:rPr>
                <w:rFonts w:cstheme="minorHAnsi"/>
                <w:sz w:val="20"/>
                <w:szCs w:val="20"/>
              </w:rPr>
            </w:pPr>
            <w:r w:rsidRPr="00230A53">
              <w:rPr>
                <w:rFonts w:cstheme="minorHAnsi"/>
                <w:sz w:val="20"/>
                <w:szCs w:val="20"/>
              </w:rPr>
              <w:t xml:space="preserve">No change in the extent of the biotope(s), allowing for natural succession/known cyclical change. </w:t>
            </w:r>
          </w:p>
          <w:p w:rsidR="00177B8B" w:rsidRPr="00230A53" w:rsidRDefault="00177B8B" w:rsidP="009F1136">
            <w:pPr>
              <w:numPr>
                <w:ilvl w:val="0"/>
                <w:numId w:val="45"/>
              </w:numPr>
              <w:spacing w:after="0" w:line="240" w:lineRule="auto"/>
              <w:rPr>
                <w:rFonts w:cstheme="minorHAnsi"/>
                <w:sz w:val="20"/>
                <w:szCs w:val="20"/>
              </w:rPr>
            </w:pPr>
            <w:r w:rsidRPr="00230A53">
              <w:rPr>
                <w:rFonts w:cstheme="minorHAnsi"/>
                <w:sz w:val="20"/>
                <w:szCs w:val="20"/>
              </w:rPr>
              <w:t>No decline in biotope quality due to change in species composition or loss of notable species, allowing for natural succession/known cyclical change. Where declines in biotope quality have occurred due to damage from scallop dredging, these declines will need to be reversed.</w:t>
            </w:r>
          </w:p>
          <w:p w:rsidR="00177B8B" w:rsidRPr="00230A53" w:rsidRDefault="00177B8B" w:rsidP="009F1136">
            <w:pPr>
              <w:numPr>
                <w:ilvl w:val="0"/>
                <w:numId w:val="45"/>
              </w:numPr>
              <w:spacing w:after="0" w:line="240" w:lineRule="auto"/>
              <w:rPr>
                <w:rFonts w:cstheme="minorHAnsi"/>
                <w:sz w:val="20"/>
                <w:szCs w:val="20"/>
              </w:rPr>
            </w:pPr>
            <w:r w:rsidRPr="00230A53">
              <w:rPr>
                <w:rFonts w:cstheme="minorHAnsi"/>
                <w:sz w:val="20"/>
                <w:szCs w:val="20"/>
              </w:rPr>
              <w:t xml:space="preserve">Maintain age/size class structure of individual species populations. Where decline in age/size class structure of individual species populations have occurred due to damage from scallop dredging, these declines will need to be reserved. </w:t>
            </w:r>
          </w:p>
          <w:p w:rsidR="00177B8B" w:rsidRPr="00230A53" w:rsidRDefault="00177B8B" w:rsidP="00177B8B">
            <w:pPr>
              <w:tabs>
                <w:tab w:val="num" w:pos="1080"/>
              </w:tabs>
              <w:spacing w:after="0" w:line="240" w:lineRule="auto"/>
              <w:ind w:left="1080" w:hanging="360"/>
              <w:rPr>
                <w:rFonts w:cstheme="minorHAnsi"/>
                <w:sz w:val="20"/>
                <w:szCs w:val="20"/>
              </w:rPr>
            </w:pPr>
            <w:r w:rsidRPr="00230A53">
              <w:rPr>
                <w:rFonts w:cstheme="minorHAnsi"/>
                <w:sz w:val="20"/>
                <w:szCs w:val="20"/>
              </w:rPr>
              <w:t>Annex 1 Submerged or partially submerged sea cave</w:t>
            </w:r>
          </w:p>
          <w:p w:rsidR="00177B8B" w:rsidRPr="00230A53" w:rsidRDefault="00177B8B" w:rsidP="009F1136">
            <w:pPr>
              <w:numPr>
                <w:ilvl w:val="0"/>
                <w:numId w:val="46"/>
              </w:numPr>
              <w:spacing w:after="0" w:line="240" w:lineRule="auto"/>
              <w:rPr>
                <w:rFonts w:cstheme="minorHAnsi"/>
                <w:sz w:val="20"/>
                <w:szCs w:val="20"/>
              </w:rPr>
            </w:pPr>
            <w:r w:rsidRPr="00230A53">
              <w:rPr>
                <w:rFonts w:cstheme="minorHAnsi"/>
                <w:sz w:val="20"/>
                <w:szCs w:val="20"/>
              </w:rPr>
              <w:t>No reduction in number of caves within a site allowing for natural change. No change in dimensions of a cave, allowing for natural change that is part of a wider coastal geomorphological management regime.</w:t>
            </w:r>
          </w:p>
          <w:p w:rsidR="00177B8B" w:rsidRPr="00230A53" w:rsidRDefault="00177B8B" w:rsidP="009F1136">
            <w:pPr>
              <w:numPr>
                <w:ilvl w:val="0"/>
                <w:numId w:val="46"/>
              </w:numPr>
              <w:spacing w:after="0" w:line="240" w:lineRule="auto"/>
              <w:rPr>
                <w:rFonts w:cstheme="minorHAnsi"/>
                <w:sz w:val="20"/>
                <w:szCs w:val="20"/>
              </w:rPr>
            </w:pPr>
            <w:r w:rsidRPr="00230A53">
              <w:rPr>
                <w:rFonts w:cstheme="minorHAnsi"/>
                <w:sz w:val="20"/>
                <w:szCs w:val="20"/>
              </w:rPr>
              <w:t xml:space="preserve">Maintain the full variety of biotopes identified for the caves, allowing for natural succession or known cyclical change.   </w:t>
            </w:r>
          </w:p>
        </w:tc>
      </w:tr>
      <w:tr w:rsidR="00177B8B" w:rsidRPr="00230A53" w:rsidTr="00177B8B">
        <w:trPr>
          <w:gridBefore w:val="1"/>
          <w:wBefore w:w="12" w:type="dxa"/>
          <w:trHeight w:val="135"/>
        </w:trPr>
        <w:tc>
          <w:tcPr>
            <w:tcW w:w="2448" w:type="dxa"/>
            <w:vMerge w:val="restart"/>
            <w:shd w:val="clear" w:color="auto" w:fill="E5C7F1" w:themeFill="text1" w:themeFillTint="33"/>
          </w:tcPr>
          <w:p w:rsidR="00177B8B" w:rsidRPr="00230A53" w:rsidRDefault="00177B8B" w:rsidP="00177B8B">
            <w:pPr>
              <w:rPr>
                <w:rFonts w:cstheme="minorHAnsi"/>
                <w:sz w:val="20"/>
                <w:szCs w:val="20"/>
              </w:rPr>
            </w:pPr>
            <w:r w:rsidRPr="00230A53">
              <w:rPr>
                <w:rFonts w:cstheme="minorHAnsi"/>
                <w:b/>
                <w:sz w:val="20"/>
                <w:szCs w:val="20"/>
              </w:rPr>
              <w:t xml:space="preserve">Assessment of interest feature (s) against selection criteria </w:t>
            </w:r>
          </w:p>
        </w:tc>
        <w:tc>
          <w:tcPr>
            <w:tcW w:w="2964" w:type="dxa"/>
            <w:gridSpan w:val="3"/>
            <w:shd w:val="clear" w:color="auto" w:fill="auto"/>
          </w:tcPr>
          <w:p w:rsidR="00177B8B" w:rsidRPr="00230A53" w:rsidRDefault="00177B8B" w:rsidP="00177B8B">
            <w:pPr>
              <w:rPr>
                <w:rFonts w:cstheme="minorHAnsi"/>
                <w:b/>
                <w:sz w:val="20"/>
                <w:szCs w:val="20"/>
              </w:rPr>
            </w:pPr>
            <w:r w:rsidRPr="00230A53">
              <w:rPr>
                <w:rFonts w:cstheme="minorHAnsi"/>
                <w:b/>
                <w:sz w:val="20"/>
                <w:szCs w:val="20"/>
              </w:rPr>
              <w:t>features of interest</w:t>
            </w:r>
          </w:p>
        </w:tc>
        <w:tc>
          <w:tcPr>
            <w:tcW w:w="1928" w:type="dxa"/>
            <w:gridSpan w:val="2"/>
          </w:tcPr>
          <w:p w:rsidR="00177B8B" w:rsidRPr="00230A53" w:rsidRDefault="00177B8B" w:rsidP="00177B8B">
            <w:pPr>
              <w:rPr>
                <w:rFonts w:cstheme="minorHAnsi"/>
                <w:b/>
                <w:sz w:val="20"/>
                <w:szCs w:val="20"/>
              </w:rPr>
            </w:pPr>
            <w:r w:rsidRPr="00230A53">
              <w:rPr>
                <w:rFonts w:cstheme="minorHAnsi"/>
                <w:b/>
                <w:sz w:val="20"/>
                <w:szCs w:val="20"/>
              </w:rPr>
              <w:t xml:space="preserve">Representativity (a) </w:t>
            </w:r>
          </w:p>
        </w:tc>
        <w:tc>
          <w:tcPr>
            <w:tcW w:w="1964" w:type="dxa"/>
            <w:gridSpan w:val="2"/>
          </w:tcPr>
          <w:p w:rsidR="00177B8B" w:rsidRPr="00230A53" w:rsidRDefault="00177B8B" w:rsidP="00177B8B">
            <w:pPr>
              <w:rPr>
                <w:rFonts w:cstheme="minorHAnsi"/>
                <w:b/>
                <w:sz w:val="20"/>
                <w:szCs w:val="20"/>
              </w:rPr>
            </w:pPr>
            <w:r w:rsidRPr="00230A53">
              <w:rPr>
                <w:rFonts w:cstheme="minorHAnsi"/>
                <w:b/>
                <w:sz w:val="20"/>
                <w:szCs w:val="20"/>
              </w:rPr>
              <w:t>Relative surface (b)</w:t>
            </w:r>
          </w:p>
        </w:tc>
        <w:tc>
          <w:tcPr>
            <w:tcW w:w="1971" w:type="dxa"/>
            <w:gridSpan w:val="2"/>
          </w:tcPr>
          <w:p w:rsidR="00177B8B" w:rsidRPr="00230A53" w:rsidRDefault="00177B8B" w:rsidP="00177B8B">
            <w:pPr>
              <w:rPr>
                <w:rFonts w:cstheme="minorHAnsi"/>
                <w:b/>
                <w:sz w:val="20"/>
                <w:szCs w:val="20"/>
              </w:rPr>
            </w:pPr>
            <w:r w:rsidRPr="00230A53">
              <w:rPr>
                <w:rFonts w:cstheme="minorHAnsi"/>
                <w:b/>
                <w:sz w:val="20"/>
                <w:szCs w:val="20"/>
              </w:rPr>
              <w:t xml:space="preserve">Structure and function (c) </w:t>
            </w:r>
          </w:p>
        </w:tc>
        <w:tc>
          <w:tcPr>
            <w:tcW w:w="3717" w:type="dxa"/>
            <w:gridSpan w:val="2"/>
          </w:tcPr>
          <w:p w:rsidR="00177B8B" w:rsidRPr="00230A53" w:rsidRDefault="00177B8B" w:rsidP="00177B8B">
            <w:pPr>
              <w:rPr>
                <w:rFonts w:cstheme="minorHAnsi"/>
                <w:b/>
                <w:sz w:val="20"/>
                <w:szCs w:val="20"/>
              </w:rPr>
            </w:pPr>
            <w:r w:rsidRPr="00230A53">
              <w:rPr>
                <w:rFonts w:cstheme="minorHAnsi"/>
                <w:b/>
                <w:sz w:val="20"/>
                <w:szCs w:val="20"/>
              </w:rPr>
              <w:t xml:space="preserve">Global assessment (d) </w:t>
            </w:r>
          </w:p>
        </w:tc>
      </w:tr>
      <w:tr w:rsidR="00177B8B" w:rsidRPr="00230A53" w:rsidTr="00177B8B">
        <w:trPr>
          <w:gridBefore w:val="1"/>
          <w:wBefore w:w="12" w:type="dxa"/>
          <w:trHeight w:val="248"/>
        </w:trPr>
        <w:tc>
          <w:tcPr>
            <w:tcW w:w="2448" w:type="dxa"/>
            <w:vMerge/>
            <w:shd w:val="clear" w:color="auto" w:fill="E5C7F1" w:themeFill="text1" w:themeFillTint="33"/>
          </w:tcPr>
          <w:p w:rsidR="00177B8B" w:rsidRPr="00230A53" w:rsidRDefault="00177B8B" w:rsidP="00177B8B">
            <w:pPr>
              <w:rPr>
                <w:rFonts w:cstheme="minorHAnsi"/>
                <w:b/>
                <w:sz w:val="20"/>
                <w:szCs w:val="20"/>
              </w:rPr>
            </w:pPr>
          </w:p>
        </w:tc>
        <w:tc>
          <w:tcPr>
            <w:tcW w:w="2964" w:type="dxa"/>
            <w:gridSpan w:val="3"/>
            <w:shd w:val="clear" w:color="auto" w:fill="auto"/>
          </w:tcPr>
          <w:p w:rsidR="00177B8B" w:rsidRPr="00230A53" w:rsidRDefault="00177B8B" w:rsidP="00177B8B">
            <w:pPr>
              <w:rPr>
                <w:rFonts w:cstheme="minorHAnsi"/>
                <w:sz w:val="20"/>
                <w:szCs w:val="20"/>
              </w:rPr>
            </w:pPr>
            <w:r w:rsidRPr="00230A53">
              <w:rPr>
                <w:rFonts w:cstheme="minorHAnsi"/>
                <w:sz w:val="20"/>
                <w:szCs w:val="20"/>
              </w:rPr>
              <w:t xml:space="preserve">Reefs </w:t>
            </w:r>
          </w:p>
        </w:tc>
        <w:tc>
          <w:tcPr>
            <w:tcW w:w="1928" w:type="dxa"/>
            <w:gridSpan w:val="2"/>
          </w:tcPr>
          <w:p w:rsidR="00177B8B" w:rsidRPr="00230A53" w:rsidRDefault="00177B8B" w:rsidP="00177B8B">
            <w:pPr>
              <w:rPr>
                <w:rFonts w:cstheme="minorHAnsi"/>
                <w:sz w:val="20"/>
                <w:szCs w:val="20"/>
              </w:rPr>
            </w:pPr>
            <w:r w:rsidRPr="00230A53">
              <w:rPr>
                <w:rFonts w:cstheme="minorHAnsi"/>
                <w:sz w:val="20"/>
                <w:szCs w:val="20"/>
              </w:rPr>
              <w:t xml:space="preserve">Grade A (excellent) </w:t>
            </w:r>
          </w:p>
        </w:tc>
        <w:tc>
          <w:tcPr>
            <w:tcW w:w="1964" w:type="dxa"/>
            <w:gridSpan w:val="2"/>
          </w:tcPr>
          <w:p w:rsidR="00177B8B" w:rsidRPr="00230A53" w:rsidRDefault="00177B8B" w:rsidP="00177B8B">
            <w:pPr>
              <w:rPr>
                <w:rFonts w:cstheme="minorHAnsi"/>
                <w:sz w:val="20"/>
                <w:szCs w:val="20"/>
              </w:rPr>
            </w:pPr>
            <w:r w:rsidRPr="00230A53">
              <w:rPr>
                <w:rFonts w:cstheme="minorHAnsi"/>
                <w:sz w:val="20"/>
                <w:szCs w:val="20"/>
              </w:rPr>
              <w:t>Grade C</w:t>
            </w:r>
          </w:p>
        </w:tc>
        <w:tc>
          <w:tcPr>
            <w:tcW w:w="1971" w:type="dxa"/>
            <w:gridSpan w:val="2"/>
          </w:tcPr>
          <w:p w:rsidR="00177B8B" w:rsidRPr="00230A53" w:rsidRDefault="00177B8B" w:rsidP="00177B8B">
            <w:pPr>
              <w:rPr>
                <w:rFonts w:cstheme="minorHAnsi"/>
                <w:sz w:val="20"/>
                <w:szCs w:val="20"/>
              </w:rPr>
            </w:pPr>
            <w:r w:rsidRPr="00230A53">
              <w:rPr>
                <w:rFonts w:cstheme="minorHAnsi"/>
                <w:sz w:val="20"/>
                <w:szCs w:val="20"/>
              </w:rPr>
              <w:t>Grade II (well conserved)</w:t>
            </w:r>
          </w:p>
        </w:tc>
        <w:tc>
          <w:tcPr>
            <w:tcW w:w="3717" w:type="dxa"/>
            <w:gridSpan w:val="2"/>
          </w:tcPr>
          <w:p w:rsidR="00177B8B" w:rsidRPr="00230A53" w:rsidRDefault="00177B8B" w:rsidP="00177B8B">
            <w:pPr>
              <w:rPr>
                <w:rFonts w:cstheme="minorHAnsi"/>
                <w:sz w:val="20"/>
                <w:szCs w:val="20"/>
              </w:rPr>
            </w:pPr>
            <w:r w:rsidRPr="00230A53">
              <w:rPr>
                <w:rFonts w:cstheme="minorHAnsi"/>
                <w:sz w:val="20"/>
                <w:szCs w:val="20"/>
              </w:rPr>
              <w:t>Grade A (excellent conservation value)</w:t>
            </w:r>
          </w:p>
        </w:tc>
      </w:tr>
      <w:tr w:rsidR="00177B8B" w:rsidRPr="00230A53" w:rsidTr="00177B8B">
        <w:trPr>
          <w:gridBefore w:val="1"/>
          <w:wBefore w:w="12" w:type="dxa"/>
          <w:trHeight w:val="247"/>
        </w:trPr>
        <w:tc>
          <w:tcPr>
            <w:tcW w:w="2448" w:type="dxa"/>
            <w:vMerge/>
            <w:shd w:val="clear" w:color="auto" w:fill="E5C7F1" w:themeFill="text1" w:themeFillTint="33"/>
          </w:tcPr>
          <w:p w:rsidR="00177B8B" w:rsidRPr="00230A53" w:rsidRDefault="00177B8B" w:rsidP="00177B8B">
            <w:pPr>
              <w:rPr>
                <w:rFonts w:cstheme="minorHAnsi"/>
                <w:b/>
                <w:sz w:val="20"/>
                <w:szCs w:val="20"/>
              </w:rPr>
            </w:pPr>
          </w:p>
        </w:tc>
        <w:tc>
          <w:tcPr>
            <w:tcW w:w="2964" w:type="dxa"/>
            <w:gridSpan w:val="3"/>
            <w:shd w:val="clear" w:color="auto" w:fill="auto"/>
          </w:tcPr>
          <w:p w:rsidR="00177B8B" w:rsidRPr="00230A53" w:rsidRDefault="00177B8B" w:rsidP="00177B8B">
            <w:pPr>
              <w:rPr>
                <w:rFonts w:cstheme="minorHAnsi"/>
                <w:sz w:val="20"/>
                <w:szCs w:val="20"/>
              </w:rPr>
            </w:pPr>
            <w:r w:rsidRPr="00230A53">
              <w:rPr>
                <w:rFonts w:cstheme="minorHAnsi"/>
                <w:sz w:val="20"/>
                <w:szCs w:val="20"/>
              </w:rPr>
              <w:t xml:space="preserve">Sea caves </w:t>
            </w:r>
          </w:p>
        </w:tc>
        <w:tc>
          <w:tcPr>
            <w:tcW w:w="1928" w:type="dxa"/>
            <w:gridSpan w:val="2"/>
          </w:tcPr>
          <w:p w:rsidR="00177B8B" w:rsidRPr="00230A53" w:rsidRDefault="00177B8B" w:rsidP="00177B8B">
            <w:pPr>
              <w:rPr>
                <w:rFonts w:cstheme="minorHAnsi"/>
                <w:sz w:val="20"/>
                <w:szCs w:val="20"/>
              </w:rPr>
            </w:pPr>
            <w:r w:rsidRPr="00230A53">
              <w:rPr>
                <w:rFonts w:cstheme="minorHAnsi"/>
                <w:sz w:val="20"/>
                <w:szCs w:val="20"/>
              </w:rPr>
              <w:t>Grade A (good  representativity)</w:t>
            </w:r>
          </w:p>
        </w:tc>
        <w:tc>
          <w:tcPr>
            <w:tcW w:w="1964" w:type="dxa"/>
            <w:gridSpan w:val="2"/>
          </w:tcPr>
          <w:p w:rsidR="00177B8B" w:rsidRPr="00230A53" w:rsidRDefault="00177B8B" w:rsidP="00177B8B">
            <w:pPr>
              <w:rPr>
                <w:rFonts w:cstheme="minorHAnsi"/>
                <w:sz w:val="20"/>
                <w:szCs w:val="20"/>
              </w:rPr>
            </w:pPr>
            <w:r w:rsidRPr="00230A53">
              <w:rPr>
                <w:rFonts w:cstheme="minorHAnsi"/>
                <w:sz w:val="20"/>
                <w:szCs w:val="20"/>
              </w:rPr>
              <w:t>N/A</w:t>
            </w:r>
          </w:p>
        </w:tc>
        <w:tc>
          <w:tcPr>
            <w:tcW w:w="1971" w:type="dxa"/>
            <w:gridSpan w:val="2"/>
          </w:tcPr>
          <w:p w:rsidR="00177B8B" w:rsidRPr="00230A53" w:rsidRDefault="00177B8B" w:rsidP="00177B8B">
            <w:pPr>
              <w:rPr>
                <w:rFonts w:cstheme="minorHAnsi"/>
                <w:sz w:val="20"/>
                <w:szCs w:val="20"/>
              </w:rPr>
            </w:pPr>
            <w:r w:rsidRPr="00230A53">
              <w:rPr>
                <w:rFonts w:cstheme="minorHAnsi"/>
                <w:sz w:val="20"/>
                <w:szCs w:val="20"/>
              </w:rPr>
              <w:t>Grade A (excellent conservation value)</w:t>
            </w:r>
          </w:p>
        </w:tc>
        <w:tc>
          <w:tcPr>
            <w:tcW w:w="3717" w:type="dxa"/>
            <w:gridSpan w:val="2"/>
          </w:tcPr>
          <w:p w:rsidR="00177B8B" w:rsidRPr="00230A53" w:rsidRDefault="00177B8B" w:rsidP="00177B8B">
            <w:pPr>
              <w:rPr>
                <w:rFonts w:cstheme="minorHAnsi"/>
                <w:sz w:val="20"/>
                <w:szCs w:val="20"/>
              </w:rPr>
            </w:pPr>
            <w:r w:rsidRPr="00230A53">
              <w:rPr>
                <w:rFonts w:cstheme="minorHAnsi"/>
                <w:sz w:val="20"/>
                <w:szCs w:val="20"/>
              </w:rPr>
              <w:t>Grade B (good conservation value)</w:t>
            </w:r>
          </w:p>
        </w:tc>
      </w:tr>
      <w:tr w:rsidR="00177B8B" w:rsidRPr="00230A53" w:rsidTr="00177B8B">
        <w:trPr>
          <w:gridBefore w:val="1"/>
          <w:wBefore w:w="12" w:type="dxa"/>
        </w:trPr>
        <w:tc>
          <w:tcPr>
            <w:tcW w:w="2448" w:type="dxa"/>
            <w:shd w:val="clear" w:color="auto" w:fill="E5C7F1" w:themeFill="text1" w:themeFillTint="33"/>
          </w:tcPr>
          <w:p w:rsidR="00177B8B" w:rsidRPr="00230A53" w:rsidRDefault="00177B8B" w:rsidP="00177B8B">
            <w:pPr>
              <w:rPr>
                <w:rFonts w:cstheme="minorHAnsi"/>
                <w:b/>
                <w:sz w:val="20"/>
                <w:szCs w:val="20"/>
              </w:rPr>
            </w:pPr>
            <w:r w:rsidRPr="00230A53">
              <w:rPr>
                <w:rFonts w:cstheme="minorHAnsi"/>
                <w:b/>
                <w:sz w:val="20"/>
                <w:szCs w:val="20"/>
              </w:rPr>
              <w:t>Site Vulnerabilities</w:t>
            </w:r>
          </w:p>
        </w:tc>
        <w:tc>
          <w:tcPr>
            <w:tcW w:w="12544" w:type="dxa"/>
            <w:gridSpan w:val="11"/>
            <w:shd w:val="clear" w:color="auto" w:fill="auto"/>
          </w:tcPr>
          <w:p w:rsidR="00177B8B" w:rsidRPr="00230A53" w:rsidRDefault="00177B8B" w:rsidP="00177B8B">
            <w:pPr>
              <w:rPr>
                <w:rFonts w:cstheme="minorHAnsi"/>
                <w:b/>
                <w:sz w:val="20"/>
                <w:szCs w:val="20"/>
              </w:rPr>
            </w:pPr>
            <w:r w:rsidRPr="00230A53">
              <w:rPr>
                <w:rFonts w:cstheme="minorHAnsi"/>
                <w:b/>
                <w:sz w:val="20"/>
                <w:szCs w:val="20"/>
              </w:rPr>
              <w:t>Annex 1 Reefs</w:t>
            </w:r>
          </w:p>
          <w:p w:rsidR="00177B8B" w:rsidRPr="00230A53" w:rsidRDefault="00177B8B" w:rsidP="00177B8B">
            <w:pPr>
              <w:rPr>
                <w:rFonts w:cstheme="minorHAnsi"/>
                <w:b/>
                <w:sz w:val="20"/>
                <w:szCs w:val="20"/>
              </w:rPr>
            </w:pPr>
            <w:r w:rsidRPr="00230A53">
              <w:rPr>
                <w:rFonts w:cstheme="minorHAnsi"/>
                <w:b/>
                <w:sz w:val="20"/>
                <w:szCs w:val="20"/>
              </w:rPr>
              <w:t>Physical loss</w:t>
            </w:r>
          </w:p>
          <w:p w:rsidR="00177B8B" w:rsidRPr="00230A53" w:rsidRDefault="00177B8B" w:rsidP="009F1136">
            <w:pPr>
              <w:numPr>
                <w:ilvl w:val="0"/>
                <w:numId w:val="47"/>
              </w:numPr>
              <w:spacing w:after="0" w:line="240" w:lineRule="auto"/>
              <w:rPr>
                <w:rFonts w:cstheme="minorHAnsi"/>
                <w:sz w:val="20"/>
                <w:szCs w:val="20"/>
              </w:rPr>
            </w:pPr>
            <w:r w:rsidRPr="00230A53">
              <w:rPr>
                <w:rFonts w:cstheme="minorHAnsi"/>
                <w:sz w:val="20"/>
                <w:szCs w:val="20"/>
              </w:rPr>
              <w:t xml:space="preserve">Removal (e.g. capital dredging, offshore development) </w:t>
            </w:r>
          </w:p>
          <w:p w:rsidR="00177B8B" w:rsidRPr="00230A53" w:rsidRDefault="00177B8B" w:rsidP="009F1136">
            <w:pPr>
              <w:numPr>
                <w:ilvl w:val="0"/>
                <w:numId w:val="47"/>
              </w:numPr>
              <w:spacing w:after="0" w:line="240" w:lineRule="auto"/>
              <w:rPr>
                <w:rFonts w:cstheme="minorHAnsi"/>
                <w:sz w:val="20"/>
                <w:szCs w:val="20"/>
              </w:rPr>
            </w:pPr>
            <w:r w:rsidRPr="00230A53">
              <w:rPr>
                <w:rFonts w:cstheme="minorHAnsi"/>
                <w:sz w:val="20"/>
                <w:szCs w:val="20"/>
              </w:rPr>
              <w:t xml:space="preserve">Smothering (e.g. by aggregate dredging, disposal of dredge spoil) </w:t>
            </w:r>
          </w:p>
          <w:p w:rsidR="00177B8B" w:rsidRPr="00230A53" w:rsidRDefault="00177B8B" w:rsidP="00177B8B">
            <w:pPr>
              <w:rPr>
                <w:rFonts w:cstheme="minorHAnsi"/>
                <w:b/>
                <w:sz w:val="20"/>
                <w:szCs w:val="20"/>
              </w:rPr>
            </w:pPr>
            <w:r w:rsidRPr="00230A53">
              <w:rPr>
                <w:rFonts w:cstheme="minorHAnsi"/>
                <w:b/>
                <w:sz w:val="20"/>
                <w:szCs w:val="20"/>
              </w:rPr>
              <w:t>Physical damage</w:t>
            </w:r>
          </w:p>
          <w:p w:rsidR="00177B8B" w:rsidRPr="00230A53" w:rsidRDefault="00177B8B" w:rsidP="009F1136">
            <w:pPr>
              <w:numPr>
                <w:ilvl w:val="0"/>
                <w:numId w:val="48"/>
              </w:numPr>
              <w:spacing w:after="0" w:line="240" w:lineRule="auto"/>
              <w:rPr>
                <w:rFonts w:cstheme="minorHAnsi"/>
                <w:sz w:val="20"/>
                <w:szCs w:val="20"/>
              </w:rPr>
            </w:pPr>
            <w:r w:rsidRPr="00230A53">
              <w:rPr>
                <w:rFonts w:cstheme="minorHAnsi"/>
                <w:sz w:val="20"/>
                <w:szCs w:val="20"/>
              </w:rPr>
              <w:t xml:space="preserve">Siltation (e.g. run-off, channel dredging, outfalls) </w:t>
            </w:r>
          </w:p>
          <w:p w:rsidR="00177B8B" w:rsidRPr="00230A53" w:rsidRDefault="00177B8B" w:rsidP="009F1136">
            <w:pPr>
              <w:numPr>
                <w:ilvl w:val="0"/>
                <w:numId w:val="48"/>
              </w:numPr>
              <w:spacing w:after="0" w:line="240" w:lineRule="auto"/>
              <w:rPr>
                <w:rFonts w:cstheme="minorHAnsi"/>
                <w:sz w:val="20"/>
                <w:szCs w:val="20"/>
              </w:rPr>
            </w:pPr>
            <w:r w:rsidRPr="00230A53">
              <w:rPr>
                <w:rFonts w:cstheme="minorHAnsi"/>
                <w:sz w:val="20"/>
                <w:szCs w:val="20"/>
              </w:rPr>
              <w:t xml:space="preserve">Abrasion (e.g. boating, anchoring, demersal fishing) </w:t>
            </w:r>
          </w:p>
          <w:p w:rsidR="00177B8B" w:rsidRPr="00230A53" w:rsidRDefault="00177B8B" w:rsidP="00177B8B">
            <w:pPr>
              <w:rPr>
                <w:rFonts w:cstheme="minorHAnsi"/>
                <w:b/>
                <w:sz w:val="20"/>
                <w:szCs w:val="20"/>
              </w:rPr>
            </w:pPr>
            <w:r w:rsidRPr="00230A53">
              <w:rPr>
                <w:rFonts w:cstheme="minorHAnsi"/>
                <w:b/>
                <w:sz w:val="20"/>
                <w:szCs w:val="20"/>
              </w:rPr>
              <w:t>Non -physical disturbance</w:t>
            </w:r>
          </w:p>
          <w:p w:rsidR="00177B8B" w:rsidRPr="00230A53" w:rsidRDefault="00177B8B" w:rsidP="009F1136">
            <w:pPr>
              <w:numPr>
                <w:ilvl w:val="0"/>
                <w:numId w:val="49"/>
              </w:numPr>
              <w:spacing w:after="0" w:line="240" w:lineRule="auto"/>
              <w:rPr>
                <w:rFonts w:cstheme="minorHAnsi"/>
                <w:sz w:val="20"/>
                <w:szCs w:val="20"/>
              </w:rPr>
            </w:pPr>
            <w:r w:rsidRPr="00230A53">
              <w:rPr>
                <w:rFonts w:cstheme="minorHAnsi"/>
                <w:sz w:val="20"/>
                <w:szCs w:val="20"/>
              </w:rPr>
              <w:t xml:space="preserve">Noise (e.g. boat activity) </w:t>
            </w:r>
          </w:p>
          <w:p w:rsidR="00177B8B" w:rsidRPr="00230A53" w:rsidRDefault="00177B8B" w:rsidP="009F1136">
            <w:pPr>
              <w:numPr>
                <w:ilvl w:val="0"/>
                <w:numId w:val="49"/>
              </w:numPr>
              <w:spacing w:after="0" w:line="240" w:lineRule="auto"/>
              <w:rPr>
                <w:rFonts w:cstheme="minorHAnsi"/>
                <w:sz w:val="20"/>
                <w:szCs w:val="20"/>
              </w:rPr>
            </w:pPr>
            <w:r w:rsidRPr="00230A53">
              <w:rPr>
                <w:rFonts w:cstheme="minorHAnsi"/>
                <w:sz w:val="20"/>
                <w:szCs w:val="20"/>
              </w:rPr>
              <w:t xml:space="preserve">Visual (e.g. recreational activity) </w:t>
            </w:r>
          </w:p>
          <w:p w:rsidR="00177B8B" w:rsidRPr="00230A53" w:rsidRDefault="00177B8B" w:rsidP="00177B8B">
            <w:pPr>
              <w:rPr>
                <w:rFonts w:cstheme="minorHAnsi"/>
                <w:b/>
                <w:sz w:val="20"/>
                <w:szCs w:val="20"/>
              </w:rPr>
            </w:pPr>
            <w:r w:rsidRPr="00230A53">
              <w:rPr>
                <w:rFonts w:cstheme="minorHAnsi"/>
                <w:b/>
                <w:sz w:val="20"/>
                <w:szCs w:val="20"/>
              </w:rPr>
              <w:t>Toxic contamination</w:t>
            </w:r>
          </w:p>
          <w:p w:rsidR="00177B8B" w:rsidRPr="00230A53" w:rsidRDefault="00177B8B" w:rsidP="009F1136">
            <w:pPr>
              <w:numPr>
                <w:ilvl w:val="0"/>
                <w:numId w:val="50"/>
              </w:numPr>
              <w:spacing w:after="0" w:line="240" w:lineRule="auto"/>
              <w:rPr>
                <w:rFonts w:cstheme="minorHAnsi"/>
                <w:sz w:val="20"/>
                <w:szCs w:val="20"/>
              </w:rPr>
            </w:pPr>
            <w:r w:rsidRPr="00230A53">
              <w:rPr>
                <w:rFonts w:cstheme="minorHAnsi"/>
                <w:sz w:val="20"/>
                <w:szCs w:val="20"/>
              </w:rPr>
              <w:t xml:space="preserve">Introduction of synthetic compounds (e.g. pesticides, TBT, PCBs) </w:t>
            </w:r>
          </w:p>
          <w:p w:rsidR="00177B8B" w:rsidRPr="00230A53" w:rsidRDefault="00177B8B" w:rsidP="009F1136">
            <w:pPr>
              <w:numPr>
                <w:ilvl w:val="0"/>
                <w:numId w:val="50"/>
              </w:numPr>
              <w:spacing w:after="0" w:line="240" w:lineRule="auto"/>
              <w:rPr>
                <w:rFonts w:cstheme="minorHAnsi"/>
                <w:sz w:val="20"/>
                <w:szCs w:val="20"/>
              </w:rPr>
            </w:pPr>
            <w:r w:rsidRPr="00230A53">
              <w:rPr>
                <w:rFonts w:cstheme="minorHAnsi"/>
                <w:sz w:val="20"/>
                <w:szCs w:val="20"/>
              </w:rPr>
              <w:t xml:space="preserve">Introduction of non-synthetic compounds (e.g. heavy metals, hydrocarbons) </w:t>
            </w:r>
          </w:p>
          <w:p w:rsidR="00177B8B" w:rsidRPr="00230A53" w:rsidRDefault="00177B8B" w:rsidP="00177B8B">
            <w:pPr>
              <w:rPr>
                <w:rFonts w:cstheme="minorHAnsi"/>
                <w:b/>
                <w:sz w:val="20"/>
                <w:szCs w:val="20"/>
              </w:rPr>
            </w:pPr>
            <w:r w:rsidRPr="00230A53">
              <w:rPr>
                <w:rFonts w:cstheme="minorHAnsi"/>
                <w:b/>
                <w:sz w:val="20"/>
                <w:szCs w:val="20"/>
              </w:rPr>
              <w:lastRenderedPageBreak/>
              <w:t>Non - toxic contamination</w:t>
            </w:r>
          </w:p>
          <w:p w:rsidR="00177B8B" w:rsidRPr="00230A53" w:rsidRDefault="00177B8B" w:rsidP="009F1136">
            <w:pPr>
              <w:numPr>
                <w:ilvl w:val="0"/>
                <w:numId w:val="51"/>
              </w:numPr>
              <w:spacing w:after="0" w:line="240" w:lineRule="auto"/>
              <w:rPr>
                <w:rFonts w:cstheme="minorHAnsi"/>
                <w:sz w:val="20"/>
                <w:szCs w:val="20"/>
              </w:rPr>
            </w:pPr>
            <w:r w:rsidRPr="00230A53">
              <w:rPr>
                <w:rFonts w:cstheme="minorHAnsi"/>
                <w:sz w:val="20"/>
                <w:szCs w:val="20"/>
              </w:rPr>
              <w:t xml:space="preserve">Changes in nutrient loading (e.g. agricultural run-off, outfalls) </w:t>
            </w:r>
          </w:p>
          <w:p w:rsidR="00177B8B" w:rsidRPr="00230A53" w:rsidRDefault="00177B8B" w:rsidP="009F1136">
            <w:pPr>
              <w:numPr>
                <w:ilvl w:val="0"/>
                <w:numId w:val="51"/>
              </w:numPr>
              <w:spacing w:after="0" w:line="240" w:lineRule="auto"/>
              <w:rPr>
                <w:rFonts w:cstheme="minorHAnsi"/>
                <w:sz w:val="20"/>
                <w:szCs w:val="20"/>
              </w:rPr>
            </w:pPr>
            <w:r w:rsidRPr="00230A53">
              <w:rPr>
                <w:rFonts w:cstheme="minorHAnsi"/>
                <w:sz w:val="20"/>
                <w:szCs w:val="20"/>
              </w:rPr>
              <w:t xml:space="preserve">Changes in organic loading (e.g. mariculture, outfalls) </w:t>
            </w:r>
          </w:p>
          <w:p w:rsidR="00177B8B" w:rsidRPr="00230A53" w:rsidRDefault="00177B8B" w:rsidP="009F1136">
            <w:pPr>
              <w:numPr>
                <w:ilvl w:val="0"/>
                <w:numId w:val="51"/>
              </w:numPr>
              <w:spacing w:after="0" w:line="240" w:lineRule="auto"/>
              <w:rPr>
                <w:rFonts w:cstheme="minorHAnsi"/>
                <w:sz w:val="20"/>
                <w:szCs w:val="20"/>
              </w:rPr>
            </w:pPr>
            <w:r w:rsidRPr="00230A53">
              <w:rPr>
                <w:rFonts w:cstheme="minorHAnsi"/>
                <w:sz w:val="20"/>
                <w:szCs w:val="20"/>
              </w:rPr>
              <w:t xml:space="preserve">Changes in turbidity (e.g. run-off, dredging) </w:t>
            </w:r>
          </w:p>
          <w:p w:rsidR="00177B8B" w:rsidRPr="00230A53" w:rsidRDefault="00177B8B" w:rsidP="00177B8B">
            <w:pPr>
              <w:rPr>
                <w:rFonts w:cstheme="minorHAnsi"/>
                <w:b/>
                <w:sz w:val="20"/>
                <w:szCs w:val="20"/>
              </w:rPr>
            </w:pPr>
            <w:r w:rsidRPr="00230A53">
              <w:rPr>
                <w:rFonts w:cstheme="minorHAnsi"/>
                <w:b/>
                <w:sz w:val="20"/>
                <w:szCs w:val="20"/>
              </w:rPr>
              <w:t>Biological  disturbance</w:t>
            </w:r>
          </w:p>
          <w:p w:rsidR="00177B8B" w:rsidRPr="00230A53" w:rsidRDefault="00177B8B" w:rsidP="009F1136">
            <w:pPr>
              <w:numPr>
                <w:ilvl w:val="0"/>
                <w:numId w:val="52"/>
              </w:numPr>
              <w:spacing w:after="0" w:line="240" w:lineRule="auto"/>
              <w:rPr>
                <w:rFonts w:cstheme="minorHAnsi"/>
                <w:sz w:val="20"/>
                <w:szCs w:val="20"/>
              </w:rPr>
            </w:pPr>
            <w:r w:rsidRPr="00230A53">
              <w:rPr>
                <w:rFonts w:cstheme="minorHAnsi"/>
                <w:sz w:val="20"/>
                <w:szCs w:val="20"/>
              </w:rPr>
              <w:t xml:space="preserve">Introduction of microbial pathogens </w:t>
            </w:r>
          </w:p>
          <w:p w:rsidR="00177B8B" w:rsidRPr="00230A53" w:rsidRDefault="00177B8B" w:rsidP="009F1136">
            <w:pPr>
              <w:numPr>
                <w:ilvl w:val="0"/>
                <w:numId w:val="52"/>
              </w:numPr>
              <w:spacing w:after="0" w:line="240" w:lineRule="auto"/>
              <w:rPr>
                <w:rFonts w:cstheme="minorHAnsi"/>
                <w:sz w:val="20"/>
                <w:szCs w:val="20"/>
              </w:rPr>
            </w:pPr>
            <w:r w:rsidRPr="00230A53">
              <w:rPr>
                <w:rFonts w:cstheme="minorHAnsi"/>
                <w:sz w:val="20"/>
                <w:szCs w:val="20"/>
              </w:rPr>
              <w:t xml:space="preserve">Introduction of non-native species and translocation </w:t>
            </w:r>
          </w:p>
          <w:p w:rsidR="00177B8B" w:rsidRPr="00230A53" w:rsidRDefault="00177B8B" w:rsidP="009F1136">
            <w:pPr>
              <w:numPr>
                <w:ilvl w:val="0"/>
                <w:numId w:val="52"/>
              </w:numPr>
              <w:spacing w:after="0" w:line="240" w:lineRule="auto"/>
              <w:rPr>
                <w:rFonts w:cstheme="minorHAnsi"/>
                <w:sz w:val="20"/>
                <w:szCs w:val="20"/>
              </w:rPr>
            </w:pPr>
            <w:r w:rsidRPr="00230A53">
              <w:rPr>
                <w:rFonts w:cstheme="minorHAnsi"/>
                <w:sz w:val="20"/>
                <w:szCs w:val="20"/>
              </w:rPr>
              <w:t xml:space="preserve">Selective extraction of species (e.g. bait digging, wildfowling, commercial &amp; recreational fishing) </w:t>
            </w:r>
          </w:p>
          <w:p w:rsidR="00177B8B" w:rsidRPr="00230A53" w:rsidRDefault="00177B8B" w:rsidP="00177B8B">
            <w:pPr>
              <w:rPr>
                <w:rFonts w:cstheme="minorHAnsi"/>
                <w:b/>
                <w:sz w:val="20"/>
                <w:szCs w:val="20"/>
              </w:rPr>
            </w:pPr>
            <w:r w:rsidRPr="00230A53">
              <w:rPr>
                <w:rFonts w:cstheme="minorHAnsi"/>
                <w:b/>
                <w:sz w:val="20"/>
                <w:szCs w:val="20"/>
              </w:rPr>
              <w:t>Annex 1 Submerged or partially submerged sea cave</w:t>
            </w:r>
          </w:p>
          <w:p w:rsidR="00177B8B" w:rsidRPr="00230A53" w:rsidRDefault="00177B8B" w:rsidP="00177B8B">
            <w:pPr>
              <w:rPr>
                <w:rFonts w:cstheme="minorHAnsi"/>
                <w:b/>
                <w:sz w:val="20"/>
                <w:szCs w:val="20"/>
              </w:rPr>
            </w:pPr>
            <w:r w:rsidRPr="00230A53">
              <w:rPr>
                <w:rFonts w:cstheme="minorHAnsi"/>
                <w:b/>
                <w:sz w:val="20"/>
                <w:szCs w:val="20"/>
              </w:rPr>
              <w:t>Physical damage</w:t>
            </w:r>
          </w:p>
          <w:p w:rsidR="00177B8B" w:rsidRPr="00230A53" w:rsidRDefault="00177B8B" w:rsidP="009F1136">
            <w:pPr>
              <w:numPr>
                <w:ilvl w:val="0"/>
                <w:numId w:val="53"/>
              </w:numPr>
              <w:spacing w:after="0" w:line="240" w:lineRule="auto"/>
              <w:rPr>
                <w:rFonts w:cstheme="minorHAnsi"/>
                <w:sz w:val="20"/>
                <w:szCs w:val="20"/>
              </w:rPr>
            </w:pPr>
            <w:r w:rsidRPr="00230A53">
              <w:rPr>
                <w:rFonts w:cstheme="minorHAnsi"/>
                <w:sz w:val="20"/>
                <w:szCs w:val="20"/>
              </w:rPr>
              <w:t xml:space="preserve">Siltation (e.g. run-off, channel dredging, outfalls) </w:t>
            </w:r>
          </w:p>
          <w:p w:rsidR="00177B8B" w:rsidRPr="00230A53" w:rsidRDefault="00177B8B" w:rsidP="009F1136">
            <w:pPr>
              <w:numPr>
                <w:ilvl w:val="0"/>
                <w:numId w:val="53"/>
              </w:numPr>
              <w:spacing w:after="0" w:line="240" w:lineRule="auto"/>
              <w:rPr>
                <w:rFonts w:cstheme="minorHAnsi"/>
                <w:sz w:val="20"/>
                <w:szCs w:val="20"/>
              </w:rPr>
            </w:pPr>
            <w:r w:rsidRPr="00230A53">
              <w:rPr>
                <w:rFonts w:cstheme="minorHAnsi"/>
                <w:sz w:val="20"/>
                <w:szCs w:val="20"/>
              </w:rPr>
              <w:t xml:space="preserve">Abrasion (e.g. boating, anchoring, demersal fishing) </w:t>
            </w:r>
          </w:p>
          <w:p w:rsidR="00177B8B" w:rsidRPr="00230A53" w:rsidRDefault="00177B8B" w:rsidP="00177B8B">
            <w:pPr>
              <w:rPr>
                <w:rFonts w:cstheme="minorHAnsi"/>
                <w:b/>
                <w:sz w:val="20"/>
                <w:szCs w:val="20"/>
              </w:rPr>
            </w:pPr>
            <w:r w:rsidRPr="00230A53">
              <w:rPr>
                <w:rFonts w:cstheme="minorHAnsi"/>
                <w:b/>
                <w:sz w:val="20"/>
                <w:szCs w:val="20"/>
              </w:rPr>
              <w:t>Non - toxic contamination</w:t>
            </w:r>
          </w:p>
          <w:p w:rsidR="00177B8B" w:rsidRPr="00230A53" w:rsidRDefault="00177B8B" w:rsidP="009F1136">
            <w:pPr>
              <w:numPr>
                <w:ilvl w:val="0"/>
                <w:numId w:val="54"/>
              </w:numPr>
              <w:spacing w:after="0" w:line="240" w:lineRule="auto"/>
              <w:rPr>
                <w:rFonts w:cstheme="minorHAnsi"/>
                <w:sz w:val="20"/>
                <w:szCs w:val="20"/>
              </w:rPr>
            </w:pPr>
            <w:r w:rsidRPr="00230A53">
              <w:rPr>
                <w:rFonts w:cstheme="minorHAnsi"/>
                <w:sz w:val="20"/>
                <w:szCs w:val="20"/>
              </w:rPr>
              <w:t xml:space="preserve">Changes in organic loading (e.g. mariculture, outfalls) </w:t>
            </w:r>
          </w:p>
          <w:p w:rsidR="00177B8B" w:rsidRPr="00230A53" w:rsidRDefault="00177B8B" w:rsidP="009F1136">
            <w:pPr>
              <w:numPr>
                <w:ilvl w:val="0"/>
                <w:numId w:val="54"/>
              </w:numPr>
              <w:spacing w:after="0" w:line="240" w:lineRule="auto"/>
              <w:rPr>
                <w:rFonts w:cstheme="minorHAnsi"/>
                <w:sz w:val="20"/>
                <w:szCs w:val="20"/>
              </w:rPr>
            </w:pPr>
            <w:r w:rsidRPr="00230A53">
              <w:rPr>
                <w:rFonts w:cstheme="minorHAnsi"/>
                <w:sz w:val="20"/>
                <w:szCs w:val="20"/>
              </w:rPr>
              <w:t xml:space="preserve">Changes in salinity (e.g. water abstraction, outfalls) </w:t>
            </w:r>
          </w:p>
        </w:tc>
      </w:tr>
    </w:tbl>
    <w:p w:rsidR="00177B8B" w:rsidRDefault="00177B8B" w:rsidP="00AE729E"/>
    <w:sectPr w:rsidR="00177B8B" w:rsidSect="00177B8B">
      <w:pgSz w:w="16838" w:h="11906" w:orient="landscape" w:code="9"/>
      <w:pgMar w:top="851" w:right="851" w:bottom="851"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2AE" w:rsidRDefault="005A12AE" w:rsidP="0038010E">
      <w:pPr>
        <w:spacing w:after="0" w:line="240" w:lineRule="auto"/>
      </w:pPr>
      <w:r>
        <w:separator/>
      </w:r>
    </w:p>
  </w:endnote>
  <w:endnote w:type="continuationSeparator" w:id="0">
    <w:p w:rsidR="005A12AE" w:rsidRDefault="005A12AE" w:rsidP="0038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Md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0030"/>
    </w:tblGrid>
    <w:tr w:rsidR="005A12AE" w:rsidRPr="0049492D" w:rsidTr="00ED5AB1">
      <w:trPr>
        <w:trHeight w:val="567"/>
      </w:trPr>
      <w:tc>
        <w:tcPr>
          <w:tcW w:w="1877" w:type="dxa"/>
          <w:shd w:val="clear" w:color="auto" w:fill="672080" w:themeFill="text1"/>
          <w:vAlign w:val="center"/>
        </w:tcPr>
        <w:p w:rsidR="005A12AE" w:rsidRPr="0049492D" w:rsidRDefault="005A12AE" w:rsidP="00ED5AB1">
          <w:pPr>
            <w:pStyle w:val="Footer"/>
            <w:rPr>
              <w:b/>
              <w:color w:val="FFFFFF" w:themeColor="background1"/>
              <w:sz w:val="20"/>
            </w:rPr>
          </w:pPr>
          <w:r w:rsidRPr="0049492D">
            <w:rPr>
              <w:b/>
              <w:color w:val="FFFFFF" w:themeColor="background1"/>
              <w:sz w:val="20"/>
            </w:rPr>
            <w:t>PAGE</w:t>
          </w:r>
          <w:r>
            <w:rPr>
              <w:b/>
              <w:color w:val="FFFFFF" w:themeColor="background1"/>
              <w:sz w:val="20"/>
            </w:rPr>
            <w:t xml:space="preserve"> </w:t>
          </w:r>
          <w:r w:rsidRPr="0049492D">
            <w:rPr>
              <w:b/>
              <w:color w:val="FFFFFF" w:themeColor="background1"/>
              <w:sz w:val="20"/>
            </w:rPr>
            <w:fldChar w:fldCharType="begin"/>
          </w:r>
          <w:r w:rsidRPr="0049492D">
            <w:rPr>
              <w:b/>
              <w:color w:val="FFFFFF" w:themeColor="background1"/>
              <w:sz w:val="20"/>
            </w:rPr>
            <w:instrText xml:space="preserve"> PAGE   \* MERGEFORMAT </w:instrText>
          </w:r>
          <w:r w:rsidRPr="0049492D">
            <w:rPr>
              <w:b/>
              <w:color w:val="FFFFFF" w:themeColor="background1"/>
              <w:sz w:val="20"/>
            </w:rPr>
            <w:fldChar w:fldCharType="separate"/>
          </w:r>
          <w:r w:rsidR="007C7544">
            <w:rPr>
              <w:b/>
              <w:noProof/>
              <w:color w:val="FFFFFF" w:themeColor="background1"/>
              <w:sz w:val="20"/>
            </w:rPr>
            <w:t>2</w:t>
          </w:r>
          <w:r w:rsidRPr="0049492D">
            <w:rPr>
              <w:b/>
              <w:color w:val="FFFFFF" w:themeColor="background1"/>
              <w:sz w:val="20"/>
            </w:rPr>
            <w:fldChar w:fldCharType="end"/>
          </w:r>
        </w:p>
      </w:tc>
      <w:tc>
        <w:tcPr>
          <w:tcW w:w="10030" w:type="dxa"/>
          <w:shd w:val="clear" w:color="auto" w:fill="DCD0E8"/>
          <w:vAlign w:val="center"/>
        </w:tcPr>
        <w:p w:rsidR="005A12AE" w:rsidRPr="0049492D" w:rsidRDefault="005A12AE" w:rsidP="00ED5AB1">
          <w:pPr>
            <w:pStyle w:val="Footer"/>
            <w:ind w:right="851"/>
            <w:jc w:val="center"/>
            <w:rPr>
              <w:color w:val="672080" w:themeColor="text1"/>
              <w:sz w:val="20"/>
            </w:rPr>
          </w:pPr>
          <w:r w:rsidRPr="00AE729E">
            <w:rPr>
              <w:color w:val="672080" w:themeColor="text1"/>
              <w:sz w:val="20"/>
            </w:rPr>
            <w:t>Torquay Neighbourhood Plan</w:t>
          </w:r>
          <w:r>
            <w:rPr>
              <w:color w:val="672080" w:themeColor="text1"/>
              <w:sz w:val="20"/>
            </w:rPr>
            <w:t xml:space="preserve"> (Referendum Plan) </w:t>
          </w:r>
          <w:r>
            <w:t xml:space="preserve">– </w:t>
          </w:r>
          <w:r>
            <w:rPr>
              <w:color w:val="672080" w:themeColor="text1"/>
              <w:sz w:val="20"/>
            </w:rPr>
            <w:t>Habitats Regulations Assessment (March 2019)</w:t>
          </w:r>
        </w:p>
      </w:tc>
    </w:tr>
  </w:tbl>
  <w:p w:rsidR="005A12AE" w:rsidRPr="0049492D" w:rsidRDefault="005A12AE" w:rsidP="0049492D">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7"/>
      <w:gridCol w:w="1950"/>
    </w:tblGrid>
    <w:tr w:rsidR="005A12AE" w:rsidRPr="0049492D" w:rsidTr="00ED5AB1">
      <w:trPr>
        <w:trHeight w:val="567"/>
      </w:trPr>
      <w:tc>
        <w:tcPr>
          <w:tcW w:w="9957" w:type="dxa"/>
          <w:shd w:val="clear" w:color="auto" w:fill="DCD0E8"/>
          <w:vAlign w:val="center"/>
        </w:tcPr>
        <w:p w:rsidR="005A12AE" w:rsidRPr="0049492D" w:rsidRDefault="005A12AE" w:rsidP="006360E9">
          <w:pPr>
            <w:pStyle w:val="Footer"/>
            <w:ind w:left="851"/>
            <w:rPr>
              <w:b/>
              <w:color w:val="FFFFFF" w:themeColor="background1"/>
              <w:sz w:val="20"/>
            </w:rPr>
          </w:pPr>
          <w:r w:rsidRPr="00AE729E">
            <w:rPr>
              <w:color w:val="672080" w:themeColor="text1"/>
              <w:sz w:val="20"/>
            </w:rPr>
            <w:t>Torquay Neighbourhood Plan</w:t>
          </w:r>
          <w:r>
            <w:rPr>
              <w:color w:val="672080" w:themeColor="text1"/>
              <w:sz w:val="20"/>
            </w:rPr>
            <w:t xml:space="preserve"> (Referendum Plan) </w:t>
          </w:r>
          <w:r>
            <w:t xml:space="preserve">– </w:t>
          </w:r>
          <w:r>
            <w:rPr>
              <w:color w:val="672080" w:themeColor="text1"/>
              <w:sz w:val="20"/>
            </w:rPr>
            <w:t>Habitats Regulations Assessment (March 2019)</w:t>
          </w:r>
        </w:p>
      </w:tc>
      <w:tc>
        <w:tcPr>
          <w:tcW w:w="1950" w:type="dxa"/>
          <w:shd w:val="clear" w:color="auto" w:fill="672080" w:themeFill="text1"/>
          <w:vAlign w:val="center"/>
        </w:tcPr>
        <w:p w:rsidR="005A12AE" w:rsidRPr="0049492D" w:rsidRDefault="005A12AE" w:rsidP="006360E9">
          <w:pPr>
            <w:pStyle w:val="Footer"/>
            <w:ind w:right="851"/>
            <w:jc w:val="right"/>
            <w:rPr>
              <w:color w:val="672080" w:themeColor="text1"/>
              <w:sz w:val="20"/>
            </w:rPr>
          </w:pPr>
          <w:r w:rsidRPr="0049492D">
            <w:rPr>
              <w:b/>
              <w:color w:val="FFFFFF" w:themeColor="background1"/>
              <w:sz w:val="20"/>
            </w:rPr>
            <w:t>PAGE</w:t>
          </w:r>
          <w:r>
            <w:rPr>
              <w:b/>
              <w:color w:val="FFFFFF" w:themeColor="background1"/>
              <w:sz w:val="20"/>
            </w:rPr>
            <w:t xml:space="preserve"> </w:t>
          </w:r>
          <w:r w:rsidRPr="0049492D">
            <w:rPr>
              <w:b/>
              <w:color w:val="FFFFFF" w:themeColor="background1"/>
              <w:sz w:val="20"/>
            </w:rPr>
            <w:fldChar w:fldCharType="begin"/>
          </w:r>
          <w:r w:rsidRPr="0049492D">
            <w:rPr>
              <w:b/>
              <w:color w:val="FFFFFF" w:themeColor="background1"/>
              <w:sz w:val="20"/>
            </w:rPr>
            <w:instrText xml:space="preserve"> PAGE   \* MERGEFORMAT </w:instrText>
          </w:r>
          <w:r w:rsidRPr="0049492D">
            <w:rPr>
              <w:b/>
              <w:color w:val="FFFFFF" w:themeColor="background1"/>
              <w:sz w:val="20"/>
            </w:rPr>
            <w:fldChar w:fldCharType="separate"/>
          </w:r>
          <w:r w:rsidR="007C7544">
            <w:rPr>
              <w:b/>
              <w:noProof/>
              <w:color w:val="FFFFFF" w:themeColor="background1"/>
              <w:sz w:val="20"/>
            </w:rPr>
            <w:t>3</w:t>
          </w:r>
          <w:r w:rsidRPr="0049492D">
            <w:rPr>
              <w:b/>
              <w:color w:val="FFFFFF" w:themeColor="background1"/>
              <w:sz w:val="20"/>
            </w:rPr>
            <w:fldChar w:fldCharType="end"/>
          </w:r>
        </w:p>
      </w:tc>
    </w:tr>
  </w:tbl>
  <w:p w:rsidR="005A12AE" w:rsidRPr="0049492D" w:rsidRDefault="005A12AE" w:rsidP="0049492D">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2AE" w:rsidRDefault="005A12AE" w:rsidP="0038010E">
      <w:pPr>
        <w:spacing w:after="0" w:line="240" w:lineRule="auto"/>
      </w:pPr>
      <w:r>
        <w:separator/>
      </w:r>
    </w:p>
  </w:footnote>
  <w:footnote w:type="continuationSeparator" w:id="0">
    <w:p w:rsidR="005A12AE" w:rsidRDefault="005A12AE" w:rsidP="0038010E">
      <w:pPr>
        <w:spacing w:after="0" w:line="240" w:lineRule="auto"/>
      </w:pPr>
      <w:r>
        <w:continuationSeparator/>
      </w:r>
    </w:p>
  </w:footnote>
  <w:footnote w:id="1">
    <w:p w:rsidR="005A12AE" w:rsidRPr="005453AE" w:rsidRDefault="005A12AE" w:rsidP="00AE729E">
      <w:pPr>
        <w:pStyle w:val="FootnoteText"/>
        <w:rPr>
          <w:rFonts w:ascii="Arial" w:hAnsi="Arial" w:cs="Arial"/>
          <w:sz w:val="18"/>
          <w:szCs w:val="18"/>
        </w:rPr>
      </w:pPr>
      <w:r>
        <w:rPr>
          <w:rStyle w:val="FootnoteReference"/>
          <w:rFonts w:eastAsiaTheme="majorEastAsia"/>
        </w:rPr>
        <w:footnoteRef/>
      </w:r>
      <w:r>
        <w:t xml:space="preserve"> </w:t>
      </w:r>
      <w:r w:rsidRPr="00C3065F">
        <w:rPr>
          <w:rStyle w:val="FootnoteReference"/>
          <w:rFonts w:asciiTheme="minorHAnsi" w:eastAsiaTheme="minorEastAsia" w:hAnsiTheme="minorHAnsi" w:cstheme="minorBidi"/>
          <w:sz w:val="22"/>
          <w:szCs w:val="22"/>
          <w:lang w:val="en-US" w:bidi="en-US"/>
        </w:rPr>
        <w:t>Integrity is described as the site's coherence, ecological structure and function across the whole area that enables it to sustain the habitat, complex of habitats and/or levels of populations of species for which it was classified, (ODPM, 2005).</w:t>
      </w:r>
      <w:r w:rsidRPr="005453AE">
        <w:rPr>
          <w:rFonts w:ascii="Arial" w:hAnsi="Arial" w:cs="Arial"/>
          <w:sz w:val="18"/>
          <w:szCs w:val="18"/>
        </w:rPr>
        <w:t xml:space="preserve"> </w:t>
      </w:r>
    </w:p>
    <w:p w:rsidR="005A12AE" w:rsidRDefault="005A12AE" w:rsidP="00AE729E">
      <w:pPr>
        <w:pStyle w:val="FootnoteText"/>
      </w:pPr>
    </w:p>
  </w:footnote>
  <w:footnote w:id="2">
    <w:p w:rsidR="005A12AE" w:rsidRDefault="005A12AE" w:rsidP="00776132">
      <w:pPr>
        <w:pStyle w:val="FootnoteText"/>
      </w:pPr>
      <w:r>
        <w:rPr>
          <w:rStyle w:val="FootnoteReference"/>
        </w:rPr>
        <w:footnoteRef/>
      </w:r>
      <w:r>
        <w:t xml:space="preserve"> </w:t>
      </w:r>
      <w:r w:rsidRPr="00C3065F">
        <w:rPr>
          <w:rStyle w:val="FootnoteReference"/>
          <w:rFonts w:asciiTheme="minorHAnsi" w:eastAsiaTheme="minorEastAsia" w:hAnsiTheme="minorHAnsi" w:cstheme="minorBidi"/>
          <w:sz w:val="22"/>
          <w:szCs w:val="22"/>
          <w:lang w:val="en-US" w:bidi="en-US"/>
        </w:rPr>
        <w:t>The Conservation (Natural Habitats, &amp;c.) Regulations 1994 transposed the Habitats Directive into national law. The Regulations came into force on 30 October 1994, and have been subsequently amended several times. They apply to land and to territorial waters out to 12 nautical miles from the coast. The Conservation of Habitats and Species Regulations 2018 consolidate all the various amendments made to the 1994 Regulations in respect of England and Wales.</w:t>
      </w:r>
    </w:p>
    <w:p w:rsidR="005A12AE" w:rsidRDefault="005A12AE">
      <w:pPr>
        <w:pStyle w:val="FootnoteText"/>
      </w:pPr>
    </w:p>
  </w:footnote>
  <w:footnote w:id="3">
    <w:p w:rsidR="005A12AE" w:rsidRDefault="005A12AE">
      <w:pPr>
        <w:pStyle w:val="FootnoteText"/>
      </w:pPr>
      <w:r>
        <w:rPr>
          <w:rStyle w:val="FootnoteReference"/>
        </w:rPr>
        <w:footnoteRef/>
      </w:r>
      <w:r>
        <w:t xml:space="preserve"> </w:t>
      </w:r>
      <w:r w:rsidRPr="00C3065F">
        <w:rPr>
          <w:rStyle w:val="FootnoteReference"/>
          <w:rFonts w:asciiTheme="minorHAnsi" w:eastAsiaTheme="minorEastAsia" w:hAnsiTheme="minorHAnsi" w:cstheme="minorBidi"/>
          <w:sz w:val="22"/>
          <w:szCs w:val="22"/>
          <w:lang w:val="en-US" w:bidi="en-US"/>
        </w:rPr>
        <w:t>Department for Communities and Local Government, (August 2006) - Planning for the Protection of European Sites: Appropriate Assessment. Guidance for Regional Spatial Strategies and Local Development Documents, DCLG.</w:t>
      </w:r>
    </w:p>
  </w:footnote>
  <w:footnote w:id="4">
    <w:p w:rsidR="005A12AE" w:rsidRPr="00A12DB2" w:rsidRDefault="005A12AE">
      <w:pPr>
        <w:pStyle w:val="FootnoteText"/>
        <w:rPr>
          <w:rFonts w:ascii="Arial" w:hAnsi="Arial" w:cs="Arial"/>
          <w:sz w:val="18"/>
          <w:szCs w:val="18"/>
        </w:rPr>
      </w:pPr>
      <w:r w:rsidRPr="00BD1AA4">
        <w:rPr>
          <w:rStyle w:val="FootnoteReference"/>
        </w:rPr>
        <w:footnoteRef/>
      </w:r>
      <w:r w:rsidRPr="00BD1AA4">
        <w:rPr>
          <w:rStyle w:val="FootnoteReference"/>
        </w:rPr>
        <w:t xml:space="preserve"> </w:t>
      </w:r>
      <w:r w:rsidRPr="00C3065F">
        <w:rPr>
          <w:rStyle w:val="FootnoteReference"/>
          <w:rFonts w:asciiTheme="minorHAnsi" w:eastAsiaTheme="minorEastAsia" w:hAnsiTheme="minorHAnsi" w:cstheme="minorBidi"/>
          <w:sz w:val="22"/>
          <w:szCs w:val="22"/>
          <w:lang w:val="en-US" w:bidi="en-US"/>
        </w:rPr>
        <w:t>Natural England :South Hams SAC - Greater horseshoe bat consultation zone planning guidance, 2010</w:t>
      </w:r>
    </w:p>
  </w:footnote>
  <w:footnote w:id="5">
    <w:p w:rsidR="005A12AE" w:rsidRDefault="005A12AE" w:rsidP="003C5448">
      <w:pPr>
        <w:pStyle w:val="FootnoteText"/>
      </w:pPr>
      <w:r>
        <w:rPr>
          <w:rStyle w:val="FootnoteReference"/>
        </w:rPr>
        <w:footnoteRef/>
      </w:r>
      <w:r>
        <w:t xml:space="preserve"> </w:t>
      </w:r>
      <w:r w:rsidRPr="00C3065F">
        <w:rPr>
          <w:rStyle w:val="FootnoteReference"/>
          <w:rFonts w:asciiTheme="minorHAnsi" w:eastAsiaTheme="minorEastAsia" w:hAnsiTheme="minorHAnsi" w:cstheme="minorBidi"/>
          <w:sz w:val="22"/>
          <w:szCs w:val="22"/>
          <w:lang w:val="en-US" w:bidi="en-US"/>
        </w:rPr>
        <w:t>Kestrel Wildlife Consultants Ltd. (2014) - HRA Site Appraisal Report of Torbay Local Plan Strategic Delivery Areas (Proposed Submission Plan)</w:t>
      </w:r>
    </w:p>
  </w:footnote>
  <w:footnote w:id="6">
    <w:p w:rsidR="005A12AE" w:rsidRDefault="005A12AE">
      <w:pPr>
        <w:pStyle w:val="FootnoteText"/>
      </w:pPr>
      <w:r>
        <w:rPr>
          <w:rStyle w:val="FootnoteReference"/>
        </w:rPr>
        <w:footnoteRef/>
      </w:r>
      <w:r>
        <w:t xml:space="preserve"> </w:t>
      </w:r>
      <w:r w:rsidRPr="00C3065F">
        <w:rPr>
          <w:rStyle w:val="FootnoteReference"/>
          <w:rFonts w:asciiTheme="minorHAnsi" w:eastAsiaTheme="minorEastAsia" w:hAnsiTheme="minorHAnsi" w:cstheme="minorBidi"/>
          <w:sz w:val="22"/>
          <w:szCs w:val="22"/>
          <w:lang w:val="en-US" w:bidi="en-US"/>
        </w:rPr>
        <w:t>P/2013/0677</w:t>
      </w:r>
    </w:p>
  </w:footnote>
  <w:footnote w:id="7">
    <w:p w:rsidR="005A12AE" w:rsidRPr="00980536" w:rsidRDefault="005A12AE" w:rsidP="00F20390">
      <w:pPr>
        <w:spacing w:after="0" w:line="360" w:lineRule="auto"/>
      </w:pPr>
      <w:r>
        <w:rPr>
          <w:rStyle w:val="FootnoteReference"/>
        </w:rPr>
        <w:footnoteRef/>
      </w:r>
      <w:r>
        <w:t xml:space="preserve"> </w:t>
      </w:r>
      <w:r w:rsidRPr="007C57A7">
        <w:rPr>
          <w:rStyle w:val="FootnoteReference"/>
        </w:rPr>
        <w:t>Post Examination</w:t>
      </w:r>
      <w:r w:rsidRPr="00C3065F">
        <w:rPr>
          <w:rStyle w:val="FootnoteReference"/>
        </w:rPr>
        <w:t xml:space="preserve"> </w:t>
      </w:r>
      <w:r>
        <w:rPr>
          <w:rStyle w:val="FootnoteReference"/>
        </w:rPr>
        <w:t>Torquay Neighbourhood Plan</w:t>
      </w:r>
      <w:r w:rsidRPr="00C3065F">
        <w:rPr>
          <w:rStyle w:val="FootnoteReference"/>
        </w:rPr>
        <w:t xml:space="preserve"> </w:t>
      </w:r>
      <w:hyperlink r:id="rId1" w:history="1">
        <w:r w:rsidRPr="00794491">
          <w:rPr>
            <w:rStyle w:val="Hyperlink"/>
            <w:sz w:val="20"/>
            <w:szCs w:val="20"/>
            <w:vertAlign w:val="superscript"/>
          </w:rPr>
          <w:t>https://www.torbay.gov.uk/council/policies/planning-policies/neighbourhood-plans/torquay-np/</w:t>
        </w:r>
      </w:hyperlink>
      <w:r>
        <w:rPr>
          <w:rFonts w:cs="Arial"/>
          <w:sz w:val="20"/>
          <w:szCs w:val="20"/>
          <w:vertAlign w:val="superscript"/>
        </w:rPr>
        <w:t xml:space="preserve">   </w:t>
      </w:r>
      <w:r>
        <w:rPr>
          <w:rStyle w:val="FootnoteReference"/>
        </w:rPr>
        <w:t xml:space="preserve"> </w:t>
      </w:r>
    </w:p>
    <w:p w:rsidR="005A12AE" w:rsidRDefault="005A12AE" w:rsidP="00F20390">
      <w:pPr>
        <w:spacing w:after="0" w:line="360" w:lineRule="auto"/>
        <w:rPr>
          <w:rFonts w:cs="Arial"/>
        </w:rPr>
      </w:pPr>
    </w:p>
    <w:p w:rsidR="005A12AE" w:rsidRDefault="005A12AE">
      <w:pPr>
        <w:pStyle w:val="FootnoteText"/>
      </w:pPr>
    </w:p>
  </w:footnote>
  <w:footnote w:id="8">
    <w:p w:rsidR="005A12AE" w:rsidRDefault="005A12AE">
      <w:pPr>
        <w:pStyle w:val="FootnoteText"/>
      </w:pPr>
      <w:r>
        <w:rPr>
          <w:rStyle w:val="FootnoteReference"/>
        </w:rPr>
        <w:footnoteRef/>
      </w:r>
      <w:r>
        <w:t xml:space="preserve"> </w:t>
      </w:r>
      <w:r w:rsidRPr="00445538">
        <w:rPr>
          <w:rStyle w:val="FootnoteReference"/>
          <w:rFonts w:asciiTheme="minorHAnsi" w:eastAsiaTheme="minorEastAsia" w:hAnsiTheme="minorHAnsi" w:cstheme="minorBidi"/>
          <w:sz w:val="22"/>
          <w:szCs w:val="22"/>
          <w:lang w:val="en-US" w:bidi="en-US"/>
        </w:rPr>
        <w:t>Kestrel Wildlife Consultants Ltd. (2014) - HRA Site Appraisal Report of Torbay Local Plan Strategic Delivery Areas (Proposed Submission Plan).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1C9"/>
    <w:multiLevelType w:val="hybridMultilevel"/>
    <w:tmpl w:val="7330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66D00"/>
    <w:multiLevelType w:val="hybridMultilevel"/>
    <w:tmpl w:val="04CEC156"/>
    <w:lvl w:ilvl="0" w:tplc="8384DB5E">
      <w:numFmt w:val="bullet"/>
      <w:pStyle w:val="checklis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1016F5"/>
    <w:multiLevelType w:val="hybridMultilevel"/>
    <w:tmpl w:val="CB52AD4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A16701"/>
    <w:multiLevelType w:val="hybridMultilevel"/>
    <w:tmpl w:val="A5CE668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C833C79"/>
    <w:multiLevelType w:val="hybridMultilevel"/>
    <w:tmpl w:val="798C8DD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D1A5B47"/>
    <w:multiLevelType w:val="hybridMultilevel"/>
    <w:tmpl w:val="F0B85C1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8860B3"/>
    <w:multiLevelType w:val="hybridMultilevel"/>
    <w:tmpl w:val="0722E10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AD4724"/>
    <w:multiLevelType w:val="hybridMultilevel"/>
    <w:tmpl w:val="DB886C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349158F"/>
    <w:multiLevelType w:val="hybridMultilevel"/>
    <w:tmpl w:val="A2947F7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7E27BB"/>
    <w:multiLevelType w:val="hybridMultilevel"/>
    <w:tmpl w:val="D31EA1A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A1B32C9"/>
    <w:multiLevelType w:val="hybridMultilevel"/>
    <w:tmpl w:val="0F6601C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0F5216E"/>
    <w:multiLevelType w:val="hybridMultilevel"/>
    <w:tmpl w:val="51EAF16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145123E"/>
    <w:multiLevelType w:val="multilevel"/>
    <w:tmpl w:val="A7A875CA"/>
    <w:lvl w:ilvl="0">
      <w:start w:val="1"/>
      <w:numFmt w:val="decimal"/>
      <w:pStyle w:val="Heading1"/>
      <w:lvlText w:val="%1"/>
      <w:lvlJc w:val="left"/>
      <w:pPr>
        <w:ind w:left="432" w:hanging="432"/>
      </w:pPr>
    </w:lvl>
    <w:lvl w:ilvl="1">
      <w:start w:val="1"/>
      <w:numFmt w:val="decimal"/>
      <w:pStyle w:val="Heading2"/>
      <w:lvlText w:val="%1.%2"/>
      <w:lvlJc w:val="left"/>
      <w:pPr>
        <w:ind w:left="1568" w:hanging="576"/>
      </w:pPr>
    </w:lvl>
    <w:lvl w:ilvl="2">
      <w:start w:val="1"/>
      <w:numFmt w:val="decimal"/>
      <w:pStyle w:val="Heading3"/>
      <w:lvlText w:val="%1.%2.%3"/>
      <w:lvlJc w:val="left"/>
      <w:pPr>
        <w:ind w:left="720" w:hanging="720"/>
      </w:pPr>
      <w:rPr>
        <w:b/>
        <w:color w:val="7F4A9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1783AC2"/>
    <w:multiLevelType w:val="hybridMultilevel"/>
    <w:tmpl w:val="D6B44D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61516"/>
    <w:multiLevelType w:val="hybridMultilevel"/>
    <w:tmpl w:val="4C1677E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24E55AE"/>
    <w:multiLevelType w:val="hybridMultilevel"/>
    <w:tmpl w:val="6E30814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5293EEF"/>
    <w:multiLevelType w:val="hybridMultilevel"/>
    <w:tmpl w:val="0A5E1AB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6456D6F"/>
    <w:multiLevelType w:val="hybridMultilevel"/>
    <w:tmpl w:val="306E78A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A053A93"/>
    <w:multiLevelType w:val="hybridMultilevel"/>
    <w:tmpl w:val="9C7CB14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B046D6C"/>
    <w:multiLevelType w:val="hybridMultilevel"/>
    <w:tmpl w:val="0DA0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5274B4"/>
    <w:multiLevelType w:val="hybridMultilevel"/>
    <w:tmpl w:val="EB3CE2C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3446865"/>
    <w:multiLevelType w:val="hybridMultilevel"/>
    <w:tmpl w:val="57EA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40C74"/>
    <w:multiLevelType w:val="hybridMultilevel"/>
    <w:tmpl w:val="E34CA03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6D71481"/>
    <w:multiLevelType w:val="hybridMultilevel"/>
    <w:tmpl w:val="B832E45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73F3222"/>
    <w:multiLevelType w:val="hybridMultilevel"/>
    <w:tmpl w:val="188E87F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95779F3"/>
    <w:multiLevelType w:val="hybridMultilevel"/>
    <w:tmpl w:val="4656E51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9CE59C9"/>
    <w:multiLevelType w:val="hybridMultilevel"/>
    <w:tmpl w:val="6D26E6E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B946E67"/>
    <w:multiLevelType w:val="hybridMultilevel"/>
    <w:tmpl w:val="4546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A73CE4"/>
    <w:multiLevelType w:val="hybridMultilevel"/>
    <w:tmpl w:val="511C380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0ED1732"/>
    <w:multiLevelType w:val="hybridMultilevel"/>
    <w:tmpl w:val="211A5FA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4F94E76"/>
    <w:multiLevelType w:val="hybridMultilevel"/>
    <w:tmpl w:val="B94E91B2"/>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873CBE"/>
    <w:multiLevelType w:val="hybridMultilevel"/>
    <w:tmpl w:val="F5C074B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943BDA"/>
    <w:multiLevelType w:val="hybridMultilevel"/>
    <w:tmpl w:val="B28AF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D6268B"/>
    <w:multiLevelType w:val="hybridMultilevel"/>
    <w:tmpl w:val="A7FE48E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839643E"/>
    <w:multiLevelType w:val="hybridMultilevel"/>
    <w:tmpl w:val="D5248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E4A43AC"/>
    <w:multiLevelType w:val="hybridMultilevel"/>
    <w:tmpl w:val="AE1C0EE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E556247"/>
    <w:multiLevelType w:val="hybridMultilevel"/>
    <w:tmpl w:val="EEEC9D4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F1116FC"/>
    <w:multiLevelType w:val="hybridMultilevel"/>
    <w:tmpl w:val="F8824A6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FBE7227"/>
    <w:multiLevelType w:val="hybridMultilevel"/>
    <w:tmpl w:val="09CC378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036756A"/>
    <w:multiLevelType w:val="hybridMultilevel"/>
    <w:tmpl w:val="8F2E714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4D81DCE"/>
    <w:multiLevelType w:val="hybridMultilevel"/>
    <w:tmpl w:val="2A0EBCF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7011766"/>
    <w:multiLevelType w:val="hybridMultilevel"/>
    <w:tmpl w:val="9D0096A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8BF52A1"/>
    <w:multiLevelType w:val="hybridMultilevel"/>
    <w:tmpl w:val="78F4CF0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59317073"/>
    <w:multiLevelType w:val="hybridMultilevel"/>
    <w:tmpl w:val="57B2C4F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5BBC14C5"/>
    <w:multiLevelType w:val="hybridMultilevel"/>
    <w:tmpl w:val="F7ECDC5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5FCC5497"/>
    <w:multiLevelType w:val="hybridMultilevel"/>
    <w:tmpl w:val="420E9CE0"/>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A02F0E"/>
    <w:multiLevelType w:val="hybridMultilevel"/>
    <w:tmpl w:val="F0CEC9F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452720B"/>
    <w:multiLevelType w:val="hybridMultilevel"/>
    <w:tmpl w:val="B514731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D291FE7"/>
    <w:multiLevelType w:val="hybridMultilevel"/>
    <w:tmpl w:val="56E899F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E9D3C2A"/>
    <w:multiLevelType w:val="hybridMultilevel"/>
    <w:tmpl w:val="C8EC83D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70AB2786"/>
    <w:multiLevelType w:val="hybridMultilevel"/>
    <w:tmpl w:val="093A63E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71BE4B3C"/>
    <w:multiLevelType w:val="hybridMultilevel"/>
    <w:tmpl w:val="017C39E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369671E"/>
    <w:multiLevelType w:val="hybridMultilevel"/>
    <w:tmpl w:val="526A23E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4010ECC"/>
    <w:multiLevelType w:val="hybridMultilevel"/>
    <w:tmpl w:val="CEF2D8F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5EE7AF3"/>
    <w:multiLevelType w:val="hybridMultilevel"/>
    <w:tmpl w:val="23EA21B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75FF0A35"/>
    <w:multiLevelType w:val="hybridMultilevel"/>
    <w:tmpl w:val="740C611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77263E50"/>
    <w:multiLevelType w:val="hybridMultilevel"/>
    <w:tmpl w:val="7EE6C15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8EE1215"/>
    <w:multiLevelType w:val="hybridMultilevel"/>
    <w:tmpl w:val="DB76F7A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12"/>
  </w:num>
  <w:num w:numId="3">
    <w:abstractNumId w:val="45"/>
  </w:num>
  <w:num w:numId="4">
    <w:abstractNumId w:val="7"/>
  </w:num>
  <w:num w:numId="5">
    <w:abstractNumId w:val="0"/>
  </w:num>
  <w:num w:numId="6">
    <w:abstractNumId w:val="30"/>
  </w:num>
  <w:num w:numId="7">
    <w:abstractNumId w:val="13"/>
  </w:num>
  <w:num w:numId="8">
    <w:abstractNumId w:val="42"/>
  </w:num>
  <w:num w:numId="9">
    <w:abstractNumId w:val="46"/>
  </w:num>
  <w:num w:numId="10">
    <w:abstractNumId w:val="37"/>
  </w:num>
  <w:num w:numId="11">
    <w:abstractNumId w:val="20"/>
  </w:num>
  <w:num w:numId="12">
    <w:abstractNumId w:val="31"/>
  </w:num>
  <w:num w:numId="13">
    <w:abstractNumId w:val="4"/>
  </w:num>
  <w:num w:numId="14">
    <w:abstractNumId w:val="57"/>
  </w:num>
  <w:num w:numId="15">
    <w:abstractNumId w:val="53"/>
  </w:num>
  <w:num w:numId="16">
    <w:abstractNumId w:val="17"/>
  </w:num>
  <w:num w:numId="17">
    <w:abstractNumId w:val="43"/>
  </w:num>
  <w:num w:numId="18">
    <w:abstractNumId w:val="32"/>
  </w:num>
  <w:num w:numId="19">
    <w:abstractNumId w:val="9"/>
  </w:num>
  <w:num w:numId="20">
    <w:abstractNumId w:val="25"/>
  </w:num>
  <w:num w:numId="21">
    <w:abstractNumId w:val="18"/>
  </w:num>
  <w:num w:numId="22">
    <w:abstractNumId w:val="38"/>
  </w:num>
  <w:num w:numId="23">
    <w:abstractNumId w:val="33"/>
  </w:num>
  <w:num w:numId="24">
    <w:abstractNumId w:val="52"/>
  </w:num>
  <w:num w:numId="25">
    <w:abstractNumId w:val="10"/>
  </w:num>
  <w:num w:numId="26">
    <w:abstractNumId w:val="29"/>
  </w:num>
  <w:num w:numId="27">
    <w:abstractNumId w:val="6"/>
  </w:num>
  <w:num w:numId="28">
    <w:abstractNumId w:val="48"/>
  </w:num>
  <w:num w:numId="29">
    <w:abstractNumId w:val="22"/>
  </w:num>
  <w:num w:numId="30">
    <w:abstractNumId w:val="2"/>
  </w:num>
  <w:num w:numId="31">
    <w:abstractNumId w:val="15"/>
  </w:num>
  <w:num w:numId="32">
    <w:abstractNumId w:val="16"/>
  </w:num>
  <w:num w:numId="33">
    <w:abstractNumId w:val="3"/>
  </w:num>
  <w:num w:numId="34">
    <w:abstractNumId w:val="47"/>
  </w:num>
  <w:num w:numId="35">
    <w:abstractNumId w:val="11"/>
  </w:num>
  <w:num w:numId="36">
    <w:abstractNumId w:val="14"/>
  </w:num>
  <w:num w:numId="37">
    <w:abstractNumId w:val="56"/>
  </w:num>
  <w:num w:numId="38">
    <w:abstractNumId w:val="23"/>
  </w:num>
  <w:num w:numId="39">
    <w:abstractNumId w:val="54"/>
  </w:num>
  <w:num w:numId="40">
    <w:abstractNumId w:val="5"/>
  </w:num>
  <w:num w:numId="41">
    <w:abstractNumId w:val="35"/>
  </w:num>
  <w:num w:numId="42">
    <w:abstractNumId w:val="39"/>
  </w:num>
  <w:num w:numId="43">
    <w:abstractNumId w:val="8"/>
  </w:num>
  <w:num w:numId="44">
    <w:abstractNumId w:val="28"/>
  </w:num>
  <w:num w:numId="45">
    <w:abstractNumId w:val="36"/>
  </w:num>
  <w:num w:numId="46">
    <w:abstractNumId w:val="24"/>
  </w:num>
  <w:num w:numId="47">
    <w:abstractNumId w:val="51"/>
  </w:num>
  <w:num w:numId="48">
    <w:abstractNumId w:val="44"/>
  </w:num>
  <w:num w:numId="49">
    <w:abstractNumId w:val="55"/>
  </w:num>
  <w:num w:numId="50">
    <w:abstractNumId w:val="40"/>
  </w:num>
  <w:num w:numId="51">
    <w:abstractNumId w:val="50"/>
  </w:num>
  <w:num w:numId="52">
    <w:abstractNumId w:val="49"/>
  </w:num>
  <w:num w:numId="53">
    <w:abstractNumId w:val="26"/>
  </w:num>
  <w:num w:numId="54">
    <w:abstractNumId w:val="41"/>
  </w:num>
  <w:num w:numId="55">
    <w:abstractNumId w:val="34"/>
  </w:num>
  <w:num w:numId="56">
    <w:abstractNumId w:val="21"/>
  </w:num>
  <w:num w:numId="57">
    <w:abstractNumId w:val="27"/>
  </w:num>
  <w:num w:numId="58">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mirrorMargins/>
  <w:attachedTemplate r:id="rId1"/>
  <w:defaultTabStop w:val="720"/>
  <w:evenAndOddHeaders/>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B8"/>
    <w:rsid w:val="00000C6C"/>
    <w:rsid w:val="00004A72"/>
    <w:rsid w:val="00007739"/>
    <w:rsid w:val="00021A5A"/>
    <w:rsid w:val="00032A8E"/>
    <w:rsid w:val="00037DCD"/>
    <w:rsid w:val="00040301"/>
    <w:rsid w:val="00044317"/>
    <w:rsid w:val="00046535"/>
    <w:rsid w:val="000476C6"/>
    <w:rsid w:val="000503BD"/>
    <w:rsid w:val="00052D7A"/>
    <w:rsid w:val="00060DD1"/>
    <w:rsid w:val="00062277"/>
    <w:rsid w:val="000642E1"/>
    <w:rsid w:val="0007324D"/>
    <w:rsid w:val="00074DDD"/>
    <w:rsid w:val="00080D03"/>
    <w:rsid w:val="00091750"/>
    <w:rsid w:val="000933A7"/>
    <w:rsid w:val="000955C9"/>
    <w:rsid w:val="00095918"/>
    <w:rsid w:val="000A4DA6"/>
    <w:rsid w:val="000B25B8"/>
    <w:rsid w:val="000C33E9"/>
    <w:rsid w:val="000C43D5"/>
    <w:rsid w:val="000C68E8"/>
    <w:rsid w:val="000C76B8"/>
    <w:rsid w:val="000D1877"/>
    <w:rsid w:val="000D54FD"/>
    <w:rsid w:val="000E4158"/>
    <w:rsid w:val="000E51C3"/>
    <w:rsid w:val="000E574F"/>
    <w:rsid w:val="000E6A9B"/>
    <w:rsid w:val="00114953"/>
    <w:rsid w:val="00117080"/>
    <w:rsid w:val="00117748"/>
    <w:rsid w:val="0012343E"/>
    <w:rsid w:val="001279B8"/>
    <w:rsid w:val="001306FA"/>
    <w:rsid w:val="00132D83"/>
    <w:rsid w:val="0014073B"/>
    <w:rsid w:val="00141C01"/>
    <w:rsid w:val="00155038"/>
    <w:rsid w:val="001643FD"/>
    <w:rsid w:val="001720A9"/>
    <w:rsid w:val="00175107"/>
    <w:rsid w:val="00177B8B"/>
    <w:rsid w:val="00180E9C"/>
    <w:rsid w:val="00186E26"/>
    <w:rsid w:val="00191450"/>
    <w:rsid w:val="00192802"/>
    <w:rsid w:val="00194EA9"/>
    <w:rsid w:val="001A28F1"/>
    <w:rsid w:val="001A366E"/>
    <w:rsid w:val="001A595E"/>
    <w:rsid w:val="001B6298"/>
    <w:rsid w:val="001C4332"/>
    <w:rsid w:val="001C45E1"/>
    <w:rsid w:val="001C4C3D"/>
    <w:rsid w:val="001C59D0"/>
    <w:rsid w:val="001D1604"/>
    <w:rsid w:val="001E17A5"/>
    <w:rsid w:val="001E7E19"/>
    <w:rsid w:val="001F0B6A"/>
    <w:rsid w:val="001F3981"/>
    <w:rsid w:val="00202436"/>
    <w:rsid w:val="00205769"/>
    <w:rsid w:val="00211734"/>
    <w:rsid w:val="002118DC"/>
    <w:rsid w:val="002121F2"/>
    <w:rsid w:val="002228D2"/>
    <w:rsid w:val="00223AC6"/>
    <w:rsid w:val="00225DD3"/>
    <w:rsid w:val="00227720"/>
    <w:rsid w:val="00230AA6"/>
    <w:rsid w:val="0023165D"/>
    <w:rsid w:val="00250232"/>
    <w:rsid w:val="002518F8"/>
    <w:rsid w:val="0025578C"/>
    <w:rsid w:val="00257744"/>
    <w:rsid w:val="00262FFC"/>
    <w:rsid w:val="00270DB3"/>
    <w:rsid w:val="002866FE"/>
    <w:rsid w:val="002907FD"/>
    <w:rsid w:val="00291289"/>
    <w:rsid w:val="002A6F4E"/>
    <w:rsid w:val="002B60D1"/>
    <w:rsid w:val="002C2DFE"/>
    <w:rsid w:val="002C53F2"/>
    <w:rsid w:val="002C5F46"/>
    <w:rsid w:val="002C791A"/>
    <w:rsid w:val="002D4D18"/>
    <w:rsid w:val="002D5D7C"/>
    <w:rsid w:val="002F1F5D"/>
    <w:rsid w:val="002F3B9A"/>
    <w:rsid w:val="002F587C"/>
    <w:rsid w:val="002F6006"/>
    <w:rsid w:val="00316779"/>
    <w:rsid w:val="00316F43"/>
    <w:rsid w:val="003206C1"/>
    <w:rsid w:val="00322BEE"/>
    <w:rsid w:val="00323431"/>
    <w:rsid w:val="0034109D"/>
    <w:rsid w:val="003418F9"/>
    <w:rsid w:val="00347B1B"/>
    <w:rsid w:val="0035335D"/>
    <w:rsid w:val="00354863"/>
    <w:rsid w:val="0036456D"/>
    <w:rsid w:val="00366A8E"/>
    <w:rsid w:val="0037612E"/>
    <w:rsid w:val="0038010E"/>
    <w:rsid w:val="00381B07"/>
    <w:rsid w:val="00381CCB"/>
    <w:rsid w:val="00382074"/>
    <w:rsid w:val="0039696B"/>
    <w:rsid w:val="003B15A5"/>
    <w:rsid w:val="003B4016"/>
    <w:rsid w:val="003B4F18"/>
    <w:rsid w:val="003C5448"/>
    <w:rsid w:val="003C6E4B"/>
    <w:rsid w:val="003D5EED"/>
    <w:rsid w:val="003E351E"/>
    <w:rsid w:val="003E5964"/>
    <w:rsid w:val="003E69A5"/>
    <w:rsid w:val="003F3951"/>
    <w:rsid w:val="003F3A00"/>
    <w:rsid w:val="003F5C1B"/>
    <w:rsid w:val="004119F0"/>
    <w:rsid w:val="0041419F"/>
    <w:rsid w:val="0042279E"/>
    <w:rsid w:val="00424380"/>
    <w:rsid w:val="00426AB3"/>
    <w:rsid w:val="004331B1"/>
    <w:rsid w:val="00433D3D"/>
    <w:rsid w:val="004347CD"/>
    <w:rsid w:val="00436406"/>
    <w:rsid w:val="00437F55"/>
    <w:rsid w:val="00445538"/>
    <w:rsid w:val="00453331"/>
    <w:rsid w:val="00453B98"/>
    <w:rsid w:val="00454FF3"/>
    <w:rsid w:val="00462D37"/>
    <w:rsid w:val="004764B3"/>
    <w:rsid w:val="00481204"/>
    <w:rsid w:val="0049492D"/>
    <w:rsid w:val="00497EE3"/>
    <w:rsid w:val="004A3AA6"/>
    <w:rsid w:val="004B1DBA"/>
    <w:rsid w:val="004B5B3F"/>
    <w:rsid w:val="004B7051"/>
    <w:rsid w:val="004C0701"/>
    <w:rsid w:val="004C285B"/>
    <w:rsid w:val="004E582E"/>
    <w:rsid w:val="004E6684"/>
    <w:rsid w:val="004E793B"/>
    <w:rsid w:val="004F0220"/>
    <w:rsid w:val="004F1CAF"/>
    <w:rsid w:val="004F41AB"/>
    <w:rsid w:val="004F57A2"/>
    <w:rsid w:val="00501D93"/>
    <w:rsid w:val="00506EA0"/>
    <w:rsid w:val="00513B8E"/>
    <w:rsid w:val="0052063B"/>
    <w:rsid w:val="00526BCA"/>
    <w:rsid w:val="00532843"/>
    <w:rsid w:val="0054393F"/>
    <w:rsid w:val="005526FB"/>
    <w:rsid w:val="005531CA"/>
    <w:rsid w:val="00555458"/>
    <w:rsid w:val="00573C44"/>
    <w:rsid w:val="0058294C"/>
    <w:rsid w:val="00583DF8"/>
    <w:rsid w:val="00594A4C"/>
    <w:rsid w:val="005954F3"/>
    <w:rsid w:val="005A12AE"/>
    <w:rsid w:val="005A263D"/>
    <w:rsid w:val="005A409A"/>
    <w:rsid w:val="005B094C"/>
    <w:rsid w:val="005B3673"/>
    <w:rsid w:val="005B3F57"/>
    <w:rsid w:val="005B4881"/>
    <w:rsid w:val="005B528A"/>
    <w:rsid w:val="005B780B"/>
    <w:rsid w:val="005D1C0F"/>
    <w:rsid w:val="005E4DA1"/>
    <w:rsid w:val="005E667E"/>
    <w:rsid w:val="005E69E8"/>
    <w:rsid w:val="005F1EBC"/>
    <w:rsid w:val="00604896"/>
    <w:rsid w:val="00606E34"/>
    <w:rsid w:val="006123EF"/>
    <w:rsid w:val="006124D2"/>
    <w:rsid w:val="00614065"/>
    <w:rsid w:val="00617DED"/>
    <w:rsid w:val="00625EBF"/>
    <w:rsid w:val="00626FDA"/>
    <w:rsid w:val="006351F6"/>
    <w:rsid w:val="0063564D"/>
    <w:rsid w:val="006360E9"/>
    <w:rsid w:val="00637D48"/>
    <w:rsid w:val="00641634"/>
    <w:rsid w:val="0064732F"/>
    <w:rsid w:val="006503A9"/>
    <w:rsid w:val="00652149"/>
    <w:rsid w:val="006614A0"/>
    <w:rsid w:val="0067153E"/>
    <w:rsid w:val="00687C98"/>
    <w:rsid w:val="0069492C"/>
    <w:rsid w:val="006B0F73"/>
    <w:rsid w:val="006B32CB"/>
    <w:rsid w:val="006B347B"/>
    <w:rsid w:val="006B56CD"/>
    <w:rsid w:val="006B5C1F"/>
    <w:rsid w:val="006B6C4F"/>
    <w:rsid w:val="006C07AF"/>
    <w:rsid w:val="006D6BFF"/>
    <w:rsid w:val="006E04C9"/>
    <w:rsid w:val="006E0CC0"/>
    <w:rsid w:val="006E4CD6"/>
    <w:rsid w:val="006F1B56"/>
    <w:rsid w:val="006F2046"/>
    <w:rsid w:val="006F7DDF"/>
    <w:rsid w:val="007010F0"/>
    <w:rsid w:val="00701BCF"/>
    <w:rsid w:val="0070388B"/>
    <w:rsid w:val="00703EBA"/>
    <w:rsid w:val="007104F0"/>
    <w:rsid w:val="0071173B"/>
    <w:rsid w:val="007356A3"/>
    <w:rsid w:val="00736C7B"/>
    <w:rsid w:val="007401B5"/>
    <w:rsid w:val="00757CE8"/>
    <w:rsid w:val="00764511"/>
    <w:rsid w:val="00770783"/>
    <w:rsid w:val="00773FD4"/>
    <w:rsid w:val="0077494F"/>
    <w:rsid w:val="00776132"/>
    <w:rsid w:val="00777FDC"/>
    <w:rsid w:val="007832BA"/>
    <w:rsid w:val="00790D63"/>
    <w:rsid w:val="00797609"/>
    <w:rsid w:val="007A0999"/>
    <w:rsid w:val="007B59E2"/>
    <w:rsid w:val="007C30A5"/>
    <w:rsid w:val="007C57A7"/>
    <w:rsid w:val="007C7544"/>
    <w:rsid w:val="007D2C68"/>
    <w:rsid w:val="007E0889"/>
    <w:rsid w:val="007E7949"/>
    <w:rsid w:val="007F1C90"/>
    <w:rsid w:val="007F1CD8"/>
    <w:rsid w:val="007F4C22"/>
    <w:rsid w:val="007F71AD"/>
    <w:rsid w:val="00801EFB"/>
    <w:rsid w:val="00811390"/>
    <w:rsid w:val="00813E16"/>
    <w:rsid w:val="00815615"/>
    <w:rsid w:val="00816261"/>
    <w:rsid w:val="008319EB"/>
    <w:rsid w:val="00840F2B"/>
    <w:rsid w:val="008443C6"/>
    <w:rsid w:val="00844471"/>
    <w:rsid w:val="00845590"/>
    <w:rsid w:val="00846A2E"/>
    <w:rsid w:val="0085346D"/>
    <w:rsid w:val="00855F13"/>
    <w:rsid w:val="0085603D"/>
    <w:rsid w:val="0085735A"/>
    <w:rsid w:val="00857C4B"/>
    <w:rsid w:val="00857CCF"/>
    <w:rsid w:val="0086177B"/>
    <w:rsid w:val="0086275B"/>
    <w:rsid w:val="00863C60"/>
    <w:rsid w:val="0087345C"/>
    <w:rsid w:val="008808A5"/>
    <w:rsid w:val="008969D9"/>
    <w:rsid w:val="008A212A"/>
    <w:rsid w:val="008C358E"/>
    <w:rsid w:val="008D0A2E"/>
    <w:rsid w:val="008D166B"/>
    <w:rsid w:val="008E40B5"/>
    <w:rsid w:val="008F068F"/>
    <w:rsid w:val="008F3608"/>
    <w:rsid w:val="008F4B8A"/>
    <w:rsid w:val="008F5382"/>
    <w:rsid w:val="008F73BA"/>
    <w:rsid w:val="00905DAA"/>
    <w:rsid w:val="00906359"/>
    <w:rsid w:val="00911A52"/>
    <w:rsid w:val="00916E74"/>
    <w:rsid w:val="00921F85"/>
    <w:rsid w:val="00924DA1"/>
    <w:rsid w:val="0095109E"/>
    <w:rsid w:val="00951D91"/>
    <w:rsid w:val="009570BF"/>
    <w:rsid w:val="009654E0"/>
    <w:rsid w:val="00966F89"/>
    <w:rsid w:val="00971B47"/>
    <w:rsid w:val="0097301B"/>
    <w:rsid w:val="00980536"/>
    <w:rsid w:val="00980B1D"/>
    <w:rsid w:val="0098650A"/>
    <w:rsid w:val="009A51ED"/>
    <w:rsid w:val="009B169D"/>
    <w:rsid w:val="009B516B"/>
    <w:rsid w:val="009C48ED"/>
    <w:rsid w:val="009C7E46"/>
    <w:rsid w:val="009D718E"/>
    <w:rsid w:val="009E0C6F"/>
    <w:rsid w:val="009E6CBA"/>
    <w:rsid w:val="009F1136"/>
    <w:rsid w:val="00A03EFF"/>
    <w:rsid w:val="00A112E6"/>
    <w:rsid w:val="00A12DB2"/>
    <w:rsid w:val="00A132D1"/>
    <w:rsid w:val="00A2071D"/>
    <w:rsid w:val="00A231AD"/>
    <w:rsid w:val="00A23293"/>
    <w:rsid w:val="00A24FA9"/>
    <w:rsid w:val="00A302B2"/>
    <w:rsid w:val="00A502CD"/>
    <w:rsid w:val="00A52FFD"/>
    <w:rsid w:val="00A53B84"/>
    <w:rsid w:val="00A5436E"/>
    <w:rsid w:val="00A55D1F"/>
    <w:rsid w:val="00A56868"/>
    <w:rsid w:val="00A571A8"/>
    <w:rsid w:val="00A572DD"/>
    <w:rsid w:val="00A57652"/>
    <w:rsid w:val="00A67BF3"/>
    <w:rsid w:val="00A71BD3"/>
    <w:rsid w:val="00A75335"/>
    <w:rsid w:val="00A754BE"/>
    <w:rsid w:val="00A82091"/>
    <w:rsid w:val="00A853CB"/>
    <w:rsid w:val="00A8789C"/>
    <w:rsid w:val="00A9328C"/>
    <w:rsid w:val="00AA5570"/>
    <w:rsid w:val="00AB4DF3"/>
    <w:rsid w:val="00AC5312"/>
    <w:rsid w:val="00AC79F0"/>
    <w:rsid w:val="00AD6CEF"/>
    <w:rsid w:val="00AE2177"/>
    <w:rsid w:val="00AE25BB"/>
    <w:rsid w:val="00AE3C78"/>
    <w:rsid w:val="00AE6340"/>
    <w:rsid w:val="00AE729E"/>
    <w:rsid w:val="00B03DB3"/>
    <w:rsid w:val="00B11254"/>
    <w:rsid w:val="00B11F23"/>
    <w:rsid w:val="00B14117"/>
    <w:rsid w:val="00B176B9"/>
    <w:rsid w:val="00B27548"/>
    <w:rsid w:val="00B3138D"/>
    <w:rsid w:val="00B4002B"/>
    <w:rsid w:val="00B4060F"/>
    <w:rsid w:val="00B60004"/>
    <w:rsid w:val="00B604C1"/>
    <w:rsid w:val="00B6237B"/>
    <w:rsid w:val="00B71179"/>
    <w:rsid w:val="00B73ED5"/>
    <w:rsid w:val="00B81F8E"/>
    <w:rsid w:val="00B82A11"/>
    <w:rsid w:val="00B84978"/>
    <w:rsid w:val="00B91D8C"/>
    <w:rsid w:val="00B93822"/>
    <w:rsid w:val="00B96949"/>
    <w:rsid w:val="00BD1AA4"/>
    <w:rsid w:val="00BD24F1"/>
    <w:rsid w:val="00BE5172"/>
    <w:rsid w:val="00BF0F39"/>
    <w:rsid w:val="00BF546B"/>
    <w:rsid w:val="00BF7985"/>
    <w:rsid w:val="00C12645"/>
    <w:rsid w:val="00C16EE6"/>
    <w:rsid w:val="00C30515"/>
    <w:rsid w:val="00C3065F"/>
    <w:rsid w:val="00C30F08"/>
    <w:rsid w:val="00C36E15"/>
    <w:rsid w:val="00C46D4D"/>
    <w:rsid w:val="00C47FEE"/>
    <w:rsid w:val="00C54C73"/>
    <w:rsid w:val="00C54D8A"/>
    <w:rsid w:val="00C55B19"/>
    <w:rsid w:val="00C730E3"/>
    <w:rsid w:val="00CB0008"/>
    <w:rsid w:val="00CB0291"/>
    <w:rsid w:val="00CB10A3"/>
    <w:rsid w:val="00CC1C8E"/>
    <w:rsid w:val="00CC392E"/>
    <w:rsid w:val="00CC4379"/>
    <w:rsid w:val="00CC4F23"/>
    <w:rsid w:val="00CE0367"/>
    <w:rsid w:val="00CE4305"/>
    <w:rsid w:val="00CF09C4"/>
    <w:rsid w:val="00CF456A"/>
    <w:rsid w:val="00CF4BE9"/>
    <w:rsid w:val="00CF5A23"/>
    <w:rsid w:val="00D11D99"/>
    <w:rsid w:val="00D11EE2"/>
    <w:rsid w:val="00D1441B"/>
    <w:rsid w:val="00D17950"/>
    <w:rsid w:val="00D26DEE"/>
    <w:rsid w:val="00D50AEB"/>
    <w:rsid w:val="00D572A2"/>
    <w:rsid w:val="00D67438"/>
    <w:rsid w:val="00D81177"/>
    <w:rsid w:val="00D856E7"/>
    <w:rsid w:val="00D8715C"/>
    <w:rsid w:val="00DA35D0"/>
    <w:rsid w:val="00DA57FB"/>
    <w:rsid w:val="00DA7A27"/>
    <w:rsid w:val="00DB0E96"/>
    <w:rsid w:val="00DC0E56"/>
    <w:rsid w:val="00DC357C"/>
    <w:rsid w:val="00DC6BAC"/>
    <w:rsid w:val="00DD5C20"/>
    <w:rsid w:val="00DE40EC"/>
    <w:rsid w:val="00E00D3F"/>
    <w:rsid w:val="00E02F1C"/>
    <w:rsid w:val="00E074B9"/>
    <w:rsid w:val="00E10457"/>
    <w:rsid w:val="00E11454"/>
    <w:rsid w:val="00E23133"/>
    <w:rsid w:val="00E50A7D"/>
    <w:rsid w:val="00E55F31"/>
    <w:rsid w:val="00E61641"/>
    <w:rsid w:val="00E62197"/>
    <w:rsid w:val="00E66B81"/>
    <w:rsid w:val="00E72064"/>
    <w:rsid w:val="00E734A0"/>
    <w:rsid w:val="00E76385"/>
    <w:rsid w:val="00E82E23"/>
    <w:rsid w:val="00E83A97"/>
    <w:rsid w:val="00E9034A"/>
    <w:rsid w:val="00E94A08"/>
    <w:rsid w:val="00EA1821"/>
    <w:rsid w:val="00EB6238"/>
    <w:rsid w:val="00EC52CA"/>
    <w:rsid w:val="00EC687C"/>
    <w:rsid w:val="00EC77F0"/>
    <w:rsid w:val="00ED5AB1"/>
    <w:rsid w:val="00ED67BA"/>
    <w:rsid w:val="00EE3345"/>
    <w:rsid w:val="00EE4E8C"/>
    <w:rsid w:val="00EE6081"/>
    <w:rsid w:val="00F10ACA"/>
    <w:rsid w:val="00F11B2E"/>
    <w:rsid w:val="00F20390"/>
    <w:rsid w:val="00F2340A"/>
    <w:rsid w:val="00F2628F"/>
    <w:rsid w:val="00F3219E"/>
    <w:rsid w:val="00F34524"/>
    <w:rsid w:val="00F37EB8"/>
    <w:rsid w:val="00F37F6F"/>
    <w:rsid w:val="00F407CD"/>
    <w:rsid w:val="00F532A3"/>
    <w:rsid w:val="00F62A20"/>
    <w:rsid w:val="00F7020C"/>
    <w:rsid w:val="00F83E0E"/>
    <w:rsid w:val="00F84264"/>
    <w:rsid w:val="00F95A33"/>
    <w:rsid w:val="00F95CA2"/>
    <w:rsid w:val="00FB3CBF"/>
    <w:rsid w:val="00FE13EA"/>
    <w:rsid w:val="00FE1789"/>
    <w:rsid w:val="00FF2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8305"/>
    <o:shapelayout v:ext="edit">
      <o:idmap v:ext="edit" data="1"/>
    </o:shapelayout>
  </w:shapeDefaults>
  <w:decimalSymbol w:val="."/>
  <w:listSeparator w:val=","/>
  <w15:docId w15:val="{30F5BD60-17E5-49D9-90C5-D56432AFD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10E"/>
  </w:style>
  <w:style w:type="paragraph" w:styleId="Heading1">
    <w:name w:val="heading 1"/>
    <w:basedOn w:val="Normal"/>
    <w:next w:val="Normal"/>
    <w:link w:val="Heading1Char"/>
    <w:uiPriority w:val="9"/>
    <w:qFormat/>
    <w:rsid w:val="00C30F08"/>
    <w:pPr>
      <w:numPr>
        <w:numId w:val="2"/>
      </w:numPr>
      <w:pBdr>
        <w:bottom w:val="single" w:sz="4" w:space="1" w:color="672080" w:themeColor="text1"/>
      </w:pBdr>
      <w:spacing w:before="480" w:after="0"/>
      <w:contextualSpacing/>
      <w:outlineLvl w:val="0"/>
    </w:pPr>
    <w:rPr>
      <w:rFonts w:asciiTheme="majorHAnsi" w:eastAsiaTheme="majorEastAsia" w:hAnsiTheme="majorHAnsi" w:cstheme="majorBidi"/>
      <w:bCs/>
      <w:caps/>
      <w:color w:val="672080" w:themeColor="text1"/>
      <w:sz w:val="48"/>
      <w:szCs w:val="28"/>
    </w:rPr>
  </w:style>
  <w:style w:type="paragraph" w:styleId="Heading2">
    <w:name w:val="heading 2"/>
    <w:basedOn w:val="Normal"/>
    <w:next w:val="Normal"/>
    <w:link w:val="Heading2Char"/>
    <w:uiPriority w:val="9"/>
    <w:unhideWhenUsed/>
    <w:qFormat/>
    <w:rsid w:val="00C30F08"/>
    <w:pPr>
      <w:numPr>
        <w:ilvl w:val="1"/>
        <w:numId w:val="2"/>
      </w:numPr>
      <w:spacing w:before="360" w:after="120"/>
      <w:outlineLvl w:val="1"/>
    </w:pPr>
    <w:rPr>
      <w:rFonts w:asciiTheme="majorHAnsi" w:eastAsiaTheme="majorEastAsia" w:hAnsiTheme="majorHAnsi" w:cstheme="majorBidi"/>
      <w:b/>
      <w:bCs/>
      <w:color w:val="7F4A94"/>
      <w:sz w:val="36"/>
      <w:szCs w:val="36"/>
    </w:rPr>
  </w:style>
  <w:style w:type="paragraph" w:styleId="Heading3">
    <w:name w:val="heading 3"/>
    <w:basedOn w:val="Normal"/>
    <w:next w:val="Normal"/>
    <w:link w:val="Heading3Char"/>
    <w:uiPriority w:val="9"/>
    <w:unhideWhenUsed/>
    <w:qFormat/>
    <w:rsid w:val="00C30F08"/>
    <w:pPr>
      <w:numPr>
        <w:ilvl w:val="2"/>
        <w:numId w:val="2"/>
      </w:numPr>
      <w:spacing w:after="240"/>
      <w:outlineLvl w:val="2"/>
    </w:pPr>
    <w:rPr>
      <w:rFonts w:asciiTheme="majorHAnsi" w:eastAsiaTheme="majorEastAsia" w:hAnsiTheme="majorHAnsi" w:cstheme="majorBidi"/>
      <w:bCs/>
      <w:color w:val="4D4D4D"/>
    </w:rPr>
  </w:style>
  <w:style w:type="paragraph" w:styleId="Heading4">
    <w:name w:val="heading 4"/>
    <w:basedOn w:val="Normal"/>
    <w:next w:val="Normal"/>
    <w:link w:val="Heading4Char"/>
    <w:uiPriority w:val="9"/>
    <w:semiHidden/>
    <w:unhideWhenUsed/>
    <w:qFormat/>
    <w:rsid w:val="0038010E"/>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8010E"/>
    <w:pPr>
      <w:numPr>
        <w:ilvl w:val="4"/>
        <w:numId w:val="2"/>
      </w:numPr>
      <w:spacing w:before="200" w:after="0"/>
      <w:outlineLvl w:val="4"/>
    </w:pPr>
    <w:rPr>
      <w:rFonts w:asciiTheme="majorHAnsi" w:eastAsiaTheme="majorEastAsia" w:hAnsiTheme="majorHAnsi" w:cstheme="majorBidi"/>
      <w:b/>
      <w:bCs/>
      <w:color w:val="C072DB" w:themeColor="text1" w:themeTint="80"/>
    </w:rPr>
  </w:style>
  <w:style w:type="paragraph" w:styleId="Heading6">
    <w:name w:val="heading 6"/>
    <w:basedOn w:val="Normal"/>
    <w:next w:val="Normal"/>
    <w:link w:val="Heading6Char"/>
    <w:uiPriority w:val="9"/>
    <w:semiHidden/>
    <w:unhideWhenUsed/>
    <w:qFormat/>
    <w:rsid w:val="0038010E"/>
    <w:pPr>
      <w:numPr>
        <w:ilvl w:val="5"/>
        <w:numId w:val="2"/>
      </w:numPr>
      <w:spacing w:after="0" w:line="271" w:lineRule="auto"/>
      <w:outlineLvl w:val="5"/>
    </w:pPr>
    <w:rPr>
      <w:rFonts w:asciiTheme="majorHAnsi" w:eastAsiaTheme="majorEastAsia" w:hAnsiTheme="majorHAnsi" w:cstheme="majorBidi"/>
      <w:b/>
      <w:bCs/>
      <w:i/>
      <w:iCs/>
      <w:color w:val="C072DB" w:themeColor="text1" w:themeTint="80"/>
    </w:rPr>
  </w:style>
  <w:style w:type="paragraph" w:styleId="Heading7">
    <w:name w:val="heading 7"/>
    <w:basedOn w:val="Normal"/>
    <w:next w:val="Normal"/>
    <w:link w:val="Heading7Char"/>
    <w:uiPriority w:val="9"/>
    <w:semiHidden/>
    <w:unhideWhenUsed/>
    <w:qFormat/>
    <w:rsid w:val="0038010E"/>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8010E"/>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8010E"/>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08"/>
    <w:rPr>
      <w:rFonts w:asciiTheme="majorHAnsi" w:eastAsiaTheme="majorEastAsia" w:hAnsiTheme="majorHAnsi" w:cstheme="majorBidi"/>
      <w:bCs/>
      <w:caps/>
      <w:color w:val="672080" w:themeColor="text1"/>
      <w:sz w:val="48"/>
      <w:szCs w:val="28"/>
    </w:rPr>
  </w:style>
  <w:style w:type="character" w:customStyle="1" w:styleId="Heading2Char">
    <w:name w:val="Heading 2 Char"/>
    <w:basedOn w:val="DefaultParagraphFont"/>
    <w:link w:val="Heading2"/>
    <w:uiPriority w:val="9"/>
    <w:rsid w:val="00C30F08"/>
    <w:rPr>
      <w:rFonts w:asciiTheme="majorHAnsi" w:eastAsiaTheme="majorEastAsia" w:hAnsiTheme="majorHAnsi" w:cstheme="majorBidi"/>
      <w:b/>
      <w:bCs/>
      <w:color w:val="7F4A94"/>
      <w:sz w:val="36"/>
      <w:szCs w:val="36"/>
    </w:rPr>
  </w:style>
  <w:style w:type="paragraph" w:styleId="Subtitle">
    <w:name w:val="Subtitle"/>
    <w:basedOn w:val="Normal"/>
    <w:next w:val="Normal"/>
    <w:link w:val="SubtitleChar"/>
    <w:uiPriority w:val="11"/>
    <w:qFormat/>
    <w:rsid w:val="003801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8010E"/>
    <w:rPr>
      <w:rFonts w:asciiTheme="majorHAnsi" w:eastAsiaTheme="majorEastAsia" w:hAnsiTheme="majorHAnsi" w:cstheme="majorBidi"/>
      <w:i/>
      <w:iCs/>
      <w:spacing w:val="13"/>
      <w:sz w:val="24"/>
      <w:szCs w:val="24"/>
    </w:rPr>
  </w:style>
  <w:style w:type="paragraph" w:styleId="Title">
    <w:name w:val="Title"/>
    <w:aliases w:val="Description"/>
    <w:basedOn w:val="Normal"/>
    <w:next w:val="Normal"/>
    <w:link w:val="TitleChar"/>
    <w:uiPriority w:val="10"/>
    <w:qFormat/>
    <w:rsid w:val="003801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aliases w:val="Description Char"/>
    <w:basedOn w:val="DefaultParagraphFont"/>
    <w:link w:val="Title"/>
    <w:uiPriority w:val="10"/>
    <w:rsid w:val="0038010E"/>
    <w:rPr>
      <w:rFonts w:asciiTheme="majorHAnsi" w:eastAsiaTheme="majorEastAsia" w:hAnsiTheme="majorHAnsi" w:cstheme="majorBidi"/>
      <w:spacing w:val="5"/>
      <w:sz w:val="52"/>
      <w:szCs w:val="52"/>
    </w:rPr>
  </w:style>
  <w:style w:type="paragraph" w:customStyle="1" w:styleId="Credit12ptbook">
    <w:name w:val="Credit 12pt book"/>
    <w:basedOn w:val="Normal"/>
    <w:rsid w:val="00A2071D"/>
    <w:rPr>
      <w:color w:val="8E8D82"/>
      <w:szCs w:val="28"/>
    </w:rPr>
  </w:style>
  <w:style w:type="paragraph" w:customStyle="1" w:styleId="Bodytext14ptbook">
    <w:name w:val="Body text 14pt book"/>
    <w:basedOn w:val="Normal"/>
    <w:rsid w:val="00A2071D"/>
    <w:rPr>
      <w:color w:val="58574B"/>
      <w:sz w:val="28"/>
      <w:szCs w:val="28"/>
    </w:rPr>
  </w:style>
  <w:style w:type="paragraph" w:customStyle="1" w:styleId="Title16ptmedium">
    <w:name w:val="Title 16pt medium"/>
    <w:basedOn w:val="Normal"/>
    <w:rsid w:val="00A2071D"/>
    <w:rPr>
      <w:rFonts w:ascii="Futura Md BT" w:hAnsi="Futura Md BT"/>
      <w:color w:val="58574B"/>
      <w:sz w:val="36"/>
    </w:rPr>
  </w:style>
  <w:style w:type="paragraph" w:customStyle="1" w:styleId="NHSAddress">
    <w:name w:val="NHS Address"/>
    <w:basedOn w:val="Normal"/>
    <w:rsid w:val="00AA5570"/>
    <w:pPr>
      <w:jc w:val="right"/>
    </w:pPr>
    <w:rPr>
      <w:rFonts w:cs="Arial"/>
      <w:sz w:val="18"/>
      <w:szCs w:val="18"/>
    </w:rPr>
  </w:style>
  <w:style w:type="paragraph" w:customStyle="1" w:styleId="checklist">
    <w:name w:val="check list"/>
    <w:basedOn w:val="ListParagraph"/>
    <w:rsid w:val="002A6F4E"/>
    <w:pPr>
      <w:numPr>
        <w:numId w:val="1"/>
      </w:numPr>
      <w:spacing w:after="120"/>
      <w:contextualSpacing w:val="0"/>
    </w:pPr>
  </w:style>
  <w:style w:type="paragraph" w:styleId="ListParagraph">
    <w:name w:val="List Paragraph"/>
    <w:basedOn w:val="Normal"/>
    <w:uiPriority w:val="34"/>
    <w:qFormat/>
    <w:rsid w:val="0038010E"/>
    <w:pPr>
      <w:ind w:left="720"/>
      <w:contextualSpacing/>
    </w:pPr>
  </w:style>
  <w:style w:type="paragraph" w:customStyle="1" w:styleId="strapline">
    <w:name w:val="strapline"/>
    <w:basedOn w:val="Normal"/>
    <w:rsid w:val="002A6F4E"/>
    <w:pPr>
      <w:spacing w:after="0" w:line="240" w:lineRule="auto"/>
      <w:jc w:val="center"/>
    </w:pPr>
    <w:rPr>
      <w:b/>
      <w:i/>
      <w:color w:val="FFFFFF" w:themeColor="background1"/>
      <w:sz w:val="28"/>
    </w:rPr>
  </w:style>
  <w:style w:type="character" w:customStyle="1" w:styleId="Heading3Char">
    <w:name w:val="Heading 3 Char"/>
    <w:basedOn w:val="DefaultParagraphFont"/>
    <w:link w:val="Heading3"/>
    <w:uiPriority w:val="9"/>
    <w:rsid w:val="00C30F08"/>
    <w:rPr>
      <w:rFonts w:asciiTheme="majorHAnsi" w:eastAsiaTheme="majorEastAsia" w:hAnsiTheme="majorHAnsi" w:cstheme="majorBidi"/>
      <w:bCs/>
      <w:color w:val="4D4D4D"/>
    </w:rPr>
  </w:style>
  <w:style w:type="character" w:customStyle="1" w:styleId="Heading4Char">
    <w:name w:val="Heading 4 Char"/>
    <w:basedOn w:val="DefaultParagraphFont"/>
    <w:link w:val="Heading4"/>
    <w:uiPriority w:val="9"/>
    <w:semiHidden/>
    <w:rsid w:val="003801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8010E"/>
    <w:rPr>
      <w:rFonts w:asciiTheme="majorHAnsi" w:eastAsiaTheme="majorEastAsia" w:hAnsiTheme="majorHAnsi" w:cstheme="majorBidi"/>
      <w:b/>
      <w:bCs/>
      <w:color w:val="C072DB" w:themeColor="text1" w:themeTint="80"/>
    </w:rPr>
  </w:style>
  <w:style w:type="character" w:customStyle="1" w:styleId="Heading6Char">
    <w:name w:val="Heading 6 Char"/>
    <w:basedOn w:val="DefaultParagraphFont"/>
    <w:link w:val="Heading6"/>
    <w:uiPriority w:val="9"/>
    <w:semiHidden/>
    <w:rsid w:val="0038010E"/>
    <w:rPr>
      <w:rFonts w:asciiTheme="majorHAnsi" w:eastAsiaTheme="majorEastAsia" w:hAnsiTheme="majorHAnsi" w:cstheme="majorBidi"/>
      <w:b/>
      <w:bCs/>
      <w:i/>
      <w:iCs/>
      <w:color w:val="C072DB" w:themeColor="text1" w:themeTint="80"/>
    </w:rPr>
  </w:style>
  <w:style w:type="character" w:customStyle="1" w:styleId="Heading7Char">
    <w:name w:val="Heading 7 Char"/>
    <w:basedOn w:val="DefaultParagraphFont"/>
    <w:link w:val="Heading7"/>
    <w:uiPriority w:val="9"/>
    <w:semiHidden/>
    <w:rsid w:val="003801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801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8010E"/>
    <w:rPr>
      <w:rFonts w:asciiTheme="majorHAnsi" w:eastAsiaTheme="majorEastAsia" w:hAnsiTheme="majorHAnsi" w:cstheme="majorBidi"/>
      <w:i/>
      <w:iCs/>
      <w:spacing w:val="5"/>
      <w:sz w:val="20"/>
      <w:szCs w:val="20"/>
    </w:rPr>
  </w:style>
  <w:style w:type="character" w:styleId="Strong">
    <w:name w:val="Strong"/>
    <w:uiPriority w:val="22"/>
    <w:qFormat/>
    <w:rsid w:val="0038010E"/>
    <w:rPr>
      <w:b/>
      <w:bCs/>
    </w:rPr>
  </w:style>
  <w:style w:type="character" w:styleId="Emphasis">
    <w:name w:val="Emphasis"/>
    <w:uiPriority w:val="20"/>
    <w:qFormat/>
    <w:rsid w:val="0038010E"/>
    <w:rPr>
      <w:b/>
      <w:bCs/>
      <w:i/>
      <w:iCs/>
      <w:spacing w:val="10"/>
      <w:bdr w:val="none" w:sz="0" w:space="0" w:color="auto"/>
      <w:shd w:val="clear" w:color="auto" w:fill="auto"/>
    </w:rPr>
  </w:style>
  <w:style w:type="paragraph" w:styleId="NoSpacing">
    <w:name w:val="No Spacing"/>
    <w:basedOn w:val="Normal"/>
    <w:uiPriority w:val="1"/>
    <w:qFormat/>
    <w:rsid w:val="0038010E"/>
    <w:pPr>
      <w:spacing w:after="0" w:line="240" w:lineRule="auto"/>
    </w:pPr>
  </w:style>
  <w:style w:type="paragraph" w:styleId="Quote">
    <w:name w:val="Quote"/>
    <w:basedOn w:val="Normal"/>
    <w:next w:val="Normal"/>
    <w:link w:val="QuoteChar"/>
    <w:uiPriority w:val="29"/>
    <w:qFormat/>
    <w:rsid w:val="0038010E"/>
    <w:pPr>
      <w:spacing w:before="200" w:after="0"/>
      <w:ind w:left="360" w:right="360"/>
    </w:pPr>
    <w:rPr>
      <w:i/>
      <w:iCs/>
    </w:rPr>
  </w:style>
  <w:style w:type="character" w:customStyle="1" w:styleId="QuoteChar">
    <w:name w:val="Quote Char"/>
    <w:basedOn w:val="DefaultParagraphFont"/>
    <w:link w:val="Quote"/>
    <w:uiPriority w:val="29"/>
    <w:rsid w:val="0038010E"/>
    <w:rPr>
      <w:i/>
      <w:iCs/>
    </w:rPr>
  </w:style>
  <w:style w:type="paragraph" w:styleId="IntenseQuote">
    <w:name w:val="Intense Quote"/>
    <w:basedOn w:val="Normal"/>
    <w:next w:val="Normal"/>
    <w:link w:val="IntenseQuoteChar"/>
    <w:uiPriority w:val="30"/>
    <w:qFormat/>
    <w:rsid w:val="003801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010E"/>
    <w:rPr>
      <w:b/>
      <w:bCs/>
      <w:i/>
      <w:iCs/>
    </w:rPr>
  </w:style>
  <w:style w:type="character" w:styleId="SubtleEmphasis">
    <w:name w:val="Subtle Emphasis"/>
    <w:uiPriority w:val="19"/>
    <w:qFormat/>
    <w:rsid w:val="0038010E"/>
    <w:rPr>
      <w:i/>
      <w:iCs/>
    </w:rPr>
  </w:style>
  <w:style w:type="character" w:styleId="IntenseEmphasis">
    <w:name w:val="Intense Emphasis"/>
    <w:uiPriority w:val="21"/>
    <w:qFormat/>
    <w:rsid w:val="0038010E"/>
    <w:rPr>
      <w:b/>
      <w:bCs/>
    </w:rPr>
  </w:style>
  <w:style w:type="character" w:styleId="SubtleReference">
    <w:name w:val="Subtle Reference"/>
    <w:uiPriority w:val="31"/>
    <w:qFormat/>
    <w:rsid w:val="0038010E"/>
    <w:rPr>
      <w:smallCaps/>
    </w:rPr>
  </w:style>
  <w:style w:type="character" w:styleId="IntenseReference">
    <w:name w:val="Intense Reference"/>
    <w:uiPriority w:val="32"/>
    <w:qFormat/>
    <w:rsid w:val="0038010E"/>
    <w:rPr>
      <w:smallCaps/>
      <w:spacing w:val="5"/>
      <w:u w:val="single"/>
    </w:rPr>
  </w:style>
  <w:style w:type="character" w:styleId="BookTitle">
    <w:name w:val="Book Title"/>
    <w:uiPriority w:val="33"/>
    <w:qFormat/>
    <w:rsid w:val="0038010E"/>
    <w:rPr>
      <w:i/>
      <w:iCs/>
      <w:smallCaps/>
      <w:spacing w:val="5"/>
    </w:rPr>
  </w:style>
  <w:style w:type="paragraph" w:styleId="TOCHeading">
    <w:name w:val="TOC Heading"/>
    <w:basedOn w:val="Heading1"/>
    <w:next w:val="Normal"/>
    <w:uiPriority w:val="39"/>
    <w:semiHidden/>
    <w:unhideWhenUsed/>
    <w:qFormat/>
    <w:rsid w:val="0038010E"/>
    <w:pPr>
      <w:outlineLvl w:val="9"/>
    </w:pPr>
  </w:style>
  <w:style w:type="paragraph" w:styleId="Header">
    <w:name w:val="header"/>
    <w:basedOn w:val="Normal"/>
    <w:link w:val="HeaderChar"/>
    <w:uiPriority w:val="99"/>
    <w:unhideWhenUsed/>
    <w:rsid w:val="00380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10E"/>
  </w:style>
  <w:style w:type="paragraph" w:styleId="Footer">
    <w:name w:val="footer"/>
    <w:basedOn w:val="Normal"/>
    <w:link w:val="FooterChar"/>
    <w:uiPriority w:val="99"/>
    <w:unhideWhenUsed/>
    <w:rsid w:val="0038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0E"/>
  </w:style>
  <w:style w:type="paragraph" w:styleId="BalloonText">
    <w:name w:val="Balloon Text"/>
    <w:basedOn w:val="Normal"/>
    <w:link w:val="BalloonTextChar"/>
    <w:uiPriority w:val="99"/>
    <w:semiHidden/>
    <w:unhideWhenUsed/>
    <w:rsid w:val="0049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92D"/>
    <w:rPr>
      <w:rFonts w:ascii="Tahoma" w:hAnsi="Tahoma" w:cs="Tahoma"/>
      <w:sz w:val="16"/>
      <w:szCs w:val="16"/>
    </w:rPr>
  </w:style>
  <w:style w:type="table" w:styleId="TableGrid">
    <w:name w:val="Table Grid"/>
    <w:basedOn w:val="TableNormal"/>
    <w:rsid w:val="00494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title">
    <w:name w:val="Heading 3 title"/>
    <w:basedOn w:val="Normal"/>
    <w:qFormat/>
    <w:rsid w:val="007A0999"/>
    <w:pPr>
      <w:spacing w:after="0"/>
    </w:pPr>
    <w:rPr>
      <w:b/>
      <w:color w:val="A16EB6"/>
      <w:sz w:val="26"/>
      <w:szCs w:val="26"/>
    </w:rPr>
  </w:style>
  <w:style w:type="paragraph" w:customStyle="1" w:styleId="Calloutboxheading">
    <w:name w:val="Call out box heading"/>
    <w:basedOn w:val="Normal"/>
    <w:qFormat/>
    <w:rsid w:val="00C30F08"/>
    <w:pPr>
      <w:spacing w:after="120" w:line="240" w:lineRule="auto"/>
    </w:pPr>
    <w:rPr>
      <w:b/>
      <w:color w:val="672080" w:themeColor="text1"/>
      <w:sz w:val="32"/>
      <w:szCs w:val="32"/>
    </w:rPr>
  </w:style>
  <w:style w:type="paragraph" w:customStyle="1" w:styleId="paragraphtext">
    <w:name w:val="paragraph text"/>
    <w:basedOn w:val="Normal"/>
    <w:qFormat/>
    <w:rsid w:val="00C30F08"/>
    <w:pPr>
      <w:spacing w:after="0" w:line="240" w:lineRule="auto"/>
    </w:pPr>
    <w:rPr>
      <w:color w:val="4D4D4D"/>
    </w:rPr>
  </w:style>
  <w:style w:type="paragraph" w:customStyle="1" w:styleId="tabletitles">
    <w:name w:val="table titles"/>
    <w:basedOn w:val="Normal"/>
    <w:qFormat/>
    <w:rsid w:val="00C30F08"/>
    <w:pPr>
      <w:spacing w:after="0" w:line="240" w:lineRule="auto"/>
    </w:pPr>
    <w:rPr>
      <w:b/>
      <w:color w:val="672080" w:themeColor="text1"/>
    </w:rPr>
  </w:style>
  <w:style w:type="table" w:customStyle="1" w:styleId="calloutbox">
    <w:name w:val="call out box"/>
    <w:basedOn w:val="TableNormal"/>
    <w:uiPriority w:val="99"/>
    <w:qFormat/>
    <w:rsid w:val="006360E9"/>
    <w:pPr>
      <w:spacing w:after="0" w:line="240" w:lineRule="auto"/>
    </w:pPr>
    <w:rPr>
      <w:color w:val="4D4D4D"/>
    </w:rPr>
    <w:tblPr>
      <w:tblCellMar>
        <w:top w:w="170" w:type="dxa"/>
        <w:left w:w="170" w:type="dxa"/>
        <w:bottom w:w="170" w:type="dxa"/>
        <w:right w:w="170" w:type="dxa"/>
      </w:tblCellMar>
    </w:tblPr>
    <w:tcPr>
      <w:shd w:val="clear" w:color="auto" w:fill="DCD0E8"/>
    </w:tcPr>
  </w:style>
  <w:style w:type="table" w:customStyle="1" w:styleId="Style1">
    <w:name w:val="Style1"/>
    <w:basedOn w:val="TableNormal"/>
    <w:uiPriority w:val="99"/>
    <w:qFormat/>
    <w:rsid w:val="00192802"/>
    <w:pPr>
      <w:spacing w:after="0" w:line="240" w:lineRule="auto"/>
    </w:pPr>
    <w:rPr>
      <w:color w:val="4D4D4D"/>
    </w:rPr>
    <w:tblP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113" w:type="dxa"/>
        <w:bottom w:w="113" w:type="dxa"/>
      </w:tblCellMar>
    </w:tblPr>
    <w:tblStylePr w:type="firstRow">
      <w:rPr>
        <w:rFonts w:asciiTheme="minorHAnsi" w:hAnsiTheme="minorHAnsi"/>
        <w:b/>
        <w:color w:val="672080" w:themeColor="text1"/>
        <w:sz w:val="22"/>
      </w:rPr>
      <w:tblPr/>
      <w:tcPr>
        <w:shd w:val="clear" w:color="auto" w:fill="DCD0E8"/>
      </w:tcPr>
    </w:tblStylePr>
  </w:style>
  <w:style w:type="table" w:customStyle="1" w:styleId="LightShading1">
    <w:name w:val="Light Shading1"/>
    <w:basedOn w:val="TableNormal"/>
    <w:uiPriority w:val="60"/>
    <w:rsid w:val="00192802"/>
    <w:pPr>
      <w:spacing w:after="0" w:line="240" w:lineRule="auto"/>
    </w:pPr>
    <w:rPr>
      <w:color w:val="4C185F" w:themeColor="text1" w:themeShade="BF"/>
    </w:rPr>
    <w:tblPr>
      <w:tblStyleRowBandSize w:val="1"/>
      <w:tblStyleColBandSize w:val="1"/>
      <w:tblBorders>
        <w:top w:val="single" w:sz="8" w:space="0" w:color="672080" w:themeColor="text1"/>
        <w:bottom w:val="single" w:sz="8" w:space="0" w:color="672080" w:themeColor="text1"/>
      </w:tblBorders>
    </w:tblPr>
    <w:tblStylePr w:type="fir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la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B9ED" w:themeFill="text1" w:themeFillTint="3F"/>
      </w:tcPr>
    </w:tblStylePr>
    <w:tblStylePr w:type="band1Horz">
      <w:tblPr/>
      <w:tcPr>
        <w:tcBorders>
          <w:left w:val="nil"/>
          <w:right w:val="nil"/>
          <w:insideH w:val="nil"/>
          <w:insideV w:val="nil"/>
        </w:tcBorders>
        <w:shd w:val="clear" w:color="auto" w:fill="E0B9ED" w:themeFill="text1" w:themeFillTint="3F"/>
      </w:tcPr>
    </w:tblStylePr>
  </w:style>
  <w:style w:type="paragraph" w:styleId="TOC2">
    <w:name w:val="toc 2"/>
    <w:basedOn w:val="Normal"/>
    <w:next w:val="Normal"/>
    <w:autoRedefine/>
    <w:uiPriority w:val="39"/>
    <w:unhideWhenUsed/>
    <w:qFormat/>
    <w:rsid w:val="00C730E3"/>
    <w:pPr>
      <w:spacing w:after="100"/>
      <w:ind w:left="220"/>
    </w:pPr>
    <w:rPr>
      <w:color w:val="4D4D4D"/>
      <w:lang w:bidi="ar-SA"/>
    </w:rPr>
  </w:style>
  <w:style w:type="paragraph" w:styleId="TOC1">
    <w:name w:val="toc 1"/>
    <w:basedOn w:val="Normal"/>
    <w:next w:val="Normal"/>
    <w:autoRedefine/>
    <w:uiPriority w:val="39"/>
    <w:unhideWhenUsed/>
    <w:qFormat/>
    <w:rsid w:val="00C730E3"/>
    <w:pPr>
      <w:spacing w:after="100"/>
    </w:pPr>
    <w:rPr>
      <w:b/>
      <w:color w:val="672080" w:themeColor="text1"/>
      <w:lang w:bidi="ar-SA"/>
    </w:rPr>
  </w:style>
  <w:style w:type="paragraph" w:styleId="TOC3">
    <w:name w:val="toc 3"/>
    <w:basedOn w:val="Normal"/>
    <w:next w:val="Normal"/>
    <w:autoRedefine/>
    <w:uiPriority w:val="39"/>
    <w:unhideWhenUsed/>
    <w:qFormat/>
    <w:rsid w:val="00C730E3"/>
    <w:pPr>
      <w:spacing w:after="100"/>
      <w:ind w:left="440"/>
    </w:pPr>
    <w:rPr>
      <w:color w:val="4D4D4D"/>
      <w:lang w:bidi="ar-SA"/>
    </w:rPr>
  </w:style>
  <w:style w:type="paragraph" w:customStyle="1" w:styleId="contentsheading">
    <w:name w:val="contents heading"/>
    <w:basedOn w:val="Heading1"/>
    <w:qFormat/>
    <w:rsid w:val="00C730E3"/>
    <w:pPr>
      <w:numPr>
        <w:numId w:val="0"/>
      </w:numPr>
      <w:ind w:left="1134" w:hanging="1134"/>
    </w:pPr>
  </w:style>
  <w:style w:type="character" w:styleId="Hyperlink">
    <w:name w:val="Hyperlink"/>
    <w:basedOn w:val="DefaultParagraphFont"/>
    <w:uiPriority w:val="99"/>
    <w:unhideWhenUsed/>
    <w:rsid w:val="00C730E3"/>
    <w:rPr>
      <w:color w:val="009EE0" w:themeColor="hyperlink"/>
      <w:u w:val="single"/>
    </w:rPr>
  </w:style>
  <w:style w:type="paragraph" w:customStyle="1" w:styleId="covertitle">
    <w:name w:val="cover title"/>
    <w:basedOn w:val="Normal"/>
    <w:qFormat/>
    <w:rsid w:val="00C730E3"/>
    <w:rPr>
      <w:b/>
      <w:color w:val="DCD0E8"/>
      <w:sz w:val="48"/>
      <w:szCs w:val="36"/>
    </w:rPr>
  </w:style>
  <w:style w:type="paragraph" w:customStyle="1" w:styleId="coversubtitle">
    <w:name w:val="cover subtitle"/>
    <w:basedOn w:val="covertitle"/>
    <w:qFormat/>
    <w:rsid w:val="00C730E3"/>
    <w:rPr>
      <w:color w:val="A16EB6"/>
      <w:sz w:val="36"/>
    </w:rPr>
  </w:style>
  <w:style w:type="paragraph" w:styleId="FootnoteText">
    <w:name w:val="footnote text"/>
    <w:basedOn w:val="Normal"/>
    <w:link w:val="FootnoteTextChar"/>
    <w:rsid w:val="00AE729E"/>
    <w:pPr>
      <w:spacing w:after="0" w:line="240" w:lineRule="auto"/>
    </w:pPr>
    <w:rPr>
      <w:rFonts w:ascii="Times New Roman" w:eastAsia="Times New Roman" w:hAnsi="Times New Roman" w:cs="Times New Roman"/>
      <w:sz w:val="20"/>
      <w:szCs w:val="20"/>
      <w:lang w:val="en-GB" w:bidi="ar-SA"/>
    </w:rPr>
  </w:style>
  <w:style w:type="character" w:customStyle="1" w:styleId="FootnoteTextChar">
    <w:name w:val="Footnote Text Char"/>
    <w:basedOn w:val="DefaultParagraphFont"/>
    <w:link w:val="FootnoteText"/>
    <w:rsid w:val="00AE729E"/>
    <w:rPr>
      <w:rFonts w:ascii="Times New Roman" w:eastAsia="Times New Roman" w:hAnsi="Times New Roman" w:cs="Times New Roman"/>
      <w:sz w:val="20"/>
      <w:szCs w:val="20"/>
      <w:lang w:val="en-GB" w:bidi="ar-SA"/>
    </w:rPr>
  </w:style>
  <w:style w:type="character" w:styleId="FootnoteReference">
    <w:name w:val="footnote reference"/>
    <w:basedOn w:val="DefaultParagraphFont"/>
    <w:rsid w:val="00AE729E"/>
    <w:rPr>
      <w:vertAlign w:val="superscript"/>
    </w:rPr>
  </w:style>
  <w:style w:type="paragraph" w:customStyle="1" w:styleId="Default">
    <w:name w:val="Default"/>
    <w:rsid w:val="00AE729E"/>
    <w:pPr>
      <w:autoSpaceDE w:val="0"/>
      <w:autoSpaceDN w:val="0"/>
      <w:adjustRightInd w:val="0"/>
      <w:spacing w:after="0" w:line="240" w:lineRule="auto"/>
    </w:pPr>
    <w:rPr>
      <w:rFonts w:ascii="Arial" w:eastAsia="Times New Roman" w:hAnsi="Arial" w:cs="Arial"/>
      <w:color w:val="000000"/>
      <w:sz w:val="24"/>
      <w:szCs w:val="24"/>
      <w:lang w:val="en-GB" w:eastAsia="en-GB" w:bidi="ar-SA"/>
    </w:rPr>
  </w:style>
  <w:style w:type="character" w:styleId="CommentReference">
    <w:name w:val="annotation reference"/>
    <w:basedOn w:val="DefaultParagraphFont"/>
    <w:uiPriority w:val="99"/>
    <w:semiHidden/>
    <w:unhideWhenUsed/>
    <w:rsid w:val="006123EF"/>
    <w:rPr>
      <w:sz w:val="16"/>
      <w:szCs w:val="16"/>
    </w:rPr>
  </w:style>
  <w:style w:type="paragraph" w:styleId="CommentText">
    <w:name w:val="annotation text"/>
    <w:basedOn w:val="Normal"/>
    <w:link w:val="CommentTextChar"/>
    <w:uiPriority w:val="99"/>
    <w:semiHidden/>
    <w:unhideWhenUsed/>
    <w:rsid w:val="006123EF"/>
    <w:pPr>
      <w:spacing w:line="240" w:lineRule="auto"/>
    </w:pPr>
    <w:rPr>
      <w:sz w:val="20"/>
      <w:szCs w:val="20"/>
    </w:rPr>
  </w:style>
  <w:style w:type="character" w:customStyle="1" w:styleId="CommentTextChar">
    <w:name w:val="Comment Text Char"/>
    <w:basedOn w:val="DefaultParagraphFont"/>
    <w:link w:val="CommentText"/>
    <w:uiPriority w:val="99"/>
    <w:semiHidden/>
    <w:rsid w:val="006123EF"/>
    <w:rPr>
      <w:sz w:val="20"/>
      <w:szCs w:val="20"/>
    </w:rPr>
  </w:style>
  <w:style w:type="paragraph" w:styleId="CommentSubject">
    <w:name w:val="annotation subject"/>
    <w:basedOn w:val="CommentText"/>
    <w:next w:val="CommentText"/>
    <w:link w:val="CommentSubjectChar"/>
    <w:uiPriority w:val="99"/>
    <w:semiHidden/>
    <w:unhideWhenUsed/>
    <w:rsid w:val="006123EF"/>
    <w:rPr>
      <w:b/>
      <w:bCs/>
    </w:rPr>
  </w:style>
  <w:style w:type="character" w:customStyle="1" w:styleId="CommentSubjectChar">
    <w:name w:val="Comment Subject Char"/>
    <w:basedOn w:val="CommentTextChar"/>
    <w:link w:val="CommentSubject"/>
    <w:uiPriority w:val="99"/>
    <w:semiHidden/>
    <w:rsid w:val="006123EF"/>
    <w:rPr>
      <w:b/>
      <w:bCs/>
      <w:sz w:val="20"/>
      <w:szCs w:val="20"/>
    </w:rPr>
  </w:style>
  <w:style w:type="character" w:styleId="FollowedHyperlink">
    <w:name w:val="FollowedHyperlink"/>
    <w:basedOn w:val="DefaultParagraphFont"/>
    <w:uiPriority w:val="99"/>
    <w:semiHidden/>
    <w:unhideWhenUsed/>
    <w:rsid w:val="00D67438"/>
    <w:rPr>
      <w:color w:val="009EE0" w:themeColor="followedHyperlink"/>
      <w:u w:val="single"/>
    </w:rPr>
  </w:style>
  <w:style w:type="paragraph" w:customStyle="1" w:styleId="TRLProjectReport-BodyTextCharCharChar">
    <w:name w:val="TRL Project Report - Body Text Char Char Char"/>
    <w:link w:val="TRLProjectReport-BodyTextCharCharCharChar"/>
    <w:rsid w:val="00177B8B"/>
    <w:pPr>
      <w:spacing w:after="120" w:line="240" w:lineRule="auto"/>
    </w:pPr>
    <w:rPr>
      <w:rFonts w:ascii="Arial" w:eastAsia="SimSun" w:hAnsi="Arial" w:cs="Times New Roman"/>
      <w:szCs w:val="24"/>
      <w:lang w:val="en-GB" w:eastAsia="zh-CN" w:bidi="ar-SA"/>
    </w:rPr>
  </w:style>
  <w:style w:type="character" w:customStyle="1" w:styleId="TRLProjectReport-BodyTextCharCharCharChar">
    <w:name w:val="TRL Project Report - Body Text Char Char Char Char"/>
    <w:basedOn w:val="DefaultParagraphFont"/>
    <w:link w:val="TRLProjectReport-BodyTextCharCharChar"/>
    <w:rsid w:val="00177B8B"/>
    <w:rPr>
      <w:rFonts w:ascii="Arial" w:eastAsia="SimSun" w:hAnsi="Arial" w:cs="Times New Roman"/>
      <w:szCs w:val="24"/>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06107">
      <w:bodyDiv w:val="1"/>
      <w:marLeft w:val="0"/>
      <w:marRight w:val="0"/>
      <w:marTop w:val="0"/>
      <w:marBottom w:val="0"/>
      <w:divBdr>
        <w:top w:val="none" w:sz="0" w:space="0" w:color="auto"/>
        <w:left w:val="none" w:sz="0" w:space="0" w:color="auto"/>
        <w:bottom w:val="none" w:sz="0" w:space="0" w:color="auto"/>
        <w:right w:val="none" w:sz="0" w:space="0" w:color="auto"/>
      </w:divBdr>
    </w:div>
    <w:div w:id="974028224">
      <w:bodyDiv w:val="1"/>
      <w:marLeft w:val="0"/>
      <w:marRight w:val="0"/>
      <w:marTop w:val="0"/>
      <w:marBottom w:val="0"/>
      <w:divBdr>
        <w:top w:val="none" w:sz="0" w:space="0" w:color="auto"/>
        <w:left w:val="none" w:sz="0" w:space="0" w:color="auto"/>
        <w:bottom w:val="none" w:sz="0" w:space="0" w:color="auto"/>
        <w:right w:val="none" w:sz="0" w:space="0" w:color="auto"/>
      </w:divBdr>
    </w:div>
    <w:div w:id="1416629740">
      <w:bodyDiv w:val="1"/>
      <w:marLeft w:val="0"/>
      <w:marRight w:val="0"/>
      <w:marTop w:val="0"/>
      <w:marBottom w:val="0"/>
      <w:divBdr>
        <w:top w:val="none" w:sz="0" w:space="0" w:color="auto"/>
        <w:left w:val="none" w:sz="0" w:space="0" w:color="auto"/>
        <w:bottom w:val="none" w:sz="0" w:space="0" w:color="auto"/>
        <w:right w:val="none" w:sz="0" w:space="0" w:color="auto"/>
      </w:divBdr>
    </w:div>
    <w:div w:id="1713193677">
      <w:bodyDiv w:val="1"/>
      <w:marLeft w:val="0"/>
      <w:marRight w:val="0"/>
      <w:marTop w:val="0"/>
      <w:marBottom w:val="0"/>
      <w:divBdr>
        <w:top w:val="none" w:sz="0" w:space="0" w:color="auto"/>
        <w:left w:val="none" w:sz="0" w:space="0" w:color="auto"/>
        <w:bottom w:val="none" w:sz="0" w:space="0" w:color="auto"/>
        <w:right w:val="none" w:sz="0" w:space="0" w:color="auto"/>
      </w:divBdr>
    </w:div>
    <w:div w:id="177394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www.jncc.gov.uk/ProtectedSites/SACselection/habitat.asp?FeatureIntCode=H6210" TargetMode="External"/><Relationship Id="rId26" Type="http://schemas.openxmlformats.org/officeDocument/2006/relationships/hyperlink" Target="http://www.jncc.gov.uk/ProtectedSites/SACselection/habitat.asp?FeatureIntCode=H4030" TargetMode="External"/><Relationship Id="rId3" Type="http://schemas.openxmlformats.org/officeDocument/2006/relationships/styles" Target="styles.xml"/><Relationship Id="rId21" Type="http://schemas.openxmlformats.org/officeDocument/2006/relationships/hyperlink" Target="http://www.jncc.gov.uk/ProtectedSites/SACselection/habitat.asp?FeatureIntCode=H9180"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jncc.gov.uk/ProtectedSites/SACselection/habitat.asp?FeatureIntCode=H4030" TargetMode="External"/><Relationship Id="rId25" Type="http://schemas.openxmlformats.org/officeDocument/2006/relationships/hyperlink" Target="http://www.jncc.gov.uk/ProtectedSites/SACselection/habitat.asp?FeatureIntCode=H91A0"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jncc.gov.uk/ProtectedSites/SACselection/habitat.asp?FeatureIntCode=H8310" TargetMode="External"/><Relationship Id="rId29" Type="http://schemas.openxmlformats.org/officeDocument/2006/relationships/hyperlink" Target="http://www.jncc.gov.uk/ProtectedSites/SACselection/habitat.asp?FeatureIntCode=H2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s.naturalengland.org.uk/category/5374002071601152" TargetMode="External"/><Relationship Id="rId24" Type="http://schemas.openxmlformats.org/officeDocument/2006/relationships/hyperlink" Target="http://www.jncc.gov.uk/ProtectedSites/SACselection/species.asp?FeatureIntCode=S130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jncc.gov.uk/ProtectedSites/SACselection/species.asp?FeatureIntCode=S1304" TargetMode="External"/><Relationship Id="rId28" Type="http://schemas.openxmlformats.org/officeDocument/2006/relationships/hyperlink" Target="http://www.jncc.gov.uk/ProtectedSites/SACselection/habitat.asp?FeatureIntCode=H2120" TargetMode="External"/><Relationship Id="rId10" Type="http://schemas.openxmlformats.org/officeDocument/2006/relationships/hyperlink" Target="https://www.dtapublications.co.uk/handbooks" TargetMode="External"/><Relationship Id="rId19" Type="http://schemas.openxmlformats.org/officeDocument/2006/relationships/hyperlink" Target="http://www.jncc.gov.uk/ProtectedSites/SACselection/habitat.asp?FeatureIntCode=H12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hyperlink" Target="http://www.jncc.gov.uk/ProtectedSites/SACselection/species.asp?FeatureIntCode=S1304" TargetMode="External"/><Relationship Id="rId27" Type="http://schemas.openxmlformats.org/officeDocument/2006/relationships/hyperlink" Target="http://www.jncc.gov.uk/ProtectedSites/SACselection/habitat.asp?FeatureIntCode=H2190" TargetMode="External"/><Relationship Id="rId30" Type="http://schemas.openxmlformats.org/officeDocument/2006/relationships/hyperlink" Target="http://www.jncc.gov.uk/ProtectedSites/SACselection/species.asp?FeatureIntCode=S139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orbay.gov.uk/council/policies/planning-policies/neighbourhood-plans/torquay-n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sr050\AppData\Local\Microsoft\Windows\Temporary%20Internet%20Files\Content.Outlook\6DB2KTM2\3239_local%20plan%20template.dotx" TargetMode="External"/></Relationships>
</file>

<file path=word/theme/theme1.xml><?xml version="1.0" encoding="utf-8"?>
<a:theme xmlns:a="http://schemas.openxmlformats.org/drawingml/2006/main" name="council theme">
  <a:themeElements>
    <a:clrScheme name="Custom 2">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AB915B-668B-4F07-BB58-226CDF84A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3239_local plan template</Template>
  <TotalTime>0</TotalTime>
  <Pages>40</Pages>
  <Words>8226</Words>
  <Characters>46890</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55006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stsr050</dc:creator>
  <cp:keywords/>
  <dc:description/>
  <cp:lastModifiedBy>Shimin, Ashwag</cp:lastModifiedBy>
  <cp:revision>2</cp:revision>
  <cp:lastPrinted>2018-07-25T09:13:00Z</cp:lastPrinted>
  <dcterms:created xsi:type="dcterms:W3CDTF">2019-03-12T11:55:00Z</dcterms:created>
  <dcterms:modified xsi:type="dcterms:W3CDTF">2019-03-12T11:55:00Z</dcterms:modified>
</cp:coreProperties>
</file>